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7" w:rsidRDefault="0034718A" w:rsidP="007C0257">
      <w:pPr>
        <w:rPr>
          <w:szCs w:val="24"/>
        </w:rPr>
      </w:pPr>
      <w:r w:rsidRPr="007C0257">
        <w:rPr>
          <w:szCs w:val="24"/>
        </w:rPr>
        <w:t xml:space="preserve"> </w:t>
      </w:r>
      <w:r w:rsidR="007C0257" w:rsidRPr="007C0257">
        <w:rPr>
          <w:szCs w:val="24"/>
        </w:rPr>
        <w:t xml:space="preserve">                                                                           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РОССИЙСКАЯ ФЕДЕРАЦИЯ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ИРКУТСКАЯ ОБЛАСТЬ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Контрольно-счетная комиссия муниципального образования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«Жигаловский район»</w:t>
      </w:r>
    </w:p>
    <w:p w:rsidR="00073EA4" w:rsidRPr="000E6AC5" w:rsidRDefault="00073EA4" w:rsidP="00073EA4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073EA4" w:rsidRPr="000E6AC5" w:rsidRDefault="00073EA4" w:rsidP="00073EA4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E6AC5">
        <w:rPr>
          <w:rFonts w:ascii="Times New Roman" w:hAnsi="Times New Roman" w:cs="Times New Roman"/>
          <w:bCs/>
          <w:sz w:val="18"/>
          <w:szCs w:val="18"/>
        </w:rPr>
        <w:t>Иркутская область, р.п.Жигалово, ул.Советская, д.25, тел. (39551) 3-10-73, к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Pr="000E6AC5">
        <w:rPr>
          <w:rFonts w:ascii="Times New Roman" w:hAnsi="Times New Roman" w:cs="Times New Roman"/>
          <w:bCs/>
          <w:sz w:val="18"/>
          <w:szCs w:val="18"/>
        </w:rPr>
        <w:t>_38_14@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0E6AC5">
        <w:rPr>
          <w:rFonts w:ascii="Times New Roman" w:hAnsi="Times New Roman" w:cs="Times New Roman"/>
          <w:bCs/>
          <w:sz w:val="18"/>
          <w:szCs w:val="18"/>
        </w:rPr>
        <w:t>.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073EA4" w:rsidRPr="000E6AC5" w:rsidRDefault="00231FE8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231FE8" w:rsidRPr="000E6AC5" w:rsidRDefault="00231FE8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Председатель Контрольно-</w:t>
      </w:r>
    </w:p>
    <w:p w:rsidR="00231FE8" w:rsidRPr="000E6AC5" w:rsidRDefault="00231FE8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счетной комиссии</w:t>
      </w:r>
    </w:p>
    <w:p w:rsidR="00231FE8" w:rsidRPr="000E6AC5" w:rsidRDefault="00231FE8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231FE8" w:rsidRPr="000E6AC5" w:rsidRDefault="00231FE8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_______________А.М.Рудых</w:t>
      </w:r>
    </w:p>
    <w:p w:rsidR="00231FE8" w:rsidRPr="000E6AC5" w:rsidRDefault="00231FE8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«______»______________2017г</w:t>
      </w:r>
    </w:p>
    <w:p w:rsidR="00231FE8" w:rsidRPr="000E6AC5" w:rsidRDefault="00231FE8" w:rsidP="00073EA4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231FE8" w:rsidRPr="000E6AC5" w:rsidRDefault="00231FE8" w:rsidP="00073EA4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73EA4" w:rsidRPr="000E6AC5" w:rsidRDefault="00073EA4" w:rsidP="00073EA4">
      <w:pPr>
        <w:pStyle w:val="ConsNonformat"/>
        <w:widowControl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A94FEB" w:rsidRPr="000E6AC5">
        <w:rPr>
          <w:rFonts w:ascii="Times New Roman" w:hAnsi="Times New Roman" w:cs="Times New Roman"/>
          <w:bCs/>
          <w:sz w:val="24"/>
          <w:szCs w:val="24"/>
        </w:rPr>
        <w:t xml:space="preserve">                 ЗАКЛЮЧЕНИЕ № 02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/17</w:t>
      </w:r>
      <w:r w:rsidRPr="000E6AC5">
        <w:rPr>
          <w:rFonts w:ascii="Times New Roman" w:hAnsi="Times New Roman" w:cs="Times New Roman"/>
          <w:bCs/>
          <w:sz w:val="24"/>
          <w:szCs w:val="24"/>
        </w:rPr>
        <w:t>-э</w:t>
      </w:r>
    </w:p>
    <w:p w:rsidR="00073EA4" w:rsidRPr="000E6AC5" w:rsidRDefault="00073EA4" w:rsidP="00073EA4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 xml:space="preserve">НА ПРОЕКТ  РЕШЕНИЯ ДУМЫ МУНИЦИПАЛЬНОГО ОБРАЗОВАНИЯ «ЖИГАЛОВСКИЙ РАЙОН»  «О ВНЕСЕНИИ ИЗМЕНЕНИЙ В БЮДЖЕТ  МУНИЦИПАЛЬНОГО ОБРАЗОВАНИЯ 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«ЖИГАЛОВСКИЙ РАЙОН» НА 2017</w:t>
      </w:r>
      <w:r w:rsidRPr="000E6A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 xml:space="preserve"> И ПЛАНОВЫЙ  ПЕРИОД 2018 И 2019</w:t>
      </w:r>
      <w:r w:rsidR="00C959ED" w:rsidRPr="000E6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ГОДОВ»</w:t>
      </w:r>
    </w:p>
    <w:p w:rsidR="00073EA4" w:rsidRPr="000E6AC5" w:rsidRDefault="00073EA4" w:rsidP="00073EA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E6AC5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Pr="000E6AC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73EA4" w:rsidRDefault="008F12A2" w:rsidP="00073E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73EA4">
        <w:rPr>
          <w:rFonts w:ascii="Times New Roman" w:hAnsi="Times New Roman" w:cs="Times New Roman"/>
          <w:sz w:val="24"/>
          <w:szCs w:val="24"/>
        </w:rPr>
        <w:t xml:space="preserve">  </w:t>
      </w:r>
      <w:r w:rsidR="00A94FEB">
        <w:rPr>
          <w:rFonts w:ascii="Times New Roman" w:hAnsi="Times New Roman" w:cs="Times New Roman"/>
          <w:sz w:val="24"/>
          <w:szCs w:val="24"/>
        </w:rPr>
        <w:t>июня</w:t>
      </w:r>
      <w:r w:rsidR="006220C9">
        <w:rPr>
          <w:rFonts w:ascii="Times New Roman" w:hAnsi="Times New Roman" w:cs="Times New Roman"/>
          <w:sz w:val="24"/>
          <w:szCs w:val="24"/>
        </w:rPr>
        <w:t xml:space="preserve"> 2017</w:t>
      </w:r>
      <w:r w:rsidR="00073EA4" w:rsidRPr="0020113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073E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4081" w:rsidRDefault="007C0257" w:rsidP="004D4081">
      <w:pPr>
        <w:rPr>
          <w:szCs w:val="24"/>
        </w:rPr>
      </w:pPr>
      <w:r w:rsidRPr="007C0257">
        <w:rPr>
          <w:szCs w:val="24"/>
        </w:rPr>
        <w:t xml:space="preserve">                         </w:t>
      </w:r>
    </w:p>
    <w:p w:rsidR="008F12A2" w:rsidRDefault="008F12A2" w:rsidP="008F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 «О бюджетном процессе в м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униципальном 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«Жигаловский район»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(с изменениями), статьи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«О Контрольно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-счетной комиссии м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«Жигаловский район»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</w:t>
      </w:r>
      <w:r w:rsidR="00927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о-счетной комиссией 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экспертиза проекта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в бюджет м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«Жигаловский район»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="00927C13">
        <w:rPr>
          <w:rFonts w:ascii="Times New Roman" w:eastAsia="Times New Roman" w:hAnsi="Times New Roman" w:cs="Times New Roman"/>
          <w:color w:val="000000"/>
          <w:sz w:val="24"/>
          <w:szCs w:val="24"/>
        </w:rPr>
        <w:t>7 год  и  плановый  период 2018 и2019 годов</w:t>
      </w:r>
      <w:r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>» , в результате которой установлено следующее:</w:t>
      </w:r>
    </w:p>
    <w:p w:rsidR="00591F24" w:rsidRPr="00591F24" w:rsidRDefault="00591F24" w:rsidP="00591F24">
      <w:pPr>
        <w:pStyle w:val="af0"/>
        <w:spacing w:before="0" w:beforeAutospacing="0" w:after="0" w:afterAutospacing="0"/>
        <w:jc w:val="both"/>
        <w:textAlignment w:val="baseline"/>
        <w:rPr>
          <w:color w:val="333333"/>
        </w:rPr>
      </w:pPr>
      <w:r w:rsidRPr="00591F24">
        <w:rPr>
          <w:rFonts w:ascii="Arial" w:hAnsi="Arial" w:cs="Arial"/>
          <w:color w:val="333333"/>
        </w:rPr>
        <w:t xml:space="preserve"> </w:t>
      </w:r>
      <w:r w:rsidR="00651C82">
        <w:rPr>
          <w:color w:val="333333"/>
        </w:rPr>
        <w:t>1. </w:t>
      </w:r>
      <w:r w:rsidRPr="00591F24">
        <w:rPr>
          <w:color w:val="333333"/>
        </w:rPr>
        <w:t xml:space="preserve">Предлагаемые изменения связаны  с уточнением основных параметров бюджета в связи с </w:t>
      </w:r>
      <w:r>
        <w:rPr>
          <w:color w:val="333333"/>
        </w:rPr>
        <w:t xml:space="preserve">увеличением доходов по налоговым и неналоговым доходам, </w:t>
      </w:r>
      <w:r w:rsidRPr="00591F24">
        <w:rPr>
          <w:color w:val="333333"/>
        </w:rPr>
        <w:t>распределением средств из вышестоящих бюджетов и направлением их на с</w:t>
      </w:r>
      <w:r>
        <w:rPr>
          <w:color w:val="333333"/>
        </w:rPr>
        <w:t>оответствующие статьи расходов.</w:t>
      </w:r>
    </w:p>
    <w:p w:rsidR="002A7372" w:rsidRDefault="00651C82" w:rsidP="00B6147C">
      <w:pPr>
        <w:pStyle w:val="af0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2.  </w:t>
      </w:r>
      <w:r w:rsidR="00591F24" w:rsidRPr="00591F24">
        <w:rPr>
          <w:color w:val="333333"/>
        </w:rPr>
        <w:t xml:space="preserve">Проектом решения предлагается увеличить доходную часть бюджета на 2017 год в общей сумме </w:t>
      </w:r>
      <w:r w:rsidR="008C7CC9">
        <w:rPr>
          <w:color w:val="333333"/>
        </w:rPr>
        <w:t>42173,4</w:t>
      </w:r>
      <w:r w:rsidR="00591F24" w:rsidRPr="00591F24">
        <w:rPr>
          <w:color w:val="333333"/>
        </w:rPr>
        <w:t xml:space="preserve"> тыс. руб., в том числе за счет средств вышестоящих бюджетов </w:t>
      </w:r>
      <w:r w:rsidR="000C34B7">
        <w:rPr>
          <w:color w:val="333333"/>
        </w:rPr>
        <w:t xml:space="preserve">в объеме </w:t>
      </w:r>
      <w:r w:rsidR="00591F24">
        <w:rPr>
          <w:color w:val="333333"/>
        </w:rPr>
        <w:t>41609,4</w:t>
      </w:r>
      <w:r w:rsidR="000C34B7">
        <w:rPr>
          <w:color w:val="333333"/>
        </w:rPr>
        <w:t xml:space="preserve"> тыс. рублей</w:t>
      </w:r>
      <w:r w:rsidR="00591F24" w:rsidRPr="00591F24">
        <w:rPr>
          <w:color w:val="333333"/>
        </w:rPr>
        <w:t xml:space="preserve"> и за счет </w:t>
      </w:r>
      <w:r w:rsidR="00591F24">
        <w:rPr>
          <w:color w:val="333333"/>
        </w:rPr>
        <w:t xml:space="preserve"> налоговых и </w:t>
      </w:r>
      <w:r w:rsidR="00591F24" w:rsidRPr="00591F24">
        <w:rPr>
          <w:color w:val="333333"/>
        </w:rPr>
        <w:t xml:space="preserve">неналоговых поступлений на </w:t>
      </w:r>
      <w:r w:rsidR="002A7372">
        <w:rPr>
          <w:color w:val="333333"/>
        </w:rPr>
        <w:t xml:space="preserve">сумму </w:t>
      </w:r>
      <w:r w:rsidR="00B6147C">
        <w:rPr>
          <w:color w:val="333333"/>
        </w:rPr>
        <w:t>564</w:t>
      </w:r>
      <w:r w:rsidR="00591F24" w:rsidRPr="00591F24">
        <w:rPr>
          <w:color w:val="333333"/>
        </w:rPr>
        <w:t>тыс. руб</w:t>
      </w:r>
      <w:r w:rsidR="002A7372">
        <w:rPr>
          <w:color w:val="333333"/>
        </w:rPr>
        <w:t>лей.</w:t>
      </w:r>
    </w:p>
    <w:p w:rsidR="002A7372" w:rsidRDefault="002A7372" w:rsidP="00B6147C">
      <w:pPr>
        <w:pStyle w:val="af0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Н</w:t>
      </w:r>
      <w:r w:rsidR="00591F24" w:rsidRPr="00591F24">
        <w:rPr>
          <w:color w:val="333333"/>
        </w:rPr>
        <w:t xml:space="preserve">а 2018 год </w:t>
      </w:r>
      <w:r w:rsidR="008C7CC9">
        <w:rPr>
          <w:color w:val="333333"/>
        </w:rPr>
        <w:t xml:space="preserve"> уменьшить</w:t>
      </w:r>
      <w:r>
        <w:rPr>
          <w:color w:val="333333"/>
        </w:rPr>
        <w:t xml:space="preserve"> планируемую сумму</w:t>
      </w:r>
      <w:r w:rsidR="00591F24" w:rsidRPr="00591F24">
        <w:rPr>
          <w:color w:val="333333"/>
        </w:rPr>
        <w:t xml:space="preserve"> на </w:t>
      </w:r>
      <w:r w:rsidR="00B6147C">
        <w:rPr>
          <w:color w:val="333333"/>
        </w:rPr>
        <w:t>596,4</w:t>
      </w:r>
      <w:r>
        <w:rPr>
          <w:color w:val="333333"/>
        </w:rPr>
        <w:t xml:space="preserve"> тыс. рублей.</w:t>
      </w:r>
    </w:p>
    <w:p w:rsidR="000C34B7" w:rsidRPr="006D4CE9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доходную</w:t>
      </w:r>
      <w:r w:rsidRPr="006D4C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часть </w:t>
      </w:r>
      <w:r w:rsidRPr="006D4CE9">
        <w:rPr>
          <w:rFonts w:ascii="Times New Roman" w:hAnsi="Times New Roman" w:cs="Times New Roman"/>
          <w:b/>
        </w:rPr>
        <w:t>бюджета  2017года предлагается внести следующие изменения:</w:t>
      </w:r>
    </w:p>
    <w:p w:rsidR="000C34B7" w:rsidRPr="005E44EF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F">
        <w:rPr>
          <w:rFonts w:ascii="Times New Roman" w:hAnsi="Times New Roman" w:cs="Times New Roman"/>
          <w:i/>
          <w:sz w:val="24"/>
          <w:szCs w:val="24"/>
        </w:rPr>
        <w:t>1.Увеличить собственные доходы, на основании данных главных администраторов доходов бюджета, в том числе</w:t>
      </w:r>
      <w:r w:rsidRPr="005E44EF">
        <w:rPr>
          <w:rFonts w:ascii="Times New Roman" w:hAnsi="Times New Roman" w:cs="Times New Roman"/>
          <w:sz w:val="24"/>
          <w:szCs w:val="24"/>
        </w:rPr>
        <w:t>:</w:t>
      </w:r>
    </w:p>
    <w:p w:rsidR="000C34B7" w:rsidRPr="005E44EF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F">
        <w:rPr>
          <w:rFonts w:ascii="Times New Roman" w:hAnsi="Times New Roman" w:cs="Times New Roman"/>
          <w:sz w:val="24"/>
          <w:szCs w:val="24"/>
        </w:rPr>
        <w:t xml:space="preserve">-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прочие доходы от компенсации затрат  </w:t>
      </w:r>
      <w:r w:rsidRPr="005E44EF">
        <w:rPr>
          <w:rFonts w:ascii="Times New Roman" w:hAnsi="Times New Roman" w:cs="Times New Roman"/>
          <w:sz w:val="24"/>
          <w:szCs w:val="24"/>
        </w:rPr>
        <w:t xml:space="preserve">бюджетов муниципальных районов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>10 тыс.руб</w:t>
      </w:r>
      <w:r w:rsidRPr="005E44EF">
        <w:rPr>
          <w:rFonts w:ascii="Times New Roman" w:hAnsi="Times New Roman" w:cs="Times New Roman"/>
          <w:sz w:val="24"/>
          <w:szCs w:val="24"/>
        </w:rPr>
        <w:t>лей;</w:t>
      </w:r>
    </w:p>
    <w:p w:rsidR="000C34B7" w:rsidRPr="005E44EF" w:rsidRDefault="000C34B7" w:rsidP="000C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4EF">
        <w:rPr>
          <w:rFonts w:ascii="Times New Roman" w:hAnsi="Times New Roman" w:cs="Times New Roman"/>
          <w:sz w:val="24"/>
          <w:szCs w:val="24"/>
        </w:rPr>
        <w:t xml:space="preserve">-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</w:t>
      </w:r>
      <w:r w:rsidRPr="005E44EF">
        <w:rPr>
          <w:rFonts w:ascii="Times New Roman" w:hAnsi="Times New Roman" w:cs="Times New Roman"/>
          <w:sz w:val="24"/>
          <w:szCs w:val="24"/>
        </w:rPr>
        <w:t>средств по указанному имуществу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4E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5E44EF">
        <w:rPr>
          <w:rFonts w:ascii="Times New Roman" w:hAnsi="Times New Roman" w:cs="Times New Roman"/>
          <w:sz w:val="24"/>
          <w:szCs w:val="24"/>
        </w:rPr>
        <w:t>78 тыс.рублей-  з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>а счет проведение аукциона по реализации муниципального имущества и компенсация затрат</w:t>
      </w:r>
      <w:r w:rsidRPr="005E44EF">
        <w:rPr>
          <w:rFonts w:ascii="Times New Roman" w:hAnsi="Times New Roman" w:cs="Times New Roman"/>
          <w:sz w:val="24"/>
          <w:szCs w:val="24"/>
        </w:rPr>
        <w:t xml:space="preserve"> бюджетов муниципального района;</w:t>
      </w:r>
    </w:p>
    <w:p w:rsidR="000C34B7" w:rsidRPr="005E44EF" w:rsidRDefault="000C34B7" w:rsidP="000C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4EF">
        <w:rPr>
          <w:rFonts w:ascii="Times New Roman" w:hAnsi="Times New Roman" w:cs="Times New Roman"/>
          <w:sz w:val="24"/>
          <w:szCs w:val="24"/>
        </w:rPr>
        <w:t xml:space="preserve">-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>доходы от продажи земельных участко</w:t>
      </w:r>
      <w:r w:rsidRPr="005E44EF">
        <w:rPr>
          <w:rFonts w:ascii="Times New Roman" w:hAnsi="Times New Roman" w:cs="Times New Roman"/>
          <w:sz w:val="24"/>
          <w:szCs w:val="24"/>
        </w:rPr>
        <w:t>в в границах сельских поселений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>67 тыс.руб.  за счет реализации земельных участков  в собственность</w:t>
      </w:r>
      <w:r w:rsidRPr="005E44EF">
        <w:rPr>
          <w:rFonts w:ascii="Times New Roman" w:hAnsi="Times New Roman" w:cs="Times New Roman"/>
          <w:sz w:val="24"/>
          <w:szCs w:val="24"/>
        </w:rPr>
        <w:t>;</w:t>
      </w:r>
    </w:p>
    <w:p w:rsidR="000C34B7" w:rsidRPr="005E44EF" w:rsidRDefault="000C34B7" w:rsidP="000C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4EF">
        <w:rPr>
          <w:rFonts w:ascii="Times New Roman" w:hAnsi="Times New Roman" w:cs="Times New Roman"/>
          <w:sz w:val="24"/>
          <w:szCs w:val="24"/>
        </w:rPr>
        <w:t xml:space="preserve">-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доходы от продажи земельных участков </w:t>
      </w:r>
      <w:r w:rsidRPr="005E44EF">
        <w:rPr>
          <w:rFonts w:ascii="Times New Roman" w:hAnsi="Times New Roman" w:cs="Times New Roman"/>
          <w:sz w:val="24"/>
          <w:szCs w:val="24"/>
        </w:rPr>
        <w:t>в границах городских поселений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 26 тыс.руб. за счет увеличения количества реализуемых в со</w:t>
      </w:r>
      <w:r>
        <w:rPr>
          <w:rFonts w:ascii="Times New Roman" w:hAnsi="Times New Roman" w:cs="Times New Roman"/>
          <w:sz w:val="24"/>
          <w:szCs w:val="24"/>
        </w:rPr>
        <w:t>бственность земельных участков;</w:t>
      </w:r>
    </w:p>
    <w:p w:rsidR="000C34B7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>прочие денежные взыскания (штрафы)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сумму</w:t>
      </w:r>
      <w:r w:rsidRPr="005E44EF">
        <w:rPr>
          <w:rFonts w:ascii="Times New Roman" w:eastAsia="Times New Roman" w:hAnsi="Times New Roman" w:cs="Times New Roman"/>
          <w:sz w:val="24"/>
          <w:szCs w:val="24"/>
        </w:rPr>
        <w:t xml:space="preserve"> 420 тыс.руб. в связи с взысканием шт</w:t>
      </w:r>
      <w:r>
        <w:rPr>
          <w:rFonts w:ascii="Times New Roman" w:hAnsi="Times New Roman" w:cs="Times New Roman"/>
          <w:sz w:val="24"/>
          <w:szCs w:val="24"/>
        </w:rPr>
        <w:t>рафов в соответствии с КоАП РФ;</w:t>
      </w:r>
    </w:p>
    <w:p w:rsidR="000C34B7" w:rsidRDefault="000C34B7" w:rsidP="000C34B7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250E">
        <w:rPr>
          <w:rFonts w:ascii="Times New Roman" w:hAnsi="Times New Roman"/>
        </w:rPr>
        <w:t>в связи с фактическим поступлением денежных взысканий (штрафов) по администратору доходов Служба ветеринарии Иркутской области</w:t>
      </w:r>
      <w:r>
        <w:rPr>
          <w:rFonts w:ascii="Times New Roman" w:hAnsi="Times New Roman"/>
        </w:rPr>
        <w:t xml:space="preserve"> на сумму  12 тыс.рублей.</w:t>
      </w:r>
    </w:p>
    <w:p w:rsidR="000C34B7" w:rsidRPr="00DA6D7D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6D7D">
        <w:rPr>
          <w:rFonts w:ascii="Times New Roman" w:hAnsi="Times New Roman" w:cs="Times New Roman"/>
          <w:i/>
        </w:rPr>
        <w:t xml:space="preserve">  2. Увеличить безвозмездные поступления, в том числе:</w:t>
      </w:r>
    </w:p>
    <w:p w:rsidR="000C34B7" w:rsidRDefault="000C34B7" w:rsidP="000C34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счет увеличения дотации на поддержку мер по обеспечению сбалансированности бюджетов на сумму 16150,6 тыс.рублей;</w:t>
      </w:r>
    </w:p>
    <w:p w:rsidR="000C34B7" w:rsidRDefault="000C34B7" w:rsidP="000C34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 субсидии на  формирование РФФП в объеме  7240,3 тыс.рублей;</w:t>
      </w:r>
    </w:p>
    <w:p w:rsidR="000C34B7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обеспеченности муниципальных районов по реализации ими их отдельных расходных </w:t>
      </w:r>
      <w:r>
        <w:rPr>
          <w:rFonts w:ascii="Times New Roman" w:hAnsi="Times New Roman" w:cs="Times New Roman"/>
          <w:sz w:val="24"/>
          <w:szCs w:val="24"/>
        </w:rPr>
        <w:t>обязательств в объеме 2931,9 тыс.рублей;</w:t>
      </w:r>
    </w:p>
    <w:p w:rsidR="000C34B7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 xml:space="preserve"> прочие субсидии на реализацию   мероприятий перечня проектов «Народная инициатива»   в соответствии с Постановлением Правительства Иркутской области № 240-пп от 12.04.2017г.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>2248,1 тыс.руб.</w:t>
      </w:r>
    </w:p>
    <w:p w:rsidR="000C34B7" w:rsidRPr="0022791E" w:rsidRDefault="000C34B7" w:rsidP="000C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1E">
        <w:rPr>
          <w:rFonts w:ascii="Times New Roman" w:hAnsi="Times New Roman" w:cs="Times New Roman"/>
          <w:sz w:val="24"/>
          <w:szCs w:val="24"/>
        </w:rPr>
        <w:t xml:space="preserve">- 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поддержку отрасли культуры  увеличены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 xml:space="preserve">30,6 тыс.руб. </w:t>
      </w:r>
    </w:p>
    <w:p w:rsidR="000C34B7" w:rsidRPr="0022791E" w:rsidRDefault="000C34B7" w:rsidP="000C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1E">
        <w:rPr>
          <w:rFonts w:ascii="Times New Roman" w:eastAsia="Times New Roman" w:hAnsi="Times New Roman" w:cs="Times New Roman"/>
          <w:sz w:val="24"/>
          <w:szCs w:val="24"/>
        </w:rPr>
        <w:t>- субвенции на осуществление областных государственных полномочий по предоставлению мер социальной поддержки многодетным и малоимущим семьям увеличены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 xml:space="preserve">  1363,1 тыс.руб. </w:t>
      </w:r>
    </w:p>
    <w:p w:rsidR="000C34B7" w:rsidRPr="0022791E" w:rsidRDefault="000C34B7" w:rsidP="000C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1E">
        <w:rPr>
          <w:rFonts w:ascii="Times New Roman" w:eastAsia="Times New Roman" w:hAnsi="Times New Roman" w:cs="Times New Roman"/>
          <w:sz w:val="24"/>
          <w:szCs w:val="24"/>
        </w:rPr>
        <w:t>-  прочие субвенции  увеличены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 xml:space="preserve"> 11048,4 тыс.руб. </w:t>
      </w:r>
    </w:p>
    <w:p w:rsidR="000C34B7" w:rsidRPr="0022791E" w:rsidRDefault="000C34B7" w:rsidP="000C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1E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увеличены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>596,4 тыс.руб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2791E">
        <w:rPr>
          <w:rFonts w:ascii="Times New Roman" w:eastAsia="Times New Roman" w:hAnsi="Times New Roman" w:cs="Times New Roman"/>
          <w:sz w:val="24"/>
          <w:szCs w:val="24"/>
        </w:rPr>
        <w:t xml:space="preserve">, в связи с внесением изменений в подпрограмму  Иркутской области «Устойчивое развитие сельских территорий» по мероприятиям «Развитие газификации Иркутской области» , денежные средства перенесены с 2018года на 2017год.  </w:t>
      </w:r>
    </w:p>
    <w:p w:rsidR="000C34B7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6D7D">
        <w:rPr>
          <w:rFonts w:ascii="Times New Roman" w:hAnsi="Times New Roman" w:cs="Times New Roman"/>
          <w:i/>
        </w:rPr>
        <w:t>3. Уменьшить доходы, в том числе:</w:t>
      </w:r>
    </w:p>
    <w:p w:rsidR="000C34B7" w:rsidRPr="009434CF" w:rsidRDefault="000C34B7" w:rsidP="000C34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CF">
        <w:rPr>
          <w:rFonts w:ascii="Times New Roman" w:hAnsi="Times New Roman" w:cs="Times New Roman"/>
          <w:i/>
          <w:sz w:val="24"/>
          <w:szCs w:val="24"/>
        </w:rPr>
        <w:t>-</w:t>
      </w:r>
      <w:r w:rsidRPr="009434CF">
        <w:rPr>
          <w:rFonts w:ascii="Times New Roman" w:hAnsi="Times New Roman" w:cs="Times New Roman"/>
          <w:sz w:val="24"/>
          <w:szCs w:val="24"/>
        </w:rPr>
        <w:t xml:space="preserve"> </w:t>
      </w:r>
      <w:r w:rsidRPr="009434CF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</w:t>
      </w:r>
      <w:r>
        <w:rPr>
          <w:rFonts w:ascii="Times New Roman" w:hAnsi="Times New Roman" w:cs="Times New Roman"/>
          <w:sz w:val="24"/>
          <w:szCs w:val="24"/>
        </w:rPr>
        <w:t>дной платы за земельные участки,</w:t>
      </w:r>
      <w:r w:rsidRPr="009434CF">
        <w:rPr>
          <w:rFonts w:ascii="Times New Roman" w:eastAsia="Times New Roman" w:hAnsi="Times New Roman" w:cs="Times New Roman"/>
          <w:sz w:val="24"/>
          <w:szCs w:val="24"/>
        </w:rPr>
        <w:t xml:space="preserve"> согласно информации администрации Жигаловского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4CF">
        <w:rPr>
          <w:rFonts w:ascii="Times New Roman" w:eastAsia="Times New Roman" w:hAnsi="Times New Roman" w:cs="Times New Roman"/>
          <w:sz w:val="24"/>
          <w:szCs w:val="24"/>
        </w:rPr>
        <w:t>расторгнут договор аренды и оформлены земельные участки в собственность Филиалом "ВостСибаэронавигация" ФГУП "Госкорпорация по ОрВД"</w:t>
      </w:r>
      <w:r>
        <w:rPr>
          <w:rFonts w:ascii="Times New Roman" w:hAnsi="Times New Roman" w:cs="Times New Roman"/>
          <w:sz w:val="24"/>
          <w:szCs w:val="24"/>
        </w:rPr>
        <w:t xml:space="preserve"> на  сумму 49 тыс.рублей.</w:t>
      </w:r>
    </w:p>
    <w:p w:rsidR="000C34B7" w:rsidRPr="001C3F3F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3F">
        <w:rPr>
          <w:rFonts w:ascii="Times New Roman" w:hAnsi="Times New Roman" w:cs="Times New Roman"/>
          <w:b/>
          <w:sz w:val="24"/>
          <w:szCs w:val="24"/>
        </w:rPr>
        <w:t>На 2018год</w:t>
      </w:r>
      <w:r w:rsidRPr="001C3F3F">
        <w:rPr>
          <w:rFonts w:ascii="Times New Roman" w:hAnsi="Times New Roman" w:cs="Times New Roman"/>
          <w:sz w:val="24"/>
          <w:szCs w:val="24"/>
        </w:rPr>
        <w:t xml:space="preserve">   предлагается уменьшить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1C3F3F">
        <w:rPr>
          <w:rFonts w:ascii="Times New Roman" w:hAnsi="Times New Roman" w:cs="Times New Roman"/>
          <w:sz w:val="24"/>
          <w:szCs w:val="24"/>
        </w:rPr>
        <w:t>596,4 тыс.рублей за счет:</w:t>
      </w:r>
    </w:p>
    <w:p w:rsidR="000C34B7" w:rsidRPr="001C3F3F" w:rsidRDefault="000C34B7" w:rsidP="000C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3F">
        <w:rPr>
          <w:rFonts w:ascii="Times New Roman" w:hAnsi="Times New Roman" w:cs="Times New Roman"/>
          <w:sz w:val="24"/>
          <w:szCs w:val="24"/>
        </w:rPr>
        <w:t>-  уменьшения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связи с внесе</w:t>
      </w:r>
      <w:r>
        <w:rPr>
          <w:rFonts w:ascii="Times New Roman" w:hAnsi="Times New Roman" w:cs="Times New Roman"/>
          <w:sz w:val="24"/>
          <w:szCs w:val="24"/>
        </w:rPr>
        <w:t>нием изменений в подпрограмму «</w:t>
      </w:r>
      <w:r w:rsidRPr="001C3F3F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Иркутской области» по мероприятиям «Развитие газификации Иркутской области» на </w:t>
      </w:r>
      <w:r w:rsidR="005F168F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1C3F3F">
        <w:rPr>
          <w:rFonts w:ascii="Times New Roman" w:hAnsi="Times New Roman" w:cs="Times New Roman"/>
          <w:sz w:val="24"/>
          <w:szCs w:val="24"/>
        </w:rPr>
        <w:t>596,4тыс.рублей;</w:t>
      </w:r>
    </w:p>
    <w:p w:rsidR="002A7372" w:rsidRDefault="000C34B7" w:rsidP="000C34B7">
      <w:pPr>
        <w:spacing w:after="0" w:line="240" w:lineRule="auto"/>
        <w:jc w:val="both"/>
        <w:rPr>
          <w:color w:val="333333"/>
        </w:rPr>
      </w:pPr>
      <w:r w:rsidRPr="001C3F3F">
        <w:rPr>
          <w:rFonts w:ascii="Times New Roman" w:hAnsi="Times New Roman" w:cs="Times New Roman"/>
          <w:b/>
          <w:sz w:val="24"/>
          <w:szCs w:val="24"/>
        </w:rPr>
        <w:t xml:space="preserve">На 2019год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Pr="000C34B7">
        <w:rPr>
          <w:rFonts w:ascii="Times New Roman" w:hAnsi="Times New Roman" w:cs="Times New Roman"/>
          <w:sz w:val="24"/>
          <w:szCs w:val="24"/>
        </w:rPr>
        <w:t>я  в доходную части бюджета не вносятся.</w:t>
      </w:r>
    </w:p>
    <w:p w:rsidR="007016EE" w:rsidRDefault="00591F24" w:rsidP="00B6147C">
      <w:pPr>
        <w:pStyle w:val="af0"/>
        <w:spacing w:before="0" w:beforeAutospacing="0" w:after="0" w:afterAutospacing="0"/>
        <w:jc w:val="both"/>
        <w:textAlignment w:val="baseline"/>
      </w:pPr>
      <w:r w:rsidRPr="00591F24">
        <w:rPr>
          <w:color w:val="333333"/>
        </w:rPr>
        <w:t xml:space="preserve"> </w:t>
      </w:r>
      <w:r w:rsidR="00651C82">
        <w:rPr>
          <w:color w:val="333333"/>
        </w:rPr>
        <w:t>3. </w:t>
      </w:r>
      <w:r w:rsidRPr="006C66BF">
        <w:t>В расходной части бюджета предлагается  увеличить бюджетные ассигнования в 2017 году на</w:t>
      </w:r>
      <w:r w:rsidR="000C34B7" w:rsidRPr="006C66BF">
        <w:t xml:space="preserve"> сумму </w:t>
      </w:r>
      <w:r w:rsidRPr="006C66BF">
        <w:t xml:space="preserve"> </w:t>
      </w:r>
      <w:r w:rsidR="000C34B7" w:rsidRPr="006C66BF">
        <w:t>42215,3</w:t>
      </w:r>
      <w:r w:rsidRPr="006C66BF">
        <w:t xml:space="preserve"> тыс. руб., в  2018 году</w:t>
      </w:r>
      <w:r w:rsidR="000C34B7" w:rsidRPr="006C66BF">
        <w:t xml:space="preserve"> уменьшить на сумму </w:t>
      </w:r>
      <w:r w:rsidRPr="006C66BF">
        <w:t xml:space="preserve"> </w:t>
      </w:r>
      <w:r w:rsidR="000C34B7" w:rsidRPr="006C66BF">
        <w:t>596,4</w:t>
      </w:r>
      <w:r w:rsidRPr="006C66BF">
        <w:t xml:space="preserve"> тыс. руб. </w:t>
      </w:r>
    </w:p>
    <w:p w:rsidR="007016EE" w:rsidRPr="0022791E" w:rsidRDefault="007016EE" w:rsidP="007016EE">
      <w:pPr>
        <w:pStyle w:val="af0"/>
        <w:spacing w:before="0" w:beforeAutospacing="0" w:after="0" w:afterAutospacing="0"/>
        <w:jc w:val="both"/>
        <w:textAlignment w:val="baseline"/>
      </w:pPr>
      <w:r>
        <w:t xml:space="preserve">     </w:t>
      </w:r>
      <w:r w:rsidR="005F168F" w:rsidRPr="006C66BF">
        <w:t>Основную долю средств</w:t>
      </w:r>
      <w:r w:rsidR="00591F24" w:rsidRPr="006C66BF">
        <w:t xml:space="preserve"> предлагается направить </w:t>
      </w:r>
      <w:r w:rsidR="005F168F" w:rsidRPr="006C66BF">
        <w:t>на заработную плату с начислениями на нее, расходы на проведение межевания  земельных участков, постановку на кадастровый учет, субсидии МУАТП, субсидии на реализацию   мероприятий перечня проектов «Народная инициатива»   в соответствии с Постановлением Правительства Иркутской области № 240-пп от 12.04.2017г., увеличение расходов на дотацию поселениям</w:t>
      </w:r>
      <w:r>
        <w:t>. На</w:t>
      </w:r>
      <w:r w:rsidRPr="0022791E">
        <w:t xml:space="preserve"> подпрограмму  Иркутской области «Устойчивое развитие сельских территорий» по мероприятиям «Развитие газификации Иркутской области» </w:t>
      </w:r>
      <w:r>
        <w:t>планируется увеличение расходов на  1176,8тыс.рублей. На оздоровление детей  увеличиваются расходы на 8,9 тыс.рублей по программе «Организация летних каникул в Жигаловском районе на 2017-2019годы».</w:t>
      </w:r>
    </w:p>
    <w:p w:rsidR="005F168F" w:rsidRPr="006C66BF" w:rsidRDefault="005F168F" w:rsidP="00B6147C">
      <w:pPr>
        <w:pStyle w:val="af0"/>
        <w:spacing w:before="0" w:beforeAutospacing="0" w:after="0" w:afterAutospacing="0"/>
        <w:jc w:val="both"/>
        <w:textAlignment w:val="baseline"/>
      </w:pPr>
      <w:r w:rsidRPr="006C66BF">
        <w:t>Расходная часть бюджета на 2019год остается без изменений.</w:t>
      </w:r>
    </w:p>
    <w:p w:rsidR="006C66BF" w:rsidRPr="006C66BF" w:rsidRDefault="00591F24" w:rsidP="006C6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BF">
        <w:t>4.     </w:t>
      </w:r>
      <w:r w:rsidR="006C66BF" w:rsidRPr="006C66BF">
        <w:rPr>
          <w:rFonts w:ascii="Times New Roman" w:hAnsi="Times New Roman" w:cs="Times New Roman"/>
          <w:sz w:val="24"/>
          <w:szCs w:val="24"/>
        </w:rPr>
        <w:t xml:space="preserve">Отношение дефицита бюджета, предусмотренного проектом бюджета МО «Жигаловский район» на 2017 год, к годовому объему  доходов (без  учета безвозмездных поступлений) составляет 8,8%, соответственно  объем  дефицита  бюджета  (6978,8  тыс.  рублей),  соответствует  ограничениям,  установленным статьей 92.1 БК РФ (не более 10%).  </w:t>
      </w:r>
    </w:p>
    <w:p w:rsidR="006C66BF" w:rsidRPr="006C66BF" w:rsidRDefault="006C66BF" w:rsidP="006C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BF">
        <w:rPr>
          <w:rFonts w:ascii="Times New Roman" w:hAnsi="Times New Roman" w:cs="Times New Roman"/>
          <w:sz w:val="24"/>
          <w:szCs w:val="24"/>
        </w:rPr>
        <w:t xml:space="preserve">            Без учета остатков средств на счете районного бюджета в сумме 1043,8 тыс.рублей, размер дефицита бюджета на 2017год составит в суммовом выражении 5935 тыс.рублей, или 7,5%.</w:t>
      </w:r>
    </w:p>
    <w:p w:rsidR="006C66BF" w:rsidRPr="006C66BF" w:rsidRDefault="006C66BF" w:rsidP="006C66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C66BF">
        <w:rPr>
          <w:rFonts w:ascii="Times New Roman" w:hAnsi="Times New Roman"/>
          <w:sz w:val="24"/>
          <w:szCs w:val="24"/>
        </w:rPr>
        <w:t xml:space="preserve">            Источником покрытия дефицита бюджета является остаток средств на счете бюджета на начало 2017 года, а также привлечение кредитов кредитных организаций. </w:t>
      </w:r>
    </w:p>
    <w:p w:rsidR="006C66BF" w:rsidRPr="006C66BF" w:rsidRDefault="006C66BF" w:rsidP="006C6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BF">
        <w:rPr>
          <w:rFonts w:ascii="Times New Roman" w:hAnsi="Times New Roman" w:cs="Times New Roman"/>
          <w:sz w:val="24"/>
          <w:szCs w:val="24"/>
        </w:rPr>
        <w:t>Дефицит бюджета, предусмотренного проектом бюджета МО «Жигаловский район» на 2018 и 2019годы, остается без изменений.</w:t>
      </w:r>
    </w:p>
    <w:p w:rsidR="00833081" w:rsidRDefault="006D41B9" w:rsidP="007F7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F12A2"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Проект решения </w:t>
      </w:r>
      <w:r w:rsidR="00927C13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в бюджет м</w:t>
      </w:r>
      <w:r w:rsidR="008F12A2"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927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«Жигаловский район» </w:t>
      </w:r>
      <w:r w:rsidR="008F12A2"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27C13">
        <w:rPr>
          <w:rFonts w:ascii="Times New Roman" w:eastAsia="Times New Roman" w:hAnsi="Times New Roman" w:cs="Times New Roman"/>
          <w:color w:val="000000"/>
          <w:sz w:val="24"/>
          <w:szCs w:val="24"/>
        </w:rPr>
        <w:t>2017 год и плановый период 2018 и 2019годов</w:t>
      </w:r>
      <w:r w:rsidR="008F12A2"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поступил в Контрольн</w:t>
      </w:r>
      <w:r w:rsidR="00927C13">
        <w:rPr>
          <w:rFonts w:ascii="Times New Roman" w:eastAsia="Times New Roman" w:hAnsi="Times New Roman" w:cs="Times New Roman"/>
          <w:color w:val="000000"/>
          <w:sz w:val="24"/>
          <w:szCs w:val="24"/>
        </w:rPr>
        <w:t>о-счетную комиссию МО «Жигаловский район»</w:t>
      </w:r>
      <w:r w:rsidR="008F12A2" w:rsidRPr="008F12A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833081">
        <w:rPr>
          <w:rFonts w:ascii="Times New Roman" w:hAnsi="Times New Roman" w:cs="Times New Roman"/>
          <w:sz w:val="24"/>
          <w:szCs w:val="24"/>
        </w:rPr>
        <w:t xml:space="preserve">в порядке установленном ст. </w:t>
      </w:r>
      <w:r w:rsidR="002B454E">
        <w:rPr>
          <w:rFonts w:ascii="Times New Roman" w:hAnsi="Times New Roman" w:cs="Times New Roman"/>
          <w:sz w:val="24"/>
          <w:szCs w:val="24"/>
        </w:rPr>
        <w:t>70</w:t>
      </w:r>
      <w:r w:rsidR="0083308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«Жигаловский район». При подготовке заключения проанализированы проект решения Думы района с приложениями, Пояснительная записка.</w:t>
      </w:r>
    </w:p>
    <w:p w:rsidR="004E6412" w:rsidRDefault="004E6412" w:rsidP="004D4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Проектируемые основные характеристики бюджета МО «Жигаловский район» на 2017-2019годы изложены  в таблице:</w:t>
      </w:r>
    </w:p>
    <w:p w:rsidR="004E6412" w:rsidRDefault="004E6412" w:rsidP="004E64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4E6412" w:rsidRDefault="004E6412" w:rsidP="004E64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Style w:val="aa"/>
        <w:tblW w:w="0" w:type="auto"/>
        <w:tblLook w:val="04A0"/>
      </w:tblPr>
      <w:tblGrid>
        <w:gridCol w:w="1866"/>
        <w:gridCol w:w="116"/>
        <w:gridCol w:w="1693"/>
        <w:gridCol w:w="1316"/>
        <w:gridCol w:w="1614"/>
        <w:gridCol w:w="1975"/>
        <w:gridCol w:w="1557"/>
      </w:tblGrid>
      <w:tr w:rsidR="007F7F6C" w:rsidTr="007F7F6C">
        <w:tc>
          <w:tcPr>
            <w:tcW w:w="1877" w:type="dxa"/>
          </w:tcPr>
          <w:p w:rsidR="007F7F6C" w:rsidRPr="004E6412" w:rsidRDefault="007F7F6C" w:rsidP="004E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4E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12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от 27.12.2016г №186</w:t>
            </w:r>
          </w:p>
        </w:tc>
        <w:tc>
          <w:tcPr>
            <w:tcW w:w="1317" w:type="dxa"/>
          </w:tcPr>
          <w:p w:rsidR="007F7F6C" w:rsidRPr="004E6412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внесение изменений от 30.03.2017 г №195</w:t>
            </w:r>
          </w:p>
        </w:tc>
        <w:tc>
          <w:tcPr>
            <w:tcW w:w="1631" w:type="dxa"/>
          </w:tcPr>
          <w:p w:rsidR="007F7F6C" w:rsidRPr="004E6412" w:rsidRDefault="007F7F6C" w:rsidP="004E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</w:t>
            </w:r>
          </w:p>
        </w:tc>
        <w:tc>
          <w:tcPr>
            <w:tcW w:w="1986" w:type="dxa"/>
          </w:tcPr>
          <w:p w:rsidR="007F7F6C" w:rsidRPr="004E6412" w:rsidRDefault="007F7F6C" w:rsidP="004E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12">
              <w:rPr>
                <w:rFonts w:ascii="Times New Roman" w:hAnsi="Times New Roman" w:cs="Times New Roman"/>
                <w:sz w:val="20"/>
                <w:szCs w:val="20"/>
              </w:rPr>
              <w:t>Изменения к утвержденному бюджету</w:t>
            </w:r>
          </w:p>
        </w:tc>
        <w:tc>
          <w:tcPr>
            <w:tcW w:w="1502" w:type="dxa"/>
          </w:tcPr>
          <w:p w:rsidR="007F7F6C" w:rsidRPr="004E6412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412">
              <w:rPr>
                <w:rFonts w:ascii="Times New Roman" w:hAnsi="Times New Roman" w:cs="Times New Roman"/>
                <w:sz w:val="20"/>
                <w:szCs w:val="20"/>
              </w:rPr>
              <w:t>% изменения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первоначально-утвержденному бюджету</w:t>
            </w:r>
          </w:p>
        </w:tc>
      </w:tr>
      <w:tr w:rsidR="007F7F6C" w:rsidTr="007F7F6C">
        <w:tc>
          <w:tcPr>
            <w:tcW w:w="1993" w:type="dxa"/>
            <w:gridSpan w:val="2"/>
          </w:tcPr>
          <w:p w:rsidR="007F7F6C" w:rsidRDefault="007F7F6C" w:rsidP="0009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gridSpan w:val="5"/>
          </w:tcPr>
          <w:p w:rsidR="007F7F6C" w:rsidRPr="004E6412" w:rsidRDefault="007F7F6C" w:rsidP="0009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</w:tr>
      <w:tr w:rsidR="007F7F6C" w:rsidTr="007F7F6C">
        <w:tc>
          <w:tcPr>
            <w:tcW w:w="1877" w:type="dxa"/>
          </w:tcPr>
          <w:p w:rsidR="007F7F6C" w:rsidRPr="004E6412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495652,3</w:t>
            </w:r>
          </w:p>
        </w:tc>
        <w:tc>
          <w:tcPr>
            <w:tcW w:w="1317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528919,8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571093,2</w:t>
            </w:r>
          </w:p>
        </w:tc>
        <w:tc>
          <w:tcPr>
            <w:tcW w:w="1986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42173,4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7F7F6C" w:rsidTr="007F7F6C">
        <w:tc>
          <w:tcPr>
            <w:tcW w:w="1877" w:type="dxa"/>
          </w:tcPr>
          <w:p w:rsidR="007F7F6C" w:rsidRPr="004E6412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EB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501545,4</w:t>
            </w:r>
          </w:p>
        </w:tc>
        <w:tc>
          <w:tcPr>
            <w:tcW w:w="1317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535856,7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578072,0</w:t>
            </w:r>
          </w:p>
        </w:tc>
        <w:tc>
          <w:tcPr>
            <w:tcW w:w="1986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42215,3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7F7F6C" w:rsidTr="007F7F6C">
        <w:tc>
          <w:tcPr>
            <w:tcW w:w="1877" w:type="dxa"/>
          </w:tcPr>
          <w:p w:rsidR="007F7F6C" w:rsidRPr="004E6412" w:rsidRDefault="007F7F6C" w:rsidP="0083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Профицит +, дефицит -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-5893,1</w:t>
            </w:r>
          </w:p>
        </w:tc>
        <w:tc>
          <w:tcPr>
            <w:tcW w:w="1317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-6936,9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-6978,8</w:t>
            </w:r>
          </w:p>
        </w:tc>
        <w:tc>
          <w:tcPr>
            <w:tcW w:w="1986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7F6C" w:rsidTr="007F7F6C">
        <w:tc>
          <w:tcPr>
            <w:tcW w:w="1993" w:type="dxa"/>
            <w:gridSpan w:val="2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gridSpan w:val="5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</w:tr>
      <w:tr w:rsidR="007F7F6C" w:rsidTr="007F7F6C">
        <w:tc>
          <w:tcPr>
            <w:tcW w:w="1877" w:type="dxa"/>
          </w:tcPr>
          <w:p w:rsidR="007F7F6C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505649,5</w:t>
            </w:r>
          </w:p>
        </w:tc>
        <w:tc>
          <w:tcPr>
            <w:tcW w:w="1317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504560,1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503963,7</w:t>
            </w:r>
          </w:p>
        </w:tc>
        <w:tc>
          <w:tcPr>
            <w:tcW w:w="1986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-596,4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7F7F6C" w:rsidTr="007F7F6C">
        <w:tc>
          <w:tcPr>
            <w:tcW w:w="1877" w:type="dxa"/>
          </w:tcPr>
          <w:p w:rsidR="007F7F6C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824" w:type="dxa"/>
            <w:gridSpan w:val="2"/>
          </w:tcPr>
          <w:p w:rsidR="007F7F6C" w:rsidRPr="004E6412" w:rsidRDefault="00926061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511780,3</w:t>
            </w:r>
          </w:p>
        </w:tc>
        <w:tc>
          <w:tcPr>
            <w:tcW w:w="1317" w:type="dxa"/>
          </w:tcPr>
          <w:p w:rsidR="007F7F6C" w:rsidRPr="004E6412" w:rsidRDefault="00926061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510690,9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510094,5</w:t>
            </w:r>
          </w:p>
        </w:tc>
        <w:tc>
          <w:tcPr>
            <w:tcW w:w="1986" w:type="dxa"/>
          </w:tcPr>
          <w:p w:rsidR="007F7F6C" w:rsidRPr="004E6412" w:rsidRDefault="00153C2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-596,4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7F7F6C" w:rsidTr="007F7F6C">
        <w:tc>
          <w:tcPr>
            <w:tcW w:w="1877" w:type="dxa"/>
          </w:tcPr>
          <w:p w:rsidR="007F7F6C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Профицит +, дефицит -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-6130,8</w:t>
            </w:r>
          </w:p>
        </w:tc>
        <w:tc>
          <w:tcPr>
            <w:tcW w:w="1317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-6130,8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-6130,8</w:t>
            </w:r>
          </w:p>
        </w:tc>
        <w:tc>
          <w:tcPr>
            <w:tcW w:w="1986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7F7F6C" w:rsidRPr="004E6412" w:rsidRDefault="007F7F6C" w:rsidP="00D331D9">
            <w:pPr>
              <w:tabs>
                <w:tab w:val="left" w:pos="840"/>
                <w:tab w:val="center" w:pos="9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х</w:t>
            </w:r>
          </w:p>
        </w:tc>
      </w:tr>
      <w:tr w:rsidR="007F7F6C" w:rsidTr="007F7F6C">
        <w:trPr>
          <w:trHeight w:val="287"/>
        </w:trPr>
        <w:tc>
          <w:tcPr>
            <w:tcW w:w="1993" w:type="dxa"/>
            <w:gridSpan w:val="2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gridSpan w:val="5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</w:tr>
      <w:tr w:rsidR="007F7F6C" w:rsidTr="007F7F6C">
        <w:tc>
          <w:tcPr>
            <w:tcW w:w="1877" w:type="dxa"/>
          </w:tcPr>
          <w:p w:rsidR="007F7F6C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349302,8</w:t>
            </w:r>
          </w:p>
        </w:tc>
        <w:tc>
          <w:tcPr>
            <w:tcW w:w="1317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349917,9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349917,9</w:t>
            </w:r>
          </w:p>
        </w:tc>
        <w:tc>
          <w:tcPr>
            <w:tcW w:w="1986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F7F6C" w:rsidTr="007F7F6C">
        <w:tc>
          <w:tcPr>
            <w:tcW w:w="1877" w:type="dxa"/>
          </w:tcPr>
          <w:p w:rsidR="007F7F6C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824" w:type="dxa"/>
            <w:gridSpan w:val="2"/>
          </w:tcPr>
          <w:p w:rsidR="007F7F6C" w:rsidRPr="004E6412" w:rsidRDefault="00926061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355650,6</w:t>
            </w:r>
          </w:p>
        </w:tc>
        <w:tc>
          <w:tcPr>
            <w:tcW w:w="1317" w:type="dxa"/>
          </w:tcPr>
          <w:p w:rsidR="007F7F6C" w:rsidRPr="004E6412" w:rsidRDefault="00926061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356265,7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356265,7</w:t>
            </w:r>
          </w:p>
        </w:tc>
        <w:tc>
          <w:tcPr>
            <w:tcW w:w="1986" w:type="dxa"/>
          </w:tcPr>
          <w:p w:rsidR="007F7F6C" w:rsidRPr="004E6412" w:rsidRDefault="00153C2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F7F6C" w:rsidTr="007F7F6C">
        <w:tc>
          <w:tcPr>
            <w:tcW w:w="1877" w:type="dxa"/>
          </w:tcPr>
          <w:p w:rsidR="007F7F6C" w:rsidRDefault="007F7F6C" w:rsidP="004D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Профицит +, дефицит -</w:t>
            </w:r>
          </w:p>
        </w:tc>
        <w:tc>
          <w:tcPr>
            <w:tcW w:w="1824" w:type="dxa"/>
            <w:gridSpan w:val="2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-6347,8</w:t>
            </w:r>
          </w:p>
        </w:tc>
        <w:tc>
          <w:tcPr>
            <w:tcW w:w="1317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-6347,8</w:t>
            </w:r>
          </w:p>
        </w:tc>
        <w:tc>
          <w:tcPr>
            <w:tcW w:w="1631" w:type="dxa"/>
          </w:tcPr>
          <w:p w:rsidR="007F7F6C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-6347,8</w:t>
            </w:r>
          </w:p>
        </w:tc>
        <w:tc>
          <w:tcPr>
            <w:tcW w:w="1986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7F7F6C" w:rsidRPr="004E6412" w:rsidRDefault="007F7F6C" w:rsidP="00EB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76855" w:rsidRPr="000367E7" w:rsidRDefault="00B76855" w:rsidP="00B76855">
      <w:pPr>
        <w:spacing w:after="0" w:line="240" w:lineRule="auto"/>
        <w:rPr>
          <w:rFonts w:ascii="Times New Roman" w:hAnsi="Times New Roman" w:cs="Times New Roman"/>
        </w:rPr>
      </w:pPr>
    </w:p>
    <w:p w:rsidR="001C5A84" w:rsidRDefault="00B36789" w:rsidP="00B36789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F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113" w:rsidRPr="001C3F3F">
        <w:rPr>
          <w:rFonts w:ascii="Times New Roman" w:hAnsi="Times New Roman" w:cs="Times New Roman"/>
          <w:sz w:val="24"/>
          <w:szCs w:val="24"/>
        </w:rPr>
        <w:t xml:space="preserve"> </w:t>
      </w:r>
      <w:r w:rsidR="001C5A84" w:rsidRPr="001C3F3F">
        <w:rPr>
          <w:rFonts w:ascii="Times New Roman" w:hAnsi="Times New Roman" w:cs="Times New Roman"/>
          <w:sz w:val="24"/>
          <w:szCs w:val="24"/>
        </w:rPr>
        <w:t>Показатели проекта решения Думы МО «Жигаловский район» соответствуют установленным</w:t>
      </w:r>
      <w:r w:rsidR="001C5A84">
        <w:rPr>
          <w:rFonts w:ascii="Times New Roman" w:hAnsi="Times New Roman" w:cs="Times New Roman"/>
        </w:rPr>
        <w:t xml:space="preserve"> БК РФ принципам сбалансированности бюджета (ст.33 БК РФ) и общего (совокупного) покрытия расходов бюджета (ст.35 БК РФ).</w:t>
      </w:r>
    </w:p>
    <w:p w:rsidR="007A2113" w:rsidRPr="007A2113" w:rsidRDefault="007A2113" w:rsidP="004D4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113">
        <w:rPr>
          <w:rFonts w:ascii="Times New Roman" w:hAnsi="Times New Roman" w:cs="Times New Roman"/>
        </w:rPr>
        <w:t xml:space="preserve">      </w:t>
      </w:r>
      <w:r w:rsidR="001F1886">
        <w:rPr>
          <w:rFonts w:ascii="Times New Roman" w:hAnsi="Times New Roman" w:cs="Times New Roman"/>
        </w:rPr>
        <w:t xml:space="preserve">    </w:t>
      </w:r>
      <w:r w:rsidRPr="007A2113">
        <w:rPr>
          <w:rFonts w:ascii="Times New Roman" w:hAnsi="Times New Roman" w:cs="Times New Roman"/>
        </w:rPr>
        <w:t>В  соответствии</w:t>
      </w:r>
      <w:r w:rsidR="0012282E">
        <w:rPr>
          <w:rFonts w:ascii="Times New Roman" w:hAnsi="Times New Roman" w:cs="Times New Roman"/>
        </w:rPr>
        <w:t xml:space="preserve">  с  п.3. ст. </w:t>
      </w:r>
      <w:r w:rsidR="004D4081">
        <w:rPr>
          <w:rFonts w:ascii="Times New Roman" w:hAnsi="Times New Roman" w:cs="Times New Roman"/>
        </w:rPr>
        <w:t>1</w:t>
      </w:r>
      <w:r w:rsidR="0012282E">
        <w:rPr>
          <w:rFonts w:ascii="Times New Roman" w:hAnsi="Times New Roman" w:cs="Times New Roman"/>
        </w:rPr>
        <w:t>07  БК  РФ  п</w:t>
      </w:r>
      <w:r w:rsidRPr="007A2113">
        <w:rPr>
          <w:rFonts w:ascii="Times New Roman" w:hAnsi="Times New Roman" w:cs="Times New Roman"/>
        </w:rPr>
        <w:t xml:space="preserve">редельный  объем  муниципального  долга   не   </w:t>
      </w:r>
      <w:r w:rsidR="00200907">
        <w:rPr>
          <w:rFonts w:ascii="Times New Roman" w:hAnsi="Times New Roman" w:cs="Times New Roman"/>
        </w:rPr>
        <w:t>п</w:t>
      </w:r>
      <w:r w:rsidRPr="007A2113">
        <w:rPr>
          <w:rFonts w:ascii="Times New Roman" w:hAnsi="Times New Roman" w:cs="Times New Roman"/>
        </w:rPr>
        <w:t>ревышает   утвержденный   общий   годовой   объем   доходов   местного</w:t>
      </w:r>
      <w:r w:rsidR="0012282E">
        <w:rPr>
          <w:rFonts w:ascii="Times New Roman" w:hAnsi="Times New Roman" w:cs="Times New Roman"/>
        </w:rPr>
        <w:t xml:space="preserve"> </w:t>
      </w:r>
      <w:r w:rsidRPr="007A2113">
        <w:rPr>
          <w:rFonts w:ascii="Times New Roman" w:hAnsi="Times New Roman" w:cs="Times New Roman"/>
        </w:rPr>
        <w:t xml:space="preserve">бюджета без учета утвержденного объема безвозмездных поступлений.   </w:t>
      </w:r>
    </w:p>
    <w:p w:rsidR="007A2113" w:rsidRDefault="007A2113" w:rsidP="004D4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113">
        <w:rPr>
          <w:rFonts w:ascii="Times New Roman" w:hAnsi="Times New Roman" w:cs="Times New Roman"/>
        </w:rPr>
        <w:t xml:space="preserve">     </w:t>
      </w:r>
      <w:r w:rsidR="00B36789">
        <w:rPr>
          <w:rFonts w:ascii="Times New Roman" w:hAnsi="Times New Roman" w:cs="Times New Roman"/>
        </w:rPr>
        <w:t xml:space="preserve">    </w:t>
      </w:r>
      <w:r w:rsidRPr="007A2113">
        <w:rPr>
          <w:rFonts w:ascii="Times New Roman" w:hAnsi="Times New Roman" w:cs="Times New Roman"/>
        </w:rPr>
        <w:t xml:space="preserve"> Предполагается  д</w:t>
      </w:r>
      <w:r w:rsidR="00B17C32">
        <w:rPr>
          <w:rFonts w:ascii="Times New Roman" w:hAnsi="Times New Roman" w:cs="Times New Roman"/>
        </w:rPr>
        <w:t>оходы  бюджета  района  на  2017</w:t>
      </w:r>
      <w:r w:rsidRPr="007A2113">
        <w:rPr>
          <w:rFonts w:ascii="Times New Roman" w:hAnsi="Times New Roman" w:cs="Times New Roman"/>
        </w:rPr>
        <w:t xml:space="preserve">  год  увеличить  на  </w:t>
      </w:r>
      <w:r w:rsidR="00901911">
        <w:rPr>
          <w:rFonts w:ascii="Times New Roman" w:hAnsi="Times New Roman" w:cs="Times New Roman"/>
        </w:rPr>
        <w:t xml:space="preserve">сумму </w:t>
      </w:r>
      <w:r w:rsidR="001D4F4D">
        <w:rPr>
          <w:rFonts w:ascii="Times New Roman" w:hAnsi="Times New Roman" w:cs="Times New Roman"/>
        </w:rPr>
        <w:t>42173,4</w:t>
      </w:r>
      <w:r w:rsidR="004D4081">
        <w:rPr>
          <w:rFonts w:ascii="Times New Roman" w:hAnsi="Times New Roman" w:cs="Times New Roman"/>
        </w:rPr>
        <w:t xml:space="preserve"> </w:t>
      </w:r>
      <w:r w:rsidRPr="007A2113">
        <w:rPr>
          <w:rFonts w:ascii="Times New Roman" w:hAnsi="Times New Roman" w:cs="Times New Roman"/>
        </w:rPr>
        <w:t xml:space="preserve">тыс.руб., расходы бюджета увеличить на </w:t>
      </w:r>
      <w:r w:rsidR="00901911">
        <w:rPr>
          <w:rFonts w:ascii="Times New Roman" w:hAnsi="Times New Roman" w:cs="Times New Roman"/>
        </w:rPr>
        <w:t xml:space="preserve">сумму </w:t>
      </w:r>
      <w:r w:rsidR="001D4F4D">
        <w:rPr>
          <w:rFonts w:ascii="Times New Roman" w:hAnsi="Times New Roman" w:cs="Times New Roman"/>
        </w:rPr>
        <w:t>42215,3</w:t>
      </w:r>
      <w:r w:rsidRPr="007A2113">
        <w:rPr>
          <w:rFonts w:ascii="Times New Roman" w:hAnsi="Times New Roman" w:cs="Times New Roman"/>
        </w:rPr>
        <w:t xml:space="preserve">тыс.руб.  </w:t>
      </w:r>
    </w:p>
    <w:p w:rsidR="001C3822" w:rsidRDefault="001C3822" w:rsidP="001C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1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7A2113">
        <w:rPr>
          <w:rFonts w:ascii="Times New Roman" w:hAnsi="Times New Roman" w:cs="Times New Roman"/>
        </w:rPr>
        <w:t>Предполагается  д</w:t>
      </w:r>
      <w:r>
        <w:rPr>
          <w:rFonts w:ascii="Times New Roman" w:hAnsi="Times New Roman" w:cs="Times New Roman"/>
        </w:rPr>
        <w:t>оходы  бюджета  района  на  201</w:t>
      </w:r>
      <w:r w:rsidR="00121BD4">
        <w:rPr>
          <w:rFonts w:ascii="Times New Roman" w:hAnsi="Times New Roman" w:cs="Times New Roman"/>
        </w:rPr>
        <w:t>8</w:t>
      </w:r>
      <w:r w:rsidRPr="007A2113">
        <w:rPr>
          <w:rFonts w:ascii="Times New Roman" w:hAnsi="Times New Roman" w:cs="Times New Roman"/>
        </w:rPr>
        <w:t xml:space="preserve">  год  у</w:t>
      </w:r>
      <w:r w:rsidR="00121BD4">
        <w:rPr>
          <w:rFonts w:ascii="Times New Roman" w:hAnsi="Times New Roman" w:cs="Times New Roman"/>
        </w:rPr>
        <w:t>меньш</w:t>
      </w:r>
      <w:r w:rsidRPr="007A2113">
        <w:rPr>
          <w:rFonts w:ascii="Times New Roman" w:hAnsi="Times New Roman" w:cs="Times New Roman"/>
        </w:rPr>
        <w:t xml:space="preserve">ить  на </w:t>
      </w:r>
      <w:r w:rsidR="00901911">
        <w:rPr>
          <w:rFonts w:ascii="Times New Roman" w:hAnsi="Times New Roman" w:cs="Times New Roman"/>
        </w:rPr>
        <w:t xml:space="preserve">сумму </w:t>
      </w:r>
      <w:r w:rsidRPr="007A2113">
        <w:rPr>
          <w:rFonts w:ascii="Times New Roman" w:hAnsi="Times New Roman" w:cs="Times New Roman"/>
        </w:rPr>
        <w:t xml:space="preserve"> </w:t>
      </w:r>
      <w:r w:rsidR="001D4F4D">
        <w:rPr>
          <w:rFonts w:ascii="Times New Roman" w:hAnsi="Times New Roman" w:cs="Times New Roman"/>
        </w:rPr>
        <w:t>596,4</w:t>
      </w:r>
      <w:r>
        <w:rPr>
          <w:rFonts w:ascii="Times New Roman" w:hAnsi="Times New Roman" w:cs="Times New Roman"/>
        </w:rPr>
        <w:t xml:space="preserve"> </w:t>
      </w:r>
      <w:r w:rsidRPr="007A2113">
        <w:rPr>
          <w:rFonts w:ascii="Times New Roman" w:hAnsi="Times New Roman" w:cs="Times New Roman"/>
        </w:rPr>
        <w:t>тыс.руб., расходы бюджета у</w:t>
      </w:r>
      <w:r w:rsidR="00121BD4">
        <w:rPr>
          <w:rFonts w:ascii="Times New Roman" w:hAnsi="Times New Roman" w:cs="Times New Roman"/>
        </w:rPr>
        <w:t>меньш</w:t>
      </w:r>
      <w:r w:rsidRPr="007A2113">
        <w:rPr>
          <w:rFonts w:ascii="Times New Roman" w:hAnsi="Times New Roman" w:cs="Times New Roman"/>
        </w:rPr>
        <w:t xml:space="preserve">ить на </w:t>
      </w:r>
      <w:r w:rsidR="00901911">
        <w:rPr>
          <w:rFonts w:ascii="Times New Roman" w:hAnsi="Times New Roman" w:cs="Times New Roman"/>
        </w:rPr>
        <w:t xml:space="preserve">сумму </w:t>
      </w:r>
      <w:r w:rsidR="001D4F4D">
        <w:rPr>
          <w:rFonts w:ascii="Times New Roman" w:hAnsi="Times New Roman" w:cs="Times New Roman"/>
        </w:rPr>
        <w:t>596,4</w:t>
      </w:r>
      <w:r w:rsidRPr="007A2113">
        <w:rPr>
          <w:rFonts w:ascii="Times New Roman" w:hAnsi="Times New Roman" w:cs="Times New Roman"/>
        </w:rPr>
        <w:t xml:space="preserve"> тыс.руб.  </w:t>
      </w:r>
    </w:p>
    <w:p w:rsidR="001C3822" w:rsidRDefault="001C3822" w:rsidP="001C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113">
        <w:rPr>
          <w:rFonts w:ascii="Times New Roman" w:hAnsi="Times New Roman" w:cs="Times New Roman"/>
        </w:rPr>
        <w:t xml:space="preserve">     </w:t>
      </w:r>
      <w:r w:rsidR="00B36789">
        <w:rPr>
          <w:rFonts w:ascii="Times New Roman" w:hAnsi="Times New Roman" w:cs="Times New Roman"/>
        </w:rPr>
        <w:t xml:space="preserve">    </w:t>
      </w:r>
      <w:r w:rsidRPr="007A2113">
        <w:rPr>
          <w:rFonts w:ascii="Times New Roman" w:hAnsi="Times New Roman" w:cs="Times New Roman"/>
        </w:rPr>
        <w:t xml:space="preserve"> Предполагается  д</w:t>
      </w:r>
      <w:r>
        <w:rPr>
          <w:rFonts w:ascii="Times New Roman" w:hAnsi="Times New Roman" w:cs="Times New Roman"/>
        </w:rPr>
        <w:t>оходы  бю</w:t>
      </w:r>
      <w:r w:rsidR="00121BD4">
        <w:rPr>
          <w:rFonts w:ascii="Times New Roman" w:hAnsi="Times New Roman" w:cs="Times New Roman"/>
        </w:rPr>
        <w:t>джета  района  на  2019</w:t>
      </w:r>
      <w:r w:rsidRPr="007A2113">
        <w:rPr>
          <w:rFonts w:ascii="Times New Roman" w:hAnsi="Times New Roman" w:cs="Times New Roman"/>
        </w:rPr>
        <w:t xml:space="preserve">  год  </w:t>
      </w:r>
      <w:r w:rsidR="001D4F4D">
        <w:rPr>
          <w:rFonts w:ascii="Times New Roman" w:hAnsi="Times New Roman" w:cs="Times New Roman"/>
        </w:rPr>
        <w:t>оставить без изменений.</w:t>
      </w:r>
    </w:p>
    <w:p w:rsidR="00801CFC" w:rsidRDefault="007A2113" w:rsidP="00801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113">
        <w:rPr>
          <w:rFonts w:ascii="Times New Roman" w:hAnsi="Times New Roman" w:cs="Times New Roman"/>
        </w:rPr>
        <w:t xml:space="preserve">       </w:t>
      </w:r>
      <w:r w:rsidR="001F1886">
        <w:rPr>
          <w:rFonts w:ascii="Times New Roman" w:hAnsi="Times New Roman" w:cs="Times New Roman"/>
        </w:rPr>
        <w:t xml:space="preserve">  </w:t>
      </w:r>
      <w:r w:rsidRPr="007A2113">
        <w:rPr>
          <w:rFonts w:ascii="Times New Roman" w:hAnsi="Times New Roman" w:cs="Times New Roman"/>
        </w:rPr>
        <w:t xml:space="preserve"> Предполагаемые изменения  основных показателей</w:t>
      </w:r>
      <w:r w:rsidR="004D4081">
        <w:rPr>
          <w:rFonts w:ascii="Times New Roman" w:hAnsi="Times New Roman" w:cs="Times New Roman"/>
        </w:rPr>
        <w:t xml:space="preserve"> </w:t>
      </w:r>
      <w:r w:rsidRPr="007A2113">
        <w:rPr>
          <w:rFonts w:ascii="Times New Roman" w:hAnsi="Times New Roman" w:cs="Times New Roman"/>
        </w:rPr>
        <w:t>бюджета муниципального образования «</w:t>
      </w:r>
      <w:r w:rsidR="0012282E">
        <w:rPr>
          <w:rFonts w:ascii="Times New Roman" w:hAnsi="Times New Roman" w:cs="Times New Roman"/>
        </w:rPr>
        <w:t xml:space="preserve">Жигаловский </w:t>
      </w:r>
      <w:r w:rsidRPr="007A2113">
        <w:rPr>
          <w:rFonts w:ascii="Times New Roman" w:hAnsi="Times New Roman" w:cs="Times New Roman"/>
        </w:rPr>
        <w:t xml:space="preserve">район» представлены в </w:t>
      </w:r>
      <w:r w:rsidR="00801CFC">
        <w:rPr>
          <w:rFonts w:ascii="Times New Roman" w:hAnsi="Times New Roman" w:cs="Times New Roman"/>
        </w:rPr>
        <w:t>приложении №1 и №2</w:t>
      </w:r>
      <w:r w:rsidRPr="007A2113">
        <w:rPr>
          <w:rFonts w:ascii="Times New Roman" w:hAnsi="Times New Roman" w:cs="Times New Roman"/>
        </w:rPr>
        <w:t xml:space="preserve">  </w:t>
      </w:r>
    </w:p>
    <w:p w:rsidR="000C6FA4" w:rsidRDefault="00B36789" w:rsidP="0080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6FA4" w:rsidRPr="00A338DD">
        <w:rPr>
          <w:rFonts w:ascii="Times New Roman" w:hAnsi="Times New Roman" w:cs="Times New Roman"/>
          <w:sz w:val="24"/>
          <w:szCs w:val="24"/>
        </w:rPr>
        <w:t xml:space="preserve"> Доля  налоговых  и  неналоговых  доходов  в </w:t>
      </w:r>
      <w:r w:rsidR="00801CFC">
        <w:rPr>
          <w:rFonts w:ascii="Times New Roman" w:hAnsi="Times New Roman" w:cs="Times New Roman"/>
          <w:sz w:val="24"/>
          <w:szCs w:val="24"/>
        </w:rPr>
        <w:t xml:space="preserve"> общем  объеме  доходов  в  2017</w:t>
      </w:r>
      <w:r w:rsidR="00726B54">
        <w:rPr>
          <w:rFonts w:ascii="Times New Roman" w:hAnsi="Times New Roman" w:cs="Times New Roman"/>
          <w:sz w:val="24"/>
          <w:szCs w:val="24"/>
        </w:rPr>
        <w:t>году</w:t>
      </w:r>
      <w:r w:rsidR="008F2F6A">
        <w:rPr>
          <w:rFonts w:ascii="Times New Roman" w:hAnsi="Times New Roman" w:cs="Times New Roman"/>
          <w:sz w:val="24"/>
          <w:szCs w:val="24"/>
        </w:rPr>
        <w:t>,</w:t>
      </w:r>
      <w:r w:rsidR="00726B54">
        <w:rPr>
          <w:rFonts w:ascii="Times New Roman" w:hAnsi="Times New Roman" w:cs="Times New Roman"/>
          <w:sz w:val="24"/>
          <w:szCs w:val="24"/>
        </w:rPr>
        <w:t xml:space="preserve"> </w:t>
      </w:r>
      <w:r w:rsidR="007A25AA">
        <w:rPr>
          <w:rFonts w:ascii="Times New Roman" w:hAnsi="Times New Roman" w:cs="Times New Roman"/>
          <w:sz w:val="24"/>
          <w:szCs w:val="24"/>
        </w:rPr>
        <w:t>по сравнению с ранее</w:t>
      </w:r>
      <w:r w:rsidR="003C6F99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="007A25AA">
        <w:rPr>
          <w:rFonts w:ascii="Times New Roman" w:hAnsi="Times New Roman" w:cs="Times New Roman"/>
          <w:sz w:val="24"/>
          <w:szCs w:val="24"/>
        </w:rPr>
        <w:t xml:space="preserve"> бюджетом</w:t>
      </w:r>
      <w:r w:rsidR="001D4F4D">
        <w:rPr>
          <w:rFonts w:ascii="Times New Roman" w:hAnsi="Times New Roman" w:cs="Times New Roman"/>
          <w:sz w:val="24"/>
          <w:szCs w:val="24"/>
        </w:rPr>
        <w:t xml:space="preserve"> составит 13,9</w:t>
      </w:r>
      <w:r w:rsidR="00726B54">
        <w:rPr>
          <w:rFonts w:ascii="Times New Roman" w:hAnsi="Times New Roman" w:cs="Times New Roman"/>
          <w:sz w:val="24"/>
          <w:szCs w:val="24"/>
        </w:rPr>
        <w:t>%.</w:t>
      </w:r>
    </w:p>
    <w:p w:rsidR="00726B54" w:rsidRPr="00801CFC" w:rsidRDefault="00B36789" w:rsidP="00801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B54">
        <w:rPr>
          <w:rFonts w:ascii="Times New Roman" w:hAnsi="Times New Roman" w:cs="Times New Roman"/>
          <w:sz w:val="24"/>
          <w:szCs w:val="24"/>
        </w:rPr>
        <w:t>В плановом периоде 2018 и 2019годов доля  налоговых и неналоговых доходов не изменяется, она составляет 16,2% и 24,2% соответственно.</w:t>
      </w:r>
    </w:p>
    <w:p w:rsidR="00157D6C" w:rsidRPr="003E69AB" w:rsidRDefault="000C6FA4" w:rsidP="00327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68FD" w:rsidRPr="003E69AB">
        <w:rPr>
          <w:rFonts w:ascii="Times New Roman" w:hAnsi="Times New Roman" w:cs="Times New Roman"/>
          <w:b/>
          <w:sz w:val="24"/>
          <w:szCs w:val="24"/>
        </w:rPr>
        <w:t>Расход</w:t>
      </w:r>
      <w:r w:rsidR="003E69AB">
        <w:rPr>
          <w:rFonts w:ascii="Times New Roman" w:hAnsi="Times New Roman" w:cs="Times New Roman"/>
          <w:b/>
          <w:sz w:val="24"/>
          <w:szCs w:val="24"/>
        </w:rPr>
        <w:t>ная часть бюджета муниципального образования «Жигаловский район».</w:t>
      </w:r>
    </w:p>
    <w:p w:rsidR="00A168FD" w:rsidRDefault="00B36789" w:rsidP="0032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69AB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A168FD">
        <w:rPr>
          <w:rFonts w:ascii="Times New Roman" w:hAnsi="Times New Roman" w:cs="Times New Roman"/>
          <w:sz w:val="24"/>
          <w:szCs w:val="24"/>
        </w:rPr>
        <w:t xml:space="preserve"> бюджета на 2017год предлагается увеличить на </w:t>
      </w:r>
      <w:r w:rsidR="00901911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006D98">
        <w:rPr>
          <w:rFonts w:ascii="Times New Roman" w:hAnsi="Times New Roman" w:cs="Times New Roman"/>
          <w:sz w:val="24"/>
          <w:szCs w:val="24"/>
        </w:rPr>
        <w:t>42215,3</w:t>
      </w:r>
      <w:r w:rsidR="007C0A68">
        <w:rPr>
          <w:rFonts w:ascii="Times New Roman" w:hAnsi="Times New Roman" w:cs="Times New Roman"/>
          <w:sz w:val="24"/>
          <w:szCs w:val="24"/>
        </w:rPr>
        <w:t xml:space="preserve"> тыс.рублей, или на </w:t>
      </w:r>
      <w:r w:rsidR="00006D98">
        <w:rPr>
          <w:rFonts w:ascii="Times New Roman" w:hAnsi="Times New Roman" w:cs="Times New Roman"/>
          <w:sz w:val="24"/>
          <w:szCs w:val="24"/>
        </w:rPr>
        <w:t>7,9</w:t>
      </w:r>
      <w:r w:rsidR="00A168FD">
        <w:rPr>
          <w:rFonts w:ascii="Times New Roman" w:hAnsi="Times New Roman" w:cs="Times New Roman"/>
          <w:sz w:val="24"/>
          <w:szCs w:val="24"/>
        </w:rPr>
        <w:t xml:space="preserve">% к утвержденным назначениям  ( </w:t>
      </w:r>
      <w:r w:rsidR="00006D98">
        <w:rPr>
          <w:rFonts w:ascii="Times New Roman" w:hAnsi="Times New Roman" w:cs="Times New Roman"/>
          <w:sz w:val="24"/>
          <w:szCs w:val="24"/>
        </w:rPr>
        <w:t>535856,7</w:t>
      </w:r>
      <w:r w:rsidR="00A168FD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3E69AB" w:rsidRDefault="005464A6" w:rsidP="0032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8FD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8F2F6A">
        <w:rPr>
          <w:rFonts w:ascii="Times New Roman" w:hAnsi="Times New Roman" w:cs="Times New Roman"/>
          <w:sz w:val="24"/>
          <w:szCs w:val="24"/>
        </w:rPr>
        <w:t>решения Думы</w:t>
      </w:r>
      <w:r w:rsidR="00A168FD">
        <w:rPr>
          <w:rFonts w:ascii="Times New Roman" w:hAnsi="Times New Roman" w:cs="Times New Roman"/>
          <w:sz w:val="24"/>
          <w:szCs w:val="24"/>
        </w:rPr>
        <w:t xml:space="preserve"> предусматривается увеличение бюджетных ассигнований по </w:t>
      </w:r>
      <w:r w:rsidR="003E69AB">
        <w:rPr>
          <w:rFonts w:ascii="Times New Roman" w:hAnsi="Times New Roman" w:cs="Times New Roman"/>
          <w:sz w:val="24"/>
          <w:szCs w:val="24"/>
        </w:rPr>
        <w:t xml:space="preserve">8 разделам классификации расходов: «Общегосударственные расходы», «Национальная безопасность и правоохранительная деятельность», «Национальная экономика», «Образование», «Культура, кинематография», «Социальная политика», «Физическая культура и спорт», «Межбюджетные трансферты  общего характера бюджетам </w:t>
      </w:r>
      <w:r w:rsidR="0056689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3E69AB">
        <w:rPr>
          <w:rFonts w:ascii="Times New Roman" w:hAnsi="Times New Roman" w:cs="Times New Roman"/>
          <w:sz w:val="24"/>
          <w:szCs w:val="24"/>
        </w:rPr>
        <w:t>»</w:t>
      </w:r>
      <w:r w:rsidR="00D7323B">
        <w:rPr>
          <w:rFonts w:ascii="Times New Roman" w:hAnsi="Times New Roman" w:cs="Times New Roman"/>
          <w:sz w:val="24"/>
          <w:szCs w:val="24"/>
        </w:rPr>
        <w:t>,</w:t>
      </w:r>
      <w:r w:rsidR="00006D98">
        <w:rPr>
          <w:rFonts w:ascii="Times New Roman" w:hAnsi="Times New Roman" w:cs="Times New Roman"/>
          <w:sz w:val="24"/>
          <w:szCs w:val="24"/>
        </w:rPr>
        <w:t xml:space="preserve"> уменьшение  расходов по разделу</w:t>
      </w:r>
      <w:r w:rsidR="003E69AB">
        <w:rPr>
          <w:rFonts w:ascii="Times New Roman" w:hAnsi="Times New Roman" w:cs="Times New Roman"/>
          <w:sz w:val="24"/>
          <w:szCs w:val="24"/>
        </w:rPr>
        <w:t xml:space="preserve"> «</w:t>
      </w:r>
      <w:r w:rsidR="0090191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96396D">
        <w:rPr>
          <w:rFonts w:ascii="Times New Roman" w:hAnsi="Times New Roman" w:cs="Times New Roman"/>
          <w:sz w:val="24"/>
          <w:szCs w:val="24"/>
        </w:rPr>
        <w:t>». Бюдж</w:t>
      </w:r>
      <w:r w:rsidR="00006D98">
        <w:rPr>
          <w:rFonts w:ascii="Times New Roman" w:hAnsi="Times New Roman" w:cs="Times New Roman"/>
          <w:sz w:val="24"/>
          <w:szCs w:val="24"/>
        </w:rPr>
        <w:t>етные ассигнования по разделу</w:t>
      </w:r>
      <w:r w:rsidR="004D3E2C">
        <w:rPr>
          <w:rFonts w:ascii="Times New Roman" w:hAnsi="Times New Roman" w:cs="Times New Roman"/>
          <w:sz w:val="24"/>
          <w:szCs w:val="24"/>
        </w:rPr>
        <w:t xml:space="preserve"> «Национальная оборона» и</w:t>
      </w:r>
      <w:r w:rsidR="00006D98">
        <w:rPr>
          <w:rFonts w:ascii="Times New Roman" w:hAnsi="Times New Roman" w:cs="Times New Roman"/>
          <w:sz w:val="24"/>
          <w:szCs w:val="24"/>
        </w:rPr>
        <w:t xml:space="preserve"> «</w:t>
      </w:r>
      <w:r w:rsidR="0096396D">
        <w:rPr>
          <w:rFonts w:ascii="Times New Roman" w:hAnsi="Times New Roman" w:cs="Times New Roman"/>
          <w:sz w:val="24"/>
          <w:szCs w:val="24"/>
        </w:rPr>
        <w:t>Обслуживание  государственного внутреннего  и муниципального долга» не изменяются.</w:t>
      </w:r>
    </w:p>
    <w:p w:rsidR="0096396D" w:rsidRDefault="0096396D" w:rsidP="0096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распределении средств местного бюджета в 2017году по разделам подразделам классификации расходов изложены в таблице №2.</w:t>
      </w:r>
    </w:p>
    <w:p w:rsidR="00AE2818" w:rsidRPr="003E6668" w:rsidRDefault="00AE2818" w:rsidP="00AE28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668">
        <w:rPr>
          <w:rFonts w:ascii="Times New Roman" w:hAnsi="Times New Roman" w:cs="Times New Roman"/>
          <w:sz w:val="20"/>
          <w:szCs w:val="20"/>
        </w:rPr>
        <w:t>Таблица №2</w:t>
      </w:r>
    </w:p>
    <w:p w:rsidR="00AE2818" w:rsidRPr="003E6668" w:rsidRDefault="00AE2818" w:rsidP="00AE28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66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(тыс.руб.)  </w:t>
      </w:r>
    </w:p>
    <w:tbl>
      <w:tblPr>
        <w:tblStyle w:val="aa"/>
        <w:tblW w:w="0" w:type="auto"/>
        <w:tblLook w:val="04A0"/>
      </w:tblPr>
      <w:tblGrid>
        <w:gridCol w:w="2891"/>
        <w:gridCol w:w="1499"/>
        <w:gridCol w:w="1495"/>
        <w:gridCol w:w="1137"/>
        <w:gridCol w:w="1558"/>
        <w:gridCol w:w="1557"/>
      </w:tblGrid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Наименование </w:t>
            </w:r>
          </w:p>
        </w:tc>
        <w:tc>
          <w:tcPr>
            <w:tcW w:w="1656" w:type="dxa"/>
          </w:tcPr>
          <w:p w:rsidR="00D7323B" w:rsidRPr="003E6668" w:rsidRDefault="00D7323B" w:rsidP="003D2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.12.2016г №186</w:t>
            </w:r>
          </w:p>
        </w:tc>
        <w:tc>
          <w:tcPr>
            <w:tcW w:w="1169" w:type="dxa"/>
          </w:tcPr>
          <w:p w:rsidR="00D7323B" w:rsidRPr="003E6668" w:rsidRDefault="00D7323B" w:rsidP="00D73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 решением Думы от 30.03.2017г №195</w:t>
            </w:r>
          </w:p>
        </w:tc>
        <w:tc>
          <w:tcPr>
            <w:tcW w:w="1246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Проект бюджета</w:t>
            </w:r>
          </w:p>
        </w:tc>
        <w:tc>
          <w:tcPr>
            <w:tcW w:w="1559" w:type="dxa"/>
          </w:tcPr>
          <w:p w:rsidR="00D7323B" w:rsidRPr="003E6668" w:rsidRDefault="00D7323B" w:rsidP="00D73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Изменения к утвержденному бюджету</w:t>
            </w:r>
          </w:p>
        </w:tc>
        <w:tc>
          <w:tcPr>
            <w:tcW w:w="1135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%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первоначально-утвержденному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DA5B4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501545,4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535856,7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578072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42215,3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26768,8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28237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35644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7407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D7323B" w:rsidRPr="003E6668" w:rsidRDefault="00D7323B" w:rsidP="00B2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2170,5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2204,5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4274,5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20451,6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17636,6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18812,4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1175,8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410786,3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438581,2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458332,4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19751,2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11106,4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14296,1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17492,3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3196,2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6209,7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6409,7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7772,8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1363,1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96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3B" w:rsidRPr="003E6668" w:rsidTr="00D7323B">
        <w:tc>
          <w:tcPr>
            <w:tcW w:w="3372" w:type="dxa"/>
          </w:tcPr>
          <w:p w:rsidR="00D7323B" w:rsidRPr="003E6668" w:rsidRDefault="00D7323B" w:rsidP="00566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 общего характера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65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68">
              <w:rPr>
                <w:rFonts w:ascii="Times New Roman" w:hAnsi="Times New Roman" w:cs="Times New Roman"/>
                <w:sz w:val="20"/>
                <w:szCs w:val="20"/>
              </w:rPr>
              <w:t>23715,8</w:t>
            </w:r>
          </w:p>
        </w:tc>
        <w:tc>
          <w:tcPr>
            <w:tcW w:w="1169" w:type="dxa"/>
          </w:tcPr>
          <w:p w:rsidR="00D7323B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27948,5</w:t>
            </w:r>
          </w:p>
        </w:tc>
        <w:tc>
          <w:tcPr>
            <w:tcW w:w="1246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35188,8</w:t>
            </w:r>
          </w:p>
        </w:tc>
        <w:tc>
          <w:tcPr>
            <w:tcW w:w="1559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7240,5</w:t>
            </w:r>
          </w:p>
        </w:tc>
        <w:tc>
          <w:tcPr>
            <w:tcW w:w="1135" w:type="dxa"/>
          </w:tcPr>
          <w:p w:rsidR="00D7323B" w:rsidRPr="003E6668" w:rsidRDefault="00D7323B" w:rsidP="006B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</w:tbl>
    <w:p w:rsidR="005464A6" w:rsidRDefault="00692A07" w:rsidP="00692A07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5967" w:rsidRDefault="00B36789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6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95967" w:rsidRPr="00040CBE">
        <w:rPr>
          <w:rFonts w:ascii="Times New Roman" w:hAnsi="Times New Roman" w:cs="Times New Roman"/>
          <w:b/>
          <w:sz w:val="24"/>
          <w:szCs w:val="24"/>
        </w:rPr>
        <w:t>0100 «Общегосударственные расходы»</w:t>
      </w:r>
      <w:r w:rsidR="00395967" w:rsidRPr="00181A78">
        <w:rPr>
          <w:rFonts w:ascii="Times New Roman" w:hAnsi="Times New Roman" w:cs="Times New Roman"/>
          <w:sz w:val="24"/>
          <w:szCs w:val="24"/>
        </w:rPr>
        <w:t xml:space="preserve"> </w:t>
      </w:r>
      <w:r w:rsidR="00F14F0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, </w:t>
      </w:r>
      <w:r w:rsidR="00395967" w:rsidRPr="00181A78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F14F07">
        <w:rPr>
          <w:rFonts w:ascii="Times New Roman" w:hAnsi="Times New Roman" w:cs="Times New Roman"/>
          <w:sz w:val="24"/>
          <w:szCs w:val="24"/>
        </w:rPr>
        <w:t>,</w:t>
      </w:r>
      <w:r w:rsidR="00395967" w:rsidRPr="00181A78">
        <w:rPr>
          <w:rFonts w:ascii="Times New Roman" w:hAnsi="Times New Roman" w:cs="Times New Roman"/>
          <w:sz w:val="24"/>
          <w:szCs w:val="24"/>
        </w:rPr>
        <w:t xml:space="preserve"> </w:t>
      </w:r>
      <w:r w:rsidR="00F14F07">
        <w:rPr>
          <w:rFonts w:ascii="Times New Roman" w:hAnsi="Times New Roman" w:cs="Times New Roman"/>
          <w:sz w:val="24"/>
          <w:szCs w:val="24"/>
        </w:rPr>
        <w:t>состави</w:t>
      </w:r>
      <w:r w:rsidR="00395967">
        <w:rPr>
          <w:rFonts w:ascii="Times New Roman" w:hAnsi="Times New Roman" w:cs="Times New Roman"/>
          <w:sz w:val="24"/>
          <w:szCs w:val="24"/>
        </w:rPr>
        <w:t xml:space="preserve">т </w:t>
      </w:r>
      <w:r w:rsidR="0090191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93DB6">
        <w:rPr>
          <w:rFonts w:ascii="Times New Roman" w:hAnsi="Times New Roman" w:cs="Times New Roman"/>
          <w:sz w:val="24"/>
          <w:szCs w:val="24"/>
        </w:rPr>
        <w:t>35644</w:t>
      </w:r>
      <w:r w:rsidR="00395967">
        <w:rPr>
          <w:rFonts w:ascii="Times New Roman" w:hAnsi="Times New Roman" w:cs="Times New Roman"/>
          <w:sz w:val="24"/>
          <w:szCs w:val="24"/>
        </w:rPr>
        <w:t xml:space="preserve">тыс. руб., увеличение на </w:t>
      </w:r>
      <w:r w:rsidR="00901911">
        <w:rPr>
          <w:rFonts w:ascii="Times New Roman" w:hAnsi="Times New Roman" w:cs="Times New Roman"/>
          <w:sz w:val="24"/>
          <w:szCs w:val="24"/>
        </w:rPr>
        <w:t>сумму 7407 тыс.рублей.</w:t>
      </w:r>
      <w:r w:rsidR="00395967">
        <w:rPr>
          <w:rFonts w:ascii="Times New Roman" w:hAnsi="Times New Roman" w:cs="Times New Roman"/>
          <w:sz w:val="24"/>
          <w:szCs w:val="24"/>
        </w:rPr>
        <w:t xml:space="preserve"> Основную долю расходов планируется направить на выплату заработной платы с начислениями.</w:t>
      </w:r>
    </w:p>
    <w:p w:rsidR="00395967" w:rsidRDefault="00395967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95967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911">
        <w:rPr>
          <w:rFonts w:ascii="Times New Roman" w:hAnsi="Times New Roman" w:cs="Times New Roman"/>
          <w:sz w:val="24"/>
          <w:szCs w:val="24"/>
        </w:rPr>
        <w:t xml:space="preserve"> увеличения расходов не планируется.</w:t>
      </w:r>
    </w:p>
    <w:p w:rsidR="00395967" w:rsidRDefault="00B36789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6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95967" w:rsidRPr="00040CBE">
        <w:rPr>
          <w:rFonts w:ascii="Times New Roman" w:hAnsi="Times New Roman" w:cs="Times New Roman"/>
          <w:b/>
          <w:sz w:val="24"/>
          <w:szCs w:val="24"/>
        </w:rPr>
        <w:t>0400 « Национальная экономика»</w:t>
      </w:r>
      <w:r w:rsidR="00395967">
        <w:rPr>
          <w:rFonts w:ascii="Times New Roman" w:hAnsi="Times New Roman" w:cs="Times New Roman"/>
          <w:sz w:val="24"/>
          <w:szCs w:val="24"/>
        </w:rPr>
        <w:t xml:space="preserve">  на 2017 год предусмотрено направить средства в сумме </w:t>
      </w:r>
      <w:r w:rsidR="00901911">
        <w:rPr>
          <w:rFonts w:ascii="Times New Roman" w:hAnsi="Times New Roman" w:cs="Times New Roman"/>
          <w:sz w:val="24"/>
          <w:szCs w:val="24"/>
        </w:rPr>
        <w:t>2070</w:t>
      </w:r>
      <w:r w:rsidR="00395967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D3424">
        <w:rPr>
          <w:rFonts w:ascii="Times New Roman" w:hAnsi="Times New Roman" w:cs="Times New Roman"/>
          <w:sz w:val="24"/>
          <w:szCs w:val="24"/>
        </w:rPr>
        <w:t xml:space="preserve">лей, </w:t>
      </w:r>
      <w:r w:rsidR="00395967">
        <w:rPr>
          <w:rFonts w:ascii="Times New Roman" w:hAnsi="Times New Roman" w:cs="Times New Roman"/>
          <w:sz w:val="24"/>
          <w:szCs w:val="24"/>
        </w:rPr>
        <w:t xml:space="preserve">в том   числе   на </w:t>
      </w:r>
      <w:r w:rsidR="00B93DB6">
        <w:rPr>
          <w:rFonts w:ascii="Times New Roman" w:hAnsi="Times New Roman" w:cs="Times New Roman"/>
          <w:sz w:val="24"/>
          <w:szCs w:val="24"/>
        </w:rPr>
        <w:t>субсидии МУАТП</w:t>
      </w:r>
      <w:r w:rsidR="0090191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B93DB6">
        <w:rPr>
          <w:rFonts w:ascii="Times New Roman" w:hAnsi="Times New Roman" w:cs="Times New Roman"/>
          <w:sz w:val="24"/>
          <w:szCs w:val="24"/>
        </w:rPr>
        <w:t xml:space="preserve"> 2000тыс.рублей,.</w:t>
      </w:r>
    </w:p>
    <w:p w:rsidR="000D3D8F" w:rsidRDefault="00B36789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67">
        <w:rPr>
          <w:rFonts w:ascii="Times New Roman" w:hAnsi="Times New Roman" w:cs="Times New Roman"/>
          <w:sz w:val="24"/>
          <w:szCs w:val="24"/>
        </w:rPr>
        <w:t xml:space="preserve">По </w:t>
      </w:r>
      <w:r w:rsidR="00395967" w:rsidRPr="00B34785">
        <w:rPr>
          <w:rFonts w:ascii="Times New Roman" w:hAnsi="Times New Roman" w:cs="Times New Roman"/>
          <w:sz w:val="24"/>
          <w:szCs w:val="24"/>
        </w:rPr>
        <w:t>разделу</w:t>
      </w:r>
      <w:r w:rsidR="00395967">
        <w:rPr>
          <w:rFonts w:ascii="Times New Roman" w:hAnsi="Times New Roman" w:cs="Times New Roman"/>
          <w:b/>
          <w:sz w:val="24"/>
          <w:szCs w:val="24"/>
        </w:rPr>
        <w:t xml:space="preserve"> 0500 «</w:t>
      </w:r>
      <w:r w:rsidR="00395967" w:rsidRPr="008D73CD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хозяйство»</w:t>
      </w:r>
      <w:r w:rsidR="00395967">
        <w:rPr>
          <w:rFonts w:ascii="Times New Roman" w:hAnsi="Times New Roman" w:cs="Times New Roman"/>
          <w:sz w:val="24"/>
          <w:szCs w:val="24"/>
        </w:rPr>
        <w:t xml:space="preserve"> расходы у</w:t>
      </w:r>
      <w:r w:rsidR="00901911">
        <w:rPr>
          <w:rFonts w:ascii="Times New Roman" w:hAnsi="Times New Roman" w:cs="Times New Roman"/>
          <w:sz w:val="24"/>
          <w:szCs w:val="24"/>
        </w:rPr>
        <w:t xml:space="preserve">величены </w:t>
      </w:r>
      <w:r w:rsidR="00395967">
        <w:rPr>
          <w:rFonts w:ascii="Times New Roman" w:hAnsi="Times New Roman" w:cs="Times New Roman"/>
          <w:sz w:val="24"/>
          <w:szCs w:val="24"/>
        </w:rPr>
        <w:t xml:space="preserve"> на </w:t>
      </w:r>
      <w:r w:rsidR="00901911">
        <w:rPr>
          <w:rFonts w:ascii="Times New Roman" w:hAnsi="Times New Roman" w:cs="Times New Roman"/>
          <w:sz w:val="24"/>
          <w:szCs w:val="24"/>
        </w:rPr>
        <w:t>сумму 1175,8</w:t>
      </w:r>
      <w:r w:rsidR="00395967">
        <w:rPr>
          <w:rFonts w:ascii="Times New Roman" w:hAnsi="Times New Roman" w:cs="Times New Roman"/>
          <w:sz w:val="24"/>
          <w:szCs w:val="24"/>
        </w:rPr>
        <w:t>тыс.руб.</w:t>
      </w:r>
      <w:r w:rsidR="000D3D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01911" w:rsidRDefault="00901911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0501 уменьшены на сумму 1 тыс.рублей.</w:t>
      </w:r>
    </w:p>
    <w:p w:rsidR="000D3D8F" w:rsidRDefault="000D3D8F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0502</w:t>
      </w:r>
      <w:r w:rsidR="00543D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Коммунальное хозяйство» на</w:t>
      </w:r>
      <w:r w:rsidR="00395967">
        <w:rPr>
          <w:rFonts w:ascii="Times New Roman" w:hAnsi="Times New Roman" w:cs="Times New Roman"/>
          <w:sz w:val="24"/>
          <w:szCs w:val="24"/>
        </w:rPr>
        <w:t xml:space="preserve"> газификацию по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395967">
        <w:rPr>
          <w:rFonts w:ascii="Times New Roman" w:hAnsi="Times New Roman" w:cs="Times New Roman"/>
          <w:sz w:val="24"/>
          <w:szCs w:val="24"/>
        </w:rPr>
        <w:t>программе «Устойчивое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  <w:r w:rsidR="00901911">
        <w:rPr>
          <w:rFonts w:ascii="Times New Roman" w:hAnsi="Times New Roman" w:cs="Times New Roman"/>
          <w:sz w:val="24"/>
          <w:szCs w:val="24"/>
        </w:rPr>
        <w:t xml:space="preserve"> увеличены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01911">
        <w:rPr>
          <w:rFonts w:ascii="Times New Roman" w:hAnsi="Times New Roman" w:cs="Times New Roman"/>
          <w:sz w:val="24"/>
          <w:szCs w:val="24"/>
        </w:rPr>
        <w:t>сумму 1176,8</w:t>
      </w:r>
      <w:r w:rsidR="00B8362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9F23C7" w:rsidRDefault="009F23C7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C7CA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2018год</w:t>
      </w:r>
      <w:r w:rsidR="000C7C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уменьшение расходов по разделу 0502 на сумму  595,4 (перераспределение расходов из планового периода 2018года на 2017год по программе </w:t>
      </w:r>
      <w:r w:rsidR="000C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Устойчивое развитие сельских территорий на развитие газификации»).</w:t>
      </w:r>
    </w:p>
    <w:p w:rsidR="00395967" w:rsidRDefault="00395967" w:rsidP="003959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6789"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A7562D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="005A733E">
        <w:rPr>
          <w:rFonts w:ascii="Times New Roman" w:hAnsi="Times New Roman" w:cs="Times New Roman"/>
          <w:sz w:val="24"/>
          <w:szCs w:val="24"/>
        </w:rPr>
        <w:t xml:space="preserve"> занимают в бюджете района </w:t>
      </w:r>
      <w:r w:rsidR="00006D98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>% от общего объема расходов бюджета.</w:t>
      </w:r>
    </w:p>
    <w:p w:rsidR="00395967" w:rsidRDefault="00395967" w:rsidP="003959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Проектом решения Думы МО «Жигаловский район» предусмотрено увеличение расходов по данному разделу на </w:t>
      </w:r>
      <w:r w:rsidR="009F23C7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006D98">
        <w:rPr>
          <w:rFonts w:ascii="Times New Roman" w:hAnsi="Times New Roman" w:cs="Times New Roman"/>
          <w:sz w:val="24"/>
          <w:szCs w:val="24"/>
        </w:rPr>
        <w:t>19751,2</w:t>
      </w:r>
      <w:r>
        <w:rPr>
          <w:rFonts w:ascii="Times New Roman" w:hAnsi="Times New Roman" w:cs="Times New Roman"/>
          <w:sz w:val="24"/>
          <w:szCs w:val="24"/>
        </w:rPr>
        <w:t xml:space="preserve"> тыс.руб., в том числе </w:t>
      </w:r>
      <w:r w:rsidR="005A733E">
        <w:rPr>
          <w:rFonts w:ascii="Times New Roman" w:hAnsi="Times New Roman" w:cs="Times New Roman"/>
          <w:sz w:val="24"/>
          <w:szCs w:val="24"/>
        </w:rPr>
        <w:t>:</w:t>
      </w:r>
    </w:p>
    <w:p w:rsidR="00395967" w:rsidRDefault="00395967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по подразделу «Дошкольное образование» </w:t>
      </w:r>
      <w:r w:rsidR="005A733E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9F23C7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006D98">
        <w:rPr>
          <w:rFonts w:ascii="Times New Roman" w:hAnsi="Times New Roman" w:cs="Times New Roman"/>
          <w:sz w:val="24"/>
          <w:szCs w:val="24"/>
        </w:rPr>
        <w:t>5028,2</w:t>
      </w:r>
      <w:r w:rsidR="005A733E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006D98">
        <w:rPr>
          <w:rFonts w:ascii="Times New Roman" w:hAnsi="Times New Roman" w:cs="Times New Roman"/>
          <w:sz w:val="24"/>
          <w:szCs w:val="24"/>
        </w:rPr>
        <w:t>.</w:t>
      </w:r>
    </w:p>
    <w:p w:rsidR="00006D98" w:rsidRDefault="00B36789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33E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984330">
        <w:rPr>
          <w:rFonts w:ascii="Times New Roman" w:hAnsi="Times New Roman" w:cs="Times New Roman"/>
          <w:sz w:val="24"/>
          <w:szCs w:val="24"/>
        </w:rPr>
        <w:t>под</w:t>
      </w:r>
      <w:r w:rsidR="005A733E">
        <w:rPr>
          <w:rFonts w:ascii="Times New Roman" w:hAnsi="Times New Roman" w:cs="Times New Roman"/>
          <w:sz w:val="24"/>
          <w:szCs w:val="24"/>
        </w:rPr>
        <w:t>разделу 0702 «Общее образование» у</w:t>
      </w:r>
      <w:r w:rsidR="009F23C7">
        <w:rPr>
          <w:rFonts w:ascii="Times New Roman" w:hAnsi="Times New Roman" w:cs="Times New Roman"/>
          <w:sz w:val="24"/>
          <w:szCs w:val="24"/>
        </w:rPr>
        <w:t xml:space="preserve">величиваются </w:t>
      </w:r>
      <w:r w:rsidR="005A733E">
        <w:rPr>
          <w:rFonts w:ascii="Times New Roman" w:hAnsi="Times New Roman" w:cs="Times New Roman"/>
          <w:sz w:val="24"/>
          <w:szCs w:val="24"/>
        </w:rPr>
        <w:t xml:space="preserve"> на</w:t>
      </w:r>
      <w:r w:rsidR="009F23C7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5A733E">
        <w:rPr>
          <w:rFonts w:ascii="Times New Roman" w:hAnsi="Times New Roman" w:cs="Times New Roman"/>
          <w:sz w:val="24"/>
          <w:szCs w:val="24"/>
        </w:rPr>
        <w:t xml:space="preserve"> </w:t>
      </w:r>
      <w:r w:rsidR="00006D98">
        <w:rPr>
          <w:rFonts w:ascii="Times New Roman" w:hAnsi="Times New Roman" w:cs="Times New Roman"/>
          <w:sz w:val="24"/>
          <w:szCs w:val="24"/>
        </w:rPr>
        <w:t>9009,8</w:t>
      </w:r>
      <w:r w:rsidR="005A733E">
        <w:rPr>
          <w:rFonts w:ascii="Times New Roman" w:hAnsi="Times New Roman" w:cs="Times New Roman"/>
          <w:sz w:val="24"/>
          <w:szCs w:val="24"/>
        </w:rPr>
        <w:t>тыс.рублей</w:t>
      </w:r>
      <w:r w:rsidR="00006D98">
        <w:rPr>
          <w:rFonts w:ascii="Times New Roman" w:hAnsi="Times New Roman" w:cs="Times New Roman"/>
          <w:sz w:val="24"/>
          <w:szCs w:val="24"/>
        </w:rPr>
        <w:t>.</w:t>
      </w:r>
    </w:p>
    <w:p w:rsidR="005A733E" w:rsidRDefault="00006D98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Увеличиваются</w:t>
      </w:r>
      <w:r w:rsidR="003D2013">
        <w:rPr>
          <w:rFonts w:ascii="Times New Roman" w:hAnsi="Times New Roman" w:cs="Times New Roman"/>
          <w:sz w:val="24"/>
          <w:szCs w:val="24"/>
        </w:rPr>
        <w:t xml:space="preserve"> расходы по разделу 0703 «Д</w:t>
      </w:r>
      <w:r>
        <w:rPr>
          <w:rFonts w:ascii="Times New Roman" w:hAnsi="Times New Roman" w:cs="Times New Roman"/>
          <w:sz w:val="24"/>
          <w:szCs w:val="24"/>
        </w:rPr>
        <w:t>ополнительное образование детей» на</w:t>
      </w:r>
      <w:r w:rsidR="009F23C7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 xml:space="preserve"> 3518,4 тыс.рублей.</w:t>
      </w:r>
    </w:p>
    <w:p w:rsidR="00395967" w:rsidRDefault="00395967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330">
        <w:rPr>
          <w:rFonts w:ascii="Times New Roman" w:hAnsi="Times New Roman" w:cs="Times New Roman"/>
          <w:sz w:val="24"/>
          <w:szCs w:val="24"/>
        </w:rPr>
        <w:t>Планируется   добавить расходы по подразделу 0705 «Профессиональная подготовка, переподготовка и повышение квалификации» в объеме 13,1 тыс.рублей.</w:t>
      </w:r>
    </w:p>
    <w:p w:rsidR="00984330" w:rsidRDefault="00984330" w:rsidP="00395967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расходы</w:t>
      </w:r>
      <w:r w:rsidR="00647DE6">
        <w:rPr>
          <w:rFonts w:ascii="Times New Roman" w:hAnsi="Times New Roman" w:cs="Times New Roman"/>
          <w:sz w:val="24"/>
          <w:szCs w:val="24"/>
        </w:rPr>
        <w:t xml:space="preserve"> по подразделу 0707 «Молодежная политика и оздоровление детей» на </w:t>
      </w:r>
      <w:r w:rsidR="009F23C7">
        <w:rPr>
          <w:rFonts w:ascii="Times New Roman" w:hAnsi="Times New Roman" w:cs="Times New Roman"/>
          <w:sz w:val="24"/>
          <w:szCs w:val="24"/>
        </w:rPr>
        <w:t xml:space="preserve">сумму 8,9 </w:t>
      </w:r>
      <w:r w:rsidR="00647DE6">
        <w:rPr>
          <w:rFonts w:ascii="Times New Roman" w:hAnsi="Times New Roman" w:cs="Times New Roman"/>
          <w:sz w:val="24"/>
          <w:szCs w:val="24"/>
        </w:rPr>
        <w:t>тыс.рублей по программе «Организация летних каникул в Жигаловском районе на 2017-2019гг».</w:t>
      </w:r>
    </w:p>
    <w:p w:rsidR="00C00378" w:rsidRDefault="00647DE6" w:rsidP="00C00378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0709 «Другие вопросы в области образования» расходы увеличены на</w:t>
      </w:r>
      <w:r w:rsidR="009F23C7">
        <w:rPr>
          <w:rFonts w:ascii="Times New Roman" w:hAnsi="Times New Roman" w:cs="Times New Roman"/>
          <w:sz w:val="24"/>
          <w:szCs w:val="24"/>
        </w:rPr>
        <w:t xml:space="preserve"> сумму 2177,1</w:t>
      </w:r>
      <w:r>
        <w:rPr>
          <w:rFonts w:ascii="Times New Roman" w:hAnsi="Times New Roman" w:cs="Times New Roman"/>
          <w:sz w:val="24"/>
          <w:szCs w:val="24"/>
        </w:rPr>
        <w:t xml:space="preserve"> тыс.рублей, основная доля которых приходится на заработную плату с начислениями.</w:t>
      </w:r>
    </w:p>
    <w:p w:rsidR="004015DB" w:rsidRDefault="00DD182E" w:rsidP="000C7CAB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2018 и 2019годов в целом по разделу </w:t>
      </w:r>
      <w:r w:rsidR="0094724C">
        <w:rPr>
          <w:rFonts w:ascii="Times New Roman" w:hAnsi="Times New Roman" w:cs="Times New Roman"/>
          <w:sz w:val="24"/>
          <w:szCs w:val="24"/>
        </w:rPr>
        <w:t xml:space="preserve"> увеличения (</w:t>
      </w:r>
      <w:r w:rsidR="000C7CAB">
        <w:rPr>
          <w:rFonts w:ascii="Times New Roman" w:hAnsi="Times New Roman" w:cs="Times New Roman"/>
          <w:sz w:val="24"/>
          <w:szCs w:val="24"/>
        </w:rPr>
        <w:t>уменьшения) не планируется.</w:t>
      </w:r>
    </w:p>
    <w:p w:rsidR="00647DE6" w:rsidRDefault="00647DE6" w:rsidP="00C00378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 </w:t>
      </w:r>
      <w:r w:rsidRPr="0065437D">
        <w:rPr>
          <w:rFonts w:ascii="Times New Roman" w:hAnsi="Times New Roman" w:cs="Times New Roman"/>
          <w:b/>
          <w:sz w:val="24"/>
          <w:szCs w:val="24"/>
        </w:rPr>
        <w:t>0800 « Культура и кинематография»</w:t>
      </w:r>
      <w:r>
        <w:rPr>
          <w:rFonts w:ascii="Times New Roman" w:hAnsi="Times New Roman" w:cs="Times New Roman"/>
          <w:sz w:val="24"/>
          <w:szCs w:val="24"/>
        </w:rPr>
        <w:t xml:space="preserve">  на 2017 год плановые назначения  предлагается утвердить в сумме </w:t>
      </w:r>
      <w:r w:rsidR="0094724C">
        <w:rPr>
          <w:rFonts w:ascii="Times New Roman" w:hAnsi="Times New Roman" w:cs="Times New Roman"/>
          <w:sz w:val="24"/>
          <w:szCs w:val="24"/>
        </w:rPr>
        <w:t>17492,3</w:t>
      </w:r>
      <w:r>
        <w:rPr>
          <w:rFonts w:ascii="Times New Roman" w:hAnsi="Times New Roman" w:cs="Times New Roman"/>
          <w:sz w:val="24"/>
          <w:szCs w:val="24"/>
        </w:rPr>
        <w:t xml:space="preserve"> тыс.рублей, основная доля направления расходов предусмотрена на заработную плату с начислениями .</w:t>
      </w:r>
    </w:p>
    <w:p w:rsidR="00647DE6" w:rsidRPr="00181A78" w:rsidRDefault="00647DE6" w:rsidP="00647D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79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</w:t>
      </w:r>
      <w:r w:rsidRPr="00B85283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на 2017 год предусматривают увеличение расходов на </w:t>
      </w:r>
      <w:r w:rsidR="0094724C">
        <w:rPr>
          <w:rFonts w:ascii="Times New Roman" w:hAnsi="Times New Roman" w:cs="Times New Roman"/>
          <w:sz w:val="24"/>
          <w:szCs w:val="24"/>
        </w:rPr>
        <w:t>сумму 1363,1</w:t>
      </w:r>
      <w:r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94724C">
        <w:rPr>
          <w:rFonts w:ascii="Times New Roman" w:hAnsi="Times New Roman" w:cs="Times New Roman"/>
          <w:sz w:val="24"/>
          <w:szCs w:val="24"/>
        </w:rPr>
        <w:t>на осуществление полномочий по предоставлению мер социальной поддержки многодетным и малоимущим семьям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EDA" w:rsidRDefault="00647DE6" w:rsidP="00910D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79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Проектом решения Думы МО «Жигаловский район» по разделу</w:t>
      </w:r>
      <w:r w:rsidRPr="00D21220">
        <w:rPr>
          <w:rFonts w:ascii="Times New Roman" w:hAnsi="Times New Roman" w:cs="Times New Roman"/>
          <w:b/>
          <w:sz w:val="24"/>
          <w:szCs w:val="24"/>
        </w:rPr>
        <w:t xml:space="preserve"> 1100 «Физическая культура и спорт»  </w:t>
      </w:r>
      <w:r>
        <w:rPr>
          <w:rFonts w:ascii="Times New Roman" w:hAnsi="Times New Roman" w:cs="Times New Roman"/>
          <w:sz w:val="24"/>
          <w:szCs w:val="24"/>
        </w:rPr>
        <w:t>в 2017</w:t>
      </w:r>
      <w:r w:rsidR="00910DE5">
        <w:rPr>
          <w:rFonts w:ascii="Times New Roman" w:hAnsi="Times New Roman" w:cs="Times New Roman"/>
          <w:sz w:val="24"/>
          <w:szCs w:val="24"/>
        </w:rPr>
        <w:t xml:space="preserve"> году предусматривае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910DE5">
        <w:rPr>
          <w:rFonts w:ascii="Times New Roman" w:hAnsi="Times New Roman" w:cs="Times New Roman"/>
          <w:sz w:val="24"/>
          <w:szCs w:val="24"/>
        </w:rPr>
        <w:t xml:space="preserve"> у</w:t>
      </w:r>
      <w:r w:rsidR="0094724C">
        <w:rPr>
          <w:rFonts w:ascii="Times New Roman" w:hAnsi="Times New Roman" w:cs="Times New Roman"/>
          <w:sz w:val="24"/>
          <w:szCs w:val="24"/>
        </w:rPr>
        <w:t>меньшение</w:t>
      </w:r>
      <w:r w:rsidR="00910DE5">
        <w:rPr>
          <w:rFonts w:ascii="Times New Roman" w:hAnsi="Times New Roman" w:cs="Times New Roman"/>
          <w:sz w:val="24"/>
          <w:szCs w:val="24"/>
        </w:rPr>
        <w:t xml:space="preserve">  расходов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программы «Развитие физической культуры и  массового спорта  на территории МО «Жигаловский район» на 2017-2021годы» в сумме </w:t>
      </w:r>
      <w:r w:rsidR="0094724C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1B3DAB">
        <w:rPr>
          <w:rFonts w:ascii="Times New Roman" w:hAnsi="Times New Roman" w:cs="Times New Roman"/>
          <w:sz w:val="24"/>
          <w:szCs w:val="24"/>
        </w:rPr>
        <w:t xml:space="preserve"> В Пояснительной записке нет обоснования уменьшения расходов по данному разделу.</w:t>
      </w:r>
    </w:p>
    <w:p w:rsidR="00647DE6" w:rsidRDefault="00D96EDA" w:rsidP="00910D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2018 и 2019годов увеличение расходов </w:t>
      </w:r>
      <w:r w:rsidR="0094724C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647DE6" w:rsidRDefault="00910DE5" w:rsidP="00647D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79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2017</w:t>
      </w:r>
      <w:r w:rsidR="00647DE6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>
        <w:rPr>
          <w:rFonts w:ascii="Times New Roman" w:hAnsi="Times New Roman" w:cs="Times New Roman"/>
          <w:sz w:val="24"/>
          <w:szCs w:val="24"/>
        </w:rPr>
        <w:t>2018 и 2019</w:t>
      </w:r>
      <w:r w:rsidR="00647DE6">
        <w:rPr>
          <w:rFonts w:ascii="Times New Roman" w:hAnsi="Times New Roman" w:cs="Times New Roman"/>
          <w:sz w:val="24"/>
          <w:szCs w:val="24"/>
        </w:rPr>
        <w:t xml:space="preserve"> годов по разделу </w:t>
      </w:r>
      <w:r w:rsidR="007F734E">
        <w:rPr>
          <w:rFonts w:ascii="Times New Roman" w:hAnsi="Times New Roman" w:cs="Times New Roman"/>
          <w:b/>
          <w:sz w:val="24"/>
          <w:szCs w:val="24"/>
        </w:rPr>
        <w:t>1300 «</w:t>
      </w:r>
      <w:r w:rsidR="00647DE6" w:rsidRPr="00E85886">
        <w:rPr>
          <w:rFonts w:ascii="Times New Roman" w:hAnsi="Times New Roman" w:cs="Times New Roman"/>
          <w:b/>
          <w:sz w:val="24"/>
          <w:szCs w:val="24"/>
        </w:rPr>
        <w:t xml:space="preserve">Обслуживание государственного и муниципального долга» </w:t>
      </w:r>
      <w:r w:rsidR="00647DE6">
        <w:rPr>
          <w:rFonts w:ascii="Times New Roman" w:hAnsi="Times New Roman" w:cs="Times New Roman"/>
          <w:sz w:val="24"/>
          <w:szCs w:val="24"/>
        </w:rPr>
        <w:t>предусмотрено:</w:t>
      </w:r>
    </w:p>
    <w:p w:rsidR="00647DE6" w:rsidRDefault="00910DE5" w:rsidP="00647DE6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</w:t>
      </w:r>
      <w:r w:rsidR="00647DE6">
        <w:rPr>
          <w:rFonts w:ascii="Times New Roman" w:hAnsi="Times New Roman" w:cs="Times New Roman"/>
          <w:sz w:val="24"/>
          <w:szCs w:val="24"/>
        </w:rPr>
        <w:t xml:space="preserve"> год  </w:t>
      </w:r>
      <w:r w:rsidR="00C9640D">
        <w:rPr>
          <w:rFonts w:ascii="Times New Roman" w:hAnsi="Times New Roman" w:cs="Times New Roman"/>
          <w:sz w:val="24"/>
          <w:szCs w:val="24"/>
        </w:rPr>
        <w:t>36</w:t>
      </w:r>
      <w:r w:rsidR="00647DE6">
        <w:rPr>
          <w:rFonts w:ascii="Times New Roman" w:hAnsi="Times New Roman" w:cs="Times New Roman"/>
          <w:sz w:val="24"/>
          <w:szCs w:val="24"/>
        </w:rPr>
        <w:t>,5 тыс.руб.;</w:t>
      </w:r>
    </w:p>
    <w:p w:rsidR="00647DE6" w:rsidRDefault="00910DE5" w:rsidP="00647DE6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</w:t>
      </w:r>
      <w:r w:rsidR="00647DE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9640D">
        <w:rPr>
          <w:rFonts w:ascii="Times New Roman" w:hAnsi="Times New Roman" w:cs="Times New Roman"/>
          <w:sz w:val="24"/>
          <w:szCs w:val="24"/>
        </w:rPr>
        <w:t>0</w:t>
      </w:r>
      <w:r w:rsidR="00647DE6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647DE6" w:rsidRDefault="00910DE5" w:rsidP="00647DE6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</w:t>
      </w:r>
      <w:r w:rsidR="00647DE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9640D">
        <w:rPr>
          <w:rFonts w:ascii="Times New Roman" w:hAnsi="Times New Roman" w:cs="Times New Roman"/>
          <w:sz w:val="24"/>
          <w:szCs w:val="24"/>
        </w:rPr>
        <w:t>0</w:t>
      </w:r>
      <w:r w:rsidR="00647DE6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94724C" w:rsidRDefault="00647DE6" w:rsidP="003C5C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79D6">
        <w:rPr>
          <w:rFonts w:ascii="Times New Roman" w:hAnsi="Times New Roman" w:cs="Times New Roman"/>
          <w:sz w:val="24"/>
          <w:szCs w:val="24"/>
        </w:rPr>
        <w:t xml:space="preserve">   </w:t>
      </w:r>
      <w:r w:rsidR="008C0785">
        <w:rPr>
          <w:rFonts w:ascii="Times New Roman" w:hAnsi="Times New Roman" w:cs="Times New Roman"/>
          <w:sz w:val="24"/>
          <w:szCs w:val="24"/>
        </w:rPr>
        <w:t>Проектом решения Думы на 2017</w:t>
      </w:r>
      <w:r>
        <w:rPr>
          <w:rFonts w:ascii="Times New Roman" w:hAnsi="Times New Roman" w:cs="Times New Roman"/>
          <w:sz w:val="24"/>
          <w:szCs w:val="24"/>
        </w:rPr>
        <w:t xml:space="preserve"> год  по разделу </w:t>
      </w:r>
      <w:r w:rsidRPr="00CB32ED">
        <w:rPr>
          <w:rFonts w:ascii="Times New Roman" w:hAnsi="Times New Roman" w:cs="Times New Roman"/>
          <w:b/>
          <w:sz w:val="24"/>
          <w:szCs w:val="24"/>
        </w:rPr>
        <w:t>1400 « Межбюджетные трансферты»</w:t>
      </w:r>
      <w:r w:rsidR="0094724C">
        <w:rPr>
          <w:rFonts w:ascii="Times New Roman" w:hAnsi="Times New Roman" w:cs="Times New Roman"/>
          <w:sz w:val="24"/>
          <w:szCs w:val="24"/>
        </w:rPr>
        <w:t xml:space="preserve"> предусмотрено увеличение  в объеме 7240,3</w:t>
      </w:r>
      <w:r w:rsidR="008C078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3C5C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0785">
        <w:rPr>
          <w:rFonts w:ascii="Times New Roman" w:hAnsi="Times New Roman" w:cs="Times New Roman"/>
          <w:sz w:val="24"/>
          <w:szCs w:val="24"/>
        </w:rPr>
        <w:t>а 2018-2019</w:t>
      </w:r>
      <w:r>
        <w:rPr>
          <w:rFonts w:ascii="Times New Roman" w:hAnsi="Times New Roman" w:cs="Times New Roman"/>
          <w:sz w:val="24"/>
          <w:szCs w:val="24"/>
        </w:rPr>
        <w:t xml:space="preserve"> годы суммы межбюджетных трансфертов </w:t>
      </w:r>
      <w:r w:rsidR="0094724C">
        <w:rPr>
          <w:rFonts w:ascii="Times New Roman" w:hAnsi="Times New Roman" w:cs="Times New Roman"/>
          <w:sz w:val="24"/>
          <w:szCs w:val="24"/>
        </w:rPr>
        <w:t>остаются на прежнем уровне.</w:t>
      </w:r>
    </w:p>
    <w:p w:rsidR="005F65F9" w:rsidRDefault="0094724C" w:rsidP="003C5C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79D6">
        <w:rPr>
          <w:rFonts w:ascii="Times New Roman" w:hAnsi="Times New Roman" w:cs="Times New Roman"/>
          <w:sz w:val="24"/>
          <w:szCs w:val="24"/>
        </w:rPr>
        <w:t xml:space="preserve"> </w:t>
      </w:r>
      <w:r w:rsidR="005F65F9">
        <w:rPr>
          <w:rFonts w:ascii="Times New Roman" w:hAnsi="Times New Roman" w:cs="Times New Roman"/>
          <w:sz w:val="24"/>
          <w:szCs w:val="24"/>
        </w:rPr>
        <w:t xml:space="preserve">Анализ изменений по     ведомственной структуре расходов </w:t>
      </w:r>
      <w:r w:rsidR="00994E3B">
        <w:rPr>
          <w:rFonts w:ascii="Times New Roman" w:hAnsi="Times New Roman" w:cs="Times New Roman"/>
          <w:sz w:val="24"/>
          <w:szCs w:val="24"/>
        </w:rPr>
        <w:t xml:space="preserve">на 2017год </w:t>
      </w:r>
      <w:r w:rsidR="005F65F9">
        <w:rPr>
          <w:rFonts w:ascii="Times New Roman" w:hAnsi="Times New Roman" w:cs="Times New Roman"/>
          <w:sz w:val="24"/>
          <w:szCs w:val="24"/>
        </w:rPr>
        <w:t>представлен  в таблице №3.</w:t>
      </w:r>
    </w:p>
    <w:p w:rsidR="005F65F9" w:rsidRDefault="005F65F9" w:rsidP="007B45FD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F9" w:rsidRDefault="005F65F9" w:rsidP="005F65F9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№3</w:t>
      </w:r>
    </w:p>
    <w:p w:rsidR="005F65F9" w:rsidRPr="009D7C66" w:rsidRDefault="005F65F9" w:rsidP="005F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(тыс.руб.)  </w:t>
      </w:r>
    </w:p>
    <w:tbl>
      <w:tblPr>
        <w:tblStyle w:val="aa"/>
        <w:tblW w:w="10916" w:type="dxa"/>
        <w:tblInd w:w="-318" w:type="dxa"/>
        <w:tblLayout w:type="fixed"/>
        <w:tblLook w:val="04A0"/>
      </w:tblPr>
      <w:tblGrid>
        <w:gridCol w:w="3828"/>
        <w:gridCol w:w="709"/>
        <w:gridCol w:w="1134"/>
        <w:gridCol w:w="1134"/>
        <w:gridCol w:w="1276"/>
        <w:gridCol w:w="1134"/>
        <w:gridCol w:w="992"/>
        <w:gridCol w:w="709"/>
      </w:tblGrid>
      <w:tr w:rsidR="0094724C" w:rsidTr="00A341EF">
        <w:tc>
          <w:tcPr>
            <w:tcW w:w="3828" w:type="dxa"/>
            <w:vMerge w:val="restart"/>
          </w:tcPr>
          <w:p w:rsidR="0094724C" w:rsidRPr="001C2559" w:rsidRDefault="0094724C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Наименование ГРБС</w:t>
            </w:r>
          </w:p>
        </w:tc>
        <w:tc>
          <w:tcPr>
            <w:tcW w:w="709" w:type="dxa"/>
            <w:vMerge w:val="restart"/>
          </w:tcPr>
          <w:p w:rsidR="0094724C" w:rsidRPr="001C2559" w:rsidRDefault="0094724C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134" w:type="dxa"/>
            <w:vMerge w:val="restart"/>
          </w:tcPr>
          <w:p w:rsidR="0094724C" w:rsidRPr="001C2559" w:rsidRDefault="0094724C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от 27.12.2016</w:t>
            </w: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г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vMerge w:val="restart"/>
          </w:tcPr>
          <w:p w:rsidR="0094724C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от 30.03.2017г №195</w:t>
            </w:r>
          </w:p>
        </w:tc>
        <w:tc>
          <w:tcPr>
            <w:tcW w:w="4111" w:type="dxa"/>
            <w:gridSpan w:val="4"/>
          </w:tcPr>
          <w:p w:rsidR="0094724C" w:rsidRPr="001C2559" w:rsidRDefault="0094724C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</w:tr>
      <w:tr w:rsidR="00A341EF" w:rsidTr="00A341EF">
        <w:tc>
          <w:tcPr>
            <w:tcW w:w="3828" w:type="dxa"/>
            <w:vMerge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Объем ассигнований</w:t>
            </w:r>
          </w:p>
        </w:tc>
        <w:tc>
          <w:tcPr>
            <w:tcW w:w="1134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первоначального</w:t>
            </w:r>
          </w:p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( +, - )</w:t>
            </w:r>
          </w:p>
        </w:tc>
        <w:tc>
          <w:tcPr>
            <w:tcW w:w="992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от №195</w:t>
            </w:r>
          </w:p>
        </w:tc>
        <w:tc>
          <w:tcPr>
            <w:tcW w:w="709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% отношении</w:t>
            </w:r>
          </w:p>
        </w:tc>
      </w:tr>
      <w:tr w:rsidR="00A341EF" w:rsidTr="00A341EF">
        <w:tc>
          <w:tcPr>
            <w:tcW w:w="3828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6(гр.5-гр.3)</w:t>
            </w:r>
          </w:p>
        </w:tc>
        <w:tc>
          <w:tcPr>
            <w:tcW w:w="992" w:type="dxa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7(гр.5-гр.4)</w:t>
            </w:r>
          </w:p>
        </w:tc>
        <w:tc>
          <w:tcPr>
            <w:tcW w:w="709" w:type="dxa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 гр.5/гр.3</w:t>
            </w:r>
          </w:p>
        </w:tc>
      </w:tr>
      <w:tr w:rsidR="00A341EF" w:rsidTr="00A341EF">
        <w:tc>
          <w:tcPr>
            <w:tcW w:w="3828" w:type="dxa"/>
            <w:tcBorders>
              <w:bottom w:val="single" w:sz="4" w:space="0" w:color="auto"/>
            </w:tcBorders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 политики и спорта администрации МО «Жигаловский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A341EF" w:rsidTr="00A341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МО «Жигаловский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29289,9</w:t>
            </w:r>
          </w:p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A341EF" w:rsidTr="00A341EF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EF" w:rsidRPr="001C2559" w:rsidRDefault="00871154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A341EF" w:rsidTr="00A341EF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F" w:rsidRPr="001C2559" w:rsidRDefault="00871154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1EF" w:rsidTr="00A341EF">
        <w:tc>
          <w:tcPr>
            <w:tcW w:w="3828" w:type="dxa"/>
            <w:tcBorders>
              <w:top w:val="single" w:sz="4" w:space="0" w:color="auto"/>
            </w:tcBorders>
          </w:tcPr>
          <w:p w:rsidR="00A341EF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7240,3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41EF" w:rsidRPr="001C2559" w:rsidRDefault="00871154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A341EF" w:rsidTr="00A341EF">
        <w:tc>
          <w:tcPr>
            <w:tcW w:w="3828" w:type="dxa"/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«Жигаловский район»</w:t>
            </w:r>
          </w:p>
        </w:tc>
        <w:tc>
          <w:tcPr>
            <w:tcW w:w="709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307242,9</w:t>
            </w:r>
          </w:p>
        </w:tc>
        <w:tc>
          <w:tcPr>
            <w:tcW w:w="1134" w:type="dxa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348298,2</w:t>
            </w:r>
          </w:p>
        </w:tc>
        <w:tc>
          <w:tcPr>
            <w:tcW w:w="1276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370276,7</w:t>
            </w: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63033,8</w:t>
            </w:r>
          </w:p>
        </w:tc>
        <w:tc>
          <w:tcPr>
            <w:tcW w:w="992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21978,5</w:t>
            </w:r>
          </w:p>
        </w:tc>
        <w:tc>
          <w:tcPr>
            <w:tcW w:w="709" w:type="dxa"/>
            <w:vAlign w:val="center"/>
          </w:tcPr>
          <w:p w:rsidR="00A341EF" w:rsidRPr="001C2559" w:rsidRDefault="00871154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A341EF" w:rsidTr="00A341EF">
        <w:tc>
          <w:tcPr>
            <w:tcW w:w="3828" w:type="dxa"/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</w:p>
        </w:tc>
        <w:tc>
          <w:tcPr>
            <w:tcW w:w="1134" w:type="dxa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131744,5</w:t>
            </w:r>
          </w:p>
        </w:tc>
        <w:tc>
          <w:tcPr>
            <w:tcW w:w="1276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138403,4</w:t>
            </w: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-9760,8</w:t>
            </w:r>
          </w:p>
        </w:tc>
        <w:tc>
          <w:tcPr>
            <w:tcW w:w="992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6658,9</w:t>
            </w:r>
          </w:p>
        </w:tc>
        <w:tc>
          <w:tcPr>
            <w:tcW w:w="709" w:type="dxa"/>
            <w:vAlign w:val="center"/>
          </w:tcPr>
          <w:p w:rsidR="00A341EF" w:rsidRPr="001C2559" w:rsidRDefault="00871154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-6,6</w:t>
            </w:r>
          </w:p>
        </w:tc>
      </w:tr>
      <w:tr w:rsidR="00A341EF" w:rsidTr="00A341EF">
        <w:tc>
          <w:tcPr>
            <w:tcW w:w="3828" w:type="dxa"/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Контрольно-счетная комиссия МО «Жигаловский район»</w:t>
            </w:r>
          </w:p>
        </w:tc>
        <w:tc>
          <w:tcPr>
            <w:tcW w:w="709" w:type="dxa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1368,8</w:t>
            </w:r>
          </w:p>
        </w:tc>
        <w:tc>
          <w:tcPr>
            <w:tcW w:w="1134" w:type="dxa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1453,8</w:t>
            </w:r>
          </w:p>
        </w:tc>
        <w:tc>
          <w:tcPr>
            <w:tcW w:w="1276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1634,8</w:t>
            </w: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A341EF" w:rsidRPr="001C2559" w:rsidRDefault="00871154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A341EF" w:rsidTr="00A341EF">
        <w:tc>
          <w:tcPr>
            <w:tcW w:w="3828" w:type="dxa"/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A341EF" w:rsidRPr="001C2559" w:rsidRDefault="00A341EF" w:rsidP="00395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501545,4</w:t>
            </w:r>
          </w:p>
        </w:tc>
        <w:tc>
          <w:tcPr>
            <w:tcW w:w="1134" w:type="dxa"/>
          </w:tcPr>
          <w:p w:rsidR="00A341EF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535856,7</w:t>
            </w:r>
          </w:p>
        </w:tc>
        <w:tc>
          <w:tcPr>
            <w:tcW w:w="1276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578072</w:t>
            </w:r>
          </w:p>
        </w:tc>
        <w:tc>
          <w:tcPr>
            <w:tcW w:w="1134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76526,6</w:t>
            </w:r>
          </w:p>
        </w:tc>
        <w:tc>
          <w:tcPr>
            <w:tcW w:w="992" w:type="dxa"/>
            <w:vAlign w:val="center"/>
          </w:tcPr>
          <w:p w:rsidR="00A341EF" w:rsidRPr="001C2559" w:rsidRDefault="00A341EF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42215,3</w:t>
            </w:r>
          </w:p>
        </w:tc>
        <w:tc>
          <w:tcPr>
            <w:tcW w:w="709" w:type="dxa"/>
            <w:vAlign w:val="center"/>
          </w:tcPr>
          <w:p w:rsidR="00A341EF" w:rsidRPr="001C2559" w:rsidRDefault="00871154" w:rsidP="0039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</w:tbl>
    <w:p w:rsidR="005F65F9" w:rsidRDefault="005F65F9" w:rsidP="00546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C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A5575" w:rsidRPr="004A68B7" w:rsidRDefault="009A5575" w:rsidP="0034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BC" w:rsidRPr="004A68B7" w:rsidRDefault="00C169DE" w:rsidP="00A4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674E" w:rsidRDefault="009D674E" w:rsidP="005A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F2FAE" w:rsidRDefault="007F2FAE" w:rsidP="005A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AE" w:rsidRPr="004A68B7" w:rsidRDefault="007F2FAE" w:rsidP="007F2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2F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Представленные одновременно с проектом бюджета </w:t>
      </w:r>
      <w:r w:rsidRPr="004A68B7">
        <w:rPr>
          <w:rFonts w:ascii="Times New Roman" w:hAnsi="Times New Roman" w:cs="Times New Roman"/>
          <w:sz w:val="24"/>
          <w:szCs w:val="24"/>
        </w:rPr>
        <w:t>документы и материалы, соответствуют действующему законодательству и нормативным правовым  актам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Жигаловский район».</w:t>
      </w:r>
      <w:r w:rsidRPr="004A6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AE" w:rsidRDefault="007F2FAE" w:rsidP="007F2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4A68B7">
        <w:rPr>
          <w:rFonts w:ascii="Times New Roman" w:hAnsi="Times New Roman" w:cs="Times New Roman"/>
          <w:sz w:val="24"/>
          <w:szCs w:val="24"/>
        </w:rPr>
        <w:t xml:space="preserve">оказатели,  содержащиеся    в  проекте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A68B7">
        <w:rPr>
          <w:rFonts w:ascii="Times New Roman" w:hAnsi="Times New Roman" w:cs="Times New Roman"/>
          <w:sz w:val="24"/>
          <w:szCs w:val="24"/>
        </w:rPr>
        <w:t xml:space="preserve"> </w:t>
      </w:r>
      <w:r w:rsidRPr="008560A5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Думы муниципального </w:t>
      </w:r>
      <w:r w:rsidRPr="008560A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«Жигаловский район» </w:t>
      </w:r>
      <w:r w:rsidRPr="008560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бюджет муниципального образов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ания «Жигаловский район» на 2017 и плановый период 2018 и 2019годов</w:t>
      </w:r>
      <w:r w:rsidRPr="008560A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A68B7">
        <w:rPr>
          <w:rFonts w:ascii="Times New Roman" w:hAnsi="Times New Roman" w:cs="Times New Roman"/>
          <w:sz w:val="24"/>
          <w:szCs w:val="24"/>
        </w:rPr>
        <w:t xml:space="preserve"> документах  и  материалах,  представленных  одновременно  с  ним  </w:t>
      </w:r>
      <w:r>
        <w:rPr>
          <w:rFonts w:ascii="Times New Roman" w:hAnsi="Times New Roman" w:cs="Times New Roman"/>
          <w:sz w:val="24"/>
          <w:szCs w:val="24"/>
        </w:rPr>
        <w:t>достоверны, обоснованны и целесообразны.</w:t>
      </w:r>
    </w:p>
    <w:p w:rsidR="007F2FAE" w:rsidRDefault="0082317C" w:rsidP="00823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FAE">
        <w:rPr>
          <w:rFonts w:ascii="Times New Roman" w:hAnsi="Times New Roman" w:cs="Times New Roman"/>
          <w:sz w:val="24"/>
          <w:szCs w:val="24"/>
        </w:rPr>
        <w:t>3.</w:t>
      </w:r>
      <w:r w:rsidR="009D674E" w:rsidRPr="004A68B7">
        <w:rPr>
          <w:rFonts w:ascii="Times New Roman" w:hAnsi="Times New Roman" w:cs="Times New Roman"/>
          <w:sz w:val="24"/>
          <w:szCs w:val="24"/>
        </w:rPr>
        <w:t xml:space="preserve"> </w:t>
      </w:r>
      <w:r w:rsidR="00755E8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рекомендуется внести на рассмотрение в Думу МО «Жигаловский район» проект решения </w:t>
      </w:r>
      <w:r w:rsidR="00C31CEF" w:rsidRPr="008560A5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Думы муниципального </w:t>
      </w:r>
      <w:r w:rsidR="00C31CEF" w:rsidRPr="008560A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«Жигаловский район» </w:t>
      </w:r>
      <w:r w:rsidR="00C31CEF" w:rsidRPr="008560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бюджет муниципального образов</w:t>
      </w:r>
      <w:r w:rsidR="00AF5B82">
        <w:rPr>
          <w:rFonts w:ascii="Times New Roman" w:eastAsia="Times New Roman" w:hAnsi="Times New Roman" w:cs="Times New Roman"/>
          <w:bCs/>
          <w:sz w:val="24"/>
          <w:szCs w:val="24"/>
        </w:rPr>
        <w:t>ания «Жигаловский район» на 2017 и плановый период 2018 и 2019годов</w:t>
      </w:r>
      <w:r w:rsidR="00CE5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1CEF" w:rsidRPr="008560A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31C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55E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прогнозируемым объемом доходов бюджета на 2017год в сумме 571093,2 тыс.рублей, на 2018год  в сумме 503963,7тыс.рублей, на 2019год в сумме 349917,9 тыс.рублей, с общим объемом расходов на 2017 год в сумме 578072 тыс.рублей, на 2018год  в сумме 510094,5 тыс.рублей, на 2019год в сумме </w:t>
      </w:r>
      <w:r w:rsidR="00FB1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5E84">
        <w:rPr>
          <w:rFonts w:ascii="Times New Roman" w:eastAsia="Times New Roman" w:hAnsi="Times New Roman" w:cs="Times New Roman"/>
          <w:bCs/>
          <w:sz w:val="24"/>
          <w:szCs w:val="24"/>
        </w:rPr>
        <w:t xml:space="preserve"> 356265,7 тыс.рублей с прогнозируемым дефицитом бюджета МО «Жигаловский район» на 2017 год в сумме </w:t>
      </w:r>
      <w:r w:rsidR="007F2FAE">
        <w:rPr>
          <w:rFonts w:ascii="Times New Roman" w:eastAsia="Times New Roman" w:hAnsi="Times New Roman" w:cs="Times New Roman"/>
          <w:bCs/>
          <w:sz w:val="24"/>
          <w:szCs w:val="24"/>
        </w:rPr>
        <w:t>5935 тыс.рублей.</w:t>
      </w:r>
    </w:p>
    <w:p w:rsidR="00C31CEF" w:rsidRDefault="007F2FAE" w:rsidP="007F2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D674E" w:rsidRPr="004A68B7" w:rsidRDefault="00C31CEF" w:rsidP="00C3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674E" w:rsidRPr="004A68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96D12" w:rsidRDefault="006B174E" w:rsidP="006B174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18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C96D12" w:rsidRPr="00316E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C96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8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C96D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C96D12" w:rsidRDefault="00C96D12" w:rsidP="00C9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6D12" w:rsidRDefault="00C96D12" w:rsidP="00C9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6D12" w:rsidRPr="004A68B7" w:rsidRDefault="00C96D12" w:rsidP="00C9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9DE" w:rsidRPr="004A68B7" w:rsidRDefault="004752D2" w:rsidP="00C9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69DE" w:rsidRPr="004A68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КСК МО «Жигаловский район» </w:t>
      </w:r>
      <w:r w:rsidR="00C169DE" w:rsidRPr="004A68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А.М.Рудых</w:t>
      </w:r>
    </w:p>
    <w:p w:rsidR="005A7036" w:rsidRPr="004A68B7" w:rsidRDefault="00C169DE" w:rsidP="004A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A7036" w:rsidRPr="004A68B7" w:rsidRDefault="005A7036" w:rsidP="004A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02" w:rsidRPr="004A68B7" w:rsidRDefault="005A7036" w:rsidP="004A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93465" w:rsidRPr="004A68B7" w:rsidRDefault="003E3402" w:rsidP="004A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2113" w:rsidRPr="004A68B7" w:rsidRDefault="00193465" w:rsidP="004A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B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A2113" w:rsidRPr="004A68B7" w:rsidSect="006B1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4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D7" w:rsidRDefault="00945DD7" w:rsidP="009250DE">
      <w:pPr>
        <w:spacing w:after="0" w:line="240" w:lineRule="auto"/>
      </w:pPr>
      <w:r>
        <w:separator/>
      </w:r>
    </w:p>
  </w:endnote>
  <w:endnote w:type="continuationSeparator" w:id="1">
    <w:p w:rsidR="00945DD7" w:rsidRDefault="00945DD7" w:rsidP="0092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2" w:rsidRDefault="002A737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2" w:rsidRDefault="002A737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2" w:rsidRDefault="002A73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D7" w:rsidRDefault="00945DD7" w:rsidP="009250DE">
      <w:pPr>
        <w:spacing w:after="0" w:line="240" w:lineRule="auto"/>
      </w:pPr>
      <w:r>
        <w:separator/>
      </w:r>
    </w:p>
  </w:footnote>
  <w:footnote w:type="continuationSeparator" w:id="1">
    <w:p w:rsidR="00945DD7" w:rsidRDefault="00945DD7" w:rsidP="0092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2" w:rsidRDefault="002A73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2" w:rsidRPr="006B174E" w:rsidRDefault="002A7372" w:rsidP="006B174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2" w:rsidRDefault="002A7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50C"/>
    <w:multiLevelType w:val="hybridMultilevel"/>
    <w:tmpl w:val="B776986A"/>
    <w:lvl w:ilvl="0" w:tplc="A738AC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4718A"/>
    <w:rsid w:val="000008AC"/>
    <w:rsid w:val="00006745"/>
    <w:rsid w:val="00006D98"/>
    <w:rsid w:val="00007AA5"/>
    <w:rsid w:val="000233FB"/>
    <w:rsid w:val="00024149"/>
    <w:rsid w:val="00027932"/>
    <w:rsid w:val="00033DF8"/>
    <w:rsid w:val="000367E7"/>
    <w:rsid w:val="00044A59"/>
    <w:rsid w:val="00045211"/>
    <w:rsid w:val="00052035"/>
    <w:rsid w:val="00053DD1"/>
    <w:rsid w:val="00057621"/>
    <w:rsid w:val="000608EA"/>
    <w:rsid w:val="00073EA4"/>
    <w:rsid w:val="00090D4A"/>
    <w:rsid w:val="00091801"/>
    <w:rsid w:val="0009618B"/>
    <w:rsid w:val="000A0D9C"/>
    <w:rsid w:val="000A6026"/>
    <w:rsid w:val="000B3209"/>
    <w:rsid w:val="000C2524"/>
    <w:rsid w:val="000C34B7"/>
    <w:rsid w:val="000C6FA4"/>
    <w:rsid w:val="000C7CAB"/>
    <w:rsid w:val="000D10B4"/>
    <w:rsid w:val="000D28B7"/>
    <w:rsid w:val="000D3D8F"/>
    <w:rsid w:val="000D4626"/>
    <w:rsid w:val="000E5C63"/>
    <w:rsid w:val="000E6AC5"/>
    <w:rsid w:val="001005E5"/>
    <w:rsid w:val="0010352F"/>
    <w:rsid w:val="001115EB"/>
    <w:rsid w:val="00121BD4"/>
    <w:rsid w:val="0012282E"/>
    <w:rsid w:val="001230F0"/>
    <w:rsid w:val="001255B4"/>
    <w:rsid w:val="00145823"/>
    <w:rsid w:val="00153C2C"/>
    <w:rsid w:val="00157D6C"/>
    <w:rsid w:val="00162713"/>
    <w:rsid w:val="00165CAD"/>
    <w:rsid w:val="00170F0F"/>
    <w:rsid w:val="00174B3C"/>
    <w:rsid w:val="00193465"/>
    <w:rsid w:val="001A17BC"/>
    <w:rsid w:val="001A4348"/>
    <w:rsid w:val="001B26E2"/>
    <w:rsid w:val="001B3DAB"/>
    <w:rsid w:val="001B4D69"/>
    <w:rsid w:val="001B6113"/>
    <w:rsid w:val="001C2559"/>
    <w:rsid w:val="001C3014"/>
    <w:rsid w:val="001C3822"/>
    <w:rsid w:val="001C3F0D"/>
    <w:rsid w:val="001C3F3F"/>
    <w:rsid w:val="001C5A84"/>
    <w:rsid w:val="001D0DBA"/>
    <w:rsid w:val="001D4F4D"/>
    <w:rsid w:val="001D6E14"/>
    <w:rsid w:val="001E66A0"/>
    <w:rsid w:val="001F1886"/>
    <w:rsid w:val="001F4547"/>
    <w:rsid w:val="001F7320"/>
    <w:rsid w:val="00200907"/>
    <w:rsid w:val="00214474"/>
    <w:rsid w:val="0022791E"/>
    <w:rsid w:val="00231FE8"/>
    <w:rsid w:val="002528F2"/>
    <w:rsid w:val="00254951"/>
    <w:rsid w:val="002550B0"/>
    <w:rsid w:val="002619B2"/>
    <w:rsid w:val="00284CEA"/>
    <w:rsid w:val="00285230"/>
    <w:rsid w:val="002A14AF"/>
    <w:rsid w:val="002A7372"/>
    <w:rsid w:val="002B454E"/>
    <w:rsid w:val="002B604E"/>
    <w:rsid w:val="002C1A98"/>
    <w:rsid w:val="002C22E3"/>
    <w:rsid w:val="002D299B"/>
    <w:rsid w:val="002D6C7F"/>
    <w:rsid w:val="002E0E8D"/>
    <w:rsid w:val="003032AA"/>
    <w:rsid w:val="003043D3"/>
    <w:rsid w:val="00307057"/>
    <w:rsid w:val="00317915"/>
    <w:rsid w:val="0032797A"/>
    <w:rsid w:val="00343F7B"/>
    <w:rsid w:val="0034718A"/>
    <w:rsid w:val="00347B68"/>
    <w:rsid w:val="0035065C"/>
    <w:rsid w:val="00357DF1"/>
    <w:rsid w:val="00381C25"/>
    <w:rsid w:val="00386F6B"/>
    <w:rsid w:val="00395967"/>
    <w:rsid w:val="003B4F60"/>
    <w:rsid w:val="003C5C4A"/>
    <w:rsid w:val="003C6A96"/>
    <w:rsid w:val="003C6F99"/>
    <w:rsid w:val="003D2013"/>
    <w:rsid w:val="003D3465"/>
    <w:rsid w:val="003D4DF0"/>
    <w:rsid w:val="003E03A0"/>
    <w:rsid w:val="003E1248"/>
    <w:rsid w:val="003E3402"/>
    <w:rsid w:val="003E57CD"/>
    <w:rsid w:val="003E6668"/>
    <w:rsid w:val="003E69AB"/>
    <w:rsid w:val="003F73C7"/>
    <w:rsid w:val="004015DB"/>
    <w:rsid w:val="00407C8E"/>
    <w:rsid w:val="00413D2B"/>
    <w:rsid w:val="00415110"/>
    <w:rsid w:val="00416666"/>
    <w:rsid w:val="00423BDF"/>
    <w:rsid w:val="004545BE"/>
    <w:rsid w:val="00457FC8"/>
    <w:rsid w:val="00461F50"/>
    <w:rsid w:val="00464926"/>
    <w:rsid w:val="00466927"/>
    <w:rsid w:val="00466ACA"/>
    <w:rsid w:val="004752D2"/>
    <w:rsid w:val="00475B94"/>
    <w:rsid w:val="00481B8C"/>
    <w:rsid w:val="00482DF3"/>
    <w:rsid w:val="004A68B7"/>
    <w:rsid w:val="004C0D9E"/>
    <w:rsid w:val="004D23BD"/>
    <w:rsid w:val="004D3E2C"/>
    <w:rsid w:val="004D4081"/>
    <w:rsid w:val="004D6AC2"/>
    <w:rsid w:val="004E6412"/>
    <w:rsid w:val="0051311B"/>
    <w:rsid w:val="00526552"/>
    <w:rsid w:val="00527040"/>
    <w:rsid w:val="00541F17"/>
    <w:rsid w:val="00543165"/>
    <w:rsid w:val="00543D51"/>
    <w:rsid w:val="005464A6"/>
    <w:rsid w:val="0056289B"/>
    <w:rsid w:val="00564016"/>
    <w:rsid w:val="00565559"/>
    <w:rsid w:val="00566890"/>
    <w:rsid w:val="00571AF1"/>
    <w:rsid w:val="00591F24"/>
    <w:rsid w:val="005A083E"/>
    <w:rsid w:val="005A0A8B"/>
    <w:rsid w:val="005A4429"/>
    <w:rsid w:val="005A5A17"/>
    <w:rsid w:val="005A7036"/>
    <w:rsid w:val="005A733E"/>
    <w:rsid w:val="005B6190"/>
    <w:rsid w:val="005B7D3E"/>
    <w:rsid w:val="005C3767"/>
    <w:rsid w:val="005D0686"/>
    <w:rsid w:val="005D532A"/>
    <w:rsid w:val="005D5C45"/>
    <w:rsid w:val="005E44EF"/>
    <w:rsid w:val="005E4978"/>
    <w:rsid w:val="005E56E3"/>
    <w:rsid w:val="005F0D72"/>
    <w:rsid w:val="005F168F"/>
    <w:rsid w:val="005F40CF"/>
    <w:rsid w:val="005F65F9"/>
    <w:rsid w:val="005F7535"/>
    <w:rsid w:val="006064EB"/>
    <w:rsid w:val="0060685C"/>
    <w:rsid w:val="006220C9"/>
    <w:rsid w:val="00630321"/>
    <w:rsid w:val="0063350A"/>
    <w:rsid w:val="00647DE6"/>
    <w:rsid w:val="00650628"/>
    <w:rsid w:val="00651C82"/>
    <w:rsid w:val="00692A07"/>
    <w:rsid w:val="00693F44"/>
    <w:rsid w:val="006B152F"/>
    <w:rsid w:val="006B174E"/>
    <w:rsid w:val="006B2EB1"/>
    <w:rsid w:val="006B7350"/>
    <w:rsid w:val="006C0D81"/>
    <w:rsid w:val="006C66BF"/>
    <w:rsid w:val="006D41B9"/>
    <w:rsid w:val="006D4CE9"/>
    <w:rsid w:val="006D620E"/>
    <w:rsid w:val="006D7506"/>
    <w:rsid w:val="006E0B4F"/>
    <w:rsid w:val="006E6947"/>
    <w:rsid w:val="006F245B"/>
    <w:rsid w:val="006F700E"/>
    <w:rsid w:val="006F79C3"/>
    <w:rsid w:val="007016EE"/>
    <w:rsid w:val="00713990"/>
    <w:rsid w:val="007141B6"/>
    <w:rsid w:val="00715DC3"/>
    <w:rsid w:val="00716AE3"/>
    <w:rsid w:val="00717A3D"/>
    <w:rsid w:val="00717D51"/>
    <w:rsid w:val="00726B54"/>
    <w:rsid w:val="007325E4"/>
    <w:rsid w:val="00740BEB"/>
    <w:rsid w:val="007521D8"/>
    <w:rsid w:val="00754428"/>
    <w:rsid w:val="00755E84"/>
    <w:rsid w:val="0076637D"/>
    <w:rsid w:val="00767957"/>
    <w:rsid w:val="00772CED"/>
    <w:rsid w:val="007848B5"/>
    <w:rsid w:val="0079367E"/>
    <w:rsid w:val="007947F6"/>
    <w:rsid w:val="007A2113"/>
    <w:rsid w:val="007A25AA"/>
    <w:rsid w:val="007A28E9"/>
    <w:rsid w:val="007B04BB"/>
    <w:rsid w:val="007B45FD"/>
    <w:rsid w:val="007B50E3"/>
    <w:rsid w:val="007C0257"/>
    <w:rsid w:val="007C0539"/>
    <w:rsid w:val="007C0A68"/>
    <w:rsid w:val="007D022F"/>
    <w:rsid w:val="007D6C4E"/>
    <w:rsid w:val="007E11B4"/>
    <w:rsid w:val="007E234D"/>
    <w:rsid w:val="007E4D37"/>
    <w:rsid w:val="007F2FAE"/>
    <w:rsid w:val="007F48F6"/>
    <w:rsid w:val="007F734E"/>
    <w:rsid w:val="007F7F6C"/>
    <w:rsid w:val="00801CFC"/>
    <w:rsid w:val="00804F7F"/>
    <w:rsid w:val="00805EB7"/>
    <w:rsid w:val="00813AFC"/>
    <w:rsid w:val="00817F57"/>
    <w:rsid w:val="00820B27"/>
    <w:rsid w:val="0082317C"/>
    <w:rsid w:val="00833081"/>
    <w:rsid w:val="008343F6"/>
    <w:rsid w:val="00835E56"/>
    <w:rsid w:val="0083761E"/>
    <w:rsid w:val="0084026A"/>
    <w:rsid w:val="008560A5"/>
    <w:rsid w:val="00857ECC"/>
    <w:rsid w:val="00862F7C"/>
    <w:rsid w:val="008648D0"/>
    <w:rsid w:val="00871154"/>
    <w:rsid w:val="00871D19"/>
    <w:rsid w:val="00876246"/>
    <w:rsid w:val="00881D21"/>
    <w:rsid w:val="00890081"/>
    <w:rsid w:val="008A24BF"/>
    <w:rsid w:val="008B06B6"/>
    <w:rsid w:val="008B476D"/>
    <w:rsid w:val="008C0785"/>
    <w:rsid w:val="008C6132"/>
    <w:rsid w:val="008C7505"/>
    <w:rsid w:val="008C7CC9"/>
    <w:rsid w:val="008E23F4"/>
    <w:rsid w:val="008F12A2"/>
    <w:rsid w:val="008F2F6A"/>
    <w:rsid w:val="00901911"/>
    <w:rsid w:val="0091045D"/>
    <w:rsid w:val="00910DE5"/>
    <w:rsid w:val="009223C1"/>
    <w:rsid w:val="009250DE"/>
    <w:rsid w:val="00926061"/>
    <w:rsid w:val="00927C13"/>
    <w:rsid w:val="009434CF"/>
    <w:rsid w:val="00945DD7"/>
    <w:rsid w:val="0094724C"/>
    <w:rsid w:val="009579A6"/>
    <w:rsid w:val="00962D2A"/>
    <w:rsid w:val="0096396D"/>
    <w:rsid w:val="00964FFE"/>
    <w:rsid w:val="00980024"/>
    <w:rsid w:val="00984330"/>
    <w:rsid w:val="00994E3B"/>
    <w:rsid w:val="009A5575"/>
    <w:rsid w:val="009B4DEA"/>
    <w:rsid w:val="009D3424"/>
    <w:rsid w:val="009D674E"/>
    <w:rsid w:val="009D7C66"/>
    <w:rsid w:val="009E0A53"/>
    <w:rsid w:val="009F23C7"/>
    <w:rsid w:val="00A168FD"/>
    <w:rsid w:val="00A338DD"/>
    <w:rsid w:val="00A341EF"/>
    <w:rsid w:val="00A342AD"/>
    <w:rsid w:val="00A37674"/>
    <w:rsid w:val="00A4201A"/>
    <w:rsid w:val="00A46394"/>
    <w:rsid w:val="00A472B2"/>
    <w:rsid w:val="00A52BA5"/>
    <w:rsid w:val="00A73E9C"/>
    <w:rsid w:val="00A844A2"/>
    <w:rsid w:val="00A853D9"/>
    <w:rsid w:val="00A94FEB"/>
    <w:rsid w:val="00A9779F"/>
    <w:rsid w:val="00AB5349"/>
    <w:rsid w:val="00AE1C4F"/>
    <w:rsid w:val="00AE2818"/>
    <w:rsid w:val="00AE2AB5"/>
    <w:rsid w:val="00AE307D"/>
    <w:rsid w:val="00AE3C32"/>
    <w:rsid w:val="00AE74B3"/>
    <w:rsid w:val="00AF5B82"/>
    <w:rsid w:val="00B0165E"/>
    <w:rsid w:val="00B038A0"/>
    <w:rsid w:val="00B047D9"/>
    <w:rsid w:val="00B05D2C"/>
    <w:rsid w:val="00B1217D"/>
    <w:rsid w:val="00B17C32"/>
    <w:rsid w:val="00B23FBC"/>
    <w:rsid w:val="00B27FB7"/>
    <w:rsid w:val="00B36789"/>
    <w:rsid w:val="00B44A52"/>
    <w:rsid w:val="00B60BDD"/>
    <w:rsid w:val="00B6147C"/>
    <w:rsid w:val="00B71771"/>
    <w:rsid w:val="00B754E6"/>
    <w:rsid w:val="00B76855"/>
    <w:rsid w:val="00B77A5A"/>
    <w:rsid w:val="00B8052C"/>
    <w:rsid w:val="00B83620"/>
    <w:rsid w:val="00B93DB6"/>
    <w:rsid w:val="00BB5F74"/>
    <w:rsid w:val="00BB6A35"/>
    <w:rsid w:val="00BB7E40"/>
    <w:rsid w:val="00BC652E"/>
    <w:rsid w:val="00BD11E0"/>
    <w:rsid w:val="00BD2569"/>
    <w:rsid w:val="00BD3190"/>
    <w:rsid w:val="00BE149F"/>
    <w:rsid w:val="00BE4D6D"/>
    <w:rsid w:val="00C00378"/>
    <w:rsid w:val="00C01A2E"/>
    <w:rsid w:val="00C147F1"/>
    <w:rsid w:val="00C15631"/>
    <w:rsid w:val="00C169DE"/>
    <w:rsid w:val="00C20969"/>
    <w:rsid w:val="00C214C6"/>
    <w:rsid w:val="00C31CEF"/>
    <w:rsid w:val="00C40FCC"/>
    <w:rsid w:val="00C52219"/>
    <w:rsid w:val="00C57407"/>
    <w:rsid w:val="00C60E7B"/>
    <w:rsid w:val="00C61536"/>
    <w:rsid w:val="00C708AA"/>
    <w:rsid w:val="00C708EC"/>
    <w:rsid w:val="00C75DE7"/>
    <w:rsid w:val="00C809EE"/>
    <w:rsid w:val="00C908C6"/>
    <w:rsid w:val="00C92A0D"/>
    <w:rsid w:val="00C947AA"/>
    <w:rsid w:val="00C959ED"/>
    <w:rsid w:val="00C9640D"/>
    <w:rsid w:val="00C9686B"/>
    <w:rsid w:val="00C96D12"/>
    <w:rsid w:val="00CA1D86"/>
    <w:rsid w:val="00CA66EC"/>
    <w:rsid w:val="00CB304E"/>
    <w:rsid w:val="00CC12FE"/>
    <w:rsid w:val="00CC1463"/>
    <w:rsid w:val="00CC70AB"/>
    <w:rsid w:val="00CC75F5"/>
    <w:rsid w:val="00CD2942"/>
    <w:rsid w:val="00CE5634"/>
    <w:rsid w:val="00CF31A8"/>
    <w:rsid w:val="00CF4FEA"/>
    <w:rsid w:val="00CF53B2"/>
    <w:rsid w:val="00D03968"/>
    <w:rsid w:val="00D05225"/>
    <w:rsid w:val="00D13E09"/>
    <w:rsid w:val="00D206BC"/>
    <w:rsid w:val="00D331D9"/>
    <w:rsid w:val="00D35B9F"/>
    <w:rsid w:val="00D44A24"/>
    <w:rsid w:val="00D72F23"/>
    <w:rsid w:val="00D7323B"/>
    <w:rsid w:val="00D81179"/>
    <w:rsid w:val="00D84CC9"/>
    <w:rsid w:val="00D856E9"/>
    <w:rsid w:val="00D96EDA"/>
    <w:rsid w:val="00DA5B4F"/>
    <w:rsid w:val="00DA5B63"/>
    <w:rsid w:val="00DA6D7D"/>
    <w:rsid w:val="00DC7F26"/>
    <w:rsid w:val="00DD182E"/>
    <w:rsid w:val="00DD4F8F"/>
    <w:rsid w:val="00E03EFB"/>
    <w:rsid w:val="00E2540B"/>
    <w:rsid w:val="00E31BFE"/>
    <w:rsid w:val="00E5670E"/>
    <w:rsid w:val="00E63017"/>
    <w:rsid w:val="00E76956"/>
    <w:rsid w:val="00E80D7B"/>
    <w:rsid w:val="00E91885"/>
    <w:rsid w:val="00E93035"/>
    <w:rsid w:val="00EA1A0B"/>
    <w:rsid w:val="00EA3340"/>
    <w:rsid w:val="00EB0F49"/>
    <w:rsid w:val="00EC3656"/>
    <w:rsid w:val="00EC47A3"/>
    <w:rsid w:val="00EE56FC"/>
    <w:rsid w:val="00EE5C6A"/>
    <w:rsid w:val="00EF6964"/>
    <w:rsid w:val="00F026FB"/>
    <w:rsid w:val="00F14F07"/>
    <w:rsid w:val="00F279D6"/>
    <w:rsid w:val="00F336F8"/>
    <w:rsid w:val="00F51DE1"/>
    <w:rsid w:val="00F73B09"/>
    <w:rsid w:val="00F96A91"/>
    <w:rsid w:val="00FB14A8"/>
    <w:rsid w:val="00FB1843"/>
    <w:rsid w:val="00FC784D"/>
    <w:rsid w:val="00FD0451"/>
    <w:rsid w:val="00FD1542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8D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648D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92A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73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9"/>
    <w:locked/>
    <w:rsid w:val="00A853D9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link w:val="a8"/>
    <w:qFormat/>
    <w:rsid w:val="00A853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1C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39596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header"/>
    <w:basedOn w:val="a"/>
    <w:link w:val="ac"/>
    <w:uiPriority w:val="99"/>
    <w:semiHidden/>
    <w:unhideWhenUsed/>
    <w:rsid w:val="009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50DE"/>
  </w:style>
  <w:style w:type="paragraph" w:styleId="ad">
    <w:name w:val="footer"/>
    <w:basedOn w:val="a"/>
    <w:link w:val="ae"/>
    <w:uiPriority w:val="99"/>
    <w:semiHidden/>
    <w:unhideWhenUsed/>
    <w:rsid w:val="009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50DE"/>
  </w:style>
  <w:style w:type="paragraph" w:customStyle="1" w:styleId="af">
    <w:name w:val="Прижатый влево"/>
    <w:basedOn w:val="a"/>
    <w:next w:val="a"/>
    <w:rsid w:val="00227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59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КСП-2</cp:lastModifiedBy>
  <cp:revision>4</cp:revision>
  <cp:lastPrinted>2017-03-29T05:37:00Z</cp:lastPrinted>
  <dcterms:created xsi:type="dcterms:W3CDTF">2017-07-27T23:20:00Z</dcterms:created>
  <dcterms:modified xsi:type="dcterms:W3CDTF">2017-07-28T00:39:00Z</dcterms:modified>
</cp:coreProperties>
</file>