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12" w:rsidRPr="0066021F" w:rsidRDefault="0000401D" w:rsidP="0066021F">
      <w:pPr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sz w:val="24"/>
          <w:szCs w:val="24"/>
        </w:rPr>
        <w:tab/>
      </w:r>
      <w:r w:rsidR="00CE6C12" w:rsidRPr="0066021F">
        <w:rPr>
          <w:rFonts w:ascii="Times New Roman" w:hAnsi="Times New Roman"/>
          <w:sz w:val="32"/>
          <w:szCs w:val="32"/>
        </w:rPr>
        <w:t>РОССИЙСКАЯ ФЕДЕРАЦИЯ</w:t>
      </w:r>
    </w:p>
    <w:p w:rsidR="00CE6C12" w:rsidRPr="0066021F" w:rsidRDefault="00CE6C12" w:rsidP="0066021F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66021F">
        <w:rPr>
          <w:rFonts w:ascii="Times New Roman" w:hAnsi="Times New Roman"/>
          <w:sz w:val="32"/>
          <w:szCs w:val="32"/>
        </w:rPr>
        <w:t>ИРКУТСКАЯ ОБЛАСТЬ</w:t>
      </w:r>
    </w:p>
    <w:p w:rsidR="00CE6C12" w:rsidRPr="0066021F" w:rsidRDefault="00CE6C12" w:rsidP="00CE6C12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66021F">
        <w:rPr>
          <w:rFonts w:ascii="Times New Roman" w:hAnsi="Times New Roman"/>
          <w:sz w:val="32"/>
          <w:szCs w:val="32"/>
        </w:rPr>
        <w:t>Контрольно-счетная комиссия муниципального образования</w:t>
      </w:r>
    </w:p>
    <w:p w:rsidR="00CE6C12" w:rsidRPr="0066021F" w:rsidRDefault="00CE6C12" w:rsidP="00CE6C12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66021F">
        <w:rPr>
          <w:rFonts w:ascii="Times New Roman" w:hAnsi="Times New Roman"/>
          <w:sz w:val="32"/>
          <w:szCs w:val="32"/>
        </w:rPr>
        <w:t>«Жигаловский район»</w:t>
      </w:r>
    </w:p>
    <w:p w:rsidR="00CE6C12" w:rsidRPr="0066021F" w:rsidRDefault="00CE6C12" w:rsidP="00CE6C12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CE6C12" w:rsidRPr="0066021F" w:rsidRDefault="00CE6C12" w:rsidP="00CE6C12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6021F">
        <w:rPr>
          <w:rFonts w:ascii="Times New Roman" w:hAnsi="Times New Roman" w:cs="Times New Roman"/>
          <w:bCs/>
          <w:sz w:val="18"/>
          <w:szCs w:val="18"/>
        </w:rPr>
        <w:t>Иркутская область, р.п</w:t>
      </w:r>
      <w:proofErr w:type="gramStart"/>
      <w:r w:rsidRPr="0066021F">
        <w:rPr>
          <w:rFonts w:ascii="Times New Roman" w:hAnsi="Times New Roman" w:cs="Times New Roman"/>
          <w:bCs/>
          <w:sz w:val="18"/>
          <w:szCs w:val="18"/>
        </w:rPr>
        <w:t>.Ж</w:t>
      </w:r>
      <w:proofErr w:type="gramEnd"/>
      <w:r w:rsidRPr="0066021F">
        <w:rPr>
          <w:rFonts w:ascii="Times New Roman" w:hAnsi="Times New Roman" w:cs="Times New Roman"/>
          <w:bCs/>
          <w:sz w:val="18"/>
          <w:szCs w:val="18"/>
        </w:rPr>
        <w:t>игалово, ул.Советская, д.25, тел. (39551) 3-10-73, к</w:t>
      </w:r>
      <w:proofErr w:type="spellStart"/>
      <w:r w:rsidRPr="0066021F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proofErr w:type="spellEnd"/>
      <w:r w:rsidRPr="0066021F">
        <w:rPr>
          <w:rFonts w:ascii="Times New Roman" w:hAnsi="Times New Roman" w:cs="Times New Roman"/>
          <w:bCs/>
          <w:sz w:val="18"/>
          <w:szCs w:val="18"/>
        </w:rPr>
        <w:t>_38_14@</w:t>
      </w:r>
      <w:r w:rsidRPr="0066021F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66021F">
        <w:rPr>
          <w:rFonts w:ascii="Times New Roman" w:hAnsi="Times New Roman" w:cs="Times New Roman"/>
          <w:bCs/>
          <w:sz w:val="18"/>
          <w:szCs w:val="18"/>
        </w:rPr>
        <w:t>.</w:t>
      </w:r>
      <w:proofErr w:type="spellStart"/>
      <w:r w:rsidRPr="0066021F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  <w:proofErr w:type="spellEnd"/>
    </w:p>
    <w:p w:rsidR="009F1007" w:rsidRPr="0066021F" w:rsidRDefault="009F1007" w:rsidP="009F1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007" w:rsidRPr="0066021F" w:rsidRDefault="00861FDC" w:rsidP="009F10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7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="002C7C58">
        <w:rPr>
          <w:rFonts w:ascii="Times New Roman" w:hAnsi="Times New Roman" w:cs="Times New Roman"/>
          <w:sz w:val="24"/>
          <w:szCs w:val="24"/>
        </w:rPr>
        <w:t>бря</w:t>
      </w:r>
      <w:r w:rsidR="009F1007">
        <w:rPr>
          <w:rFonts w:ascii="Times New Roman" w:hAnsi="Times New Roman" w:cs="Times New Roman"/>
          <w:sz w:val="24"/>
          <w:szCs w:val="24"/>
        </w:rPr>
        <w:t xml:space="preserve"> </w:t>
      </w:r>
      <w:r w:rsidR="005C1518" w:rsidRPr="005C1518">
        <w:rPr>
          <w:rFonts w:ascii="Times New Roman" w:hAnsi="Times New Roman" w:cs="Times New Roman"/>
          <w:sz w:val="24"/>
          <w:szCs w:val="24"/>
        </w:rPr>
        <w:t xml:space="preserve"> 2017г                                                               </w:t>
      </w:r>
      <w:r w:rsidR="008A59F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C1518" w:rsidRPr="005C1518">
        <w:rPr>
          <w:rFonts w:ascii="Times New Roman" w:hAnsi="Times New Roman" w:cs="Times New Roman"/>
          <w:sz w:val="24"/>
          <w:szCs w:val="24"/>
        </w:rPr>
        <w:t xml:space="preserve">  </w:t>
      </w:r>
      <w:r w:rsidR="009F1007" w:rsidRPr="0066021F">
        <w:rPr>
          <w:rFonts w:ascii="Times New Roman" w:eastAsia="Times New Roman" w:hAnsi="Times New Roman" w:cs="Times New Roman"/>
          <w:bCs/>
        </w:rPr>
        <w:t>УТВЕРЖДАЮ:</w:t>
      </w:r>
    </w:p>
    <w:p w:rsidR="009F1007" w:rsidRPr="0066021F" w:rsidRDefault="009F1007" w:rsidP="009F10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66021F">
        <w:rPr>
          <w:rFonts w:ascii="Times New Roman" w:eastAsia="Times New Roman" w:hAnsi="Times New Roman" w:cs="Times New Roman"/>
          <w:bCs/>
        </w:rPr>
        <w:t xml:space="preserve">Председатель Контрольно-счетной </w:t>
      </w:r>
      <w:r w:rsidRPr="0066021F">
        <w:rPr>
          <w:rFonts w:ascii="Times New Roman" w:hAnsi="Times New Roman"/>
          <w:bCs/>
        </w:rPr>
        <w:t>комиссии</w:t>
      </w:r>
    </w:p>
    <w:p w:rsidR="009F1007" w:rsidRPr="0066021F" w:rsidRDefault="009F1007" w:rsidP="009F10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66021F">
        <w:rPr>
          <w:rFonts w:ascii="Times New Roman" w:eastAsia="Times New Roman" w:hAnsi="Times New Roman" w:cs="Times New Roman"/>
          <w:bCs/>
        </w:rPr>
        <w:t xml:space="preserve">муниципального образования </w:t>
      </w:r>
      <w:r w:rsidRPr="0066021F">
        <w:rPr>
          <w:rFonts w:ascii="Times New Roman" w:hAnsi="Times New Roman"/>
          <w:bCs/>
        </w:rPr>
        <w:t>«Жигаловский</w:t>
      </w:r>
      <w:r w:rsidRPr="0066021F">
        <w:rPr>
          <w:rFonts w:ascii="Times New Roman" w:eastAsia="Times New Roman" w:hAnsi="Times New Roman" w:cs="Times New Roman"/>
          <w:bCs/>
        </w:rPr>
        <w:t xml:space="preserve"> район</w:t>
      </w:r>
      <w:r w:rsidRPr="0066021F">
        <w:rPr>
          <w:rFonts w:ascii="Times New Roman" w:hAnsi="Times New Roman"/>
          <w:bCs/>
        </w:rPr>
        <w:t>»</w:t>
      </w:r>
    </w:p>
    <w:p w:rsidR="009F1007" w:rsidRPr="0066021F" w:rsidRDefault="009F1007" w:rsidP="009F10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66021F">
        <w:rPr>
          <w:rFonts w:ascii="Times New Roman" w:hAnsi="Times New Roman"/>
          <w:bCs/>
        </w:rPr>
        <w:t>А.М.Рудых</w:t>
      </w:r>
    </w:p>
    <w:p w:rsidR="009F1007" w:rsidRPr="0066021F" w:rsidRDefault="009F1007" w:rsidP="009F10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66021F">
        <w:rPr>
          <w:rFonts w:ascii="Times New Roman" w:eastAsia="Times New Roman" w:hAnsi="Times New Roman" w:cs="Times New Roman"/>
          <w:bCs/>
        </w:rPr>
        <w:t>___»_________________2017 г.</w:t>
      </w:r>
    </w:p>
    <w:p w:rsidR="005C1518" w:rsidRPr="005C1518" w:rsidRDefault="005C1518" w:rsidP="008761E2">
      <w:pPr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C12" w:rsidRPr="00CE6C12" w:rsidRDefault="009E10B8" w:rsidP="00CE6C12">
      <w:pPr>
        <w:pStyle w:val="a4"/>
        <w:tabs>
          <w:tab w:val="left" w:pos="0"/>
        </w:tabs>
        <w:autoSpaceDE/>
        <w:autoSpaceDN/>
        <w:spacing w:after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ЗАКЛЮЧЕНИЕ № </w:t>
      </w:r>
      <w:r w:rsidR="005E221E">
        <w:rPr>
          <w:b/>
          <w:sz w:val="24"/>
          <w:szCs w:val="24"/>
        </w:rPr>
        <w:t>37</w:t>
      </w:r>
      <w:r>
        <w:rPr>
          <w:b/>
          <w:sz w:val="24"/>
          <w:szCs w:val="24"/>
        </w:rPr>
        <w:t>/2017</w:t>
      </w:r>
      <w:r w:rsidR="005E221E">
        <w:rPr>
          <w:b/>
          <w:sz w:val="24"/>
          <w:szCs w:val="24"/>
        </w:rPr>
        <w:t>-э</w:t>
      </w:r>
    </w:p>
    <w:p w:rsidR="00CE6C12" w:rsidRDefault="00CE6C12" w:rsidP="00CE6C12">
      <w:pPr>
        <w:tabs>
          <w:tab w:val="left" w:pos="82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6C12">
        <w:rPr>
          <w:rFonts w:ascii="Times New Roman" w:eastAsia="Times New Roman" w:hAnsi="Times New Roman" w:cs="Times New Roman"/>
          <w:b/>
          <w:sz w:val="24"/>
          <w:szCs w:val="24"/>
        </w:rPr>
        <w:t>по результатам экспертизы проекта решения Думы муниципального образования  «Жигаловский район» «</w:t>
      </w:r>
      <w:r w:rsidRPr="00CE6C12">
        <w:rPr>
          <w:rFonts w:ascii="Times New Roman" w:eastAsia="Times New Roman" w:hAnsi="Times New Roman" w:cs="Times New Roman"/>
          <w:b/>
          <w:bCs/>
          <w:sz w:val="24"/>
          <w:szCs w:val="24"/>
        </w:rPr>
        <w:t>О бюджете муниципального образования «Жигаловский район»  на 2018 год и плановый период 2019 и 2020 годов»</w:t>
      </w:r>
    </w:p>
    <w:p w:rsidR="00AA1877" w:rsidRPr="00E94B4B" w:rsidRDefault="00296BD6" w:rsidP="005B3B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67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AA1877" w:rsidRPr="00E94B4B">
        <w:rPr>
          <w:rFonts w:ascii="Times New Roman" w:hAnsi="Times New Roman" w:cs="Times New Roman"/>
        </w:rPr>
        <w:t>Заклю</w:t>
      </w:r>
      <w:r w:rsidR="00315413">
        <w:rPr>
          <w:rFonts w:ascii="Times New Roman" w:hAnsi="Times New Roman" w:cs="Times New Roman"/>
        </w:rPr>
        <w:t xml:space="preserve">чение   Контрольно-счетной  </w:t>
      </w:r>
      <w:r w:rsidR="00AA1877">
        <w:rPr>
          <w:rFonts w:ascii="Times New Roman" w:hAnsi="Times New Roman" w:cs="Times New Roman"/>
        </w:rPr>
        <w:t>комиссии МО «Жигаловский район»</w:t>
      </w:r>
      <w:r w:rsidR="00AA1877" w:rsidRPr="00E94B4B">
        <w:rPr>
          <w:rFonts w:ascii="Times New Roman" w:hAnsi="Times New Roman" w:cs="Times New Roman"/>
        </w:rPr>
        <w:t xml:space="preserve">   на  проект   </w:t>
      </w:r>
      <w:r w:rsidR="00AA1877">
        <w:rPr>
          <w:rFonts w:ascii="Times New Roman" w:hAnsi="Times New Roman" w:cs="Times New Roman"/>
        </w:rPr>
        <w:t xml:space="preserve">решения Думы МО «Жигаловский район» </w:t>
      </w:r>
      <w:r w:rsidR="00AA1877" w:rsidRPr="00CE6C12">
        <w:rPr>
          <w:rFonts w:ascii="Times New Roman" w:eastAsia="Times New Roman" w:hAnsi="Times New Roman" w:cs="Times New Roman"/>
          <w:sz w:val="24"/>
          <w:szCs w:val="24"/>
        </w:rPr>
        <w:t xml:space="preserve">«О  бюджете </w:t>
      </w:r>
      <w:r w:rsidR="00AA187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«Жигаловский район» на 2018год и на плановый период 2019 и 2020</w:t>
      </w:r>
      <w:r w:rsidR="00AA1877" w:rsidRPr="00CE6C12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AA1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413">
        <w:rPr>
          <w:rFonts w:ascii="Times New Roman" w:hAnsi="Times New Roman" w:cs="Times New Roman"/>
        </w:rPr>
        <w:t xml:space="preserve">подготовлено на основании  </w:t>
      </w:r>
      <w:r w:rsidR="00AA1877">
        <w:rPr>
          <w:rFonts w:ascii="Times New Roman" w:hAnsi="Times New Roman" w:cs="Times New Roman"/>
        </w:rPr>
        <w:t>представленных финансовым управлением</w:t>
      </w:r>
      <w:r w:rsidR="00086EA5">
        <w:rPr>
          <w:rFonts w:ascii="Times New Roman" w:hAnsi="Times New Roman" w:cs="Times New Roman"/>
        </w:rPr>
        <w:t xml:space="preserve"> муниципального образования «Жигаловский район»</w:t>
      </w:r>
      <w:r w:rsidR="00AA1877">
        <w:rPr>
          <w:rFonts w:ascii="Times New Roman" w:hAnsi="Times New Roman" w:cs="Times New Roman"/>
        </w:rPr>
        <w:t xml:space="preserve"> документов и материалов</w:t>
      </w:r>
      <w:r w:rsidR="00C70E3E">
        <w:rPr>
          <w:rFonts w:ascii="Times New Roman" w:hAnsi="Times New Roman" w:cs="Times New Roman"/>
        </w:rPr>
        <w:t>,</w:t>
      </w:r>
      <w:r w:rsidR="00AA1877">
        <w:rPr>
          <w:rFonts w:ascii="Times New Roman" w:hAnsi="Times New Roman" w:cs="Times New Roman"/>
        </w:rPr>
        <w:t xml:space="preserve"> </w:t>
      </w:r>
      <w:r w:rsidR="00AA1877" w:rsidRPr="00E94B4B">
        <w:rPr>
          <w:rFonts w:ascii="Times New Roman" w:hAnsi="Times New Roman" w:cs="Times New Roman"/>
        </w:rPr>
        <w:t xml:space="preserve">в </w:t>
      </w:r>
      <w:r w:rsidR="00315413">
        <w:rPr>
          <w:rFonts w:ascii="Times New Roman" w:hAnsi="Times New Roman" w:cs="Times New Roman"/>
        </w:rPr>
        <w:t xml:space="preserve"> соответствии  с Бюджетным кодексом Российской Федерации, </w:t>
      </w:r>
      <w:r w:rsidR="00AA1877">
        <w:rPr>
          <w:rFonts w:ascii="Times New Roman" w:hAnsi="Times New Roman" w:cs="Times New Roman"/>
        </w:rPr>
        <w:t xml:space="preserve">Положением о </w:t>
      </w:r>
      <w:r w:rsidR="00AA1877" w:rsidRPr="00E94B4B">
        <w:rPr>
          <w:rFonts w:ascii="Times New Roman" w:hAnsi="Times New Roman" w:cs="Times New Roman"/>
        </w:rPr>
        <w:t xml:space="preserve">бюджетном процессе </w:t>
      </w:r>
      <w:r w:rsidR="00AA1877">
        <w:rPr>
          <w:rFonts w:ascii="Times New Roman" w:hAnsi="Times New Roman" w:cs="Times New Roman"/>
        </w:rPr>
        <w:t>в муниципальном образовании «Жигаловский район», утвержденным решением</w:t>
      </w:r>
      <w:proofErr w:type="gramEnd"/>
      <w:r w:rsidR="00AA1877">
        <w:rPr>
          <w:rFonts w:ascii="Times New Roman" w:hAnsi="Times New Roman" w:cs="Times New Roman"/>
        </w:rPr>
        <w:t xml:space="preserve"> Думы МО </w:t>
      </w:r>
      <w:r w:rsidR="00C70E3E">
        <w:rPr>
          <w:rFonts w:ascii="Times New Roman" w:hAnsi="Times New Roman" w:cs="Times New Roman"/>
        </w:rPr>
        <w:t>«</w:t>
      </w:r>
      <w:r w:rsidR="00AA1877">
        <w:rPr>
          <w:rFonts w:ascii="Times New Roman" w:hAnsi="Times New Roman" w:cs="Times New Roman"/>
        </w:rPr>
        <w:t xml:space="preserve">Жигаловский район» </w:t>
      </w:r>
      <w:r w:rsidR="00AA1877" w:rsidRPr="00E94B4B">
        <w:rPr>
          <w:rFonts w:ascii="Times New Roman" w:hAnsi="Times New Roman" w:cs="Times New Roman"/>
        </w:rPr>
        <w:t xml:space="preserve"> </w:t>
      </w:r>
      <w:r w:rsidR="00AA1877">
        <w:rPr>
          <w:rFonts w:ascii="Times New Roman" w:hAnsi="Times New Roman" w:cs="Times New Roman"/>
        </w:rPr>
        <w:t xml:space="preserve"> от 10.07.2012г №23 (с изменениями и дополнениями).</w:t>
      </w:r>
    </w:p>
    <w:p w:rsidR="00AA1877" w:rsidRDefault="00AA1877" w:rsidP="00AA1877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E94B4B">
        <w:rPr>
          <w:rFonts w:ascii="Times New Roman" w:hAnsi="Times New Roman" w:cs="Times New Roman"/>
        </w:rPr>
        <w:t xml:space="preserve">      </w:t>
      </w:r>
      <w:proofErr w:type="gramStart"/>
      <w:r w:rsidRPr="00E94B4B">
        <w:rPr>
          <w:rFonts w:ascii="Times New Roman" w:hAnsi="Times New Roman" w:cs="Times New Roman"/>
        </w:rPr>
        <w:t xml:space="preserve">При подготовке  Заключения Контрольно-счетная </w:t>
      </w:r>
      <w:r>
        <w:rPr>
          <w:rFonts w:ascii="Times New Roman" w:hAnsi="Times New Roman" w:cs="Times New Roman"/>
        </w:rPr>
        <w:t xml:space="preserve">комиссия МО «Жигаловский район» </w:t>
      </w:r>
      <w:r w:rsidRPr="00E94B4B">
        <w:rPr>
          <w:rFonts w:ascii="Times New Roman" w:hAnsi="Times New Roman" w:cs="Times New Roman"/>
        </w:rPr>
        <w:t>учитывала    необходимость  реализации      положений  Послания      Президента Российской  Федерации Федер</w:t>
      </w:r>
      <w:r>
        <w:rPr>
          <w:rFonts w:ascii="Times New Roman" w:hAnsi="Times New Roman" w:cs="Times New Roman"/>
        </w:rPr>
        <w:t>а</w:t>
      </w:r>
      <w:r w:rsidRPr="00E94B4B">
        <w:rPr>
          <w:rFonts w:ascii="Times New Roman" w:hAnsi="Times New Roman" w:cs="Times New Roman"/>
        </w:rPr>
        <w:t xml:space="preserve">льному  Собранию Российской  Федерации от  01.12.2016  (в части  бюджетной  политики),  основных  направлений  налоговой  и  бюджетной  политики </w:t>
      </w:r>
      <w:r>
        <w:rPr>
          <w:rFonts w:ascii="Times New Roman" w:hAnsi="Times New Roman" w:cs="Times New Roman"/>
        </w:rPr>
        <w:t xml:space="preserve">Иркутской области </w:t>
      </w:r>
      <w:r w:rsidRPr="00E94B4B">
        <w:rPr>
          <w:rFonts w:ascii="Times New Roman" w:hAnsi="Times New Roman" w:cs="Times New Roman"/>
        </w:rPr>
        <w:t>на  2018  год  и  на  плановый    период  2019   и  2020  годов,  прогноза социально-экономического развития  Иркутской  области</w:t>
      </w:r>
      <w:r>
        <w:rPr>
          <w:rFonts w:ascii="Times New Roman" w:hAnsi="Times New Roman" w:cs="Times New Roman"/>
        </w:rPr>
        <w:t xml:space="preserve">, </w:t>
      </w:r>
      <w:r w:rsidRPr="00E94B4B">
        <w:rPr>
          <w:rFonts w:ascii="Times New Roman" w:hAnsi="Times New Roman" w:cs="Times New Roman"/>
        </w:rPr>
        <w:t>на  2018  год  и  плановый  период 2019  и  2020  годов</w:t>
      </w:r>
      <w:proofErr w:type="gramEnd"/>
      <w:r w:rsidRPr="00E94B4B">
        <w:rPr>
          <w:rFonts w:ascii="Times New Roman" w:hAnsi="Times New Roman" w:cs="Times New Roman"/>
        </w:rPr>
        <w:t xml:space="preserve">,  утвержденного  распоряжением  Правительства Иркутской  области  от 25.10.2017 №603-рп. </w:t>
      </w:r>
    </w:p>
    <w:p w:rsidR="00AA1877" w:rsidRPr="00E94B4B" w:rsidRDefault="00B51671" w:rsidP="00AA1877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A1877">
        <w:rPr>
          <w:rFonts w:ascii="Times New Roman" w:hAnsi="Times New Roman" w:cs="Times New Roman"/>
        </w:rPr>
        <w:t xml:space="preserve">КСК района также  руководствовалась основными направлениями </w:t>
      </w:r>
      <w:proofErr w:type="gramStart"/>
      <w:r w:rsidR="00AA1877">
        <w:rPr>
          <w:rFonts w:ascii="Times New Roman" w:hAnsi="Times New Roman" w:cs="Times New Roman"/>
        </w:rPr>
        <w:t>бюджетной</w:t>
      </w:r>
      <w:proofErr w:type="gramEnd"/>
      <w:r w:rsidR="00AA1877">
        <w:rPr>
          <w:rFonts w:ascii="Times New Roman" w:hAnsi="Times New Roman" w:cs="Times New Roman"/>
        </w:rPr>
        <w:t xml:space="preserve"> и налоговой политики муниципального образования «Жигаловский район» на 2018год и плановый период 2019 и 2020годов, прогнозом социально-экономического развития МО «Жигаловский район» на 2018год и плановый период 2019 и2020годов</w:t>
      </w:r>
      <w:proofErr w:type="gramStart"/>
      <w:r w:rsidR="00AA1877">
        <w:rPr>
          <w:rFonts w:ascii="Times New Roman" w:hAnsi="Times New Roman" w:cs="Times New Roman"/>
        </w:rPr>
        <w:t xml:space="preserve"> ,</w:t>
      </w:r>
      <w:proofErr w:type="gramEnd"/>
      <w:r w:rsidR="00AA1877">
        <w:rPr>
          <w:rFonts w:ascii="Times New Roman" w:hAnsi="Times New Roman" w:cs="Times New Roman"/>
        </w:rPr>
        <w:t xml:space="preserve"> утвержденного Постановлением Администрации МО «Жигаловский район» от 13 ноября2017г № 135.</w:t>
      </w:r>
    </w:p>
    <w:p w:rsidR="00AA1877" w:rsidRPr="00E94B4B" w:rsidRDefault="00AA1877" w:rsidP="00AA1877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Проект бюджета </w:t>
      </w:r>
      <w:r w:rsidRPr="00E94B4B">
        <w:rPr>
          <w:rFonts w:ascii="Times New Roman" w:hAnsi="Times New Roman" w:cs="Times New Roman"/>
        </w:rPr>
        <w:t xml:space="preserve"> разработан  </w:t>
      </w:r>
      <w:r>
        <w:rPr>
          <w:rFonts w:ascii="Times New Roman" w:hAnsi="Times New Roman" w:cs="Times New Roman"/>
        </w:rPr>
        <w:t>финансовым управлением МО «Жигаловский район»</w:t>
      </w:r>
      <w:r w:rsidRPr="00E94B4B">
        <w:rPr>
          <w:rFonts w:ascii="Times New Roman" w:hAnsi="Times New Roman" w:cs="Times New Roman"/>
        </w:rPr>
        <w:t xml:space="preserve"> и внесен в  </w:t>
      </w:r>
      <w:r>
        <w:rPr>
          <w:rFonts w:ascii="Times New Roman" w:hAnsi="Times New Roman" w:cs="Times New Roman"/>
        </w:rPr>
        <w:t xml:space="preserve">Думу МО «Жигаловский район» </w:t>
      </w:r>
      <w:r w:rsidRPr="00E94B4B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 срок установленный  статьей 17  Положения о бюджетном процессе в МО «Жигаловский район».</w:t>
      </w:r>
    </w:p>
    <w:p w:rsidR="00AA1877" w:rsidRDefault="00315413" w:rsidP="00AA1877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Перечень и содержание  документов,  представленных  одновременно  </w:t>
      </w:r>
      <w:r w:rsidR="00AA1877" w:rsidRPr="00E94B4B">
        <w:rPr>
          <w:rFonts w:ascii="Times New Roman" w:hAnsi="Times New Roman" w:cs="Times New Roman"/>
        </w:rPr>
        <w:t xml:space="preserve">с </w:t>
      </w:r>
      <w:r w:rsidR="00AA1877">
        <w:rPr>
          <w:rFonts w:ascii="Times New Roman" w:hAnsi="Times New Roman" w:cs="Times New Roman"/>
        </w:rPr>
        <w:t>проектом бюджета</w:t>
      </w:r>
      <w:r w:rsidR="00AA1877" w:rsidRPr="00E94B4B">
        <w:rPr>
          <w:rFonts w:ascii="Times New Roman" w:hAnsi="Times New Roman" w:cs="Times New Roman"/>
        </w:rPr>
        <w:t xml:space="preserve">, соответствуют требованиям </w:t>
      </w:r>
      <w:r w:rsidR="00515BD9">
        <w:rPr>
          <w:rFonts w:ascii="Times New Roman" w:hAnsi="Times New Roman" w:cs="Times New Roman"/>
        </w:rPr>
        <w:t xml:space="preserve"> ст.184.2 </w:t>
      </w:r>
      <w:r w:rsidR="00AA1877" w:rsidRPr="00E94B4B">
        <w:rPr>
          <w:rFonts w:ascii="Times New Roman" w:hAnsi="Times New Roman" w:cs="Times New Roman"/>
        </w:rPr>
        <w:t xml:space="preserve">Бюджетного кодекса Российской Федерации. </w:t>
      </w:r>
    </w:p>
    <w:p w:rsidR="005B3BFE" w:rsidRPr="00E94B4B" w:rsidRDefault="005B3BFE" w:rsidP="00AA1877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:rsidR="007750A8" w:rsidRDefault="007750A8" w:rsidP="00315413">
      <w:pPr>
        <w:widowControl w:val="0"/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15413">
        <w:rPr>
          <w:rFonts w:ascii="Times New Roman" w:eastAsia="Times New Roman" w:hAnsi="Times New Roman" w:cs="Times New Roman"/>
          <w:b/>
        </w:rPr>
        <w:t>Цель экспертизы проекта нормативного правового акта:</w:t>
      </w:r>
    </w:p>
    <w:p w:rsidR="007750A8" w:rsidRPr="007750A8" w:rsidRDefault="007750A8" w:rsidP="00315413">
      <w:pPr>
        <w:pStyle w:val="a4"/>
        <w:tabs>
          <w:tab w:val="left" w:pos="0"/>
        </w:tabs>
        <w:spacing w:after="0"/>
        <w:jc w:val="both"/>
        <w:rPr>
          <w:sz w:val="24"/>
          <w:szCs w:val="24"/>
        </w:rPr>
      </w:pPr>
      <w:r w:rsidRPr="007750A8">
        <w:rPr>
          <w:sz w:val="24"/>
          <w:szCs w:val="24"/>
        </w:rPr>
        <w:t>- определение соответствия действующему законодательству и нормативно-правовым актам органов местного самоуправления проекта решения о бюджете на очередной финансовый год и на плановый период, а также документов и материалов, представляемых одновременно с ним в представительный орган;</w:t>
      </w:r>
    </w:p>
    <w:p w:rsidR="007750A8" w:rsidRPr="007750A8" w:rsidRDefault="007750A8" w:rsidP="007750A8">
      <w:pPr>
        <w:pStyle w:val="a4"/>
        <w:tabs>
          <w:tab w:val="left" w:pos="0"/>
        </w:tabs>
        <w:spacing w:after="0"/>
        <w:jc w:val="both"/>
        <w:rPr>
          <w:sz w:val="24"/>
          <w:szCs w:val="24"/>
        </w:rPr>
      </w:pPr>
      <w:r w:rsidRPr="007750A8">
        <w:rPr>
          <w:sz w:val="24"/>
          <w:szCs w:val="24"/>
        </w:rPr>
        <w:t>- определение обоснованности, целесообразности и достоверности показателей, содержащихся в проекте решения о бюджете на очередной финансовый год и на плановый период, документах и материалах, представляемых одновременно с ним;</w:t>
      </w:r>
    </w:p>
    <w:p w:rsidR="007750A8" w:rsidRPr="007750A8" w:rsidRDefault="007750A8" w:rsidP="007750A8">
      <w:pPr>
        <w:pStyle w:val="a4"/>
        <w:tabs>
          <w:tab w:val="left" w:pos="0"/>
        </w:tabs>
        <w:spacing w:after="0"/>
        <w:jc w:val="both"/>
        <w:rPr>
          <w:sz w:val="24"/>
          <w:szCs w:val="24"/>
        </w:rPr>
      </w:pPr>
      <w:r w:rsidRPr="007750A8">
        <w:rPr>
          <w:sz w:val="24"/>
          <w:szCs w:val="24"/>
        </w:rPr>
        <w:lastRenderedPageBreak/>
        <w:t>- оценка соответствия проекта решения о бюджете основным направлениям бюджетной и налоговой политики муниципального образования, иным программным документам, соответствия условиям среднесрочного планирования, ориентированного на конечный результат;</w:t>
      </w:r>
    </w:p>
    <w:p w:rsidR="007750A8" w:rsidRPr="007750A8" w:rsidRDefault="007750A8" w:rsidP="007750A8">
      <w:pPr>
        <w:pStyle w:val="a4"/>
        <w:tabs>
          <w:tab w:val="left" w:pos="0"/>
        </w:tabs>
        <w:spacing w:after="0"/>
        <w:jc w:val="both"/>
        <w:rPr>
          <w:sz w:val="24"/>
          <w:szCs w:val="24"/>
          <w:highlight w:val="magenta"/>
        </w:rPr>
      </w:pPr>
      <w:r w:rsidRPr="007750A8">
        <w:rPr>
          <w:sz w:val="24"/>
          <w:szCs w:val="24"/>
        </w:rPr>
        <w:t>- 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7750A8" w:rsidRPr="007750A8" w:rsidRDefault="007750A8" w:rsidP="007750A8">
      <w:pPr>
        <w:pStyle w:val="a7"/>
        <w:spacing w:before="0" w:beforeAutospacing="0" w:after="0" w:afterAutospacing="0"/>
        <w:jc w:val="both"/>
        <w:rPr>
          <w:b/>
        </w:rPr>
      </w:pPr>
      <w:r w:rsidRPr="007750A8">
        <w:rPr>
          <w:b/>
          <w:bCs/>
        </w:rPr>
        <w:t xml:space="preserve">Сроки проведения экспертизы: </w:t>
      </w:r>
      <w:r w:rsidRPr="007750A8">
        <w:rPr>
          <w:bCs/>
        </w:rPr>
        <w:t xml:space="preserve">с 15 ноября 2017 г. по  </w:t>
      </w:r>
      <w:r w:rsidR="002106B7">
        <w:rPr>
          <w:bCs/>
        </w:rPr>
        <w:t>30</w:t>
      </w:r>
      <w:r w:rsidRPr="007750A8">
        <w:rPr>
          <w:bCs/>
        </w:rPr>
        <w:t>ноября 2017 г.</w:t>
      </w:r>
    </w:p>
    <w:p w:rsidR="007750A8" w:rsidRPr="007750A8" w:rsidRDefault="002106B7" w:rsidP="007750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Должностные лица КСК района</w:t>
      </w:r>
      <w:r w:rsidR="007750A8" w:rsidRPr="007750A8">
        <w:rPr>
          <w:rFonts w:ascii="Times New Roman" w:eastAsia="Times New Roman" w:hAnsi="Times New Roman" w:cs="Times New Roman"/>
          <w:b/>
          <w:sz w:val="24"/>
          <w:szCs w:val="24"/>
        </w:rPr>
        <w:t>, осуществляющие экспертизу:</w:t>
      </w:r>
    </w:p>
    <w:p w:rsidR="007750A8" w:rsidRDefault="002106B7" w:rsidP="00775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Контрольно-счетной комиссии МО «Жигаловский район  А.М.Рудых</w:t>
      </w:r>
      <w:r w:rsidR="00315413">
        <w:rPr>
          <w:rFonts w:ascii="Times New Roman" w:eastAsia="Times New Roman" w:hAnsi="Times New Roman" w:cs="Times New Roman"/>
          <w:sz w:val="24"/>
          <w:szCs w:val="24"/>
        </w:rPr>
        <w:t xml:space="preserve">, аудитор </w:t>
      </w:r>
      <w:proofErr w:type="spellStart"/>
      <w:r w:rsidR="00315413">
        <w:rPr>
          <w:rFonts w:ascii="Times New Roman" w:eastAsia="Times New Roman" w:hAnsi="Times New Roman" w:cs="Times New Roman"/>
          <w:sz w:val="24"/>
          <w:szCs w:val="24"/>
        </w:rPr>
        <w:t>Н.Н.Михина</w:t>
      </w:r>
      <w:proofErr w:type="spellEnd"/>
    </w:p>
    <w:p w:rsidR="005D18CE" w:rsidRDefault="00224961" w:rsidP="00AA1877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71613D">
        <w:rPr>
          <w:rFonts w:ascii="Times New Roman" w:hAnsi="Times New Roman" w:cs="Times New Roman"/>
        </w:rPr>
        <w:t xml:space="preserve">      </w:t>
      </w:r>
    </w:p>
    <w:p w:rsidR="00AA1877" w:rsidRPr="00E81052" w:rsidRDefault="00AA1877" w:rsidP="00AA1877">
      <w:pPr>
        <w:pStyle w:val="a7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E81052">
        <w:rPr>
          <w:b/>
          <w:bCs/>
          <w:sz w:val="22"/>
          <w:szCs w:val="22"/>
        </w:rPr>
        <w:t>Общая характеристика проекта  бюджета муниципального образования</w:t>
      </w:r>
    </w:p>
    <w:p w:rsidR="00AA1877" w:rsidRDefault="00AA1877" w:rsidP="00AA1877">
      <w:pPr>
        <w:pStyle w:val="a7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«Жигаловский</w:t>
      </w:r>
      <w:r w:rsidRPr="00E81052">
        <w:rPr>
          <w:b/>
          <w:bCs/>
          <w:sz w:val="22"/>
          <w:szCs w:val="22"/>
        </w:rPr>
        <w:t xml:space="preserve"> район</w:t>
      </w:r>
      <w:r>
        <w:rPr>
          <w:b/>
          <w:bCs/>
          <w:sz w:val="22"/>
          <w:szCs w:val="22"/>
        </w:rPr>
        <w:t>»</w:t>
      </w:r>
      <w:r w:rsidRPr="00E81052">
        <w:rPr>
          <w:b/>
          <w:bCs/>
          <w:sz w:val="22"/>
          <w:szCs w:val="22"/>
        </w:rPr>
        <w:t xml:space="preserve"> на 2018 год и</w:t>
      </w:r>
      <w:r w:rsidR="00B3430E">
        <w:rPr>
          <w:b/>
          <w:bCs/>
          <w:sz w:val="22"/>
          <w:szCs w:val="22"/>
        </w:rPr>
        <w:t xml:space="preserve"> </w:t>
      </w:r>
      <w:r w:rsidRPr="00E81052">
        <w:rPr>
          <w:b/>
          <w:bCs/>
          <w:sz w:val="22"/>
          <w:szCs w:val="22"/>
        </w:rPr>
        <w:t xml:space="preserve">плановый период </w:t>
      </w:r>
      <w:r w:rsidRPr="00E81052">
        <w:rPr>
          <w:b/>
          <w:sz w:val="22"/>
          <w:szCs w:val="22"/>
        </w:rPr>
        <w:t>2019 и 2020 годов</w:t>
      </w:r>
    </w:p>
    <w:p w:rsidR="00AA1877" w:rsidRDefault="00B51671" w:rsidP="00315413">
      <w:pPr>
        <w:pStyle w:val="a8"/>
        <w:widowControl w:val="0"/>
        <w:jc w:val="both"/>
        <w:rPr>
          <w:b w:val="0"/>
          <w:i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    </w:t>
      </w:r>
      <w:r w:rsidR="00AA1877" w:rsidRPr="00E81052">
        <w:rPr>
          <w:b w:val="0"/>
          <w:i w:val="0"/>
          <w:sz w:val="22"/>
          <w:szCs w:val="22"/>
        </w:rPr>
        <w:t>Содержание проекта бюджета в целом соответствует требования</w:t>
      </w:r>
      <w:r w:rsidR="00315413">
        <w:rPr>
          <w:b w:val="0"/>
          <w:i w:val="0"/>
          <w:sz w:val="22"/>
          <w:szCs w:val="22"/>
        </w:rPr>
        <w:t>м статьи 184.1 Б</w:t>
      </w:r>
      <w:r w:rsidR="00671FAB">
        <w:rPr>
          <w:b w:val="0"/>
          <w:i w:val="0"/>
          <w:sz w:val="22"/>
          <w:szCs w:val="22"/>
        </w:rPr>
        <w:t>юджетного кодекса Российской Федерации</w:t>
      </w:r>
      <w:r w:rsidR="00315413">
        <w:rPr>
          <w:b w:val="0"/>
          <w:i w:val="0"/>
          <w:sz w:val="22"/>
          <w:szCs w:val="22"/>
        </w:rPr>
        <w:t xml:space="preserve"> и Положению</w:t>
      </w:r>
      <w:r w:rsidR="00AA1877" w:rsidRPr="00E81052">
        <w:rPr>
          <w:b w:val="0"/>
          <w:i w:val="0"/>
          <w:sz w:val="22"/>
          <w:szCs w:val="22"/>
        </w:rPr>
        <w:t xml:space="preserve"> о бюджетном процессе в муниципальном образовании </w:t>
      </w:r>
      <w:r w:rsidR="00AA1877">
        <w:rPr>
          <w:b w:val="0"/>
          <w:i w:val="0"/>
          <w:sz w:val="22"/>
          <w:szCs w:val="22"/>
        </w:rPr>
        <w:t>«Жигаловский район»</w:t>
      </w:r>
      <w:r w:rsidR="00AA1877" w:rsidRPr="00E81052">
        <w:rPr>
          <w:b w:val="0"/>
          <w:i w:val="0"/>
          <w:sz w:val="22"/>
          <w:szCs w:val="22"/>
        </w:rPr>
        <w:t>.</w:t>
      </w:r>
    </w:p>
    <w:p w:rsidR="00AA1877" w:rsidRPr="00E81052" w:rsidRDefault="00AA1877" w:rsidP="00AA187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81052">
        <w:rPr>
          <w:rFonts w:ascii="Times New Roman" w:hAnsi="Times New Roman" w:cs="Times New Roman"/>
          <w:sz w:val="22"/>
          <w:szCs w:val="22"/>
        </w:rPr>
        <w:t>Бюджет сформирован с превышением расходов над доходами:</w:t>
      </w:r>
    </w:p>
    <w:p w:rsidR="00AA1877" w:rsidRPr="00E81052" w:rsidRDefault="00AA1877" w:rsidP="00AA1877">
      <w:pPr>
        <w:pStyle w:val="ConsPlusNormal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E81052">
        <w:rPr>
          <w:rFonts w:ascii="Times New Roman" w:hAnsi="Times New Roman" w:cs="Times New Roman"/>
          <w:sz w:val="22"/>
          <w:szCs w:val="22"/>
        </w:rPr>
        <w:t xml:space="preserve">на 2018 год на </w:t>
      </w:r>
      <w:r>
        <w:rPr>
          <w:rFonts w:ascii="Times New Roman" w:hAnsi="Times New Roman" w:cs="Times New Roman"/>
          <w:sz w:val="22"/>
          <w:szCs w:val="22"/>
        </w:rPr>
        <w:t>6328,8</w:t>
      </w:r>
      <w:r w:rsidRPr="00E81052">
        <w:rPr>
          <w:rFonts w:ascii="Times New Roman" w:hAnsi="Times New Roman" w:cs="Times New Roman"/>
          <w:sz w:val="22"/>
          <w:szCs w:val="22"/>
        </w:rPr>
        <w:t xml:space="preserve"> тыс. руб., что составляет 7,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E81052">
        <w:rPr>
          <w:rFonts w:ascii="Times New Roman" w:hAnsi="Times New Roman" w:cs="Times New Roman"/>
          <w:sz w:val="22"/>
          <w:szCs w:val="22"/>
        </w:rPr>
        <w:t xml:space="preserve"> % утвержденного общего годового объема доходов  бюджета без учета объема безвозмездных поступлений;</w:t>
      </w:r>
    </w:p>
    <w:p w:rsidR="00AA1877" w:rsidRPr="00E81052" w:rsidRDefault="00AA1877" w:rsidP="00AA1877">
      <w:pPr>
        <w:pStyle w:val="ConsPlusNormal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E81052">
        <w:rPr>
          <w:rFonts w:ascii="Times New Roman" w:hAnsi="Times New Roman" w:cs="Times New Roman"/>
          <w:sz w:val="22"/>
          <w:szCs w:val="22"/>
        </w:rPr>
        <w:t>на 2019 год на</w:t>
      </w:r>
      <w:r>
        <w:rPr>
          <w:rFonts w:ascii="Times New Roman" w:hAnsi="Times New Roman" w:cs="Times New Roman"/>
          <w:sz w:val="22"/>
          <w:szCs w:val="22"/>
        </w:rPr>
        <w:t xml:space="preserve"> 6584</w:t>
      </w:r>
      <w:r w:rsidRPr="00E81052">
        <w:rPr>
          <w:rFonts w:ascii="Times New Roman" w:hAnsi="Times New Roman" w:cs="Times New Roman"/>
          <w:sz w:val="22"/>
          <w:szCs w:val="22"/>
        </w:rPr>
        <w:t xml:space="preserve"> тыс</w:t>
      </w:r>
      <w:proofErr w:type="gramStart"/>
      <w:r w:rsidRPr="00E81052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E81052">
        <w:rPr>
          <w:rFonts w:ascii="Times New Roman" w:hAnsi="Times New Roman" w:cs="Times New Roman"/>
          <w:sz w:val="22"/>
          <w:szCs w:val="22"/>
        </w:rPr>
        <w:t xml:space="preserve">уб., что составляет </w:t>
      </w:r>
      <w:r>
        <w:rPr>
          <w:rFonts w:ascii="Times New Roman" w:hAnsi="Times New Roman" w:cs="Times New Roman"/>
          <w:sz w:val="22"/>
          <w:szCs w:val="22"/>
        </w:rPr>
        <w:t>7,5</w:t>
      </w:r>
      <w:r w:rsidRPr="00E81052">
        <w:rPr>
          <w:rFonts w:ascii="Times New Roman" w:hAnsi="Times New Roman" w:cs="Times New Roman"/>
          <w:sz w:val="22"/>
          <w:szCs w:val="22"/>
        </w:rPr>
        <w:t xml:space="preserve"> % утвержденного общего годового объема доходов  бюджета без учета объема безвозмездных поступлений;</w:t>
      </w:r>
    </w:p>
    <w:p w:rsidR="00AA1877" w:rsidRDefault="00AA1877" w:rsidP="00AA1877">
      <w:pPr>
        <w:pStyle w:val="ConsPlusNormal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E81052">
        <w:rPr>
          <w:rFonts w:ascii="Times New Roman" w:hAnsi="Times New Roman" w:cs="Times New Roman"/>
          <w:sz w:val="22"/>
          <w:szCs w:val="22"/>
        </w:rPr>
        <w:t xml:space="preserve">на 2020 год на </w:t>
      </w:r>
      <w:r>
        <w:rPr>
          <w:rFonts w:ascii="Times New Roman" w:hAnsi="Times New Roman" w:cs="Times New Roman"/>
          <w:sz w:val="22"/>
          <w:szCs w:val="22"/>
        </w:rPr>
        <w:t>6775,7</w:t>
      </w:r>
      <w:r w:rsidRPr="00E81052">
        <w:rPr>
          <w:rFonts w:ascii="Times New Roman" w:hAnsi="Times New Roman" w:cs="Times New Roman"/>
          <w:sz w:val="22"/>
          <w:szCs w:val="22"/>
        </w:rPr>
        <w:t xml:space="preserve"> тыс</w:t>
      </w:r>
      <w:proofErr w:type="gramStart"/>
      <w:r w:rsidRPr="00E81052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E81052">
        <w:rPr>
          <w:rFonts w:ascii="Times New Roman" w:hAnsi="Times New Roman" w:cs="Times New Roman"/>
          <w:sz w:val="22"/>
          <w:szCs w:val="22"/>
        </w:rPr>
        <w:t xml:space="preserve">уб., что составляет </w:t>
      </w:r>
      <w:r>
        <w:rPr>
          <w:rFonts w:ascii="Times New Roman" w:hAnsi="Times New Roman" w:cs="Times New Roman"/>
          <w:sz w:val="22"/>
          <w:szCs w:val="22"/>
        </w:rPr>
        <w:t>7,5</w:t>
      </w:r>
      <w:r w:rsidRPr="00E81052">
        <w:rPr>
          <w:rFonts w:ascii="Times New Roman" w:hAnsi="Times New Roman" w:cs="Times New Roman"/>
          <w:sz w:val="22"/>
          <w:szCs w:val="22"/>
        </w:rPr>
        <w:t>% утвержденного общего годового объема доходов  бюджета без учета о</w:t>
      </w:r>
      <w:r>
        <w:rPr>
          <w:rFonts w:ascii="Times New Roman" w:hAnsi="Times New Roman" w:cs="Times New Roman"/>
          <w:sz w:val="22"/>
          <w:szCs w:val="22"/>
        </w:rPr>
        <w:t>бъема безвозмездных поступлений.</w:t>
      </w:r>
    </w:p>
    <w:p w:rsidR="00AA1877" w:rsidRDefault="00B51671" w:rsidP="00AA1877">
      <w:pPr>
        <w:spacing w:after="0" w:line="240" w:lineRule="auto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AA1877" w:rsidRPr="00746153">
        <w:rPr>
          <w:rFonts w:ascii="Times New Roman" w:hAnsi="Times New Roman"/>
        </w:rPr>
        <w:t xml:space="preserve">В  целом показатели  проекта  бюджета соответствуют  установленным    БК  РФ  принципам сбалансированности бюджета (ст. </w:t>
      </w:r>
      <w:r w:rsidR="00671FAB">
        <w:rPr>
          <w:rFonts w:ascii="Times New Roman" w:hAnsi="Times New Roman"/>
        </w:rPr>
        <w:t>33</w:t>
      </w:r>
      <w:r w:rsidR="00AA1877" w:rsidRPr="00746153">
        <w:rPr>
          <w:rFonts w:ascii="Times New Roman" w:hAnsi="Times New Roman"/>
        </w:rPr>
        <w:t xml:space="preserve"> БК РФ) и общего (совокупного) покрытия расходов бюджетов (ст.35 БК  РФ).  Объем   дефицита   бюджета    предусмотренный    проектом бюджета</w:t>
      </w:r>
      <w:proofErr w:type="gramStart"/>
      <w:r w:rsidR="00AA1877" w:rsidRPr="00746153">
        <w:rPr>
          <w:rFonts w:ascii="Times New Roman" w:hAnsi="Times New Roman"/>
        </w:rPr>
        <w:t xml:space="preserve"> ,</w:t>
      </w:r>
      <w:proofErr w:type="gramEnd"/>
      <w:r w:rsidR="00AA1877" w:rsidRPr="00746153">
        <w:rPr>
          <w:rFonts w:ascii="Times New Roman" w:hAnsi="Times New Roman"/>
        </w:rPr>
        <w:t xml:space="preserve">   соответствует  ограничениям,  установ</w:t>
      </w:r>
      <w:r w:rsidR="00315413">
        <w:rPr>
          <w:rFonts w:ascii="Times New Roman" w:hAnsi="Times New Roman"/>
        </w:rPr>
        <w:t>ленным    п.2 ст.92.1. БК  РФ.</w:t>
      </w:r>
    </w:p>
    <w:p w:rsidR="00B51671" w:rsidRDefault="00B51671" w:rsidP="00B51671">
      <w:pPr>
        <w:spacing w:after="0" w:line="240" w:lineRule="auto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Проектом бюджета </w:t>
      </w:r>
      <w:proofErr w:type="gramStart"/>
      <w:r w:rsidR="00B24F8C">
        <w:rPr>
          <w:rFonts w:ascii="Times New Roman" w:hAnsi="Times New Roman"/>
        </w:rPr>
        <w:t>предложены</w:t>
      </w:r>
      <w:proofErr w:type="gramEnd"/>
      <w:r w:rsidR="00B24F8C">
        <w:rPr>
          <w:rFonts w:ascii="Times New Roman" w:hAnsi="Times New Roman"/>
        </w:rPr>
        <w:t>:</w:t>
      </w:r>
    </w:p>
    <w:p w:rsidR="00B51671" w:rsidRDefault="00B51671" w:rsidP="00AA18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- нормативы </w:t>
      </w:r>
      <w:r>
        <w:rPr>
          <w:rFonts w:ascii="Times New Roman" w:hAnsi="Times New Roman"/>
          <w:bCs/>
        </w:rPr>
        <w:t xml:space="preserve">распределения доходов между бюджетами поселений Жигаловского района и бюджетом МО «Жигаловский район» </w:t>
      </w:r>
      <w:proofErr w:type="gramStart"/>
      <w:r>
        <w:rPr>
          <w:rFonts w:ascii="Times New Roman" w:hAnsi="Times New Roman"/>
          <w:bCs/>
        </w:rPr>
        <w:t>согласно приложения</w:t>
      </w:r>
      <w:proofErr w:type="gramEnd"/>
      <w:r>
        <w:rPr>
          <w:rFonts w:ascii="Times New Roman" w:hAnsi="Times New Roman"/>
          <w:bCs/>
        </w:rPr>
        <w:t xml:space="preserve"> №3 к Проекту бюджета;</w:t>
      </w:r>
    </w:p>
    <w:p w:rsidR="00B51671" w:rsidRDefault="00B51671" w:rsidP="00B516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 объем дотаций на выравнивание бюджетной обеспеченности поселений:</w:t>
      </w:r>
    </w:p>
    <w:p w:rsidR="00B51671" w:rsidRDefault="00B51671" w:rsidP="00B516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 на 2018год  в сумме 36688,8 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ублей;</w:t>
      </w:r>
    </w:p>
    <w:p w:rsidR="00B51671" w:rsidRDefault="00B51671" w:rsidP="00B516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 на 2019год в сумме 29597,1 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ублей;</w:t>
      </w:r>
    </w:p>
    <w:p w:rsidR="00B51671" w:rsidRDefault="00B51671" w:rsidP="00B516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 на 2020</w:t>
      </w:r>
      <w:r w:rsidR="00493416">
        <w:rPr>
          <w:rFonts w:ascii="Times New Roman" w:hAnsi="Times New Roman"/>
        </w:rPr>
        <w:t>год в сумме 299900,2 тыс</w:t>
      </w:r>
      <w:proofErr w:type="gramStart"/>
      <w:r w:rsidR="00493416">
        <w:rPr>
          <w:rFonts w:ascii="Times New Roman" w:hAnsi="Times New Roman"/>
        </w:rPr>
        <w:t>.р</w:t>
      </w:r>
      <w:proofErr w:type="gramEnd"/>
      <w:r w:rsidR="00493416">
        <w:rPr>
          <w:rFonts w:ascii="Times New Roman" w:hAnsi="Times New Roman"/>
        </w:rPr>
        <w:t>ублей;</w:t>
      </w:r>
    </w:p>
    <w:p w:rsidR="00B51671" w:rsidRDefault="00493416" w:rsidP="00AA18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F44F8">
        <w:rPr>
          <w:rFonts w:ascii="Times New Roman" w:hAnsi="Times New Roman"/>
        </w:rPr>
        <w:t xml:space="preserve"> объем резервного фонда  в расходной части бюджета  на 2018год и плановый период 2019 и 2020годов в размере 100 тыс</w:t>
      </w:r>
      <w:proofErr w:type="gramStart"/>
      <w:r w:rsidR="00AF44F8">
        <w:rPr>
          <w:rFonts w:ascii="Times New Roman" w:hAnsi="Times New Roman"/>
        </w:rPr>
        <w:t>.р</w:t>
      </w:r>
      <w:proofErr w:type="gramEnd"/>
      <w:r w:rsidR="00AF44F8">
        <w:rPr>
          <w:rFonts w:ascii="Times New Roman" w:hAnsi="Times New Roman"/>
        </w:rPr>
        <w:t>ублей ежегодно.</w:t>
      </w:r>
      <w:r w:rsidR="000171E2" w:rsidRPr="000171E2">
        <w:rPr>
          <w:rFonts w:ascii="Times New Roman" w:hAnsi="Times New Roman"/>
          <w:color w:val="000000"/>
        </w:rPr>
        <w:t xml:space="preserve"> </w:t>
      </w:r>
      <w:r w:rsidR="000171E2" w:rsidRPr="00E81052">
        <w:rPr>
          <w:rFonts w:ascii="Times New Roman" w:hAnsi="Times New Roman"/>
          <w:color w:val="000000"/>
        </w:rPr>
        <w:t xml:space="preserve">Резервный фонд администрации </w:t>
      </w:r>
      <w:r w:rsidR="000171E2">
        <w:rPr>
          <w:rFonts w:ascii="Times New Roman" w:hAnsi="Times New Roman"/>
          <w:color w:val="000000"/>
        </w:rPr>
        <w:t>МО «Жигаловский район»</w:t>
      </w:r>
      <w:r w:rsidR="000171E2" w:rsidRPr="00E81052">
        <w:rPr>
          <w:rFonts w:ascii="Times New Roman" w:hAnsi="Times New Roman"/>
          <w:color w:val="000000"/>
        </w:rPr>
        <w:t xml:space="preserve"> предусмотрен в размере  0,02% от общих расходов бюджета 2018 года</w:t>
      </w:r>
      <w:r w:rsidR="000171E2">
        <w:rPr>
          <w:rFonts w:ascii="Times New Roman" w:hAnsi="Times New Roman"/>
          <w:color w:val="000000"/>
        </w:rPr>
        <w:t xml:space="preserve"> и планового периода 2019 и 2020годов</w:t>
      </w:r>
      <w:r w:rsidR="000171E2" w:rsidRPr="00E81052">
        <w:rPr>
          <w:rFonts w:ascii="Times New Roman" w:hAnsi="Times New Roman"/>
          <w:color w:val="000000"/>
        </w:rPr>
        <w:t>, что не превышает установленный ст.81 БК РФ  предельный размер (3%)</w:t>
      </w:r>
      <w:r>
        <w:rPr>
          <w:rFonts w:ascii="Times New Roman" w:hAnsi="Times New Roman"/>
          <w:color w:val="000000"/>
        </w:rPr>
        <w:t>;</w:t>
      </w:r>
    </w:p>
    <w:p w:rsidR="00006412" w:rsidRDefault="005703BE" w:rsidP="00AA18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93416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весовые коэффициенты для расчета индекса расходов  бюджетов пос</w:t>
      </w:r>
      <w:r w:rsidR="00B24F8C">
        <w:rPr>
          <w:rFonts w:ascii="Times New Roman" w:hAnsi="Times New Roman"/>
        </w:rPr>
        <w:t>елений;</w:t>
      </w:r>
      <w:r w:rsidR="00006412">
        <w:rPr>
          <w:rFonts w:ascii="Times New Roman" w:hAnsi="Times New Roman"/>
        </w:rPr>
        <w:t xml:space="preserve">   </w:t>
      </w:r>
      <w:r w:rsidR="00B51671">
        <w:rPr>
          <w:rFonts w:ascii="Times New Roman" w:hAnsi="Times New Roman"/>
        </w:rPr>
        <w:t xml:space="preserve"> </w:t>
      </w:r>
      <w:r w:rsidR="00006412">
        <w:rPr>
          <w:rFonts w:ascii="Times New Roman" w:hAnsi="Times New Roman"/>
        </w:rPr>
        <w:t xml:space="preserve">     </w:t>
      </w:r>
    </w:p>
    <w:p w:rsidR="00315413" w:rsidRDefault="00006412" w:rsidP="00AA18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24F8C">
        <w:rPr>
          <w:rFonts w:ascii="Times New Roman" w:hAnsi="Times New Roman"/>
        </w:rPr>
        <w:t xml:space="preserve">- </w:t>
      </w:r>
      <w:r w:rsidR="00AA1877" w:rsidRPr="00E81052">
        <w:rPr>
          <w:rFonts w:ascii="Times New Roman" w:hAnsi="Times New Roman"/>
          <w:bCs/>
        </w:rPr>
        <w:t xml:space="preserve">объем </w:t>
      </w:r>
      <w:r w:rsidR="00AA1877">
        <w:rPr>
          <w:rFonts w:ascii="Times New Roman" w:hAnsi="Times New Roman"/>
          <w:bCs/>
        </w:rPr>
        <w:t>межбюджетных трансфертов</w:t>
      </w:r>
      <w:r w:rsidR="00AA1877" w:rsidRPr="00E81052">
        <w:rPr>
          <w:rFonts w:ascii="Times New Roman" w:hAnsi="Times New Roman"/>
          <w:bCs/>
        </w:rPr>
        <w:t>, прогнозируемых к получению  из других  бюджетов бюджетной системы РФ</w:t>
      </w:r>
      <w:r w:rsidR="00315413">
        <w:rPr>
          <w:rFonts w:ascii="Times New Roman" w:hAnsi="Times New Roman"/>
        </w:rPr>
        <w:t>:</w:t>
      </w:r>
    </w:p>
    <w:p w:rsidR="00315413" w:rsidRDefault="00315413" w:rsidP="00AA18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A1877" w:rsidRPr="00E81052">
        <w:rPr>
          <w:rFonts w:ascii="Times New Roman" w:hAnsi="Times New Roman"/>
        </w:rPr>
        <w:t xml:space="preserve"> на 2018 г. в сумме  </w:t>
      </w:r>
      <w:r w:rsidR="00AA1877">
        <w:rPr>
          <w:rFonts w:ascii="Times New Roman" w:hAnsi="Times New Roman"/>
        </w:rPr>
        <w:t>508197,9</w:t>
      </w:r>
      <w:r>
        <w:rPr>
          <w:rFonts w:ascii="Times New Roman" w:hAnsi="Times New Roman"/>
        </w:rPr>
        <w:t xml:space="preserve">  тыс. рублей;</w:t>
      </w:r>
    </w:p>
    <w:p w:rsidR="00315413" w:rsidRDefault="00315413" w:rsidP="00AA18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A1877" w:rsidRPr="00E81052">
        <w:rPr>
          <w:rFonts w:ascii="Times New Roman" w:hAnsi="Times New Roman"/>
        </w:rPr>
        <w:t xml:space="preserve">  на 2019 г. – </w:t>
      </w:r>
      <w:r w:rsidR="00AA1877">
        <w:rPr>
          <w:rFonts w:ascii="Times New Roman" w:hAnsi="Times New Roman"/>
        </w:rPr>
        <w:t>316967,9</w:t>
      </w:r>
      <w:r>
        <w:rPr>
          <w:rFonts w:ascii="Times New Roman" w:hAnsi="Times New Roman"/>
        </w:rPr>
        <w:t xml:space="preserve"> тыс. рублей;</w:t>
      </w:r>
    </w:p>
    <w:p w:rsidR="00AA1877" w:rsidRPr="00E81052" w:rsidRDefault="00315413" w:rsidP="00AA18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A1877" w:rsidRPr="00E81052">
        <w:rPr>
          <w:rFonts w:ascii="Times New Roman" w:hAnsi="Times New Roman"/>
        </w:rPr>
        <w:t xml:space="preserve">на 2020 г. – </w:t>
      </w:r>
      <w:r w:rsidR="00AA1877">
        <w:rPr>
          <w:rFonts w:ascii="Times New Roman" w:hAnsi="Times New Roman"/>
        </w:rPr>
        <w:t>317750 тыс. рублей</w:t>
      </w:r>
      <w:r w:rsidR="00070A0F">
        <w:rPr>
          <w:rFonts w:ascii="Times New Roman" w:hAnsi="Times New Roman"/>
        </w:rPr>
        <w:t>;</w:t>
      </w:r>
    </w:p>
    <w:p w:rsidR="00AA1877" w:rsidRPr="00E81052" w:rsidRDefault="00B51671" w:rsidP="00AA18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070A0F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</w:t>
      </w:r>
      <w:r w:rsidR="00AA1877" w:rsidRPr="00E81052">
        <w:rPr>
          <w:rFonts w:ascii="Times New Roman" w:hAnsi="Times New Roman"/>
        </w:rPr>
        <w:t xml:space="preserve"> </w:t>
      </w:r>
      <w:r w:rsidR="00AA1877" w:rsidRPr="00E81052">
        <w:rPr>
          <w:rFonts w:ascii="Times New Roman" w:hAnsi="Times New Roman"/>
          <w:bCs/>
        </w:rPr>
        <w:t>распределение бюджетных ассигнований по</w:t>
      </w:r>
      <w:r w:rsidR="00AA1877" w:rsidRPr="00E81052">
        <w:rPr>
          <w:rFonts w:ascii="Times New Roman" w:hAnsi="Times New Roman"/>
        </w:rPr>
        <w:t xml:space="preserve"> целевым статьям, (муниципальным программам и </w:t>
      </w:r>
      <w:proofErr w:type="spellStart"/>
      <w:r w:rsidR="00AA1877" w:rsidRPr="00E81052">
        <w:rPr>
          <w:rFonts w:ascii="Times New Roman" w:hAnsi="Times New Roman"/>
        </w:rPr>
        <w:t>непрограммным</w:t>
      </w:r>
      <w:proofErr w:type="spellEnd"/>
      <w:r w:rsidR="00AA1877" w:rsidRPr="00E81052">
        <w:rPr>
          <w:rFonts w:ascii="Times New Roman" w:hAnsi="Times New Roman"/>
        </w:rPr>
        <w:t xml:space="preserve"> направлениям деятельности), группам (группам и подгруппам) видов расходов, разделам, подразделам классификации расходов бюдже</w:t>
      </w:r>
      <w:r>
        <w:rPr>
          <w:rFonts w:ascii="Times New Roman" w:hAnsi="Times New Roman"/>
        </w:rPr>
        <w:t>тов РФ на 2018 г.</w:t>
      </w:r>
      <w:r w:rsidR="00070A0F">
        <w:rPr>
          <w:rFonts w:ascii="Times New Roman" w:hAnsi="Times New Roman"/>
        </w:rPr>
        <w:t xml:space="preserve"> и 2019-2020 годы;</w:t>
      </w:r>
    </w:p>
    <w:p w:rsidR="00AA1877" w:rsidRPr="00E81052" w:rsidRDefault="00006412" w:rsidP="00AA18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070A0F">
        <w:rPr>
          <w:rFonts w:ascii="Times New Roman" w:hAnsi="Times New Roman"/>
        </w:rPr>
        <w:t xml:space="preserve">- </w:t>
      </w:r>
      <w:r w:rsidR="00AA1877" w:rsidRPr="00E81052">
        <w:rPr>
          <w:rFonts w:ascii="Times New Roman" w:hAnsi="Times New Roman"/>
          <w:bCs/>
        </w:rPr>
        <w:t>ведомственная структура расходов бюджета района</w:t>
      </w:r>
      <w:r w:rsidR="00AA1877" w:rsidRPr="00E81052">
        <w:rPr>
          <w:rFonts w:ascii="Times New Roman" w:hAnsi="Times New Roman"/>
        </w:rPr>
        <w:t xml:space="preserve"> на 2018 г и 2019-2020 </w:t>
      </w:r>
      <w:r w:rsidR="00070A0F">
        <w:rPr>
          <w:rFonts w:ascii="Times New Roman" w:hAnsi="Times New Roman"/>
        </w:rPr>
        <w:t>годы;</w:t>
      </w:r>
      <w:r w:rsidR="00AA1877" w:rsidRPr="00E81052">
        <w:rPr>
          <w:rFonts w:ascii="Times New Roman" w:hAnsi="Times New Roman"/>
        </w:rPr>
        <w:t xml:space="preserve">  </w:t>
      </w:r>
    </w:p>
    <w:p w:rsidR="00006412" w:rsidRDefault="00006412" w:rsidP="00AA18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</w:t>
      </w:r>
      <w:r w:rsidR="00070A0F">
        <w:rPr>
          <w:rFonts w:ascii="Times New Roman" w:hAnsi="Times New Roman"/>
        </w:rPr>
        <w:t xml:space="preserve">- </w:t>
      </w:r>
      <w:r w:rsidR="00AA1877" w:rsidRPr="00E81052">
        <w:rPr>
          <w:rFonts w:ascii="Times New Roman" w:hAnsi="Times New Roman"/>
          <w:bCs/>
        </w:rPr>
        <w:t>общий объем бюджетных ассигнований</w:t>
      </w:r>
      <w:r w:rsidR="00AA1877" w:rsidRPr="00E81052">
        <w:rPr>
          <w:rFonts w:ascii="Times New Roman" w:hAnsi="Times New Roman"/>
        </w:rPr>
        <w:t>, </w:t>
      </w:r>
      <w:r w:rsidR="00AA1877" w:rsidRPr="00E81052">
        <w:rPr>
          <w:rFonts w:ascii="Times New Roman" w:hAnsi="Times New Roman"/>
          <w:bCs/>
        </w:rPr>
        <w:t>направленных на исполнение публичных нормативных обязательств</w:t>
      </w:r>
      <w:r>
        <w:rPr>
          <w:rFonts w:ascii="Times New Roman" w:hAnsi="Times New Roman"/>
          <w:bCs/>
        </w:rPr>
        <w:t>:</w:t>
      </w:r>
    </w:p>
    <w:p w:rsidR="00006412" w:rsidRDefault="00006412" w:rsidP="00AA18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- на </w:t>
      </w:r>
      <w:r w:rsidR="00AA1877" w:rsidRPr="00E81052">
        <w:rPr>
          <w:rFonts w:ascii="Times New Roman" w:hAnsi="Times New Roman"/>
        </w:rPr>
        <w:t xml:space="preserve"> в 2018 году в сумме </w:t>
      </w:r>
      <w:r w:rsidR="00AA1877">
        <w:rPr>
          <w:rFonts w:ascii="Times New Roman" w:hAnsi="Times New Roman"/>
        </w:rPr>
        <w:t>1103</w:t>
      </w:r>
      <w:r>
        <w:rPr>
          <w:rFonts w:ascii="Times New Roman" w:hAnsi="Times New Roman"/>
        </w:rPr>
        <w:t xml:space="preserve"> тыс. рублей;</w:t>
      </w:r>
    </w:p>
    <w:p w:rsidR="00006412" w:rsidRDefault="00006412" w:rsidP="00AA18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 </w:t>
      </w:r>
      <w:r w:rsidR="00AA1877" w:rsidRPr="00E81052">
        <w:rPr>
          <w:rFonts w:ascii="Times New Roman" w:hAnsi="Times New Roman"/>
        </w:rPr>
        <w:t xml:space="preserve"> 2019 г. </w:t>
      </w:r>
      <w:r>
        <w:rPr>
          <w:rFonts w:ascii="Times New Roman" w:hAnsi="Times New Roman"/>
        </w:rPr>
        <w:t>в сумме</w:t>
      </w:r>
      <w:r w:rsidR="00AA1877" w:rsidRPr="00E81052">
        <w:rPr>
          <w:rFonts w:ascii="Times New Roman" w:hAnsi="Times New Roman"/>
        </w:rPr>
        <w:t xml:space="preserve"> </w:t>
      </w:r>
      <w:r w:rsidR="00AA1877">
        <w:rPr>
          <w:rFonts w:ascii="Times New Roman" w:hAnsi="Times New Roman"/>
        </w:rPr>
        <w:t>1103</w:t>
      </w:r>
      <w:r>
        <w:rPr>
          <w:rFonts w:ascii="Times New Roman" w:hAnsi="Times New Roman"/>
        </w:rPr>
        <w:t xml:space="preserve"> 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ублей;</w:t>
      </w:r>
    </w:p>
    <w:p w:rsidR="000171E2" w:rsidRDefault="00006412" w:rsidP="000171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 </w:t>
      </w:r>
      <w:r w:rsidR="00AA1877" w:rsidRPr="00E81052">
        <w:rPr>
          <w:rFonts w:ascii="Times New Roman" w:hAnsi="Times New Roman"/>
        </w:rPr>
        <w:t xml:space="preserve"> 2020 г. </w:t>
      </w:r>
      <w:r>
        <w:rPr>
          <w:rFonts w:ascii="Times New Roman" w:hAnsi="Times New Roman"/>
        </w:rPr>
        <w:t xml:space="preserve">в сумме </w:t>
      </w:r>
      <w:r w:rsidR="00AA1877">
        <w:rPr>
          <w:rFonts w:ascii="Times New Roman" w:hAnsi="Times New Roman"/>
        </w:rPr>
        <w:t>1103 тыс</w:t>
      </w:r>
      <w:proofErr w:type="gramStart"/>
      <w:r w:rsidR="00AA1877">
        <w:rPr>
          <w:rFonts w:ascii="Times New Roman" w:hAnsi="Times New Roman"/>
        </w:rPr>
        <w:t>.р</w:t>
      </w:r>
      <w:proofErr w:type="gramEnd"/>
      <w:r w:rsidR="00AA1877">
        <w:rPr>
          <w:rFonts w:ascii="Times New Roman" w:hAnsi="Times New Roman"/>
        </w:rPr>
        <w:t>ублей</w:t>
      </w:r>
      <w:r>
        <w:rPr>
          <w:rFonts w:ascii="Times New Roman" w:hAnsi="Times New Roman"/>
        </w:rPr>
        <w:t>.</w:t>
      </w:r>
    </w:p>
    <w:p w:rsidR="00AA1877" w:rsidRPr="000171E2" w:rsidRDefault="000171E2" w:rsidP="000171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r>
        <w:rPr>
          <w:rFonts w:ascii="Times New Roman" w:hAnsi="Times New Roman"/>
          <w:color w:val="000000"/>
        </w:rPr>
        <w:t>О</w:t>
      </w:r>
      <w:r w:rsidR="00AA1877" w:rsidRPr="00FF66EC">
        <w:rPr>
          <w:rFonts w:ascii="Times New Roman" w:hAnsi="Times New Roman"/>
          <w:color w:val="000000"/>
        </w:rPr>
        <w:t>бъемы условно утверждаемых расходов бюджета муниципального района</w:t>
      </w:r>
      <w:r w:rsidR="00AA1877">
        <w:rPr>
          <w:rFonts w:ascii="Times New Roman" w:hAnsi="Times New Roman"/>
          <w:color w:val="000000"/>
        </w:rPr>
        <w:t>,</w:t>
      </w:r>
      <w:r w:rsidR="00AA1877">
        <w:rPr>
          <w:rFonts w:ascii="Times New Roman" w:hAnsi="Times New Roman"/>
          <w:bCs/>
          <w:color w:val="000000"/>
        </w:rPr>
        <w:t xml:space="preserve"> </w:t>
      </w:r>
      <w:r w:rsidR="00AA1877" w:rsidRPr="00FF66EC">
        <w:rPr>
          <w:rFonts w:ascii="Times New Roman" w:hAnsi="Times New Roman"/>
          <w:color w:val="000000"/>
        </w:rPr>
        <w:t xml:space="preserve">не распределенные в плановом периоде 2019 и 2020 годов по разделам, подразделам, целевым статьям (муниципальным программам и </w:t>
      </w:r>
      <w:proofErr w:type="spellStart"/>
      <w:r w:rsidR="00AA1877" w:rsidRPr="00FF66EC">
        <w:rPr>
          <w:rFonts w:ascii="Times New Roman" w:hAnsi="Times New Roman"/>
          <w:color w:val="000000"/>
        </w:rPr>
        <w:t>непрограммным</w:t>
      </w:r>
      <w:proofErr w:type="spellEnd"/>
      <w:r w:rsidR="00AA1877" w:rsidRPr="00FF66EC">
        <w:rPr>
          <w:rFonts w:ascii="Times New Roman" w:hAnsi="Times New Roman"/>
          <w:color w:val="000000"/>
        </w:rPr>
        <w:t>  направлениям деятельности), группам (группам и подгруппам)  видов расходов бюджета</w:t>
      </w:r>
      <w:r w:rsidR="00AA1877">
        <w:rPr>
          <w:rFonts w:ascii="Times New Roman" w:hAnsi="Times New Roman"/>
          <w:color w:val="000000"/>
        </w:rPr>
        <w:t>,</w:t>
      </w:r>
      <w:r w:rsidR="00AA1877" w:rsidRPr="00FF66EC">
        <w:rPr>
          <w:rFonts w:ascii="Times New Roman" w:hAnsi="Times New Roman"/>
          <w:color w:val="000000"/>
        </w:rPr>
        <w:t xml:space="preserve"> определены в соответствии с нормами БК РФ. </w:t>
      </w:r>
    </w:p>
    <w:p w:rsidR="00AA1877" w:rsidRPr="00E81052" w:rsidRDefault="000171E2" w:rsidP="000171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</w:t>
      </w:r>
      <w:r w:rsidR="00AA1877" w:rsidRPr="00E81052">
        <w:rPr>
          <w:rFonts w:ascii="Times New Roman" w:hAnsi="Times New Roman"/>
          <w:bCs/>
        </w:rPr>
        <w:t>Кроме вышеперечисленных показателей</w:t>
      </w:r>
      <w:r w:rsidR="00AA1877" w:rsidRPr="00E81052">
        <w:rPr>
          <w:rFonts w:ascii="Times New Roman" w:hAnsi="Times New Roman"/>
        </w:rPr>
        <w:t>, предусмотренных Бюджетным кодексом РФ, в проекте решения о бюджете муниципального района </w:t>
      </w:r>
      <w:r w:rsidR="00AA1877" w:rsidRPr="00E81052">
        <w:rPr>
          <w:rFonts w:ascii="Times New Roman" w:hAnsi="Times New Roman"/>
          <w:bCs/>
        </w:rPr>
        <w:t>предусмотрено следующее</w:t>
      </w:r>
      <w:r w:rsidR="00AA1877" w:rsidRPr="00E81052">
        <w:rPr>
          <w:rFonts w:ascii="Times New Roman" w:hAnsi="Times New Roman"/>
        </w:rPr>
        <w:t>:</w:t>
      </w:r>
    </w:p>
    <w:p w:rsidR="00AA1877" w:rsidRPr="00E81052" w:rsidRDefault="00AA1877" w:rsidP="00AA18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- </w:t>
      </w:r>
      <w:r w:rsidRPr="00E81052">
        <w:rPr>
          <w:rFonts w:ascii="Times New Roman" w:hAnsi="Times New Roman"/>
          <w:color w:val="000000"/>
        </w:rPr>
        <w:t>утверждение предельного объема расходов на обслуживание внутреннего муниципального долга в  2018 г</w:t>
      </w:r>
      <w:r>
        <w:rPr>
          <w:rFonts w:ascii="Times New Roman" w:hAnsi="Times New Roman"/>
          <w:color w:val="000000"/>
        </w:rPr>
        <w:t xml:space="preserve">оду </w:t>
      </w:r>
      <w:r w:rsidRPr="00E81052">
        <w:rPr>
          <w:rFonts w:ascii="Times New Roman" w:hAnsi="Times New Roman"/>
          <w:color w:val="000000"/>
        </w:rPr>
        <w:t xml:space="preserve"> – </w:t>
      </w:r>
      <w:r>
        <w:rPr>
          <w:rFonts w:ascii="Times New Roman" w:hAnsi="Times New Roman"/>
          <w:color w:val="000000"/>
        </w:rPr>
        <w:t>7,4</w:t>
      </w:r>
      <w:r w:rsidRPr="00E81052">
        <w:rPr>
          <w:rFonts w:ascii="Times New Roman" w:hAnsi="Times New Roman"/>
          <w:color w:val="000000"/>
        </w:rPr>
        <w:t xml:space="preserve"> тыс</w:t>
      </w:r>
      <w:proofErr w:type="gramStart"/>
      <w:r w:rsidRPr="00E81052">
        <w:rPr>
          <w:rFonts w:ascii="Times New Roman" w:hAnsi="Times New Roman"/>
          <w:color w:val="000000"/>
        </w:rPr>
        <w:t>.р</w:t>
      </w:r>
      <w:proofErr w:type="gramEnd"/>
      <w:r w:rsidRPr="00E81052">
        <w:rPr>
          <w:rFonts w:ascii="Times New Roman" w:hAnsi="Times New Roman"/>
          <w:color w:val="000000"/>
        </w:rPr>
        <w:t>уб., в 2019 г</w:t>
      </w:r>
      <w:r>
        <w:rPr>
          <w:rFonts w:ascii="Times New Roman" w:hAnsi="Times New Roman"/>
          <w:color w:val="000000"/>
        </w:rPr>
        <w:t>оду</w:t>
      </w:r>
      <w:r w:rsidRPr="00E81052">
        <w:rPr>
          <w:rFonts w:ascii="Times New Roman" w:hAnsi="Times New Roman"/>
          <w:color w:val="000000"/>
        </w:rPr>
        <w:t xml:space="preserve"> – </w:t>
      </w:r>
      <w:r>
        <w:rPr>
          <w:rFonts w:ascii="Times New Roman" w:hAnsi="Times New Roman"/>
          <w:color w:val="000000"/>
        </w:rPr>
        <w:t>4,4</w:t>
      </w:r>
      <w:r w:rsidRPr="00E81052">
        <w:rPr>
          <w:rFonts w:ascii="Times New Roman" w:hAnsi="Times New Roman"/>
          <w:color w:val="000000"/>
        </w:rPr>
        <w:t xml:space="preserve"> тыс.руб., в 2020 г</w:t>
      </w:r>
      <w:r>
        <w:rPr>
          <w:rFonts w:ascii="Times New Roman" w:hAnsi="Times New Roman"/>
          <w:color w:val="000000"/>
        </w:rPr>
        <w:t>оду</w:t>
      </w:r>
      <w:r w:rsidRPr="00E81052">
        <w:rPr>
          <w:rFonts w:ascii="Times New Roman" w:hAnsi="Times New Roman"/>
          <w:color w:val="000000"/>
        </w:rPr>
        <w:t xml:space="preserve"> – </w:t>
      </w:r>
      <w:r>
        <w:rPr>
          <w:rFonts w:ascii="Times New Roman" w:hAnsi="Times New Roman"/>
          <w:color w:val="000000"/>
        </w:rPr>
        <w:t>0,8</w:t>
      </w:r>
      <w:r w:rsidRPr="00E81052">
        <w:rPr>
          <w:rFonts w:ascii="Times New Roman" w:hAnsi="Times New Roman"/>
          <w:color w:val="000000"/>
        </w:rPr>
        <w:t xml:space="preserve"> тыс.руб</w:t>
      </w:r>
      <w:r>
        <w:rPr>
          <w:rFonts w:ascii="Times New Roman" w:hAnsi="Times New Roman"/>
          <w:color w:val="000000"/>
        </w:rPr>
        <w:t>лей;</w:t>
      </w:r>
    </w:p>
    <w:p w:rsidR="00AA1877" w:rsidRDefault="00AA1877" w:rsidP="00AA18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 w:rsidRPr="00E81052">
        <w:rPr>
          <w:rFonts w:ascii="Times New Roman" w:hAnsi="Times New Roman"/>
          <w:color w:val="000000"/>
        </w:rPr>
        <w:t>- в соответствии со</w:t>
      </w:r>
      <w:r w:rsidRPr="00E81052">
        <w:rPr>
          <w:rFonts w:ascii="Times New Roman" w:hAnsi="Times New Roman"/>
          <w:bCs/>
          <w:color w:val="000000"/>
        </w:rPr>
        <w:t xml:space="preserve"> ст. 78 БК РФ</w:t>
      </w:r>
      <w:r w:rsidRPr="00E81052">
        <w:rPr>
          <w:rFonts w:ascii="Times New Roman" w:hAnsi="Times New Roman"/>
          <w:color w:val="000000"/>
        </w:rPr>
        <w:t> предусмотрено предоставление из местного бюджета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осуществляющим деятельность на территории района (</w:t>
      </w:r>
      <w:r>
        <w:rPr>
          <w:rFonts w:ascii="Times New Roman" w:hAnsi="Times New Roman"/>
          <w:color w:val="000000"/>
        </w:rPr>
        <w:t>п.23</w:t>
      </w:r>
      <w:r w:rsidRPr="00E81052">
        <w:rPr>
          <w:rFonts w:ascii="Times New Roman" w:hAnsi="Times New Roman"/>
          <w:color w:val="000000"/>
        </w:rPr>
        <w:t xml:space="preserve"> текстовой части проекта бюджета).</w:t>
      </w:r>
    </w:p>
    <w:p w:rsidR="00AA1877" w:rsidRPr="00E81052" w:rsidRDefault="00AA1877" w:rsidP="00AA18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</w:p>
    <w:p w:rsidR="00E94B4B" w:rsidRDefault="00E94B4B" w:rsidP="005111C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</w:rPr>
      </w:pPr>
      <w:r w:rsidRPr="00211436">
        <w:rPr>
          <w:rFonts w:ascii="Times New Roman" w:hAnsi="Times New Roman" w:cs="Times New Roman"/>
          <w:b/>
        </w:rPr>
        <w:t>Анализ параметров прогноза социально-экономи</w:t>
      </w:r>
      <w:r w:rsidR="00197CC3">
        <w:rPr>
          <w:rFonts w:ascii="Times New Roman" w:hAnsi="Times New Roman" w:cs="Times New Roman"/>
          <w:b/>
        </w:rPr>
        <w:t xml:space="preserve">ческого развития  </w:t>
      </w:r>
      <w:r w:rsidR="005111CC" w:rsidRPr="00211436">
        <w:rPr>
          <w:rFonts w:ascii="Times New Roman" w:hAnsi="Times New Roman" w:cs="Times New Roman"/>
          <w:b/>
        </w:rPr>
        <w:t xml:space="preserve">МО «Жигаловский район» </w:t>
      </w:r>
      <w:r w:rsidRPr="00211436">
        <w:rPr>
          <w:rFonts w:ascii="Times New Roman" w:hAnsi="Times New Roman" w:cs="Times New Roman"/>
          <w:b/>
        </w:rPr>
        <w:t>на 2018 год и на плановый период 2019 и 2020 годов</w:t>
      </w:r>
    </w:p>
    <w:p w:rsidR="002A1800" w:rsidRDefault="002A1800" w:rsidP="002A1800">
      <w:pPr>
        <w:widowControl w:val="0"/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00">
        <w:rPr>
          <w:rFonts w:ascii="Times New Roman" w:hAnsi="Times New Roman" w:cs="Times New Roman"/>
          <w:sz w:val="24"/>
          <w:szCs w:val="24"/>
        </w:rPr>
        <w:t>Согласно ст. 169</w:t>
      </w:r>
      <w:r w:rsidR="00AA1877">
        <w:rPr>
          <w:rFonts w:ascii="Times New Roman" w:hAnsi="Times New Roman" w:cs="Times New Roman"/>
          <w:sz w:val="24"/>
          <w:szCs w:val="24"/>
        </w:rPr>
        <w:t>, п.2 ст.172</w:t>
      </w:r>
      <w:r w:rsidRPr="002A1800">
        <w:rPr>
          <w:rFonts w:ascii="Times New Roman" w:hAnsi="Times New Roman" w:cs="Times New Roman"/>
          <w:sz w:val="24"/>
          <w:szCs w:val="24"/>
        </w:rPr>
        <w:t xml:space="preserve"> Бюджетного кодекса РФ, </w:t>
      </w:r>
      <w:r w:rsidR="00C54C5F">
        <w:rPr>
          <w:rFonts w:ascii="Times New Roman" w:hAnsi="Times New Roman" w:cs="Times New Roman"/>
          <w:sz w:val="24"/>
          <w:szCs w:val="24"/>
        </w:rPr>
        <w:t>составление п</w:t>
      </w:r>
      <w:r w:rsidRPr="002A1800">
        <w:rPr>
          <w:rFonts w:ascii="Times New Roman" w:hAnsi="Times New Roman" w:cs="Times New Roman"/>
          <w:sz w:val="24"/>
          <w:szCs w:val="24"/>
        </w:rPr>
        <w:t>роект</w:t>
      </w:r>
      <w:r w:rsidR="00C54C5F">
        <w:rPr>
          <w:rFonts w:ascii="Times New Roman" w:hAnsi="Times New Roman" w:cs="Times New Roman"/>
          <w:sz w:val="24"/>
          <w:szCs w:val="24"/>
        </w:rPr>
        <w:t>а</w:t>
      </w:r>
      <w:r w:rsidRPr="002A180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C54C5F">
        <w:rPr>
          <w:rFonts w:ascii="Times New Roman" w:hAnsi="Times New Roman" w:cs="Times New Roman"/>
          <w:sz w:val="24"/>
          <w:szCs w:val="24"/>
        </w:rPr>
        <w:t>основывается на прогнозе</w:t>
      </w:r>
      <w:r w:rsidRPr="002A1800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в целях финансового обеспечения расходных обязательств.</w:t>
      </w:r>
    </w:p>
    <w:p w:rsidR="00C54C5F" w:rsidRPr="003C3595" w:rsidRDefault="00C54C5F" w:rsidP="002A1800">
      <w:pPr>
        <w:widowControl w:val="0"/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3C3595">
        <w:rPr>
          <w:rFonts w:ascii="Times New Roman" w:eastAsia="TimesNewRomanPSMT" w:hAnsi="Times New Roman"/>
          <w:color w:val="000000"/>
          <w:sz w:val="24"/>
          <w:szCs w:val="24"/>
        </w:rPr>
        <w:t>Надежность показателей прогноза социально- экономического развития является важнейшей составляющей соблюдения принципа достоверности бюджета, определенного ст. 37 Бюджетного кодекса РФ.</w:t>
      </w:r>
    </w:p>
    <w:p w:rsidR="00C54C5F" w:rsidRPr="003C3595" w:rsidRDefault="00C54C5F" w:rsidP="00C54C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3595">
        <w:rPr>
          <w:rFonts w:ascii="Times New Roman" w:eastAsia="TimesNewRomanPSMT" w:hAnsi="Times New Roman"/>
          <w:sz w:val="24"/>
          <w:szCs w:val="24"/>
        </w:rPr>
        <w:t xml:space="preserve">Проект бюджета на 2018 год и плановый период 2019 – 2020 гг. сформирован на основании прогноза социально-экономического развития муниципального образования «Жигаловский район» (далее – Прогноз СЭР), одобренного постановлением администрации от 13.11.2017 г. № 135 «Об одобрении прогноза социально-экономического развития муниципального образования «Жигаловский район» на 2018-2020 годы», </w:t>
      </w:r>
      <w:r w:rsidRPr="003C3595">
        <w:rPr>
          <w:rFonts w:ascii="Times New Roman" w:hAnsi="Times New Roman"/>
          <w:sz w:val="24"/>
          <w:szCs w:val="24"/>
        </w:rPr>
        <w:t>в отсутствие утвержденной Стратегии социально-экономического развития Иркутской  области.</w:t>
      </w:r>
      <w:proofErr w:type="gramEnd"/>
    </w:p>
    <w:p w:rsidR="007A5794" w:rsidRPr="000B5D0B" w:rsidRDefault="00E94B4B" w:rsidP="00C54C5F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4B4B">
        <w:rPr>
          <w:rFonts w:ascii="Times New Roman" w:hAnsi="Times New Roman" w:cs="Times New Roman"/>
        </w:rPr>
        <w:t xml:space="preserve">      </w:t>
      </w:r>
      <w:r w:rsidR="00C54C5F">
        <w:rPr>
          <w:rFonts w:ascii="Times New Roman" w:hAnsi="Times New Roman" w:cs="Times New Roman"/>
          <w:sz w:val="24"/>
          <w:szCs w:val="24"/>
        </w:rPr>
        <w:t xml:space="preserve">  </w:t>
      </w:r>
      <w:r w:rsidR="007A5794" w:rsidRPr="000B5D0B">
        <w:rPr>
          <w:rFonts w:ascii="Times New Roman" w:eastAsia="Times New Roman" w:hAnsi="Times New Roman" w:cs="Times New Roman"/>
          <w:sz w:val="24"/>
          <w:szCs w:val="24"/>
        </w:rPr>
        <w:t xml:space="preserve">Для формирования проекта бюджета на 2018 год  и на период до 2020 года предлагается  базовый вариант Прогноза на 2018 год,  </w:t>
      </w:r>
      <w:r w:rsidR="007A5794" w:rsidRPr="000B5D0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который </w:t>
      </w:r>
      <w:r w:rsidR="007A5794" w:rsidRPr="000B5D0B">
        <w:rPr>
          <w:rFonts w:ascii="Times New Roman" w:eastAsia="Calibri" w:hAnsi="Times New Roman" w:cs="Times New Roman"/>
          <w:color w:val="000000"/>
          <w:sz w:val="24"/>
          <w:szCs w:val="24"/>
        </w:rPr>
        <w:t>характеризует развитие экономики в условиях сохранения консервативных тенденций изменения внешних факторов при сохранении консервативной бюджетной политики, в том числе в части социальных обязательств государства.</w:t>
      </w:r>
    </w:p>
    <w:p w:rsidR="00EC7810" w:rsidRPr="000B5D0B" w:rsidRDefault="00EC7810" w:rsidP="00EC7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B5D0B">
        <w:rPr>
          <w:rFonts w:ascii="Times New Roman" w:eastAsia="Times New Roman" w:hAnsi="Times New Roman" w:cs="Times New Roman"/>
          <w:sz w:val="24"/>
          <w:szCs w:val="24"/>
        </w:rPr>
        <w:t>Анализ прогнозируемых данных свидетельствует о положительной динамике большинства показателей социально-экономического развития МО «Жигаловский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810" w:rsidRPr="00955685" w:rsidRDefault="00955685" w:rsidP="002A1800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955685">
        <w:rPr>
          <w:rFonts w:ascii="Times New Roman" w:hAnsi="Times New Roman" w:cs="Times New Roman"/>
          <w:sz w:val="24"/>
          <w:szCs w:val="24"/>
        </w:rPr>
        <w:t>Данные анализа представлены в таблице</w:t>
      </w:r>
    </w:p>
    <w:p w:rsidR="005647C6" w:rsidRPr="005647C6" w:rsidRDefault="005647C6" w:rsidP="005647C6">
      <w:pPr>
        <w:widowControl w:val="0"/>
        <w:numPr>
          <w:ilvl w:val="12"/>
          <w:numId w:val="0"/>
        </w:numPr>
        <w:ind w:firstLine="720"/>
        <w:jc w:val="right"/>
        <w:rPr>
          <w:rFonts w:ascii="Times New Roman" w:eastAsia="Times New Roman" w:hAnsi="Times New Roman" w:cs="Times New Roman"/>
        </w:rPr>
      </w:pPr>
      <w:r w:rsidRPr="005647C6">
        <w:rPr>
          <w:rFonts w:ascii="Times New Roman" w:eastAsia="Times New Roman" w:hAnsi="Times New Roman" w:cs="Times New Roman"/>
        </w:rPr>
        <w:t>млн</w:t>
      </w:r>
      <w:proofErr w:type="gramStart"/>
      <w:r w:rsidRPr="005647C6">
        <w:rPr>
          <w:rFonts w:ascii="Times New Roman" w:eastAsia="Times New Roman" w:hAnsi="Times New Roman" w:cs="Times New Roman"/>
        </w:rPr>
        <w:t>.р</w:t>
      </w:r>
      <w:proofErr w:type="gramEnd"/>
      <w:r w:rsidRPr="005647C6">
        <w:rPr>
          <w:rFonts w:ascii="Times New Roman" w:eastAsia="Times New Roman" w:hAnsi="Times New Roman" w:cs="Times New Roman"/>
        </w:rPr>
        <w:t>уб.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851"/>
        <w:gridCol w:w="850"/>
        <w:gridCol w:w="993"/>
        <w:gridCol w:w="141"/>
        <w:gridCol w:w="851"/>
        <w:gridCol w:w="992"/>
        <w:gridCol w:w="992"/>
        <w:gridCol w:w="993"/>
      </w:tblGrid>
      <w:tr w:rsidR="006A0AF1" w:rsidRPr="005647C6" w:rsidTr="00AA26A2">
        <w:tc>
          <w:tcPr>
            <w:tcW w:w="4395" w:type="dxa"/>
            <w:vMerge w:val="restart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851" w:type="dxa"/>
            <w:vMerge w:val="restart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2016г. факт</w:t>
            </w:r>
          </w:p>
        </w:tc>
        <w:tc>
          <w:tcPr>
            <w:tcW w:w="850" w:type="dxa"/>
            <w:vMerge w:val="restart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2017г. оценка</w:t>
            </w:r>
          </w:p>
        </w:tc>
        <w:tc>
          <w:tcPr>
            <w:tcW w:w="4962" w:type="dxa"/>
            <w:gridSpan w:val="6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 на</w:t>
            </w:r>
            <w:proofErr w:type="gramStart"/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6A0AF1" w:rsidRPr="005647C6" w:rsidTr="00AA26A2">
        <w:tc>
          <w:tcPr>
            <w:tcW w:w="4395" w:type="dxa"/>
            <w:vMerge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2018год</w:t>
            </w:r>
          </w:p>
        </w:tc>
        <w:tc>
          <w:tcPr>
            <w:tcW w:w="992" w:type="dxa"/>
            <w:vMerge w:val="restart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2019год</w:t>
            </w:r>
          </w:p>
        </w:tc>
        <w:tc>
          <w:tcPr>
            <w:tcW w:w="993" w:type="dxa"/>
            <w:vMerge w:val="restart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2020год</w:t>
            </w:r>
          </w:p>
        </w:tc>
      </w:tr>
      <w:tr w:rsidR="00B56ECB" w:rsidRPr="005647C6" w:rsidTr="00AA26A2">
        <w:tc>
          <w:tcPr>
            <w:tcW w:w="4395" w:type="dxa"/>
            <w:vMerge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A0AF1" w:rsidRPr="00955685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685">
              <w:rPr>
                <w:rFonts w:ascii="Times New Roman" w:eastAsia="Times New Roman" w:hAnsi="Times New Roman" w:cs="Times New Roman"/>
                <w:sz w:val="20"/>
                <w:szCs w:val="20"/>
              </w:rPr>
              <w:t>1вариант</w:t>
            </w:r>
          </w:p>
        </w:tc>
        <w:tc>
          <w:tcPr>
            <w:tcW w:w="992" w:type="dxa"/>
            <w:gridSpan w:val="2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2вариант</w:t>
            </w:r>
          </w:p>
        </w:tc>
        <w:tc>
          <w:tcPr>
            <w:tcW w:w="992" w:type="dxa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3вариант</w:t>
            </w:r>
          </w:p>
        </w:tc>
        <w:tc>
          <w:tcPr>
            <w:tcW w:w="992" w:type="dxa"/>
            <w:vMerge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6ECB" w:rsidRPr="005647C6" w:rsidTr="00AA26A2">
        <w:tc>
          <w:tcPr>
            <w:tcW w:w="4395" w:type="dxa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Выручка от реализации продукции (работ, услуг), по полному кругу организаций, млн</w:t>
            </w:r>
            <w:proofErr w:type="gramStart"/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1" w:type="dxa"/>
            <w:vAlign w:val="center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3857,8</w:t>
            </w:r>
          </w:p>
        </w:tc>
        <w:tc>
          <w:tcPr>
            <w:tcW w:w="850" w:type="dxa"/>
            <w:vAlign w:val="center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4141,5</w:t>
            </w:r>
          </w:p>
        </w:tc>
        <w:tc>
          <w:tcPr>
            <w:tcW w:w="993" w:type="dxa"/>
            <w:vAlign w:val="center"/>
          </w:tcPr>
          <w:p w:rsidR="006A0AF1" w:rsidRPr="00955685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685">
              <w:rPr>
                <w:rFonts w:ascii="Times New Roman" w:eastAsia="Times New Roman" w:hAnsi="Times New Roman" w:cs="Times New Roman"/>
                <w:sz w:val="20"/>
                <w:szCs w:val="20"/>
              </w:rPr>
              <w:t>4328,6</w:t>
            </w:r>
          </w:p>
        </w:tc>
        <w:tc>
          <w:tcPr>
            <w:tcW w:w="992" w:type="dxa"/>
            <w:gridSpan w:val="2"/>
            <w:vAlign w:val="center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4328,6</w:t>
            </w:r>
          </w:p>
        </w:tc>
        <w:tc>
          <w:tcPr>
            <w:tcW w:w="992" w:type="dxa"/>
            <w:vAlign w:val="center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4328,6</w:t>
            </w:r>
          </w:p>
        </w:tc>
        <w:tc>
          <w:tcPr>
            <w:tcW w:w="992" w:type="dxa"/>
            <w:vAlign w:val="center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4606,1</w:t>
            </w:r>
          </w:p>
        </w:tc>
        <w:tc>
          <w:tcPr>
            <w:tcW w:w="993" w:type="dxa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4793,4</w:t>
            </w:r>
          </w:p>
        </w:tc>
      </w:tr>
      <w:tr w:rsidR="00B56ECB" w:rsidRPr="005647C6" w:rsidTr="00AA26A2">
        <w:tc>
          <w:tcPr>
            <w:tcW w:w="4395" w:type="dxa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Темпы роста  объема реализации продукции </w:t>
            </w:r>
          </w:p>
        </w:tc>
        <w:tc>
          <w:tcPr>
            <w:tcW w:w="851" w:type="dxa"/>
            <w:vAlign w:val="center"/>
          </w:tcPr>
          <w:p w:rsidR="006A0AF1" w:rsidRPr="00243A90" w:rsidRDefault="00C249E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173,6</w:t>
            </w:r>
          </w:p>
        </w:tc>
        <w:tc>
          <w:tcPr>
            <w:tcW w:w="850" w:type="dxa"/>
            <w:vAlign w:val="center"/>
          </w:tcPr>
          <w:p w:rsidR="006A0AF1" w:rsidRPr="00243A90" w:rsidRDefault="00C249E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107,4</w:t>
            </w:r>
          </w:p>
        </w:tc>
        <w:tc>
          <w:tcPr>
            <w:tcW w:w="993" w:type="dxa"/>
            <w:vAlign w:val="center"/>
          </w:tcPr>
          <w:p w:rsidR="006A0AF1" w:rsidRPr="00955685" w:rsidRDefault="00C249E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685">
              <w:rPr>
                <w:rFonts w:ascii="Times New Roman" w:eastAsia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992" w:type="dxa"/>
            <w:gridSpan w:val="2"/>
            <w:vAlign w:val="center"/>
          </w:tcPr>
          <w:p w:rsidR="006A0AF1" w:rsidRPr="00243A90" w:rsidRDefault="00C249E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6A0AF1" w:rsidRPr="00243A90" w:rsidRDefault="00C249E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6A0AF1" w:rsidRPr="00243A90" w:rsidRDefault="00C249E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993" w:type="dxa"/>
          </w:tcPr>
          <w:p w:rsidR="006A0AF1" w:rsidRPr="00243A90" w:rsidRDefault="00C249E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104,1</w:t>
            </w:r>
          </w:p>
        </w:tc>
      </w:tr>
      <w:tr w:rsidR="00B56ECB" w:rsidRPr="005647C6" w:rsidTr="00AA26A2">
        <w:tc>
          <w:tcPr>
            <w:tcW w:w="4395" w:type="dxa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Прибыль, млн</w:t>
            </w:r>
            <w:proofErr w:type="gramStart"/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1" w:type="dxa"/>
            <w:vAlign w:val="center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850" w:type="dxa"/>
            <w:vAlign w:val="center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993" w:type="dxa"/>
            <w:vAlign w:val="center"/>
          </w:tcPr>
          <w:p w:rsidR="006A0AF1" w:rsidRPr="00955685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685">
              <w:rPr>
                <w:rFonts w:ascii="Times New Roman" w:eastAsia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92" w:type="dxa"/>
            <w:gridSpan w:val="2"/>
            <w:vAlign w:val="center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92" w:type="dxa"/>
            <w:vAlign w:val="center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92" w:type="dxa"/>
            <w:vAlign w:val="center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 w:rsidR="00C249E1"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993" w:type="dxa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53,3</w:t>
            </w:r>
          </w:p>
        </w:tc>
      </w:tr>
      <w:tr w:rsidR="00B56ECB" w:rsidRPr="005647C6" w:rsidTr="00AA26A2">
        <w:tc>
          <w:tcPr>
            <w:tcW w:w="4395" w:type="dxa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Темпы роста прибыли</w:t>
            </w:r>
          </w:p>
        </w:tc>
        <w:tc>
          <w:tcPr>
            <w:tcW w:w="851" w:type="dxa"/>
            <w:vAlign w:val="center"/>
          </w:tcPr>
          <w:p w:rsidR="006A0AF1" w:rsidRPr="00243A90" w:rsidRDefault="00C249E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850" w:type="dxa"/>
            <w:vAlign w:val="center"/>
          </w:tcPr>
          <w:p w:rsidR="006A0AF1" w:rsidRPr="00243A90" w:rsidRDefault="00C249E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134" w:type="dxa"/>
            <w:gridSpan w:val="2"/>
            <w:vAlign w:val="center"/>
          </w:tcPr>
          <w:p w:rsidR="006A0AF1" w:rsidRPr="003E1E47" w:rsidRDefault="00C249E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E47">
              <w:rPr>
                <w:rFonts w:ascii="Times New Roman" w:eastAsia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851" w:type="dxa"/>
            <w:vAlign w:val="center"/>
          </w:tcPr>
          <w:p w:rsidR="006A0AF1" w:rsidRPr="00243A90" w:rsidRDefault="00C249E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6A0AF1" w:rsidRPr="00243A90" w:rsidRDefault="00C249E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6A0AF1" w:rsidRPr="00243A90" w:rsidRDefault="00C249E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93" w:type="dxa"/>
          </w:tcPr>
          <w:p w:rsidR="006A0AF1" w:rsidRPr="00243A90" w:rsidRDefault="00C249E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104,3</w:t>
            </w:r>
          </w:p>
        </w:tc>
      </w:tr>
      <w:tr w:rsidR="00B56ECB" w:rsidRPr="005647C6" w:rsidTr="00AA26A2">
        <w:tc>
          <w:tcPr>
            <w:tcW w:w="4395" w:type="dxa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без выплат социального характера, млн</w:t>
            </w:r>
            <w:proofErr w:type="gramStart"/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1" w:type="dxa"/>
            <w:vAlign w:val="center"/>
          </w:tcPr>
          <w:p w:rsidR="006A0AF1" w:rsidRPr="00243A90" w:rsidRDefault="00243A90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1564,7</w:t>
            </w:r>
          </w:p>
        </w:tc>
        <w:tc>
          <w:tcPr>
            <w:tcW w:w="850" w:type="dxa"/>
            <w:vAlign w:val="center"/>
          </w:tcPr>
          <w:p w:rsidR="006A0AF1" w:rsidRPr="00243A90" w:rsidRDefault="00243A90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1650,8</w:t>
            </w:r>
          </w:p>
        </w:tc>
        <w:tc>
          <w:tcPr>
            <w:tcW w:w="1134" w:type="dxa"/>
            <w:gridSpan w:val="2"/>
            <w:vAlign w:val="center"/>
          </w:tcPr>
          <w:p w:rsidR="006A0AF1" w:rsidRPr="003E1E47" w:rsidRDefault="00243A90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E47">
              <w:rPr>
                <w:rFonts w:ascii="Times New Roman" w:eastAsia="Times New Roman" w:hAnsi="Times New Roman" w:cs="Times New Roman"/>
                <w:sz w:val="20"/>
                <w:szCs w:val="20"/>
              </w:rPr>
              <w:t>1761,2</w:t>
            </w:r>
          </w:p>
        </w:tc>
        <w:tc>
          <w:tcPr>
            <w:tcW w:w="851" w:type="dxa"/>
            <w:vAlign w:val="center"/>
          </w:tcPr>
          <w:p w:rsidR="006A0AF1" w:rsidRPr="00243A90" w:rsidRDefault="00243A90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1761,2</w:t>
            </w:r>
          </w:p>
        </w:tc>
        <w:tc>
          <w:tcPr>
            <w:tcW w:w="992" w:type="dxa"/>
            <w:vAlign w:val="center"/>
          </w:tcPr>
          <w:p w:rsidR="006A0AF1" w:rsidRPr="00243A90" w:rsidRDefault="00243A90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1761,2</w:t>
            </w:r>
          </w:p>
        </w:tc>
        <w:tc>
          <w:tcPr>
            <w:tcW w:w="992" w:type="dxa"/>
            <w:vAlign w:val="center"/>
          </w:tcPr>
          <w:p w:rsidR="006A0AF1" w:rsidRPr="00243A90" w:rsidRDefault="00243A90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1849,3</w:t>
            </w:r>
          </w:p>
        </w:tc>
        <w:tc>
          <w:tcPr>
            <w:tcW w:w="993" w:type="dxa"/>
          </w:tcPr>
          <w:p w:rsidR="006A0AF1" w:rsidRPr="00243A90" w:rsidRDefault="00243A90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1939,9</w:t>
            </w:r>
          </w:p>
        </w:tc>
      </w:tr>
      <w:tr w:rsidR="00B56ECB" w:rsidRPr="005647C6" w:rsidTr="00AA26A2">
        <w:tc>
          <w:tcPr>
            <w:tcW w:w="4395" w:type="dxa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в т.ч.  бюджет,</w:t>
            </w: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3A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млн</w:t>
            </w:r>
            <w:proofErr w:type="gramStart"/>
            <w:r w:rsidRPr="00243A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.р</w:t>
            </w:r>
            <w:proofErr w:type="gramEnd"/>
            <w:r w:rsidRPr="00243A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уб.</w:t>
            </w:r>
          </w:p>
        </w:tc>
        <w:tc>
          <w:tcPr>
            <w:tcW w:w="851" w:type="dxa"/>
            <w:vAlign w:val="center"/>
          </w:tcPr>
          <w:p w:rsidR="006A0AF1" w:rsidRPr="00243A90" w:rsidRDefault="00243A90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277,5</w:t>
            </w:r>
          </w:p>
        </w:tc>
        <w:tc>
          <w:tcPr>
            <w:tcW w:w="850" w:type="dxa"/>
            <w:vAlign w:val="center"/>
          </w:tcPr>
          <w:p w:rsidR="006A0AF1" w:rsidRPr="00243A90" w:rsidRDefault="00243A90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290,8</w:t>
            </w:r>
          </w:p>
        </w:tc>
        <w:tc>
          <w:tcPr>
            <w:tcW w:w="1134" w:type="dxa"/>
            <w:gridSpan w:val="2"/>
            <w:vAlign w:val="center"/>
          </w:tcPr>
          <w:p w:rsidR="006A0AF1" w:rsidRPr="003E1E47" w:rsidRDefault="00243A90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E1E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313,4</w:t>
            </w:r>
          </w:p>
        </w:tc>
        <w:tc>
          <w:tcPr>
            <w:tcW w:w="851" w:type="dxa"/>
            <w:vAlign w:val="center"/>
          </w:tcPr>
          <w:p w:rsidR="006A0AF1" w:rsidRPr="00243A90" w:rsidRDefault="00243A90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313,4</w:t>
            </w:r>
          </w:p>
        </w:tc>
        <w:tc>
          <w:tcPr>
            <w:tcW w:w="992" w:type="dxa"/>
            <w:vAlign w:val="center"/>
          </w:tcPr>
          <w:p w:rsidR="006A0AF1" w:rsidRPr="00243A90" w:rsidRDefault="00243A90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313,4</w:t>
            </w:r>
          </w:p>
        </w:tc>
        <w:tc>
          <w:tcPr>
            <w:tcW w:w="992" w:type="dxa"/>
            <w:vAlign w:val="center"/>
          </w:tcPr>
          <w:p w:rsidR="006A0AF1" w:rsidRPr="00243A90" w:rsidRDefault="00243A90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327</w:t>
            </w:r>
          </w:p>
        </w:tc>
        <w:tc>
          <w:tcPr>
            <w:tcW w:w="993" w:type="dxa"/>
          </w:tcPr>
          <w:p w:rsidR="006A0AF1" w:rsidRPr="00243A90" w:rsidRDefault="00243A90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343</w:t>
            </w:r>
          </w:p>
        </w:tc>
      </w:tr>
      <w:tr w:rsidR="00B56ECB" w:rsidRPr="005647C6" w:rsidTr="00AA26A2">
        <w:tc>
          <w:tcPr>
            <w:tcW w:w="4395" w:type="dxa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Темпы роста фонда  оплаты труда </w:t>
            </w:r>
          </w:p>
        </w:tc>
        <w:tc>
          <w:tcPr>
            <w:tcW w:w="851" w:type="dxa"/>
            <w:vAlign w:val="center"/>
          </w:tcPr>
          <w:p w:rsidR="006A0AF1" w:rsidRPr="00243A90" w:rsidRDefault="00243A90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133,5</w:t>
            </w:r>
          </w:p>
        </w:tc>
        <w:tc>
          <w:tcPr>
            <w:tcW w:w="850" w:type="dxa"/>
            <w:vAlign w:val="center"/>
          </w:tcPr>
          <w:p w:rsidR="006A0AF1" w:rsidRPr="00243A90" w:rsidRDefault="00243A90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134" w:type="dxa"/>
            <w:gridSpan w:val="2"/>
            <w:vAlign w:val="center"/>
          </w:tcPr>
          <w:p w:rsidR="006A0AF1" w:rsidRPr="003E1E47" w:rsidRDefault="00243A90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E47">
              <w:rPr>
                <w:rFonts w:ascii="Times New Roman" w:eastAsia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851" w:type="dxa"/>
            <w:vAlign w:val="center"/>
          </w:tcPr>
          <w:p w:rsidR="006A0AF1" w:rsidRPr="00243A90" w:rsidRDefault="00243A90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6A0AF1" w:rsidRPr="00243A90" w:rsidRDefault="00243A90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6A0AF1" w:rsidRPr="00243A90" w:rsidRDefault="00243A90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93" w:type="dxa"/>
          </w:tcPr>
          <w:p w:rsidR="006A0AF1" w:rsidRPr="00243A90" w:rsidRDefault="00243A90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</w:tr>
      <w:tr w:rsidR="00165449" w:rsidRPr="005647C6" w:rsidTr="00AA26A2">
        <w:tc>
          <w:tcPr>
            <w:tcW w:w="4395" w:type="dxa"/>
          </w:tcPr>
          <w:p w:rsidR="00165449" w:rsidRPr="00243A90" w:rsidRDefault="00165449" w:rsidP="00365029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851" w:type="dxa"/>
            <w:vAlign w:val="center"/>
          </w:tcPr>
          <w:p w:rsidR="00165449" w:rsidRPr="00243A90" w:rsidRDefault="00165449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35783</w:t>
            </w:r>
          </w:p>
        </w:tc>
        <w:tc>
          <w:tcPr>
            <w:tcW w:w="850" w:type="dxa"/>
            <w:vAlign w:val="center"/>
          </w:tcPr>
          <w:p w:rsidR="00165449" w:rsidRPr="00243A90" w:rsidRDefault="00165449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37608</w:t>
            </w:r>
          </w:p>
        </w:tc>
        <w:tc>
          <w:tcPr>
            <w:tcW w:w="1134" w:type="dxa"/>
            <w:gridSpan w:val="2"/>
            <w:vAlign w:val="center"/>
          </w:tcPr>
          <w:p w:rsidR="00165449" w:rsidRPr="003E1E47" w:rsidRDefault="00165449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E47">
              <w:rPr>
                <w:rFonts w:ascii="Times New Roman" w:eastAsia="Times New Roman" w:hAnsi="Times New Roman" w:cs="Times New Roman"/>
                <w:sz w:val="20"/>
                <w:szCs w:val="20"/>
              </w:rPr>
              <w:t>40078</w:t>
            </w:r>
          </w:p>
        </w:tc>
        <w:tc>
          <w:tcPr>
            <w:tcW w:w="851" w:type="dxa"/>
            <w:vAlign w:val="center"/>
          </w:tcPr>
          <w:p w:rsidR="00165449" w:rsidRPr="00243A90" w:rsidRDefault="00165449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40078</w:t>
            </w:r>
          </w:p>
        </w:tc>
        <w:tc>
          <w:tcPr>
            <w:tcW w:w="992" w:type="dxa"/>
            <w:vAlign w:val="center"/>
          </w:tcPr>
          <w:p w:rsidR="00165449" w:rsidRPr="00243A90" w:rsidRDefault="00165449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40078</w:t>
            </w:r>
          </w:p>
        </w:tc>
        <w:tc>
          <w:tcPr>
            <w:tcW w:w="992" w:type="dxa"/>
            <w:vAlign w:val="center"/>
          </w:tcPr>
          <w:p w:rsidR="00165449" w:rsidRPr="00243A90" w:rsidRDefault="00165449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42062</w:t>
            </w:r>
          </w:p>
        </w:tc>
        <w:tc>
          <w:tcPr>
            <w:tcW w:w="993" w:type="dxa"/>
          </w:tcPr>
          <w:p w:rsidR="00165449" w:rsidRPr="00243A90" w:rsidRDefault="00165449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44121</w:t>
            </w:r>
          </w:p>
        </w:tc>
      </w:tr>
      <w:tr w:rsidR="00165449" w:rsidRPr="005647C6" w:rsidTr="00AA26A2">
        <w:tc>
          <w:tcPr>
            <w:tcW w:w="4395" w:type="dxa"/>
          </w:tcPr>
          <w:p w:rsidR="00165449" w:rsidRDefault="00C210B7" w:rsidP="00365029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средн</w:t>
            </w:r>
            <w:r w:rsidR="00165449">
              <w:rPr>
                <w:rFonts w:ascii="Times New Roman" w:eastAsia="Times New Roman" w:hAnsi="Times New Roman" w:cs="Times New Roman"/>
                <w:sz w:val="20"/>
                <w:szCs w:val="20"/>
              </w:rPr>
              <w:t>емесячная заработная плата работников бюджетной сферы</w:t>
            </w:r>
          </w:p>
        </w:tc>
        <w:tc>
          <w:tcPr>
            <w:tcW w:w="851" w:type="dxa"/>
            <w:vAlign w:val="center"/>
          </w:tcPr>
          <w:p w:rsidR="00165449" w:rsidRDefault="00165449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22896</w:t>
            </w:r>
          </w:p>
        </w:tc>
        <w:tc>
          <w:tcPr>
            <w:tcW w:w="850" w:type="dxa"/>
            <w:vAlign w:val="center"/>
          </w:tcPr>
          <w:p w:rsidR="00165449" w:rsidRDefault="00165449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23878</w:t>
            </w:r>
          </w:p>
        </w:tc>
        <w:tc>
          <w:tcPr>
            <w:tcW w:w="1134" w:type="dxa"/>
            <w:gridSpan w:val="2"/>
            <w:vAlign w:val="center"/>
          </w:tcPr>
          <w:p w:rsidR="00165449" w:rsidRPr="003E1E47" w:rsidRDefault="00165449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E47">
              <w:rPr>
                <w:rFonts w:ascii="Times New Roman" w:eastAsia="Times New Roman" w:hAnsi="Times New Roman" w:cs="Times New Roman"/>
                <w:sz w:val="20"/>
                <w:szCs w:val="20"/>
              </w:rPr>
              <w:t>25541</w:t>
            </w:r>
          </w:p>
        </w:tc>
        <w:tc>
          <w:tcPr>
            <w:tcW w:w="851" w:type="dxa"/>
            <w:vAlign w:val="center"/>
          </w:tcPr>
          <w:p w:rsidR="00165449" w:rsidRDefault="00165449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25541</w:t>
            </w:r>
          </w:p>
        </w:tc>
        <w:tc>
          <w:tcPr>
            <w:tcW w:w="992" w:type="dxa"/>
            <w:vAlign w:val="center"/>
          </w:tcPr>
          <w:p w:rsidR="00165449" w:rsidRDefault="00165449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25541</w:t>
            </w:r>
          </w:p>
        </w:tc>
        <w:tc>
          <w:tcPr>
            <w:tcW w:w="992" w:type="dxa"/>
            <w:vAlign w:val="center"/>
          </w:tcPr>
          <w:p w:rsidR="00165449" w:rsidRDefault="00165449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26821</w:t>
            </w:r>
          </w:p>
        </w:tc>
        <w:tc>
          <w:tcPr>
            <w:tcW w:w="993" w:type="dxa"/>
          </w:tcPr>
          <w:p w:rsidR="00165449" w:rsidRDefault="00165449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28131</w:t>
            </w:r>
          </w:p>
        </w:tc>
      </w:tr>
      <w:tr w:rsidR="00B56ECB" w:rsidRPr="005647C6" w:rsidTr="00AA26A2">
        <w:tc>
          <w:tcPr>
            <w:tcW w:w="4395" w:type="dxa"/>
          </w:tcPr>
          <w:p w:rsidR="00B56ECB" w:rsidRPr="00243A90" w:rsidRDefault="00B56ECB" w:rsidP="00365029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постоянного населения, всего (тыс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ел.)</w:t>
            </w:r>
          </w:p>
        </w:tc>
        <w:tc>
          <w:tcPr>
            <w:tcW w:w="851" w:type="dxa"/>
            <w:vAlign w:val="center"/>
          </w:tcPr>
          <w:p w:rsidR="00B56ECB" w:rsidRPr="00243A90" w:rsidRDefault="00B56ECB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50" w:type="dxa"/>
            <w:vAlign w:val="center"/>
          </w:tcPr>
          <w:p w:rsidR="00B56ECB" w:rsidRPr="00243A90" w:rsidRDefault="00B56ECB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34" w:type="dxa"/>
            <w:gridSpan w:val="2"/>
            <w:vAlign w:val="center"/>
          </w:tcPr>
          <w:p w:rsidR="00B56ECB" w:rsidRPr="003E1E47" w:rsidRDefault="00B56ECB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E47"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851" w:type="dxa"/>
            <w:vAlign w:val="center"/>
          </w:tcPr>
          <w:p w:rsidR="00B56ECB" w:rsidRPr="00243A90" w:rsidRDefault="00B56ECB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92" w:type="dxa"/>
            <w:vAlign w:val="center"/>
          </w:tcPr>
          <w:p w:rsidR="00B56ECB" w:rsidRPr="00243A90" w:rsidRDefault="00B56ECB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92" w:type="dxa"/>
            <w:vAlign w:val="center"/>
          </w:tcPr>
          <w:p w:rsidR="00B56ECB" w:rsidRPr="00243A90" w:rsidRDefault="00B56ECB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993" w:type="dxa"/>
          </w:tcPr>
          <w:p w:rsidR="00B56ECB" w:rsidRPr="00243A90" w:rsidRDefault="00B56ECB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B56ECB" w:rsidRPr="005647C6" w:rsidTr="00AA26A2">
        <w:tc>
          <w:tcPr>
            <w:tcW w:w="4395" w:type="dxa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работающих, тыс. чел. </w:t>
            </w:r>
            <w:r w:rsidR="00165449"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сего </w:t>
            </w:r>
          </w:p>
        </w:tc>
        <w:tc>
          <w:tcPr>
            <w:tcW w:w="851" w:type="dxa"/>
            <w:vAlign w:val="center"/>
          </w:tcPr>
          <w:p w:rsidR="006A0AF1" w:rsidRPr="00243A90" w:rsidRDefault="00B56ECB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6A0AF1" w:rsidRPr="00243A90" w:rsidRDefault="00B56ECB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34" w:type="dxa"/>
            <w:gridSpan w:val="2"/>
            <w:vAlign w:val="center"/>
          </w:tcPr>
          <w:p w:rsidR="006A0AF1" w:rsidRPr="003E1E47" w:rsidRDefault="00B56ECB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E47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51" w:type="dxa"/>
            <w:vAlign w:val="center"/>
          </w:tcPr>
          <w:p w:rsidR="006A0AF1" w:rsidRPr="00243A90" w:rsidRDefault="00B56ECB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2" w:type="dxa"/>
            <w:vAlign w:val="center"/>
          </w:tcPr>
          <w:p w:rsidR="006A0AF1" w:rsidRPr="00243A90" w:rsidRDefault="00B56ECB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2" w:type="dxa"/>
            <w:vAlign w:val="center"/>
          </w:tcPr>
          <w:p w:rsidR="006A0AF1" w:rsidRPr="00243A90" w:rsidRDefault="00B56ECB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3" w:type="dxa"/>
          </w:tcPr>
          <w:p w:rsidR="006A0AF1" w:rsidRPr="00243A90" w:rsidRDefault="00B56ECB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B56ECB" w:rsidRPr="005647C6" w:rsidTr="00AA26A2">
        <w:tc>
          <w:tcPr>
            <w:tcW w:w="4395" w:type="dxa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том числе в учреждениях бюджетной сферы, тыс</w:t>
            </w:r>
            <w:proofErr w:type="gramStart"/>
            <w:r w:rsidRPr="00243A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.ч</w:t>
            </w:r>
            <w:proofErr w:type="gramEnd"/>
            <w:r w:rsidRPr="00243A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ел.</w:t>
            </w:r>
          </w:p>
        </w:tc>
        <w:tc>
          <w:tcPr>
            <w:tcW w:w="851" w:type="dxa"/>
            <w:vAlign w:val="center"/>
          </w:tcPr>
          <w:p w:rsidR="006A0AF1" w:rsidRPr="00243A90" w:rsidRDefault="00B56ECB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1,01</w:t>
            </w:r>
          </w:p>
        </w:tc>
        <w:tc>
          <w:tcPr>
            <w:tcW w:w="850" w:type="dxa"/>
            <w:vAlign w:val="center"/>
          </w:tcPr>
          <w:p w:rsidR="006A0AF1" w:rsidRPr="00243A90" w:rsidRDefault="00B56ECB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1,01</w:t>
            </w:r>
          </w:p>
        </w:tc>
        <w:tc>
          <w:tcPr>
            <w:tcW w:w="1134" w:type="dxa"/>
            <w:gridSpan w:val="2"/>
            <w:vAlign w:val="center"/>
          </w:tcPr>
          <w:p w:rsidR="006A0AF1" w:rsidRPr="003E1E47" w:rsidRDefault="00B56ECB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E1E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1,01</w:t>
            </w:r>
          </w:p>
        </w:tc>
        <w:tc>
          <w:tcPr>
            <w:tcW w:w="851" w:type="dxa"/>
            <w:vAlign w:val="center"/>
          </w:tcPr>
          <w:p w:rsidR="006A0AF1" w:rsidRPr="00243A90" w:rsidRDefault="00B56ECB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1,01</w:t>
            </w:r>
          </w:p>
        </w:tc>
        <w:tc>
          <w:tcPr>
            <w:tcW w:w="992" w:type="dxa"/>
            <w:vAlign w:val="center"/>
          </w:tcPr>
          <w:p w:rsidR="006A0AF1" w:rsidRPr="00243A90" w:rsidRDefault="00B56ECB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1,01</w:t>
            </w:r>
          </w:p>
        </w:tc>
        <w:tc>
          <w:tcPr>
            <w:tcW w:w="992" w:type="dxa"/>
            <w:vAlign w:val="center"/>
          </w:tcPr>
          <w:p w:rsidR="006A0AF1" w:rsidRPr="00243A90" w:rsidRDefault="00B56ECB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1,01</w:t>
            </w:r>
          </w:p>
        </w:tc>
        <w:tc>
          <w:tcPr>
            <w:tcW w:w="993" w:type="dxa"/>
          </w:tcPr>
          <w:p w:rsidR="006A0AF1" w:rsidRPr="00243A90" w:rsidRDefault="00B56ECB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1,01</w:t>
            </w:r>
          </w:p>
        </w:tc>
      </w:tr>
    </w:tbl>
    <w:p w:rsidR="007A5794" w:rsidRDefault="00EA00E0" w:rsidP="007A5794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0E0">
        <w:rPr>
          <w:rFonts w:ascii="Times New Roman" w:hAnsi="Times New Roman" w:cs="Times New Roman"/>
        </w:rPr>
        <w:t xml:space="preserve"> </w:t>
      </w:r>
      <w:r w:rsidR="007A5794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EC7810" w:rsidRPr="007A5794" w:rsidRDefault="00C05877" w:rsidP="007A5794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C7810" w:rsidRPr="000B5D0B">
        <w:rPr>
          <w:rFonts w:ascii="Times New Roman" w:eastAsia="Times New Roman" w:hAnsi="Times New Roman" w:cs="Times New Roman"/>
          <w:sz w:val="24"/>
          <w:szCs w:val="24"/>
        </w:rPr>
        <w:t>При расчете приняты прогнозы основных организаций района, с учетом тенденций, складывающихся в их развитии. Стоимостная оценка рассчитана с учетом фактического уровня роста цен в 2016 году и начала 2017 года, а также индексов дефляторов на 2018 год и на период до 2020 года, рекомендованных Минэкономразвития РФ.</w:t>
      </w:r>
    </w:p>
    <w:p w:rsidR="000B5D0B" w:rsidRPr="000B5D0B" w:rsidRDefault="00C05877" w:rsidP="00EC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>Прогноз социально-экономического развития МО «Жигаловский район» разработан на основании:</w:t>
      </w:r>
    </w:p>
    <w:p w:rsidR="000B5D0B" w:rsidRPr="000B5D0B" w:rsidRDefault="000B5D0B" w:rsidP="00EC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D0B">
        <w:rPr>
          <w:rFonts w:ascii="Times New Roman" w:eastAsia="Times New Roman" w:hAnsi="Times New Roman" w:cs="Times New Roman"/>
          <w:sz w:val="24"/>
          <w:szCs w:val="24"/>
        </w:rPr>
        <w:t> - оценок перспектив развития  района, представленных соответствующими отраслевыми органами администрации муниципального образования;</w:t>
      </w:r>
    </w:p>
    <w:p w:rsidR="000B5D0B" w:rsidRPr="000B5D0B" w:rsidRDefault="000B5D0B" w:rsidP="00EC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D0B">
        <w:rPr>
          <w:rFonts w:ascii="Times New Roman" w:eastAsia="Times New Roman" w:hAnsi="Times New Roman" w:cs="Times New Roman"/>
          <w:sz w:val="24"/>
          <w:szCs w:val="24"/>
        </w:rPr>
        <w:t>- данных отдела сбора и обработки статистической информации в Жигаловском районе;</w:t>
      </w:r>
    </w:p>
    <w:p w:rsidR="000B5D0B" w:rsidRPr="000B5D0B" w:rsidRDefault="000B5D0B" w:rsidP="00EC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D0B">
        <w:rPr>
          <w:rFonts w:ascii="Times New Roman" w:eastAsia="Times New Roman" w:hAnsi="Times New Roman" w:cs="Times New Roman"/>
          <w:sz w:val="24"/>
          <w:szCs w:val="24"/>
        </w:rPr>
        <w:t>- информации администраций сельских поселений и Жигаловского  муниципального образования,</w:t>
      </w:r>
    </w:p>
    <w:p w:rsidR="000B5D0B" w:rsidRPr="000B5D0B" w:rsidRDefault="000B5D0B" w:rsidP="00EC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D0B">
        <w:rPr>
          <w:rFonts w:ascii="Times New Roman" w:eastAsia="Times New Roman" w:hAnsi="Times New Roman" w:cs="Times New Roman"/>
          <w:sz w:val="24"/>
          <w:szCs w:val="24"/>
        </w:rPr>
        <w:t>- тенденций, складывающихся в развитии экономики муниципального образования на основе анализа результатов экономического развития района в 2015-2016 годах;</w:t>
      </w:r>
    </w:p>
    <w:p w:rsidR="000B5D0B" w:rsidRPr="000B5D0B" w:rsidRDefault="000B5D0B" w:rsidP="00EC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D0B">
        <w:rPr>
          <w:rFonts w:ascii="Times New Roman" w:eastAsia="Times New Roman" w:hAnsi="Times New Roman" w:cs="Times New Roman"/>
          <w:sz w:val="24"/>
          <w:szCs w:val="24"/>
        </w:rPr>
        <w:t>- показателей социально-экономического развития базовых предприятий муниципального образования до 2020 г.</w:t>
      </w:r>
    </w:p>
    <w:p w:rsidR="000B5D0B" w:rsidRPr="000B5D0B" w:rsidRDefault="000B5D0B" w:rsidP="00EC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D0B">
        <w:rPr>
          <w:rFonts w:ascii="Times New Roman" w:eastAsia="Times New Roman" w:hAnsi="Times New Roman" w:cs="Times New Roman"/>
          <w:sz w:val="24"/>
          <w:szCs w:val="24"/>
        </w:rPr>
        <w:t>- изменения цен (тарифов) на продукцию (услуги) предприятий инфраструктурного сектора до 2020 года (</w:t>
      </w:r>
      <w:proofErr w:type="gramStart"/>
      <w:r w:rsidRPr="000B5D0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B5D0B">
        <w:rPr>
          <w:rFonts w:ascii="Times New Roman" w:eastAsia="Times New Roman" w:hAnsi="Times New Roman" w:cs="Times New Roman"/>
          <w:sz w:val="24"/>
          <w:szCs w:val="24"/>
        </w:rPr>
        <w:t xml:space="preserve"> %, </w:t>
      </w:r>
      <w:proofErr w:type="gramStart"/>
      <w:r w:rsidRPr="000B5D0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B5D0B">
        <w:rPr>
          <w:rFonts w:ascii="Times New Roman" w:eastAsia="Times New Roman" w:hAnsi="Times New Roman" w:cs="Times New Roman"/>
          <w:sz w:val="24"/>
          <w:szCs w:val="24"/>
        </w:rPr>
        <w:t xml:space="preserve"> сре</w:t>
      </w:r>
      <w:r w:rsidR="00383B88">
        <w:rPr>
          <w:rFonts w:ascii="Times New Roman" w:eastAsia="Times New Roman" w:hAnsi="Times New Roman" w:cs="Times New Roman"/>
          <w:sz w:val="24"/>
          <w:szCs w:val="24"/>
        </w:rPr>
        <w:t>днем за год к предыдущему году).</w:t>
      </w:r>
    </w:p>
    <w:p w:rsidR="000B5D0B" w:rsidRPr="000B5D0B" w:rsidRDefault="00C05877" w:rsidP="00EC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>Основными внешними факторами, оказывающими влияние на темпы развития экономики МО «Жигаловский район», являются:</w:t>
      </w:r>
    </w:p>
    <w:p w:rsidR="000B5D0B" w:rsidRPr="000B5D0B" w:rsidRDefault="00EC7810" w:rsidP="00EC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сохранение темпов инфляции на уровне показателей по Российской Федерации: </w:t>
      </w:r>
      <w:r w:rsidR="000B5D0B" w:rsidRPr="000B5D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 4 % в 2017 году против 7,1 % в 2016 году </w:t>
      </w:r>
      <w:r w:rsidR="000B5D0B" w:rsidRPr="000B5D0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</w:t>
      </w:r>
      <w:r w:rsidR="000B5D0B" w:rsidRPr="000B5D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дальнейшим замедлением ее роста до 3,8 % к 2020 году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5D0B" w:rsidRPr="000B5D0B" w:rsidRDefault="00EC7810" w:rsidP="00EC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ориентация на основные параметры прогноза социально-экономического развития Российской Федерации на 2018 год и на плановый период до 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B5D0B" w:rsidRPr="000B5D0B" w:rsidRDefault="00C05877" w:rsidP="00EC7810">
      <w:pPr>
        <w:pStyle w:val="bodytext1"/>
        <w:spacing w:after="0" w:line="240" w:lineRule="auto"/>
      </w:pPr>
      <w:r>
        <w:t xml:space="preserve">     </w:t>
      </w:r>
      <w:r w:rsidR="000B5D0B" w:rsidRPr="000B5D0B">
        <w:t xml:space="preserve">Основными внутренними факторами развития района являются: </w:t>
      </w:r>
    </w:p>
    <w:p w:rsidR="000B5D0B" w:rsidRPr="000B5D0B" w:rsidRDefault="00EC7810" w:rsidP="00EC7810">
      <w:pPr>
        <w:pStyle w:val="bodytext1"/>
        <w:spacing w:after="0" w:line="240" w:lineRule="auto"/>
      </w:pPr>
      <w:r>
        <w:t xml:space="preserve">- </w:t>
      </w:r>
      <w:r w:rsidR="000B5D0B" w:rsidRPr="000B5D0B">
        <w:t xml:space="preserve"> продолжение работ по реализации технологической схемы разработки </w:t>
      </w:r>
      <w:proofErr w:type="spellStart"/>
      <w:r w:rsidR="000B5D0B" w:rsidRPr="000B5D0B">
        <w:t>Ковыктинского</w:t>
      </w:r>
      <w:proofErr w:type="spellEnd"/>
      <w:r w:rsidR="000B5D0B" w:rsidRPr="000B5D0B">
        <w:t xml:space="preserve"> ГКМ  на период опытно-промышленной разработки до 2020 года; </w:t>
      </w:r>
    </w:p>
    <w:p w:rsidR="000B5D0B" w:rsidRPr="000B5D0B" w:rsidRDefault="000B5D0B" w:rsidP="00EC7810">
      <w:pPr>
        <w:pStyle w:val="bodytext1"/>
        <w:spacing w:after="0" w:line="240" w:lineRule="auto"/>
      </w:pPr>
      <w:r w:rsidRPr="000B5D0B">
        <w:t xml:space="preserve">- добыча газа: дочернее предприятие ОАО "Газпром" - ООО "Газпром добыча Иркутск" </w:t>
      </w:r>
      <w:r w:rsidR="00086EA5">
        <w:t xml:space="preserve">  </w:t>
      </w:r>
      <w:r w:rsidRPr="000B5D0B">
        <w:t xml:space="preserve">(с ноября 2014 года предприятие начало первые поставки углеводородного топлива с </w:t>
      </w:r>
      <w:proofErr w:type="spellStart"/>
      <w:r w:rsidRPr="000B5D0B">
        <w:t>Ковыктинского</w:t>
      </w:r>
      <w:proofErr w:type="spellEnd"/>
      <w:r w:rsidRPr="000B5D0B">
        <w:t xml:space="preserve"> месторождения для газовых котельных п. Жигалово).</w:t>
      </w:r>
    </w:p>
    <w:p w:rsidR="000B5D0B" w:rsidRPr="000B5D0B" w:rsidRDefault="00EC7810" w:rsidP="00EC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рост  объема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производства продукции, работ, услуг предприятий:</w:t>
      </w:r>
    </w:p>
    <w:p w:rsidR="000B5D0B" w:rsidRPr="000B5D0B" w:rsidRDefault="000B5D0B" w:rsidP="00EC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D0B">
        <w:rPr>
          <w:rFonts w:ascii="Times New Roman" w:eastAsia="Times New Roman" w:hAnsi="Times New Roman" w:cs="Times New Roman"/>
          <w:sz w:val="24"/>
          <w:szCs w:val="24"/>
        </w:rPr>
        <w:t xml:space="preserve">  а) филиал</w:t>
      </w:r>
      <w:r w:rsidR="00FD2C7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B5D0B">
        <w:rPr>
          <w:rFonts w:ascii="Times New Roman" w:eastAsia="Times New Roman" w:hAnsi="Times New Roman" w:cs="Times New Roman"/>
          <w:sz w:val="24"/>
          <w:szCs w:val="24"/>
        </w:rPr>
        <w:t xml:space="preserve"> ФБУ «Администрация Байкало-Ангарского бассейна внутренних водных путей» </w:t>
      </w:r>
      <w:proofErr w:type="gramStart"/>
      <w:r w:rsidRPr="000B5D0B">
        <w:rPr>
          <w:rFonts w:ascii="Times New Roman" w:eastAsia="Times New Roman" w:hAnsi="Times New Roman" w:cs="Times New Roman"/>
          <w:sz w:val="24"/>
          <w:szCs w:val="24"/>
        </w:rPr>
        <w:t>-Ж</w:t>
      </w:r>
      <w:proofErr w:type="gramEnd"/>
      <w:r w:rsidRPr="000B5D0B">
        <w:rPr>
          <w:rFonts w:ascii="Times New Roman" w:eastAsia="Times New Roman" w:hAnsi="Times New Roman" w:cs="Times New Roman"/>
          <w:sz w:val="24"/>
          <w:szCs w:val="24"/>
        </w:rPr>
        <w:t xml:space="preserve">игаловская ремонтно-эксплуатационная база </w:t>
      </w:r>
      <w:proofErr w:type="spellStart"/>
      <w:r w:rsidRPr="000B5D0B">
        <w:rPr>
          <w:rFonts w:ascii="Times New Roman" w:eastAsia="Times New Roman" w:hAnsi="Times New Roman" w:cs="Times New Roman"/>
          <w:sz w:val="24"/>
          <w:szCs w:val="24"/>
        </w:rPr>
        <w:t>Байкало-Селенгинского</w:t>
      </w:r>
      <w:proofErr w:type="spellEnd"/>
      <w:r w:rsidRPr="000B5D0B"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 w:rsidR="00383B88">
        <w:rPr>
          <w:rFonts w:ascii="Times New Roman" w:eastAsia="Times New Roman" w:hAnsi="Times New Roman" w:cs="Times New Roman"/>
          <w:sz w:val="24"/>
          <w:szCs w:val="24"/>
        </w:rPr>
        <w:t>йона водных путей и судоходства</w:t>
      </w:r>
      <w:r w:rsidRPr="000B5D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5D0B" w:rsidRPr="000B5D0B" w:rsidRDefault="00EC7810" w:rsidP="00EC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б)  ОГАУ «Жигаловский лесхоз».</w:t>
      </w:r>
    </w:p>
    <w:p w:rsidR="000B5D0B" w:rsidRPr="000B5D0B" w:rsidRDefault="00C05877" w:rsidP="00EC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>Показателем, характеризующим экономическое развитие района, является выручка от реализации товаров, (работ и услуг).</w:t>
      </w:r>
    </w:p>
    <w:p w:rsidR="000B5D0B" w:rsidRPr="000B5D0B" w:rsidRDefault="000B5D0B" w:rsidP="00EC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D0B">
        <w:rPr>
          <w:rFonts w:ascii="Times New Roman" w:eastAsia="Times New Roman" w:hAnsi="Times New Roman" w:cs="Times New Roman"/>
          <w:sz w:val="24"/>
          <w:szCs w:val="24"/>
        </w:rPr>
        <w:t xml:space="preserve">     По оценке, в 2017 г. ожидаемый объем выручки предприятий района без централизованных платель</w:t>
      </w:r>
      <w:r w:rsidR="000F4F2E">
        <w:rPr>
          <w:rFonts w:ascii="Times New Roman" w:eastAsia="Times New Roman" w:hAnsi="Times New Roman" w:cs="Times New Roman"/>
          <w:sz w:val="24"/>
          <w:szCs w:val="24"/>
        </w:rPr>
        <w:t>щиков  составит 4141,47 млн</w:t>
      </w:r>
      <w:proofErr w:type="gramStart"/>
      <w:r w:rsidR="000F4F2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0F4F2E">
        <w:rPr>
          <w:rFonts w:ascii="Times New Roman" w:eastAsia="Times New Roman" w:hAnsi="Times New Roman" w:cs="Times New Roman"/>
          <w:sz w:val="24"/>
          <w:szCs w:val="24"/>
        </w:rPr>
        <w:t>ублей,</w:t>
      </w:r>
      <w:r w:rsidRPr="000B5D0B">
        <w:rPr>
          <w:rFonts w:ascii="Times New Roman" w:eastAsia="Times New Roman" w:hAnsi="Times New Roman" w:cs="Times New Roman"/>
          <w:sz w:val="24"/>
          <w:szCs w:val="24"/>
        </w:rPr>
        <w:t xml:space="preserve"> или 107,3 % к уровню 2016 г. Прогноз 2018 г. – </w:t>
      </w:r>
      <w:r w:rsidR="000F4F2E">
        <w:rPr>
          <w:rFonts w:ascii="Times New Roman" w:eastAsia="Times New Roman" w:hAnsi="Times New Roman" w:cs="Times New Roman"/>
          <w:sz w:val="24"/>
          <w:szCs w:val="24"/>
        </w:rPr>
        <w:t>4328,6 млн. рублей</w:t>
      </w:r>
      <w:r w:rsidRPr="000B5D0B">
        <w:rPr>
          <w:rFonts w:ascii="Times New Roman" w:eastAsia="Times New Roman" w:hAnsi="Times New Roman" w:cs="Times New Roman"/>
          <w:sz w:val="24"/>
          <w:szCs w:val="24"/>
        </w:rPr>
        <w:t xml:space="preserve"> (темп роста –</w:t>
      </w:r>
      <w:r w:rsidR="000F4F2E">
        <w:rPr>
          <w:rFonts w:ascii="Times New Roman" w:eastAsia="Times New Roman" w:hAnsi="Times New Roman" w:cs="Times New Roman"/>
          <w:sz w:val="24"/>
          <w:szCs w:val="24"/>
        </w:rPr>
        <w:t xml:space="preserve"> 104,5  %), 2019 г. –4606,1млн. рублей</w:t>
      </w:r>
      <w:r w:rsidRPr="000B5D0B">
        <w:rPr>
          <w:rFonts w:ascii="Times New Roman" w:eastAsia="Times New Roman" w:hAnsi="Times New Roman" w:cs="Times New Roman"/>
          <w:sz w:val="24"/>
          <w:szCs w:val="24"/>
        </w:rPr>
        <w:t xml:space="preserve"> (106,4</w:t>
      </w:r>
      <w:r w:rsidR="000F4F2E">
        <w:rPr>
          <w:rFonts w:ascii="Times New Roman" w:eastAsia="Times New Roman" w:hAnsi="Times New Roman" w:cs="Times New Roman"/>
          <w:sz w:val="24"/>
          <w:szCs w:val="24"/>
        </w:rPr>
        <w:t xml:space="preserve"> %) и 2020 г. – 4793,4 млн. рублей</w:t>
      </w:r>
      <w:r w:rsidRPr="000B5D0B">
        <w:rPr>
          <w:rFonts w:ascii="Times New Roman" w:eastAsia="Times New Roman" w:hAnsi="Times New Roman" w:cs="Times New Roman"/>
          <w:sz w:val="24"/>
          <w:szCs w:val="24"/>
        </w:rPr>
        <w:t xml:space="preserve"> (104,1 %).</w:t>
      </w:r>
    </w:p>
    <w:p w:rsidR="000B5D0B" w:rsidRPr="000B5D0B" w:rsidRDefault="00C05877" w:rsidP="00EC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общем объеме промышленной продукции занимает объем промышленной продукции дочернее предприятие ОАО "Газпром" - ООО "Газпром добыча Иркутск":  оценка 2017 года -1292 млн</w:t>
      </w:r>
      <w:proofErr w:type="gramStart"/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>уб</w:t>
      </w:r>
      <w:r w:rsidR="005A6AAD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, или 109,9  % к 2016 году, , прогноз 2018 г.-1318,7 млн.рублей ( темп роста 102,1 %),  2019 г.-1438,3 млн.руб</w:t>
      </w:r>
      <w:r w:rsidR="000F4F2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>, (темп роста -</w:t>
      </w:r>
      <w:r w:rsidR="000F4F2E">
        <w:rPr>
          <w:rFonts w:ascii="Times New Roman" w:eastAsia="Times New Roman" w:hAnsi="Times New Roman" w:cs="Times New Roman"/>
          <w:sz w:val="24"/>
          <w:szCs w:val="24"/>
        </w:rPr>
        <w:t xml:space="preserve">109,1 %), 2020 г-1481,4 млн.рублей 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>(те</w:t>
      </w:r>
      <w:r w:rsidR="00FD2C7F">
        <w:rPr>
          <w:rFonts w:ascii="Times New Roman" w:eastAsia="Times New Roman" w:hAnsi="Times New Roman" w:cs="Times New Roman"/>
          <w:sz w:val="24"/>
          <w:szCs w:val="24"/>
        </w:rPr>
        <w:t xml:space="preserve">мп роста-102,9%). Причины роста - 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продолжение работ по реализации технологической схемы разработки </w:t>
      </w:r>
      <w:proofErr w:type="spellStart"/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>Ковыктинского</w:t>
      </w:r>
      <w:proofErr w:type="spellEnd"/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ГКМ  на период опытно-промышленной разработки.</w:t>
      </w:r>
    </w:p>
    <w:p w:rsidR="000B5D0B" w:rsidRPr="000B5D0B" w:rsidRDefault="000B5D0B" w:rsidP="00EC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D0B">
        <w:rPr>
          <w:rFonts w:ascii="Times New Roman" w:eastAsia="Times New Roman" w:hAnsi="Times New Roman" w:cs="Times New Roman"/>
          <w:sz w:val="24"/>
          <w:szCs w:val="24"/>
        </w:rPr>
        <w:t xml:space="preserve">     На краткосрочные и среднесрочные перспективы ведущее положение в экономике района отводится лесному хозяйству.</w:t>
      </w:r>
    </w:p>
    <w:p w:rsidR="000B5D0B" w:rsidRPr="000B5D0B" w:rsidRDefault="00C05877" w:rsidP="00C05877">
      <w:pPr>
        <w:pStyle w:val="2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В 2017 году предприятием ОГАУ Жигаловский лесхоз </w:t>
      </w:r>
      <w:r w:rsidR="00FD2C7F">
        <w:rPr>
          <w:rFonts w:ascii="Times New Roman" w:eastAsia="Times New Roman" w:hAnsi="Times New Roman" w:cs="Times New Roman"/>
          <w:sz w:val="24"/>
          <w:szCs w:val="24"/>
        </w:rPr>
        <w:t xml:space="preserve">ожидаемый объем 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продукции на сумму 102,1 млн</w:t>
      </w:r>
      <w:proofErr w:type="gramStart"/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>ублей, или 148,4 % к 2016 году. Прогноз  2018 г.-132,0 млн</w:t>
      </w:r>
      <w:proofErr w:type="gramStart"/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ублей </w:t>
      </w:r>
      <w:r w:rsidR="00086EA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( темп роста- 129,3 %,</w:t>
      </w:r>
      <w:r w:rsidR="00086EA5">
        <w:rPr>
          <w:rFonts w:ascii="Times New Roman" w:eastAsia="Times New Roman" w:hAnsi="Times New Roman" w:cs="Times New Roman"/>
          <w:sz w:val="24"/>
          <w:szCs w:val="24"/>
        </w:rPr>
        <w:t>)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 2019 г.-150 млн.руб. (темп роста-113,6 %), 2020 год –155,0 </w:t>
      </w:r>
      <w:proofErr w:type="spellStart"/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>млн.руб</w:t>
      </w:r>
      <w:proofErr w:type="spellEnd"/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 ( темп роста-103,3 %). Увеличение производства планируется за счет  увеличения производства   пиломатериалов, заготовки древесины.</w:t>
      </w:r>
    </w:p>
    <w:p w:rsidR="00FD2C7F" w:rsidRDefault="00FD2C7F" w:rsidP="00EC7810">
      <w:pPr>
        <w:pStyle w:val="2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направления развития малого бизнеса:</w:t>
      </w:r>
    </w:p>
    <w:p w:rsidR="00FD2C7F" w:rsidRDefault="00FD2C7F" w:rsidP="00EC7810">
      <w:pPr>
        <w:pStyle w:val="2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сельскохозяйственной продукции;</w:t>
      </w:r>
    </w:p>
    <w:p w:rsidR="00FD2C7F" w:rsidRDefault="00FD2C7F" w:rsidP="00EC7810">
      <w:pPr>
        <w:pStyle w:val="2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производство хлебо</w:t>
      </w:r>
      <w:r>
        <w:rPr>
          <w:rFonts w:ascii="Times New Roman" w:eastAsia="Times New Roman" w:hAnsi="Times New Roman" w:cs="Times New Roman"/>
          <w:sz w:val="24"/>
          <w:szCs w:val="24"/>
        </w:rPr>
        <w:t>булочных и кондитерских изделий;</w:t>
      </w:r>
    </w:p>
    <w:p w:rsidR="000B5D0B" w:rsidRPr="000B5D0B" w:rsidRDefault="00FD2C7F" w:rsidP="00EC7810">
      <w:pPr>
        <w:pStyle w:val="2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развитие торговой сети, общественного питания, оказание бытовых услуг населению.</w:t>
      </w:r>
    </w:p>
    <w:p w:rsidR="000B5D0B" w:rsidRPr="000B5D0B" w:rsidRDefault="00190D50" w:rsidP="00190D50">
      <w:pPr>
        <w:pStyle w:val="2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210BF">
        <w:rPr>
          <w:rFonts w:ascii="Times New Roman" w:eastAsia="Times New Roman" w:hAnsi="Times New Roman" w:cs="Times New Roman"/>
          <w:sz w:val="24"/>
          <w:szCs w:val="24"/>
        </w:rPr>
        <w:t xml:space="preserve"> По оценке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сельскохозяйственными предприятиями в 2017 году </w:t>
      </w:r>
      <w:r w:rsidR="002210BF">
        <w:rPr>
          <w:rFonts w:ascii="Times New Roman" w:eastAsia="Times New Roman" w:hAnsi="Times New Roman" w:cs="Times New Roman"/>
          <w:sz w:val="24"/>
          <w:szCs w:val="24"/>
        </w:rPr>
        <w:t>планируется произвести</w:t>
      </w:r>
      <w:r w:rsidR="00FD2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>продукции на 11,5 млн</w:t>
      </w:r>
      <w:proofErr w:type="gramStart"/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>ублей, или 115,3 % к 2016 году. Прогноз  2018  г.- 11,3 млн</w:t>
      </w:r>
      <w:proofErr w:type="gramStart"/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ублей ( темп роста </w:t>
      </w:r>
      <w:r w:rsidR="002210BF">
        <w:rPr>
          <w:rFonts w:ascii="Times New Roman" w:eastAsia="Times New Roman" w:hAnsi="Times New Roman" w:cs="Times New Roman"/>
          <w:sz w:val="24"/>
          <w:szCs w:val="24"/>
        </w:rPr>
        <w:t>– 98,3 %),  2019 г-12,4 млн.рублей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( темп роста – 109,7 %), 2020 г- 12,8 млн.руб</w:t>
      </w:r>
      <w:r w:rsidR="002210BF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( темп роста-103,2%). </w:t>
      </w:r>
      <w:r w:rsidR="002210BF">
        <w:rPr>
          <w:rFonts w:ascii="Times New Roman" w:eastAsia="Times New Roman" w:hAnsi="Times New Roman" w:cs="Times New Roman"/>
          <w:sz w:val="24"/>
          <w:szCs w:val="24"/>
        </w:rPr>
        <w:t>Рост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планируется за счет увеличения производства сельскохозяйственной продукции предприятиями ООО Еланское, ООО Рубин, а также  крестьянско-фермерскими хозяйствами</w:t>
      </w:r>
      <w:proofErr w:type="gramStart"/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B5D0B" w:rsidRPr="000B5D0B" w:rsidRDefault="00190D50" w:rsidP="00190D50">
      <w:pPr>
        <w:pStyle w:val="2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E502B">
        <w:rPr>
          <w:rFonts w:ascii="Times New Roman" w:eastAsia="Times New Roman" w:hAnsi="Times New Roman" w:cs="Times New Roman"/>
          <w:sz w:val="24"/>
          <w:szCs w:val="24"/>
        </w:rPr>
        <w:t>Ожидаемый и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>ндекс физического объема производства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продукции в 2017 году составит 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>101,96 % . Прогноз 2018 год-100,56 %, 2019 г.-101,54 %, 2020 г-102,34 %.</w:t>
      </w:r>
    </w:p>
    <w:p w:rsidR="000B5D0B" w:rsidRPr="000B5D0B" w:rsidRDefault="000B5D0B" w:rsidP="00190D50">
      <w:pPr>
        <w:pStyle w:val="2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D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90D5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B5D0B">
        <w:rPr>
          <w:rFonts w:ascii="Times New Roman" w:eastAsia="Times New Roman" w:hAnsi="Times New Roman" w:cs="Times New Roman"/>
          <w:sz w:val="24"/>
          <w:szCs w:val="24"/>
        </w:rPr>
        <w:t>По оценке, в 2017 году розничный товарооборот   предприятий торговли  составит 378,11 млн</w:t>
      </w:r>
      <w:proofErr w:type="gramStart"/>
      <w:r w:rsidRPr="000B5D0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B5D0B">
        <w:rPr>
          <w:rFonts w:ascii="Times New Roman" w:eastAsia="Times New Roman" w:hAnsi="Times New Roman" w:cs="Times New Roman"/>
          <w:sz w:val="24"/>
          <w:szCs w:val="24"/>
        </w:rPr>
        <w:t>ублей, или 104,8 % к 2016 году,</w:t>
      </w:r>
      <w:r w:rsidR="00F37E23">
        <w:rPr>
          <w:rFonts w:ascii="Times New Roman" w:eastAsia="Times New Roman" w:hAnsi="Times New Roman" w:cs="Times New Roman"/>
          <w:sz w:val="24"/>
          <w:szCs w:val="24"/>
        </w:rPr>
        <w:t xml:space="preserve"> прогноз  2018 г  -394,2млн.рублей</w:t>
      </w:r>
      <w:r w:rsidRPr="000B5D0B">
        <w:rPr>
          <w:rFonts w:ascii="Times New Roman" w:eastAsia="Times New Roman" w:hAnsi="Times New Roman" w:cs="Times New Roman"/>
          <w:sz w:val="24"/>
          <w:szCs w:val="24"/>
        </w:rPr>
        <w:t xml:space="preserve"> ( темп роста</w:t>
      </w:r>
      <w:r w:rsidR="00F37E23">
        <w:rPr>
          <w:rFonts w:ascii="Times New Roman" w:eastAsia="Times New Roman" w:hAnsi="Times New Roman" w:cs="Times New Roman"/>
          <w:sz w:val="24"/>
          <w:szCs w:val="24"/>
        </w:rPr>
        <w:t>-104,3 %), 2019 г-410,6 млн.рублей</w:t>
      </w:r>
      <w:r w:rsidRPr="000B5D0B">
        <w:rPr>
          <w:rFonts w:ascii="Times New Roman" w:eastAsia="Times New Roman" w:hAnsi="Times New Roman" w:cs="Times New Roman"/>
          <w:sz w:val="24"/>
          <w:szCs w:val="24"/>
        </w:rPr>
        <w:t xml:space="preserve"> (темп роста-104,2 %),  2020 г – 424,6 млн.рублей </w:t>
      </w:r>
      <w:r w:rsidR="002E5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D0B">
        <w:rPr>
          <w:rFonts w:ascii="Times New Roman" w:eastAsia="Times New Roman" w:hAnsi="Times New Roman" w:cs="Times New Roman"/>
          <w:sz w:val="24"/>
          <w:szCs w:val="24"/>
        </w:rPr>
        <w:t xml:space="preserve">( темп роста-103,4 %).  </w:t>
      </w:r>
    </w:p>
    <w:p w:rsidR="00190D50" w:rsidRDefault="00190D50" w:rsidP="00190D50">
      <w:pPr>
        <w:pStyle w:val="2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В экономике района среднесписочная численность работающих  в 2018-2020 гг. </w:t>
      </w:r>
      <w:r w:rsidR="00CE6658">
        <w:rPr>
          <w:rFonts w:ascii="Times New Roman" w:eastAsia="Times New Roman" w:hAnsi="Times New Roman" w:cs="Times New Roman"/>
          <w:sz w:val="24"/>
          <w:szCs w:val="24"/>
        </w:rPr>
        <w:t xml:space="preserve">планируется на уровне </w:t>
      </w:r>
      <w:r w:rsidR="00F37E23">
        <w:rPr>
          <w:rFonts w:ascii="Times New Roman" w:eastAsia="Times New Roman" w:hAnsi="Times New Roman" w:cs="Times New Roman"/>
          <w:sz w:val="24"/>
          <w:szCs w:val="24"/>
        </w:rPr>
        <w:t xml:space="preserve"> 2017года  и составит 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3,7 тыс. человек.</w:t>
      </w:r>
    </w:p>
    <w:p w:rsidR="000B5D0B" w:rsidRPr="000B5D0B" w:rsidRDefault="00190D50" w:rsidP="00190D50">
      <w:pPr>
        <w:pStyle w:val="2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Среднемесячная заработная плата работающих в 2017 году составит 37608 рублей, или  105,1 % к 2016 году. Прогноз  2018 год - 40078 рублей (к 2017 году -106,6  %</w:t>
      </w:r>
      <w:r w:rsidR="00F37E23">
        <w:rPr>
          <w:rFonts w:ascii="Times New Roman" w:eastAsia="Times New Roman" w:hAnsi="Times New Roman" w:cs="Times New Roman"/>
          <w:sz w:val="24"/>
          <w:szCs w:val="24"/>
        </w:rPr>
        <w:t>)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>,  2019г -42062 руб</w:t>
      </w:r>
      <w:r w:rsidR="00F37E2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(темп роста-105,0 %), 2020 г-44121 руб</w:t>
      </w:r>
      <w:r w:rsidR="00F37E2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(темп роста-104,9 %).</w:t>
      </w:r>
    </w:p>
    <w:p w:rsidR="000B5D0B" w:rsidRDefault="00885C69" w:rsidP="00885C69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По оценке, в 2017 году среднемесячная заработная плата работников бюджетной сферы составит 23878 рублей, или  104,2 % к 2016 году. Прогноз  2018 г. - 25541  рубль </w:t>
      </w:r>
      <w:r w:rsidR="002E5F5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>темп роста – 106,9 % ), прогноз 2019 г.-27299 руб.  ( темп роста-105,0 %), 2020 г.-28771 рублей ( темп роста -104, %).</w:t>
      </w:r>
    </w:p>
    <w:p w:rsidR="000B5D0B" w:rsidRPr="00601176" w:rsidRDefault="00885C69" w:rsidP="007D4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D4A24">
        <w:rPr>
          <w:rFonts w:ascii="Times New Roman" w:hAnsi="Times New Roman" w:cs="Times New Roman"/>
          <w:sz w:val="24"/>
          <w:szCs w:val="24"/>
        </w:rPr>
        <w:t xml:space="preserve"> </w:t>
      </w:r>
      <w:r w:rsidR="00EC7810" w:rsidRPr="00601176">
        <w:rPr>
          <w:rFonts w:ascii="Times New Roman" w:hAnsi="Times New Roman" w:cs="Times New Roman"/>
          <w:sz w:val="24"/>
          <w:szCs w:val="24"/>
        </w:rPr>
        <w:t xml:space="preserve">В пояснительной записке к прогнозу социально-экономического развития </w:t>
      </w:r>
      <w:r w:rsidR="007D4A24" w:rsidRPr="00601176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EC7810" w:rsidRPr="00601176">
        <w:rPr>
          <w:rFonts w:ascii="Times New Roman" w:hAnsi="Times New Roman" w:cs="Times New Roman"/>
          <w:sz w:val="24"/>
          <w:szCs w:val="24"/>
        </w:rPr>
        <w:t>приводится обоснование параметров прогноза, в том числе их сопоставление с ранее</w:t>
      </w:r>
      <w:r w:rsidR="00EC7810" w:rsidRPr="00861FC8">
        <w:rPr>
          <w:rFonts w:ascii="Times New Roman" w:hAnsi="Times New Roman" w:cs="Times New Roman"/>
          <w:sz w:val="24"/>
          <w:szCs w:val="24"/>
        </w:rPr>
        <w:t xml:space="preserve"> </w:t>
      </w:r>
      <w:r w:rsidR="00EC7810" w:rsidRPr="00601176">
        <w:rPr>
          <w:rFonts w:ascii="Times New Roman" w:hAnsi="Times New Roman" w:cs="Times New Roman"/>
          <w:sz w:val="24"/>
          <w:szCs w:val="24"/>
        </w:rPr>
        <w:t>утвержденными параметрами</w:t>
      </w:r>
      <w:r w:rsidR="007D4A24" w:rsidRPr="00601176">
        <w:rPr>
          <w:rFonts w:ascii="Times New Roman" w:hAnsi="Times New Roman" w:cs="Times New Roman"/>
          <w:sz w:val="24"/>
          <w:szCs w:val="24"/>
        </w:rPr>
        <w:t xml:space="preserve">, </w:t>
      </w:r>
      <w:r w:rsidR="000B5D0B" w:rsidRPr="00601176">
        <w:rPr>
          <w:rFonts w:ascii="Times New Roman" w:eastAsia="Times New Roman" w:hAnsi="Times New Roman" w:cs="Times New Roman"/>
          <w:sz w:val="24"/>
          <w:szCs w:val="24"/>
        </w:rPr>
        <w:t>произведено уточнение ранее утвержденных параметров исходя из фактически сложившихся  данных 2016 года,  1 квартала   2017 года</w:t>
      </w:r>
      <w:r w:rsidR="007D4A24" w:rsidRPr="00601176">
        <w:rPr>
          <w:rFonts w:ascii="Times New Roman" w:hAnsi="Times New Roman" w:cs="Times New Roman"/>
          <w:sz w:val="24"/>
          <w:szCs w:val="24"/>
        </w:rPr>
        <w:t>.</w:t>
      </w:r>
      <w:r w:rsidR="000B5D0B" w:rsidRPr="0060117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0B5D0B" w:rsidRPr="00601176" w:rsidRDefault="007D4A24" w:rsidP="00EC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176">
        <w:rPr>
          <w:rFonts w:ascii="Times New Roman" w:hAnsi="Times New Roman" w:cs="Times New Roman"/>
          <w:sz w:val="24"/>
          <w:szCs w:val="24"/>
        </w:rPr>
        <w:t xml:space="preserve">  На</w:t>
      </w:r>
      <w:r w:rsidR="000B5D0B" w:rsidRPr="00601176">
        <w:rPr>
          <w:rFonts w:ascii="Times New Roman" w:eastAsia="Times New Roman" w:hAnsi="Times New Roman" w:cs="Times New Roman"/>
          <w:sz w:val="24"/>
          <w:szCs w:val="24"/>
        </w:rPr>
        <w:t xml:space="preserve"> отклонение параметров прогноза повлияло:</w:t>
      </w:r>
    </w:p>
    <w:p w:rsidR="000B5D0B" w:rsidRPr="00601176" w:rsidRDefault="000B5D0B" w:rsidP="00EC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176">
        <w:rPr>
          <w:rFonts w:ascii="Times New Roman" w:eastAsia="Times New Roman" w:hAnsi="Times New Roman" w:cs="Times New Roman"/>
          <w:sz w:val="24"/>
          <w:szCs w:val="24"/>
        </w:rPr>
        <w:t xml:space="preserve">     1) изменение объемов выполненных работ,  услуг предприятий района;</w:t>
      </w:r>
    </w:p>
    <w:p w:rsidR="000B5D0B" w:rsidRPr="00601176" w:rsidRDefault="000B5D0B" w:rsidP="00EC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176">
        <w:rPr>
          <w:rFonts w:ascii="Times New Roman" w:eastAsia="Times New Roman" w:hAnsi="Times New Roman" w:cs="Times New Roman"/>
          <w:sz w:val="24"/>
          <w:szCs w:val="24"/>
        </w:rPr>
        <w:t xml:space="preserve">     2) сохранение темпов инфляции;</w:t>
      </w:r>
    </w:p>
    <w:p w:rsidR="000B5D0B" w:rsidRPr="00601176" w:rsidRDefault="000B5D0B" w:rsidP="00EC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1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3) изменение цен, тарифов на продук</w:t>
      </w:r>
      <w:r w:rsidR="0057318E">
        <w:rPr>
          <w:rFonts w:ascii="Times New Roman" w:eastAsia="Times New Roman" w:hAnsi="Times New Roman" w:cs="Times New Roman"/>
          <w:sz w:val="24"/>
          <w:szCs w:val="24"/>
        </w:rPr>
        <w:t>цию (услуги) предприятий района.</w:t>
      </w:r>
    </w:p>
    <w:p w:rsidR="001E1E3A" w:rsidRDefault="001E1E3A" w:rsidP="001E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A5794" w:rsidRPr="00601176">
        <w:rPr>
          <w:rFonts w:ascii="Times New Roman" w:hAnsi="Times New Roman" w:cs="Times New Roman"/>
          <w:sz w:val="24"/>
          <w:szCs w:val="24"/>
        </w:rPr>
        <w:t>При составлении прогнозных показателей по уровню начисленной заработной платы использовались показатели, представленные организациями, прогноз показателей инфляции до 2020 года и сложившиеся тенденции изменения заработной платы за предыдущие периоды и с начала 2017 года.</w:t>
      </w:r>
    </w:p>
    <w:p w:rsidR="00197CC3" w:rsidRPr="001E1E3A" w:rsidRDefault="001E1E3A" w:rsidP="001E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7CC3" w:rsidRPr="00601176">
        <w:rPr>
          <w:rFonts w:ascii="Times New Roman" w:hAnsi="Times New Roman"/>
          <w:spacing w:val="-1"/>
          <w:sz w:val="24"/>
          <w:szCs w:val="24"/>
        </w:rPr>
        <w:t xml:space="preserve">В пояснительной записке к </w:t>
      </w:r>
      <w:r w:rsidR="00197CC3" w:rsidRPr="00601176">
        <w:rPr>
          <w:rFonts w:ascii="Times New Roman" w:eastAsia="Calibri" w:hAnsi="Times New Roman"/>
          <w:color w:val="000000"/>
          <w:sz w:val="24"/>
          <w:szCs w:val="24"/>
        </w:rPr>
        <w:t xml:space="preserve">Прогнозу СЭР не нашли отражения </w:t>
      </w:r>
      <w:r w:rsidR="00197CC3" w:rsidRPr="00601176">
        <w:rPr>
          <w:rFonts w:ascii="Times New Roman" w:hAnsi="Times New Roman"/>
          <w:sz w:val="24"/>
          <w:szCs w:val="24"/>
        </w:rPr>
        <w:t xml:space="preserve">значения показателей достигнутых целей муниципальных программ, планируемых в рамках реализации программы социально-экономического развития района (в МО «Жигаловский район»  </w:t>
      </w:r>
      <w:r w:rsidR="00601176">
        <w:rPr>
          <w:rFonts w:ascii="Times New Roman" w:hAnsi="Times New Roman"/>
          <w:sz w:val="24"/>
          <w:szCs w:val="24"/>
        </w:rPr>
        <w:t xml:space="preserve">на 2018год и </w:t>
      </w:r>
      <w:r w:rsidR="00760681">
        <w:rPr>
          <w:rFonts w:ascii="Times New Roman" w:hAnsi="Times New Roman"/>
          <w:sz w:val="24"/>
          <w:szCs w:val="24"/>
        </w:rPr>
        <w:t xml:space="preserve"> на </w:t>
      </w:r>
      <w:r w:rsidR="00601176">
        <w:rPr>
          <w:rFonts w:ascii="Times New Roman" w:hAnsi="Times New Roman"/>
          <w:sz w:val="24"/>
          <w:szCs w:val="24"/>
        </w:rPr>
        <w:t xml:space="preserve">плановый период 2019 и 2020годов </w:t>
      </w:r>
      <w:r w:rsidR="00197CC3" w:rsidRPr="00601176">
        <w:rPr>
          <w:rFonts w:ascii="Times New Roman" w:hAnsi="Times New Roman"/>
          <w:sz w:val="24"/>
          <w:szCs w:val="24"/>
        </w:rPr>
        <w:t xml:space="preserve">принято </w:t>
      </w:r>
      <w:r w:rsidR="00601176">
        <w:rPr>
          <w:rFonts w:ascii="Times New Roman" w:hAnsi="Times New Roman"/>
          <w:sz w:val="24"/>
          <w:szCs w:val="24"/>
        </w:rPr>
        <w:t>10</w:t>
      </w:r>
      <w:r w:rsidR="00886D55" w:rsidRPr="00601176">
        <w:rPr>
          <w:rFonts w:ascii="Times New Roman" w:hAnsi="Times New Roman"/>
          <w:sz w:val="24"/>
          <w:szCs w:val="24"/>
        </w:rPr>
        <w:t xml:space="preserve"> </w:t>
      </w:r>
      <w:r w:rsidR="00197CC3" w:rsidRPr="00601176">
        <w:rPr>
          <w:rFonts w:ascii="Times New Roman" w:hAnsi="Times New Roman"/>
          <w:sz w:val="24"/>
          <w:szCs w:val="24"/>
        </w:rPr>
        <w:t>муниципальных программ)</w:t>
      </w:r>
      <w:r w:rsidR="00007412" w:rsidRPr="00601176">
        <w:rPr>
          <w:rFonts w:ascii="Times New Roman" w:hAnsi="Times New Roman"/>
          <w:sz w:val="24"/>
          <w:szCs w:val="24"/>
        </w:rPr>
        <w:t>.</w:t>
      </w:r>
    </w:p>
    <w:p w:rsidR="00D633AB" w:rsidRPr="00601176" w:rsidRDefault="00D633AB" w:rsidP="000074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6D55" w:rsidRPr="004F659A" w:rsidRDefault="00886D55" w:rsidP="00886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4F659A">
        <w:rPr>
          <w:rFonts w:ascii="Times New Roman" w:hAnsi="Times New Roman"/>
          <w:b/>
        </w:rPr>
        <w:t>Основные направления бюджетной и налоговой полит</w:t>
      </w:r>
      <w:r w:rsidR="00D633AB">
        <w:rPr>
          <w:rFonts w:ascii="Times New Roman" w:hAnsi="Times New Roman"/>
          <w:b/>
        </w:rPr>
        <w:t>ики муниципального образования  «Жигаловский</w:t>
      </w:r>
      <w:r w:rsidRPr="004F659A">
        <w:rPr>
          <w:rFonts w:ascii="Times New Roman" w:hAnsi="Times New Roman"/>
          <w:b/>
        </w:rPr>
        <w:t xml:space="preserve"> район</w:t>
      </w:r>
      <w:r w:rsidR="00D633AB">
        <w:rPr>
          <w:rFonts w:ascii="Times New Roman" w:hAnsi="Times New Roman"/>
          <w:b/>
        </w:rPr>
        <w:t>»</w:t>
      </w:r>
    </w:p>
    <w:p w:rsidR="00BD4A90" w:rsidRPr="00BD4A90" w:rsidRDefault="00111AAA" w:rsidP="00BD4A90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D4A90" w:rsidRPr="00BD4A90">
        <w:rPr>
          <w:rFonts w:ascii="Times New Roman" w:hAnsi="Times New Roman" w:cs="Times New Roman"/>
        </w:rPr>
        <w:t xml:space="preserve">Одновременно с </w:t>
      </w:r>
      <w:r w:rsidR="00DC0E1B">
        <w:rPr>
          <w:rFonts w:ascii="Times New Roman" w:hAnsi="Times New Roman" w:cs="Times New Roman"/>
        </w:rPr>
        <w:t>П</w:t>
      </w:r>
      <w:r w:rsidR="00BD4A90" w:rsidRPr="00BD4A90">
        <w:rPr>
          <w:rFonts w:ascii="Times New Roman" w:hAnsi="Times New Roman" w:cs="Times New Roman"/>
        </w:rPr>
        <w:t xml:space="preserve">роектом </w:t>
      </w:r>
      <w:r w:rsidR="003D5D01">
        <w:rPr>
          <w:rFonts w:ascii="Times New Roman" w:hAnsi="Times New Roman" w:cs="Times New Roman"/>
        </w:rPr>
        <w:t>бюджета</w:t>
      </w:r>
      <w:r w:rsidR="00BD4A90" w:rsidRPr="00BD4A90">
        <w:rPr>
          <w:rFonts w:ascii="Times New Roman" w:hAnsi="Times New Roman" w:cs="Times New Roman"/>
        </w:rPr>
        <w:t xml:space="preserve">  «</w:t>
      </w:r>
      <w:r w:rsidR="000B5D0B">
        <w:rPr>
          <w:rFonts w:ascii="Times New Roman" w:hAnsi="Times New Roman" w:cs="Times New Roman"/>
        </w:rPr>
        <w:t>О бюджете</w:t>
      </w:r>
      <w:r w:rsidR="003D5D01">
        <w:rPr>
          <w:rFonts w:ascii="Times New Roman" w:hAnsi="Times New Roman" w:cs="Times New Roman"/>
        </w:rPr>
        <w:t xml:space="preserve"> мун</w:t>
      </w:r>
      <w:r w:rsidR="000B5D0B">
        <w:rPr>
          <w:rFonts w:ascii="Times New Roman" w:hAnsi="Times New Roman" w:cs="Times New Roman"/>
        </w:rPr>
        <w:t>и</w:t>
      </w:r>
      <w:r w:rsidR="003D5D01">
        <w:rPr>
          <w:rFonts w:ascii="Times New Roman" w:hAnsi="Times New Roman" w:cs="Times New Roman"/>
        </w:rPr>
        <w:t xml:space="preserve">ципального образования «Жигаловский район» </w:t>
      </w:r>
      <w:r w:rsidR="00BD4A90" w:rsidRPr="00BD4A90">
        <w:rPr>
          <w:rFonts w:ascii="Times New Roman" w:hAnsi="Times New Roman" w:cs="Times New Roman"/>
        </w:rPr>
        <w:t xml:space="preserve">  на 2018 год и плановый период 2019  и 2020  годов» представлены  Основные  направления  бюджетной  и  налоговой  политики  </w:t>
      </w:r>
      <w:r w:rsidR="003D5D01">
        <w:rPr>
          <w:rFonts w:ascii="Times New Roman" w:hAnsi="Times New Roman" w:cs="Times New Roman"/>
        </w:rPr>
        <w:t>муниципального образования «</w:t>
      </w:r>
      <w:r w:rsidR="00DB1517">
        <w:rPr>
          <w:rFonts w:ascii="Times New Roman" w:hAnsi="Times New Roman" w:cs="Times New Roman"/>
        </w:rPr>
        <w:t>Жигалов</w:t>
      </w:r>
      <w:r w:rsidR="003D5D01">
        <w:rPr>
          <w:rFonts w:ascii="Times New Roman" w:hAnsi="Times New Roman" w:cs="Times New Roman"/>
        </w:rPr>
        <w:t>ский район» на 2018год и</w:t>
      </w:r>
      <w:r w:rsidR="00E91469">
        <w:rPr>
          <w:rFonts w:ascii="Times New Roman" w:hAnsi="Times New Roman" w:cs="Times New Roman"/>
        </w:rPr>
        <w:t xml:space="preserve"> на </w:t>
      </w:r>
      <w:r w:rsidR="003D5D01">
        <w:rPr>
          <w:rFonts w:ascii="Times New Roman" w:hAnsi="Times New Roman" w:cs="Times New Roman"/>
        </w:rPr>
        <w:t>плановый период 2019 и 2020годов»</w:t>
      </w:r>
      <w:r w:rsidR="00BD4A90" w:rsidRPr="00BD4A90">
        <w:rPr>
          <w:rFonts w:ascii="Times New Roman" w:hAnsi="Times New Roman" w:cs="Times New Roman"/>
        </w:rPr>
        <w:t xml:space="preserve"> (далее  - Основные направления). </w:t>
      </w:r>
    </w:p>
    <w:p w:rsidR="00E6139B" w:rsidRPr="00E6139B" w:rsidRDefault="00111AAA" w:rsidP="00E6139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4A90" w:rsidRPr="00E61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A90" w:rsidRPr="00E6139B">
        <w:rPr>
          <w:rFonts w:ascii="Times New Roman" w:hAnsi="Times New Roman" w:cs="Times New Roman"/>
          <w:sz w:val="24"/>
          <w:szCs w:val="24"/>
        </w:rPr>
        <w:t>Основные      направления     представлены      в  виде    единого    документа,    что</w:t>
      </w:r>
      <w:r w:rsidR="005A6AAD">
        <w:rPr>
          <w:rFonts w:ascii="Times New Roman" w:hAnsi="Times New Roman" w:cs="Times New Roman"/>
          <w:sz w:val="24"/>
          <w:szCs w:val="24"/>
        </w:rPr>
        <w:t xml:space="preserve">   позволяет рассматривать   бюджетную   и  налоговую  политику</w:t>
      </w:r>
      <w:r w:rsidR="00BD4A90" w:rsidRPr="00E6139B">
        <w:rPr>
          <w:rFonts w:ascii="Times New Roman" w:hAnsi="Times New Roman" w:cs="Times New Roman"/>
          <w:sz w:val="24"/>
          <w:szCs w:val="24"/>
        </w:rPr>
        <w:t xml:space="preserve"> в </w:t>
      </w:r>
      <w:r w:rsidR="005A6AAD">
        <w:rPr>
          <w:rFonts w:ascii="Times New Roman" w:hAnsi="Times New Roman" w:cs="Times New Roman"/>
          <w:sz w:val="24"/>
          <w:szCs w:val="24"/>
        </w:rPr>
        <w:t xml:space="preserve"> целом  как   составную  </w:t>
      </w:r>
      <w:r w:rsidR="00BD4A90" w:rsidRPr="00E6139B">
        <w:rPr>
          <w:rFonts w:ascii="Times New Roman" w:hAnsi="Times New Roman" w:cs="Times New Roman"/>
          <w:sz w:val="24"/>
          <w:szCs w:val="24"/>
        </w:rPr>
        <w:t xml:space="preserve">часть экономической  политики  </w:t>
      </w:r>
      <w:r w:rsidR="003D5D01" w:rsidRPr="00E6139B">
        <w:rPr>
          <w:rFonts w:ascii="Times New Roman" w:hAnsi="Times New Roman" w:cs="Times New Roman"/>
          <w:sz w:val="24"/>
          <w:szCs w:val="24"/>
        </w:rPr>
        <w:t>района</w:t>
      </w:r>
      <w:r w:rsidR="00E6139B">
        <w:rPr>
          <w:rFonts w:ascii="Times New Roman" w:hAnsi="Times New Roman" w:cs="Times New Roman"/>
          <w:sz w:val="24"/>
          <w:szCs w:val="24"/>
        </w:rPr>
        <w:t>.</w:t>
      </w:r>
      <w:r w:rsidR="00BD4A90" w:rsidRPr="00E6139B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E6139B">
        <w:rPr>
          <w:rFonts w:ascii="Times New Roman" w:hAnsi="Times New Roman" w:cs="Times New Roman"/>
          <w:sz w:val="24"/>
          <w:szCs w:val="24"/>
        </w:rPr>
        <w:t>ые  направления</w:t>
      </w:r>
      <w:r w:rsidR="00BD4A90" w:rsidRPr="00E6139B">
        <w:rPr>
          <w:rFonts w:ascii="Times New Roman" w:hAnsi="Times New Roman" w:cs="Times New Roman"/>
          <w:sz w:val="24"/>
          <w:szCs w:val="24"/>
        </w:rPr>
        <w:t xml:space="preserve">  </w:t>
      </w:r>
      <w:r w:rsidR="00E6139B" w:rsidRPr="00E6139B">
        <w:rPr>
          <w:rFonts w:ascii="Times New Roman" w:hAnsi="Times New Roman" w:cs="Times New Roman"/>
          <w:sz w:val="24"/>
          <w:szCs w:val="24"/>
        </w:rPr>
        <w:t>достаточно полно</w:t>
      </w:r>
      <w:r w:rsidR="00760681">
        <w:rPr>
          <w:rFonts w:ascii="Times New Roman" w:hAnsi="Times New Roman" w:cs="Times New Roman"/>
          <w:sz w:val="24"/>
          <w:szCs w:val="24"/>
        </w:rPr>
        <w:t xml:space="preserve"> определяю</w:t>
      </w:r>
      <w:r w:rsidR="00E6139B" w:rsidRPr="00E6139B">
        <w:rPr>
          <w:rFonts w:ascii="Times New Roman" w:hAnsi="Times New Roman" w:cs="Times New Roman"/>
          <w:sz w:val="24"/>
          <w:szCs w:val="24"/>
        </w:rPr>
        <w:t>т подходы к планированию доходов, ориентирует администраторов бюджетных средств на повышение эффективн</w:t>
      </w:r>
      <w:r w:rsidR="00760681">
        <w:rPr>
          <w:rFonts w:ascii="Times New Roman" w:hAnsi="Times New Roman" w:cs="Times New Roman"/>
          <w:sz w:val="24"/>
          <w:szCs w:val="24"/>
        </w:rPr>
        <w:t>ости администрирования, снижению</w:t>
      </w:r>
      <w:r w:rsidR="00E6139B" w:rsidRPr="00E6139B">
        <w:rPr>
          <w:rFonts w:ascii="Times New Roman" w:hAnsi="Times New Roman" w:cs="Times New Roman"/>
          <w:sz w:val="24"/>
          <w:szCs w:val="24"/>
        </w:rPr>
        <w:t xml:space="preserve"> задолженности и увеличени</w:t>
      </w:r>
      <w:r w:rsidR="00760681">
        <w:rPr>
          <w:rFonts w:ascii="Times New Roman" w:hAnsi="Times New Roman" w:cs="Times New Roman"/>
          <w:sz w:val="24"/>
          <w:szCs w:val="24"/>
        </w:rPr>
        <w:t>ю</w:t>
      </w:r>
      <w:r w:rsidR="00E6139B" w:rsidRPr="00E6139B">
        <w:rPr>
          <w:rFonts w:ascii="Times New Roman" w:hAnsi="Times New Roman" w:cs="Times New Roman"/>
          <w:sz w:val="24"/>
          <w:szCs w:val="24"/>
        </w:rPr>
        <w:t xml:space="preserve"> собираемости платежей в бюджет, </w:t>
      </w:r>
      <w:r w:rsidR="00760681">
        <w:rPr>
          <w:rFonts w:ascii="Times New Roman" w:hAnsi="Times New Roman" w:cs="Times New Roman"/>
          <w:sz w:val="24"/>
          <w:szCs w:val="24"/>
        </w:rPr>
        <w:t>долговой политике и формированию</w:t>
      </w:r>
      <w:r w:rsidR="00E6139B" w:rsidRPr="00E6139B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</w:t>
      </w:r>
      <w:r w:rsidR="00E6139B">
        <w:rPr>
          <w:rFonts w:ascii="Times New Roman" w:hAnsi="Times New Roman" w:cs="Times New Roman"/>
          <w:sz w:val="24"/>
          <w:szCs w:val="24"/>
        </w:rPr>
        <w:t>«Жигаловский</w:t>
      </w:r>
      <w:r w:rsidR="00E6139B" w:rsidRPr="00E6139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6139B">
        <w:rPr>
          <w:rFonts w:ascii="Times New Roman" w:hAnsi="Times New Roman" w:cs="Times New Roman"/>
          <w:sz w:val="24"/>
          <w:szCs w:val="24"/>
        </w:rPr>
        <w:t xml:space="preserve">» </w:t>
      </w:r>
      <w:r w:rsidR="00E6139B" w:rsidRPr="00E6139B">
        <w:rPr>
          <w:rFonts w:ascii="Times New Roman" w:hAnsi="Times New Roman" w:cs="Times New Roman"/>
          <w:sz w:val="24"/>
          <w:szCs w:val="24"/>
        </w:rPr>
        <w:t>на 2018 год и на плановый период 2019 и 2020 годов.</w:t>
      </w:r>
    </w:p>
    <w:p w:rsidR="003D5D01" w:rsidRPr="00E6139B" w:rsidRDefault="00E16765" w:rsidP="00E6139B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6139B">
        <w:rPr>
          <w:rFonts w:ascii="Times New Roman" w:hAnsi="Times New Roman" w:cs="Times New Roman"/>
        </w:rPr>
        <w:t xml:space="preserve"> </w:t>
      </w:r>
      <w:r w:rsidR="00BD4A90" w:rsidRPr="00DB1517">
        <w:rPr>
          <w:rFonts w:ascii="Times New Roman" w:hAnsi="Times New Roman" w:cs="Times New Roman"/>
          <w:sz w:val="24"/>
          <w:szCs w:val="24"/>
        </w:rPr>
        <w:t xml:space="preserve">Как следует из  Основных направлений,  бюджетная и налоговая политика  </w:t>
      </w:r>
      <w:r w:rsidR="003D5D01" w:rsidRPr="00DB1517">
        <w:rPr>
          <w:rFonts w:ascii="Times New Roman" w:hAnsi="Times New Roman" w:cs="Times New Roman"/>
          <w:sz w:val="24"/>
          <w:szCs w:val="24"/>
        </w:rPr>
        <w:t xml:space="preserve">МО «Жигаловский район» </w:t>
      </w:r>
      <w:r w:rsidR="00BD4A90" w:rsidRPr="00DB1517">
        <w:rPr>
          <w:rFonts w:ascii="Times New Roman" w:hAnsi="Times New Roman" w:cs="Times New Roman"/>
          <w:sz w:val="24"/>
          <w:szCs w:val="24"/>
        </w:rPr>
        <w:t>направлена  на  соблюдение</w:t>
      </w:r>
      <w:r w:rsidR="003D5D01" w:rsidRPr="00DB1517">
        <w:rPr>
          <w:rFonts w:ascii="Times New Roman" w:hAnsi="Times New Roman" w:cs="Times New Roman"/>
          <w:bCs/>
          <w:sz w:val="24"/>
          <w:szCs w:val="24"/>
        </w:rPr>
        <w:t xml:space="preserve"> сбалансированности и устойчивости бюджетной системы муниципального образования «Жигаловский район» в среднесрочной перспективе.</w:t>
      </w:r>
    </w:p>
    <w:p w:rsidR="003D5D01" w:rsidRPr="00DB1517" w:rsidRDefault="00111AAA" w:rsidP="00111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3D5D01" w:rsidRPr="00DB1517">
        <w:rPr>
          <w:rFonts w:ascii="Times New Roman" w:hAnsi="Times New Roman" w:cs="Times New Roman"/>
          <w:bCs/>
          <w:sz w:val="24"/>
          <w:szCs w:val="24"/>
        </w:rPr>
        <w:t xml:space="preserve">К основным мероприятиям сбалансированности бюджета необходимо отнести работу </w:t>
      </w:r>
      <w:proofErr w:type="gramStart"/>
      <w:r w:rsidR="003D5D01" w:rsidRPr="00DB1517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="003D5D01" w:rsidRPr="00DB151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3D5D01" w:rsidRPr="00DB1517" w:rsidRDefault="003D5D01" w:rsidP="00DB15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517">
        <w:rPr>
          <w:rFonts w:ascii="Times New Roman" w:hAnsi="Times New Roman" w:cs="Times New Roman"/>
          <w:bCs/>
          <w:sz w:val="24"/>
          <w:szCs w:val="24"/>
        </w:rPr>
        <w:t>-   повышению качества бюджетного планирования;</w:t>
      </w:r>
    </w:p>
    <w:p w:rsidR="003D5D01" w:rsidRPr="00DB1517" w:rsidRDefault="003D5D01" w:rsidP="00DB15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517">
        <w:rPr>
          <w:rFonts w:ascii="Times New Roman" w:hAnsi="Times New Roman" w:cs="Times New Roman"/>
          <w:bCs/>
          <w:sz w:val="24"/>
          <w:szCs w:val="24"/>
        </w:rPr>
        <w:t>-   наращиванию собственного доходного потенциала;</w:t>
      </w:r>
    </w:p>
    <w:p w:rsidR="003D5D01" w:rsidRPr="00DB1517" w:rsidRDefault="003D5D01" w:rsidP="00DB15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517">
        <w:rPr>
          <w:rFonts w:ascii="Times New Roman" w:hAnsi="Times New Roman" w:cs="Times New Roman"/>
          <w:bCs/>
          <w:sz w:val="24"/>
          <w:szCs w:val="24"/>
        </w:rPr>
        <w:t>-   проведению взвешенной долговой политики;</w:t>
      </w:r>
    </w:p>
    <w:p w:rsidR="003D5D01" w:rsidRPr="00DB1517" w:rsidRDefault="003D5D01" w:rsidP="00DB15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517">
        <w:rPr>
          <w:rFonts w:ascii="Times New Roman" w:hAnsi="Times New Roman" w:cs="Times New Roman"/>
          <w:bCs/>
          <w:sz w:val="24"/>
          <w:szCs w:val="24"/>
        </w:rPr>
        <w:t>- оптимизации и повышению эффективности бюджетных расходов, концентрации финансовых ресурсов на приоритетных направлениях.</w:t>
      </w:r>
    </w:p>
    <w:p w:rsidR="003D5D01" w:rsidRPr="00DB1517" w:rsidRDefault="00E16765" w:rsidP="00E167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D5D01" w:rsidRPr="00DB1517">
        <w:rPr>
          <w:rFonts w:ascii="Times New Roman" w:hAnsi="Times New Roman" w:cs="Times New Roman"/>
          <w:bCs/>
          <w:sz w:val="24"/>
          <w:szCs w:val="24"/>
        </w:rPr>
        <w:t>В рамках исполнения указов Президента Российской Федерации сохраняет свою приоритетность выполнение задач, поставленных в указе Президента Российской Федерации от 07 мая 2012года № 597.</w:t>
      </w:r>
    </w:p>
    <w:p w:rsidR="00E16765" w:rsidRDefault="00E16765" w:rsidP="00E167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D5D01" w:rsidRPr="00DB1517">
        <w:rPr>
          <w:rFonts w:ascii="Times New Roman" w:hAnsi="Times New Roman" w:cs="Times New Roman"/>
          <w:bCs/>
          <w:sz w:val="24"/>
          <w:szCs w:val="24"/>
        </w:rPr>
        <w:t xml:space="preserve">Бюджетная политика </w:t>
      </w:r>
      <w:r w:rsidR="0015005E">
        <w:rPr>
          <w:rFonts w:ascii="Times New Roman" w:hAnsi="Times New Roman" w:cs="Times New Roman"/>
          <w:bCs/>
          <w:sz w:val="24"/>
          <w:szCs w:val="24"/>
        </w:rPr>
        <w:t>основных направлений</w:t>
      </w:r>
      <w:r w:rsidR="003D5D01" w:rsidRPr="00DB1517">
        <w:rPr>
          <w:rFonts w:ascii="Times New Roman" w:hAnsi="Times New Roman" w:cs="Times New Roman"/>
          <w:bCs/>
          <w:sz w:val="24"/>
          <w:szCs w:val="24"/>
        </w:rPr>
        <w:t xml:space="preserve"> нацелена на улучшение условий жизни граждан муниципального образования «Жигаловский район», адресного решения социальных проблем, безусловного решения публичных обязательств.  </w:t>
      </w:r>
    </w:p>
    <w:p w:rsidR="003D5D01" w:rsidRPr="00DB1517" w:rsidRDefault="00E16765" w:rsidP="00E167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15005E">
        <w:rPr>
          <w:rFonts w:ascii="Times New Roman" w:hAnsi="Times New Roman" w:cs="Times New Roman"/>
          <w:bCs/>
          <w:sz w:val="24"/>
          <w:szCs w:val="24"/>
        </w:rPr>
        <w:t>Оптимизацию</w:t>
      </w:r>
      <w:r w:rsidR="003D5D01" w:rsidRPr="00DB1517">
        <w:rPr>
          <w:rFonts w:ascii="Times New Roman" w:hAnsi="Times New Roman" w:cs="Times New Roman"/>
          <w:bCs/>
          <w:sz w:val="24"/>
          <w:szCs w:val="24"/>
        </w:rPr>
        <w:t xml:space="preserve"> структуры расходов бюджета </w:t>
      </w:r>
      <w:r w:rsidR="0015005E">
        <w:rPr>
          <w:rFonts w:ascii="Times New Roman" w:hAnsi="Times New Roman" w:cs="Times New Roman"/>
          <w:bCs/>
          <w:sz w:val="24"/>
          <w:szCs w:val="24"/>
        </w:rPr>
        <w:t>планируется  осуществлять</w:t>
      </w:r>
      <w:r w:rsidR="003D5D01" w:rsidRPr="00DB1517">
        <w:rPr>
          <w:rFonts w:ascii="Times New Roman" w:hAnsi="Times New Roman" w:cs="Times New Roman"/>
          <w:bCs/>
          <w:sz w:val="24"/>
          <w:szCs w:val="24"/>
        </w:rPr>
        <w:t xml:space="preserve"> за счет перераспределения финансовых ресурсов в пользу приоритетных направлений и программ, сокращения неэффективных расходов, принятия новых расходных обязательств, при наличии экономически обоснованных расчетов источников их финансирования.</w:t>
      </w:r>
    </w:p>
    <w:p w:rsidR="003D5D01" w:rsidRPr="00DB1517" w:rsidRDefault="00CD56A3" w:rsidP="00CD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95E6F">
        <w:rPr>
          <w:rFonts w:ascii="Times New Roman" w:hAnsi="Times New Roman" w:cs="Times New Roman"/>
          <w:bCs/>
          <w:sz w:val="24"/>
          <w:szCs w:val="24"/>
        </w:rPr>
        <w:t>Основными направлениями предусмотрено н</w:t>
      </w:r>
      <w:r w:rsidR="003D5D01" w:rsidRPr="00DB1517">
        <w:rPr>
          <w:rFonts w:ascii="Times New Roman" w:hAnsi="Times New Roman" w:cs="Times New Roman"/>
          <w:bCs/>
          <w:sz w:val="24"/>
          <w:szCs w:val="24"/>
        </w:rPr>
        <w:t xml:space="preserve">а ближайшие три года капитальные вложения сосредоточить на объекты, включенные в государственные программы Иркутской области. Обязательным условием для финансирования по госпрограммам является обеспечение выполнения условий по </w:t>
      </w:r>
      <w:proofErr w:type="spellStart"/>
      <w:r w:rsidR="003D5D01" w:rsidRPr="00DB1517">
        <w:rPr>
          <w:rFonts w:ascii="Times New Roman" w:hAnsi="Times New Roman" w:cs="Times New Roman"/>
          <w:bCs/>
          <w:sz w:val="24"/>
          <w:szCs w:val="24"/>
        </w:rPr>
        <w:t>софинансированию</w:t>
      </w:r>
      <w:proofErr w:type="spellEnd"/>
      <w:r w:rsidR="003D5D01" w:rsidRPr="00DB1517">
        <w:rPr>
          <w:rFonts w:ascii="Times New Roman" w:hAnsi="Times New Roman" w:cs="Times New Roman"/>
          <w:bCs/>
          <w:sz w:val="24"/>
          <w:szCs w:val="24"/>
        </w:rPr>
        <w:t xml:space="preserve"> расходных обязательств бюджета муниципального образования «Жигаловский район», на реализацию которых из федерального и областного бюджета</w:t>
      </w:r>
      <w:r w:rsidR="00DB1517">
        <w:rPr>
          <w:rFonts w:ascii="Times New Roman" w:hAnsi="Times New Roman" w:cs="Times New Roman"/>
          <w:bCs/>
          <w:sz w:val="24"/>
          <w:szCs w:val="24"/>
        </w:rPr>
        <w:t xml:space="preserve"> будут </w:t>
      </w:r>
      <w:r w:rsidR="003D5D01" w:rsidRPr="00DB1517">
        <w:rPr>
          <w:rFonts w:ascii="Times New Roman" w:hAnsi="Times New Roman" w:cs="Times New Roman"/>
          <w:bCs/>
          <w:sz w:val="24"/>
          <w:szCs w:val="24"/>
        </w:rPr>
        <w:t>предоставлят</w:t>
      </w:r>
      <w:r w:rsidR="00DB1517">
        <w:rPr>
          <w:rFonts w:ascii="Times New Roman" w:hAnsi="Times New Roman" w:cs="Times New Roman"/>
          <w:bCs/>
          <w:sz w:val="24"/>
          <w:szCs w:val="24"/>
        </w:rPr>
        <w:t>ь</w:t>
      </w:r>
      <w:r w:rsidR="003D5D01" w:rsidRPr="00DB1517">
        <w:rPr>
          <w:rFonts w:ascii="Times New Roman" w:hAnsi="Times New Roman" w:cs="Times New Roman"/>
          <w:bCs/>
          <w:sz w:val="24"/>
          <w:szCs w:val="24"/>
        </w:rPr>
        <w:t>ся целевые субсидии.</w:t>
      </w:r>
    </w:p>
    <w:p w:rsidR="003D5D01" w:rsidRPr="00DB1517" w:rsidRDefault="00CD56A3" w:rsidP="00CD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</w:t>
      </w:r>
      <w:r w:rsidR="003D5D01" w:rsidRPr="00DB1517">
        <w:rPr>
          <w:rFonts w:ascii="Times New Roman" w:hAnsi="Times New Roman" w:cs="Times New Roman"/>
          <w:bCs/>
          <w:sz w:val="24"/>
          <w:szCs w:val="24"/>
        </w:rPr>
        <w:t>Муниципальные закупки на</w:t>
      </w:r>
      <w:r w:rsidR="00F95E6F">
        <w:rPr>
          <w:rFonts w:ascii="Times New Roman" w:hAnsi="Times New Roman" w:cs="Times New Roman"/>
          <w:bCs/>
          <w:sz w:val="24"/>
          <w:szCs w:val="24"/>
        </w:rPr>
        <w:t xml:space="preserve"> поставку товаров, работ, услуг</w:t>
      </w:r>
      <w:r w:rsidR="003D5D01" w:rsidRPr="00DB1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5E6F">
        <w:rPr>
          <w:rFonts w:ascii="Times New Roman" w:hAnsi="Times New Roman" w:cs="Times New Roman"/>
          <w:bCs/>
          <w:sz w:val="24"/>
          <w:szCs w:val="24"/>
        </w:rPr>
        <w:t xml:space="preserve">планируется </w:t>
      </w:r>
      <w:r w:rsidR="003D5D01" w:rsidRPr="00DB1517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F95E6F">
        <w:rPr>
          <w:rFonts w:ascii="Times New Roman" w:hAnsi="Times New Roman" w:cs="Times New Roman"/>
          <w:bCs/>
          <w:sz w:val="24"/>
          <w:szCs w:val="24"/>
        </w:rPr>
        <w:t>роводить</w:t>
      </w:r>
      <w:r w:rsidR="003D5D01" w:rsidRPr="00DB1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5D01" w:rsidRPr="00DB1517">
        <w:rPr>
          <w:rFonts w:ascii="Times New Roman" w:hAnsi="Times New Roman" w:cs="Times New Roman"/>
          <w:sz w:val="24"/>
          <w:szCs w:val="24"/>
        </w:rPr>
        <w:t xml:space="preserve">по принципу обоснованности закупок путем выбора более эффективного способа </w:t>
      </w:r>
      <w:r w:rsidR="003D5D01" w:rsidRPr="00DB1517">
        <w:rPr>
          <w:rFonts w:ascii="Times New Roman" w:hAnsi="Times New Roman" w:cs="Times New Roman"/>
          <w:bCs/>
          <w:sz w:val="24"/>
          <w:szCs w:val="24"/>
        </w:rPr>
        <w:t>с надежным мониторингом их исполнения</w:t>
      </w:r>
      <w:r w:rsidR="003D5D01" w:rsidRPr="00DB1517">
        <w:rPr>
          <w:rFonts w:ascii="Times New Roman" w:hAnsi="Times New Roman" w:cs="Times New Roman"/>
          <w:sz w:val="24"/>
          <w:szCs w:val="24"/>
        </w:rPr>
        <w:t>.</w:t>
      </w:r>
    </w:p>
    <w:p w:rsidR="003D5D01" w:rsidRPr="00DB1517" w:rsidRDefault="00CD56A3" w:rsidP="00CD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D5D01" w:rsidRPr="00DB1517">
        <w:rPr>
          <w:rFonts w:ascii="Times New Roman" w:hAnsi="Times New Roman" w:cs="Times New Roman"/>
          <w:bCs/>
          <w:sz w:val="24"/>
          <w:szCs w:val="24"/>
        </w:rPr>
        <w:t>Обязательным услови</w:t>
      </w:r>
      <w:r w:rsidR="00F95E6F">
        <w:rPr>
          <w:rFonts w:ascii="Times New Roman" w:hAnsi="Times New Roman" w:cs="Times New Roman"/>
          <w:bCs/>
          <w:sz w:val="24"/>
          <w:szCs w:val="24"/>
        </w:rPr>
        <w:t>е</w:t>
      </w:r>
      <w:r w:rsidR="003D5D01" w:rsidRPr="00DB1517">
        <w:rPr>
          <w:rFonts w:ascii="Times New Roman" w:hAnsi="Times New Roman" w:cs="Times New Roman"/>
          <w:bCs/>
          <w:sz w:val="24"/>
          <w:szCs w:val="24"/>
        </w:rPr>
        <w:t>м для совершенствования бюджетной политики муниципального образования «Жигаловский район» является  развитие системы внутреннего муниципального финансового контроля и внутреннего финансового аудита.</w:t>
      </w:r>
    </w:p>
    <w:p w:rsidR="003D5D01" w:rsidRPr="00DB1517" w:rsidRDefault="00CD56A3" w:rsidP="00CD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D5D01" w:rsidRPr="00DB1517">
        <w:rPr>
          <w:rFonts w:ascii="Times New Roman" w:hAnsi="Times New Roman" w:cs="Times New Roman"/>
          <w:bCs/>
          <w:sz w:val="24"/>
          <w:szCs w:val="24"/>
        </w:rPr>
        <w:t>В целях повышения эффективности предоставляемых межбюджетных трансфертов бюджетам поселений района в бюджетную политику внедряются объективные и прозрачные механизмы распределения межбюджетных трансфертов из районного бюджета, направленные на поддержание мер по обеспечению сбалансированности и платежеспособности бюджетов поселений.</w:t>
      </w:r>
    </w:p>
    <w:p w:rsidR="003D5D01" w:rsidRPr="00DB1517" w:rsidRDefault="00CD56A3" w:rsidP="00CD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D5D01" w:rsidRPr="00DB1517">
        <w:rPr>
          <w:rFonts w:ascii="Times New Roman" w:hAnsi="Times New Roman" w:cs="Times New Roman"/>
          <w:bCs/>
          <w:sz w:val="24"/>
          <w:szCs w:val="24"/>
        </w:rPr>
        <w:t xml:space="preserve">Обязательным условием работы финансового управления муниципального образования «Жигаловский район» </w:t>
      </w:r>
      <w:r w:rsidR="00F95E6F">
        <w:rPr>
          <w:rFonts w:ascii="Times New Roman" w:hAnsi="Times New Roman" w:cs="Times New Roman"/>
          <w:bCs/>
          <w:sz w:val="24"/>
          <w:szCs w:val="24"/>
        </w:rPr>
        <w:t xml:space="preserve">планируется </w:t>
      </w:r>
      <w:r w:rsidR="003D5D01" w:rsidRPr="00DB1517">
        <w:rPr>
          <w:rFonts w:ascii="Times New Roman" w:hAnsi="Times New Roman" w:cs="Times New Roman"/>
          <w:bCs/>
          <w:sz w:val="24"/>
          <w:szCs w:val="24"/>
        </w:rPr>
        <w:t xml:space="preserve"> сохранение взаимодействия с поселениями, принятие предложений по распределению  финансовой поддержки между поселениями.</w:t>
      </w:r>
    </w:p>
    <w:p w:rsidR="003D5D01" w:rsidRPr="00DB1517" w:rsidRDefault="00CD56A3" w:rsidP="00CD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D5D01" w:rsidRPr="00DB1517">
        <w:rPr>
          <w:rFonts w:ascii="Times New Roman" w:hAnsi="Times New Roman" w:cs="Times New Roman"/>
          <w:bCs/>
          <w:sz w:val="24"/>
          <w:szCs w:val="24"/>
        </w:rPr>
        <w:t>Стратегической задачей бюджетной политики в сфере управления муниципальным  долгом муниципального образования «Жигаловский район» является поддержание высокого уровня долговой устойчивости района.</w:t>
      </w:r>
    </w:p>
    <w:p w:rsidR="003D5D01" w:rsidRPr="00DB1517" w:rsidRDefault="00CD56A3" w:rsidP="00CD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5E6F">
        <w:rPr>
          <w:rFonts w:ascii="Times New Roman" w:hAnsi="Times New Roman" w:cs="Times New Roman"/>
          <w:sz w:val="24"/>
          <w:szCs w:val="24"/>
        </w:rPr>
        <w:t>С</w:t>
      </w:r>
      <w:r w:rsidR="003D5D01" w:rsidRPr="00DB1517">
        <w:rPr>
          <w:rFonts w:ascii="Times New Roman" w:hAnsi="Times New Roman" w:cs="Times New Roman"/>
          <w:sz w:val="24"/>
          <w:szCs w:val="24"/>
        </w:rPr>
        <w:t>о</w:t>
      </w:r>
      <w:r w:rsidR="00F95E6F">
        <w:rPr>
          <w:rFonts w:ascii="Times New Roman" w:hAnsi="Times New Roman" w:cs="Times New Roman"/>
          <w:sz w:val="24"/>
          <w:szCs w:val="24"/>
        </w:rPr>
        <w:t>блюдение</w:t>
      </w:r>
      <w:r w:rsidR="003D5D01" w:rsidRPr="00DB1517">
        <w:rPr>
          <w:rFonts w:ascii="Times New Roman" w:hAnsi="Times New Roman" w:cs="Times New Roman"/>
          <w:sz w:val="24"/>
          <w:szCs w:val="24"/>
        </w:rPr>
        <w:t xml:space="preserve"> ограничений, реализация политики управления муниципальным долгом </w:t>
      </w:r>
      <w:r w:rsidR="00F95E6F">
        <w:rPr>
          <w:rFonts w:ascii="Times New Roman" w:hAnsi="Times New Roman" w:cs="Times New Roman"/>
          <w:sz w:val="24"/>
          <w:szCs w:val="24"/>
        </w:rPr>
        <w:t>планируется  осуществлять</w:t>
      </w:r>
      <w:r w:rsidR="003D5D01" w:rsidRPr="00DB1517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3D5D01" w:rsidRPr="00DB1517" w:rsidRDefault="004166C3" w:rsidP="00DB15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5D01" w:rsidRPr="00DB1517">
        <w:rPr>
          <w:rFonts w:ascii="Times New Roman" w:hAnsi="Times New Roman" w:cs="Times New Roman"/>
          <w:sz w:val="24"/>
          <w:szCs w:val="24"/>
        </w:rPr>
        <w:t>сдерживание долговой нагрузки в пределах параметров, позволяющим надлежащим образом осуществлять финансирование бюджетных обязательств и качественное обслуживание долга;</w:t>
      </w:r>
    </w:p>
    <w:p w:rsidR="003D5D01" w:rsidRPr="00DB1517" w:rsidRDefault="004166C3" w:rsidP="00DB15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5D01" w:rsidRPr="00DB1517">
        <w:rPr>
          <w:rFonts w:ascii="Times New Roman" w:hAnsi="Times New Roman" w:cs="Times New Roman"/>
          <w:sz w:val="24"/>
          <w:szCs w:val="24"/>
        </w:rPr>
        <w:t>оптимизация общего объема заимствований путем первоочередного направления дополнительных расходов или (и) экономии расходов при исполнении бюджета на сокращение муниципального долга;</w:t>
      </w:r>
    </w:p>
    <w:p w:rsidR="003D5D01" w:rsidRPr="00DB1517" w:rsidRDefault="004166C3" w:rsidP="00DB15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5D01" w:rsidRPr="00DB1517">
        <w:rPr>
          <w:rFonts w:ascii="Times New Roman" w:hAnsi="Times New Roman" w:cs="Times New Roman"/>
          <w:sz w:val="24"/>
          <w:szCs w:val="24"/>
        </w:rPr>
        <w:t>взаимодействие с Министерством финансов Иркутской области  по привлечению кредитов в случае необходимости.</w:t>
      </w:r>
    </w:p>
    <w:p w:rsidR="003D5D01" w:rsidRPr="00DB1517" w:rsidRDefault="00CD56A3" w:rsidP="0041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66C3">
        <w:rPr>
          <w:rFonts w:ascii="Times New Roman" w:hAnsi="Times New Roman" w:cs="Times New Roman"/>
          <w:sz w:val="24"/>
          <w:szCs w:val="24"/>
        </w:rPr>
        <w:t xml:space="preserve"> </w:t>
      </w:r>
      <w:r w:rsidR="003D5D01" w:rsidRPr="00DB1517">
        <w:rPr>
          <w:rFonts w:ascii="Times New Roman" w:hAnsi="Times New Roman" w:cs="Times New Roman"/>
          <w:sz w:val="24"/>
          <w:szCs w:val="24"/>
        </w:rPr>
        <w:t>Проведение взвешенной долговой политики в 2018-2020 годах позволит сократить объем муниципального долга на экономически безопасном уровне.</w:t>
      </w:r>
    </w:p>
    <w:p w:rsidR="003D5D01" w:rsidRPr="00DB1517" w:rsidRDefault="00CD56A3" w:rsidP="00CD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3D5D01" w:rsidRPr="00DB1517">
        <w:rPr>
          <w:rFonts w:ascii="Times New Roman" w:hAnsi="Times New Roman" w:cs="Times New Roman"/>
          <w:bCs/>
          <w:sz w:val="24"/>
          <w:szCs w:val="24"/>
        </w:rPr>
        <w:t xml:space="preserve">Одним из приоритетных направлений в 2018 году и плановом периоде остается укрепление взаимодействия с гражданами по вопросам финансово-бюджетной сферы, включающие такие задачи, как повышение открытости и понятности бюджетных данных, содействию развитию финансового образования и повышение уровня финансовой грамотности населения района. Ключевым инструментом в распространении информации о финансах района, как и в 2017 году, выступит официальный сайт </w:t>
      </w:r>
      <w:r w:rsidR="003D5D01" w:rsidRPr="00DB1517">
        <w:rPr>
          <w:rFonts w:ascii="Times New Roman" w:hAnsi="Times New Roman" w:cs="Times New Roman"/>
          <w:sz w:val="24"/>
          <w:szCs w:val="24"/>
        </w:rPr>
        <w:t>муниципального образования «Жигаловский район» в информационно-телекоммуникационной сети «Интернет».</w:t>
      </w:r>
    </w:p>
    <w:p w:rsidR="003D5D01" w:rsidRPr="00DB1517" w:rsidRDefault="00CD56A3" w:rsidP="00CD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5D01" w:rsidRPr="00DB1517">
        <w:rPr>
          <w:rFonts w:ascii="Times New Roman" w:hAnsi="Times New Roman" w:cs="Times New Roman"/>
          <w:sz w:val="24"/>
          <w:szCs w:val="24"/>
        </w:rPr>
        <w:t>Механизмом взаимодействия финансового органа с населением района включает в себя организацию публичных слушаний по проекту бюджета и проекту годового отчета об исполнении бюджета.</w:t>
      </w:r>
    </w:p>
    <w:p w:rsidR="006929EA" w:rsidRPr="00CB2A8A" w:rsidRDefault="006929EA" w:rsidP="0039565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A8A">
        <w:rPr>
          <w:rFonts w:ascii="Times New Roman" w:hAnsi="Times New Roman" w:cs="Times New Roman"/>
          <w:b/>
          <w:sz w:val="24"/>
          <w:szCs w:val="24"/>
        </w:rPr>
        <w:t>Анализ основных характеристик и показателей про</w:t>
      </w:r>
      <w:r w:rsidR="00CB2A8A">
        <w:rPr>
          <w:rFonts w:ascii="Times New Roman" w:hAnsi="Times New Roman" w:cs="Times New Roman"/>
          <w:b/>
          <w:sz w:val="24"/>
          <w:szCs w:val="24"/>
        </w:rPr>
        <w:t xml:space="preserve">екта </w:t>
      </w:r>
      <w:r w:rsidR="004128BA">
        <w:rPr>
          <w:rFonts w:ascii="Times New Roman" w:hAnsi="Times New Roman" w:cs="Times New Roman"/>
          <w:b/>
          <w:sz w:val="24"/>
          <w:szCs w:val="24"/>
        </w:rPr>
        <w:t>районного</w:t>
      </w:r>
      <w:r w:rsidR="00CB2A8A">
        <w:rPr>
          <w:rFonts w:ascii="Times New Roman" w:hAnsi="Times New Roman" w:cs="Times New Roman"/>
          <w:b/>
          <w:sz w:val="24"/>
          <w:szCs w:val="24"/>
        </w:rPr>
        <w:t xml:space="preserve"> бюджета на 2018</w:t>
      </w:r>
      <w:r w:rsidRPr="00CB2A8A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2019 и 2020 годов</w:t>
      </w:r>
    </w:p>
    <w:p w:rsidR="006929EA" w:rsidRPr="003D5D01" w:rsidRDefault="005B1432" w:rsidP="006929EA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29EA" w:rsidRPr="003D5D01">
        <w:rPr>
          <w:rFonts w:ascii="Times New Roman" w:hAnsi="Times New Roman" w:cs="Times New Roman"/>
          <w:sz w:val="24"/>
          <w:szCs w:val="24"/>
        </w:rPr>
        <w:t xml:space="preserve"> Формирование основных параметров </w:t>
      </w:r>
      <w:r w:rsidR="00CB2A8A">
        <w:rPr>
          <w:rFonts w:ascii="Times New Roman" w:hAnsi="Times New Roman" w:cs="Times New Roman"/>
          <w:sz w:val="24"/>
          <w:szCs w:val="24"/>
        </w:rPr>
        <w:t>районного</w:t>
      </w:r>
      <w:r w:rsidR="006929EA" w:rsidRPr="003D5D01"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="0039565E">
        <w:rPr>
          <w:rFonts w:ascii="Times New Roman" w:hAnsi="Times New Roman" w:cs="Times New Roman"/>
          <w:sz w:val="24"/>
          <w:szCs w:val="24"/>
        </w:rPr>
        <w:t xml:space="preserve">2018год и  плановый </w:t>
      </w:r>
      <w:r w:rsidR="006929EA" w:rsidRPr="003D5D01">
        <w:rPr>
          <w:rFonts w:ascii="Times New Roman" w:hAnsi="Times New Roman" w:cs="Times New Roman"/>
          <w:sz w:val="24"/>
          <w:szCs w:val="24"/>
        </w:rPr>
        <w:t xml:space="preserve"> период    2019   и  202</w:t>
      </w:r>
      <w:r w:rsidR="0039565E">
        <w:rPr>
          <w:rFonts w:ascii="Times New Roman" w:hAnsi="Times New Roman" w:cs="Times New Roman"/>
          <w:sz w:val="24"/>
          <w:szCs w:val="24"/>
        </w:rPr>
        <w:t xml:space="preserve">0    годов   осуществлено  в  соответствии </w:t>
      </w:r>
      <w:r w:rsidR="006929EA" w:rsidRPr="003D5D01">
        <w:rPr>
          <w:rFonts w:ascii="Times New Roman" w:hAnsi="Times New Roman" w:cs="Times New Roman"/>
          <w:sz w:val="24"/>
          <w:szCs w:val="24"/>
        </w:rPr>
        <w:t>с требова</w:t>
      </w:r>
      <w:r w:rsidR="0039565E">
        <w:rPr>
          <w:rFonts w:ascii="Times New Roman" w:hAnsi="Times New Roman" w:cs="Times New Roman"/>
          <w:sz w:val="24"/>
          <w:szCs w:val="24"/>
        </w:rPr>
        <w:t xml:space="preserve">ниями        действующего  бюджетного  и налогового  законодательства  </w:t>
      </w:r>
      <w:r w:rsidR="006929EA" w:rsidRPr="003D5D01">
        <w:rPr>
          <w:rFonts w:ascii="Times New Roman" w:hAnsi="Times New Roman" w:cs="Times New Roman"/>
          <w:sz w:val="24"/>
          <w:szCs w:val="24"/>
        </w:rPr>
        <w:t xml:space="preserve">с  учетом  планируемых  с  </w:t>
      </w:r>
      <w:r w:rsidR="00103C6C">
        <w:rPr>
          <w:rFonts w:ascii="Times New Roman" w:hAnsi="Times New Roman" w:cs="Times New Roman"/>
          <w:sz w:val="24"/>
          <w:szCs w:val="24"/>
        </w:rPr>
        <w:t xml:space="preserve">2018  года  изменений.  При формировании </w:t>
      </w:r>
      <w:r w:rsidR="006929EA" w:rsidRPr="003D5D01">
        <w:rPr>
          <w:rFonts w:ascii="Times New Roman" w:hAnsi="Times New Roman" w:cs="Times New Roman"/>
          <w:sz w:val="24"/>
          <w:szCs w:val="24"/>
        </w:rPr>
        <w:t xml:space="preserve"> </w:t>
      </w:r>
      <w:r w:rsidR="00103C6C">
        <w:rPr>
          <w:rFonts w:ascii="Times New Roman" w:hAnsi="Times New Roman" w:cs="Times New Roman"/>
          <w:sz w:val="24"/>
          <w:szCs w:val="24"/>
        </w:rPr>
        <w:t xml:space="preserve"> основных характеристик  бюджета на 2018год и плановый период 2019 и 2020годов  </w:t>
      </w:r>
      <w:r w:rsidR="006929EA" w:rsidRPr="003D5D01">
        <w:rPr>
          <w:rFonts w:ascii="Times New Roman" w:hAnsi="Times New Roman" w:cs="Times New Roman"/>
          <w:sz w:val="24"/>
          <w:szCs w:val="24"/>
        </w:rPr>
        <w:t xml:space="preserve">учтены  ожидаемые  параметры  исполнения  </w:t>
      </w:r>
      <w:r w:rsidR="00CB2A8A">
        <w:rPr>
          <w:rFonts w:ascii="Times New Roman" w:hAnsi="Times New Roman" w:cs="Times New Roman"/>
          <w:sz w:val="24"/>
          <w:szCs w:val="24"/>
        </w:rPr>
        <w:t>районного</w:t>
      </w:r>
      <w:r w:rsidR="0039565E">
        <w:rPr>
          <w:rFonts w:ascii="Times New Roman" w:hAnsi="Times New Roman" w:cs="Times New Roman"/>
          <w:sz w:val="24"/>
          <w:szCs w:val="24"/>
        </w:rPr>
        <w:t xml:space="preserve">    бюджета  за 2017год, основные   параметры  прогноза </w:t>
      </w:r>
      <w:r w:rsidR="006929EA" w:rsidRPr="003D5D01">
        <w:rPr>
          <w:rFonts w:ascii="Times New Roman" w:hAnsi="Times New Roman" w:cs="Times New Roman"/>
          <w:sz w:val="24"/>
          <w:szCs w:val="24"/>
        </w:rPr>
        <w:t xml:space="preserve">социально- экономического развития Иркутской области на 2018 год и плановый период 2019 и 2020  годов. </w:t>
      </w:r>
    </w:p>
    <w:p w:rsidR="006C4176" w:rsidRDefault="00E16765" w:rsidP="006C417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929EA" w:rsidRPr="003D5D01">
        <w:rPr>
          <w:rFonts w:ascii="Times New Roman" w:hAnsi="Times New Roman" w:cs="Times New Roman"/>
          <w:sz w:val="24"/>
          <w:szCs w:val="24"/>
        </w:rPr>
        <w:t xml:space="preserve">В  соответствии  с  бюджетным  законодательством,  бюджет </w:t>
      </w:r>
      <w:r w:rsidR="00103C6C">
        <w:rPr>
          <w:rFonts w:ascii="Times New Roman" w:hAnsi="Times New Roman" w:cs="Times New Roman"/>
          <w:sz w:val="24"/>
          <w:szCs w:val="24"/>
        </w:rPr>
        <w:t>района</w:t>
      </w:r>
      <w:r w:rsidR="006929EA" w:rsidRPr="003D5D01">
        <w:rPr>
          <w:rFonts w:ascii="Times New Roman" w:hAnsi="Times New Roman" w:cs="Times New Roman"/>
          <w:sz w:val="24"/>
          <w:szCs w:val="24"/>
        </w:rPr>
        <w:t xml:space="preserve">  формируется  на трехлетний бюджетный цикл, что  обеспечивает стабильность и предсказуемость развития  </w:t>
      </w:r>
      <w:r w:rsidR="0087537A">
        <w:rPr>
          <w:rFonts w:ascii="Times New Roman" w:hAnsi="Times New Roman" w:cs="Times New Roman"/>
          <w:sz w:val="24"/>
          <w:szCs w:val="24"/>
        </w:rPr>
        <w:t>Жигаловского района</w:t>
      </w:r>
      <w:proofErr w:type="gramStart"/>
      <w:r w:rsidR="0087537A">
        <w:rPr>
          <w:rFonts w:ascii="Times New Roman" w:hAnsi="Times New Roman" w:cs="Times New Roman"/>
          <w:sz w:val="24"/>
          <w:szCs w:val="24"/>
        </w:rPr>
        <w:t xml:space="preserve"> </w:t>
      </w:r>
      <w:r w:rsidR="0057318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537A" w:rsidRDefault="00AA26A2" w:rsidP="0087537A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7537A" w:rsidRPr="00AA26A2">
        <w:rPr>
          <w:rFonts w:ascii="Times New Roman" w:hAnsi="Times New Roman" w:cs="Times New Roman"/>
          <w:sz w:val="24"/>
          <w:szCs w:val="24"/>
        </w:rPr>
        <w:t>Анализ основных параметров бюджета на 2018год и плановый период 2019 и 2020годов</w:t>
      </w:r>
      <w:r w:rsidRPr="00AA26A2">
        <w:rPr>
          <w:rFonts w:ascii="Times New Roman" w:hAnsi="Times New Roman" w:cs="Times New Roman"/>
          <w:sz w:val="24"/>
          <w:szCs w:val="24"/>
        </w:rPr>
        <w:t xml:space="preserve"> представлен в таблице</w:t>
      </w:r>
    </w:p>
    <w:p w:rsidR="00AA26A2" w:rsidRPr="00AA26A2" w:rsidRDefault="00AA26A2" w:rsidP="00AA26A2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0"/>
          <w:szCs w:val="20"/>
        </w:rPr>
      </w:pPr>
      <w:r w:rsidRPr="00AA26A2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AA26A2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AA26A2">
        <w:rPr>
          <w:rFonts w:ascii="Times New Roman" w:hAnsi="Times New Roman" w:cs="Times New Roman"/>
          <w:sz w:val="20"/>
          <w:szCs w:val="20"/>
        </w:rPr>
        <w:t>уб.</w:t>
      </w:r>
    </w:p>
    <w:tbl>
      <w:tblPr>
        <w:tblStyle w:val="a3"/>
        <w:tblW w:w="0" w:type="auto"/>
        <w:tblInd w:w="57" w:type="dxa"/>
        <w:tblLook w:val="04A0"/>
      </w:tblPr>
      <w:tblGrid>
        <w:gridCol w:w="2216"/>
        <w:gridCol w:w="1216"/>
        <w:gridCol w:w="1317"/>
        <w:gridCol w:w="1404"/>
        <w:gridCol w:w="1220"/>
        <w:gridCol w:w="1079"/>
        <w:gridCol w:w="1061"/>
      </w:tblGrid>
      <w:tr w:rsidR="00C210B7" w:rsidRPr="0087537A" w:rsidTr="00E021FB">
        <w:tc>
          <w:tcPr>
            <w:tcW w:w="2217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16" w:type="dxa"/>
          </w:tcPr>
          <w:p w:rsidR="00C210B7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2015год</w:t>
            </w:r>
          </w:p>
        </w:tc>
        <w:tc>
          <w:tcPr>
            <w:tcW w:w="1317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2016год</w:t>
            </w:r>
          </w:p>
        </w:tc>
        <w:tc>
          <w:tcPr>
            <w:tcW w:w="1404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Ожидаемая оценка 2017год</w:t>
            </w:r>
          </w:p>
        </w:tc>
        <w:tc>
          <w:tcPr>
            <w:tcW w:w="1220" w:type="dxa"/>
          </w:tcPr>
          <w:p w:rsidR="00C210B7" w:rsidRPr="0087537A" w:rsidRDefault="00C210B7" w:rsidP="0057318E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 xml:space="preserve">2018год </w:t>
            </w:r>
            <w:r w:rsidR="0057318E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079" w:type="dxa"/>
          </w:tcPr>
          <w:p w:rsidR="00C210B7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2019год</w:t>
            </w:r>
          </w:p>
          <w:p w:rsidR="0057318E" w:rsidRPr="0087537A" w:rsidRDefault="0057318E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061" w:type="dxa"/>
          </w:tcPr>
          <w:p w:rsidR="00C210B7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  <w:p w:rsidR="0057318E" w:rsidRPr="0087537A" w:rsidRDefault="0057318E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C210B7" w:rsidRPr="0087537A" w:rsidTr="00E021FB">
        <w:tc>
          <w:tcPr>
            <w:tcW w:w="2217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Доходы, всего, из них</w:t>
            </w:r>
          </w:p>
        </w:tc>
        <w:tc>
          <w:tcPr>
            <w:tcW w:w="1216" w:type="dxa"/>
          </w:tcPr>
          <w:p w:rsidR="00C210B7" w:rsidRPr="0087537A" w:rsidRDefault="00E021FB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427066,7</w:t>
            </w:r>
          </w:p>
        </w:tc>
        <w:tc>
          <w:tcPr>
            <w:tcW w:w="1317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486779,4</w:t>
            </w:r>
          </w:p>
        </w:tc>
        <w:tc>
          <w:tcPr>
            <w:tcW w:w="1404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574854,4</w:t>
            </w:r>
          </w:p>
        </w:tc>
        <w:tc>
          <w:tcPr>
            <w:tcW w:w="1220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592581,9</w:t>
            </w:r>
          </w:p>
        </w:tc>
        <w:tc>
          <w:tcPr>
            <w:tcW w:w="1079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404754,3</w:t>
            </w:r>
          </w:p>
        </w:tc>
        <w:tc>
          <w:tcPr>
            <w:tcW w:w="1061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408092,5</w:t>
            </w:r>
          </w:p>
        </w:tc>
      </w:tr>
      <w:tr w:rsidR="00C210B7" w:rsidRPr="0087537A" w:rsidTr="00E021FB">
        <w:tc>
          <w:tcPr>
            <w:tcW w:w="2217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Налоговые неналоговые доходы</w:t>
            </w:r>
          </w:p>
        </w:tc>
        <w:tc>
          <w:tcPr>
            <w:tcW w:w="1216" w:type="dxa"/>
          </w:tcPr>
          <w:p w:rsidR="00C210B7" w:rsidRPr="0087537A" w:rsidRDefault="00E021FB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85573,6</w:t>
            </w:r>
          </w:p>
        </w:tc>
        <w:tc>
          <w:tcPr>
            <w:tcW w:w="1317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100734,9</w:t>
            </w:r>
          </w:p>
        </w:tc>
        <w:tc>
          <w:tcPr>
            <w:tcW w:w="1404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82083</w:t>
            </w:r>
          </w:p>
        </w:tc>
        <w:tc>
          <w:tcPr>
            <w:tcW w:w="1220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84384</w:t>
            </w:r>
          </w:p>
        </w:tc>
        <w:tc>
          <w:tcPr>
            <w:tcW w:w="1079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87786,4</w:t>
            </w:r>
          </w:p>
        </w:tc>
        <w:tc>
          <w:tcPr>
            <w:tcW w:w="1061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90342,5</w:t>
            </w:r>
          </w:p>
        </w:tc>
      </w:tr>
      <w:tr w:rsidR="00C210B7" w:rsidRPr="0087537A" w:rsidTr="00E021FB">
        <w:tc>
          <w:tcPr>
            <w:tcW w:w="2217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16" w:type="dxa"/>
          </w:tcPr>
          <w:p w:rsidR="00C210B7" w:rsidRPr="0087537A" w:rsidRDefault="00E021FB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341493,1</w:t>
            </w:r>
          </w:p>
        </w:tc>
        <w:tc>
          <w:tcPr>
            <w:tcW w:w="1317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386044,5</w:t>
            </w:r>
          </w:p>
        </w:tc>
        <w:tc>
          <w:tcPr>
            <w:tcW w:w="1404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492771,4</w:t>
            </w:r>
          </w:p>
        </w:tc>
        <w:tc>
          <w:tcPr>
            <w:tcW w:w="1220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508197,9</w:t>
            </w:r>
          </w:p>
        </w:tc>
        <w:tc>
          <w:tcPr>
            <w:tcW w:w="1079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316967,9</w:t>
            </w:r>
          </w:p>
        </w:tc>
        <w:tc>
          <w:tcPr>
            <w:tcW w:w="1061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317750</w:t>
            </w:r>
          </w:p>
        </w:tc>
      </w:tr>
      <w:tr w:rsidR="00C210B7" w:rsidRPr="0087537A" w:rsidTr="00E021FB">
        <w:tc>
          <w:tcPr>
            <w:tcW w:w="2217" w:type="dxa"/>
          </w:tcPr>
          <w:p w:rsidR="00C210B7" w:rsidRPr="0087537A" w:rsidRDefault="00E021FB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210B7" w:rsidRPr="0087537A">
              <w:rPr>
                <w:rFonts w:ascii="Times New Roman" w:hAnsi="Times New Roman" w:cs="Times New Roman"/>
                <w:sz w:val="20"/>
                <w:szCs w:val="20"/>
              </w:rPr>
              <w:t>асходы</w:t>
            </w:r>
          </w:p>
        </w:tc>
        <w:tc>
          <w:tcPr>
            <w:tcW w:w="1216" w:type="dxa"/>
          </w:tcPr>
          <w:p w:rsidR="00C210B7" w:rsidRPr="0087537A" w:rsidRDefault="00E021FB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422223,8</w:t>
            </w:r>
          </w:p>
        </w:tc>
        <w:tc>
          <w:tcPr>
            <w:tcW w:w="1317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481515</w:t>
            </w:r>
          </w:p>
        </w:tc>
        <w:tc>
          <w:tcPr>
            <w:tcW w:w="1404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582054,1</w:t>
            </w:r>
          </w:p>
        </w:tc>
        <w:tc>
          <w:tcPr>
            <w:tcW w:w="1220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598910,7</w:t>
            </w:r>
          </w:p>
        </w:tc>
        <w:tc>
          <w:tcPr>
            <w:tcW w:w="1079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407450,3</w:t>
            </w:r>
          </w:p>
        </w:tc>
        <w:tc>
          <w:tcPr>
            <w:tcW w:w="1061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406919,2</w:t>
            </w:r>
          </w:p>
        </w:tc>
      </w:tr>
      <w:tr w:rsidR="00C210B7" w:rsidRPr="0087537A" w:rsidTr="00E021FB">
        <w:tc>
          <w:tcPr>
            <w:tcW w:w="2217" w:type="dxa"/>
          </w:tcPr>
          <w:p w:rsidR="00C210B7" w:rsidRPr="0087537A" w:rsidRDefault="00E021FB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210B7" w:rsidRPr="0087537A">
              <w:rPr>
                <w:rFonts w:ascii="Times New Roman" w:hAnsi="Times New Roman" w:cs="Times New Roman"/>
                <w:sz w:val="20"/>
                <w:szCs w:val="20"/>
              </w:rPr>
              <w:t>ефицит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(+, - )</w:t>
            </w:r>
            <w:proofErr w:type="gramEnd"/>
          </w:p>
        </w:tc>
        <w:tc>
          <w:tcPr>
            <w:tcW w:w="1216" w:type="dxa"/>
          </w:tcPr>
          <w:p w:rsidR="00C210B7" w:rsidRPr="0087537A" w:rsidRDefault="00E021FB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4842,9</w:t>
            </w:r>
          </w:p>
        </w:tc>
        <w:tc>
          <w:tcPr>
            <w:tcW w:w="1317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5264,4</w:t>
            </w:r>
          </w:p>
        </w:tc>
        <w:tc>
          <w:tcPr>
            <w:tcW w:w="1404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- 7199,7</w:t>
            </w:r>
          </w:p>
        </w:tc>
        <w:tc>
          <w:tcPr>
            <w:tcW w:w="1220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- 6328,8</w:t>
            </w:r>
          </w:p>
        </w:tc>
        <w:tc>
          <w:tcPr>
            <w:tcW w:w="1079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- 2696</w:t>
            </w:r>
          </w:p>
        </w:tc>
        <w:tc>
          <w:tcPr>
            <w:tcW w:w="1061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1173,3</w:t>
            </w:r>
          </w:p>
        </w:tc>
      </w:tr>
    </w:tbl>
    <w:p w:rsidR="0087537A" w:rsidRPr="00E16765" w:rsidRDefault="0087537A" w:rsidP="006C417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87537A">
        <w:rPr>
          <w:rFonts w:ascii="Times New Roman" w:hAnsi="Times New Roman" w:cs="Times New Roman"/>
        </w:rPr>
        <w:t xml:space="preserve"> </w:t>
      </w:r>
      <w:r w:rsidR="00E16765">
        <w:rPr>
          <w:rFonts w:ascii="Times New Roman" w:hAnsi="Times New Roman" w:cs="Times New Roman"/>
        </w:rPr>
        <w:t xml:space="preserve">   </w:t>
      </w:r>
      <w:r w:rsidR="00103C6C" w:rsidRPr="00E16765">
        <w:rPr>
          <w:rFonts w:ascii="Times New Roman" w:hAnsi="Times New Roman" w:cs="Times New Roman"/>
          <w:sz w:val="24"/>
          <w:szCs w:val="24"/>
        </w:rPr>
        <w:t>По     сравнению с исполнением   20</w:t>
      </w:r>
      <w:r w:rsidR="00E021FB" w:rsidRPr="00E16765">
        <w:rPr>
          <w:rFonts w:ascii="Times New Roman" w:hAnsi="Times New Roman" w:cs="Times New Roman"/>
          <w:sz w:val="24"/>
          <w:szCs w:val="24"/>
        </w:rPr>
        <w:t>15</w:t>
      </w:r>
      <w:r w:rsidR="00103C6C" w:rsidRPr="00E16765">
        <w:rPr>
          <w:rFonts w:ascii="Times New Roman" w:hAnsi="Times New Roman" w:cs="Times New Roman"/>
          <w:sz w:val="24"/>
          <w:szCs w:val="24"/>
        </w:rPr>
        <w:t xml:space="preserve"> года  прогнозные   значения </w:t>
      </w:r>
      <w:r w:rsidRPr="00E16765">
        <w:rPr>
          <w:rFonts w:ascii="Times New Roman" w:hAnsi="Times New Roman" w:cs="Times New Roman"/>
          <w:sz w:val="24"/>
          <w:szCs w:val="24"/>
        </w:rPr>
        <w:t xml:space="preserve">доходов  бюджета  в  2018  году  выше  на  сумму  </w:t>
      </w:r>
      <w:r w:rsidR="0057318E">
        <w:rPr>
          <w:rFonts w:ascii="Times New Roman" w:hAnsi="Times New Roman" w:cs="Times New Roman"/>
          <w:sz w:val="24"/>
          <w:szCs w:val="24"/>
        </w:rPr>
        <w:t>1</w:t>
      </w:r>
      <w:r w:rsidR="00E021FB" w:rsidRPr="00E16765">
        <w:rPr>
          <w:rFonts w:ascii="Times New Roman" w:hAnsi="Times New Roman" w:cs="Times New Roman"/>
          <w:sz w:val="24"/>
          <w:szCs w:val="24"/>
        </w:rPr>
        <w:t>65515,2</w:t>
      </w:r>
      <w:r w:rsidRPr="00E16765">
        <w:rPr>
          <w:rFonts w:ascii="Times New Roman" w:hAnsi="Times New Roman" w:cs="Times New Roman"/>
          <w:sz w:val="24"/>
          <w:szCs w:val="24"/>
        </w:rPr>
        <w:t xml:space="preserve"> тыс.  рублей,  или  на </w:t>
      </w:r>
      <w:r w:rsidR="00E021FB" w:rsidRPr="00E16765">
        <w:rPr>
          <w:rFonts w:ascii="Times New Roman" w:hAnsi="Times New Roman" w:cs="Times New Roman"/>
          <w:sz w:val="24"/>
          <w:szCs w:val="24"/>
        </w:rPr>
        <w:t>38,8%., с исполнением 2016года увеличение составило 105802,5 тыс</w:t>
      </w:r>
      <w:proofErr w:type="gramStart"/>
      <w:r w:rsidR="00E021FB" w:rsidRPr="00E1676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021FB" w:rsidRPr="00E16765">
        <w:rPr>
          <w:rFonts w:ascii="Times New Roman" w:hAnsi="Times New Roman" w:cs="Times New Roman"/>
          <w:sz w:val="24"/>
          <w:szCs w:val="24"/>
        </w:rPr>
        <w:t xml:space="preserve">ублей, или 21,7%. </w:t>
      </w:r>
      <w:r w:rsidRPr="00E16765">
        <w:rPr>
          <w:rFonts w:ascii="Times New Roman" w:hAnsi="Times New Roman" w:cs="Times New Roman"/>
          <w:sz w:val="24"/>
          <w:szCs w:val="24"/>
        </w:rPr>
        <w:t xml:space="preserve">По отношению к ожидаемой оценке 2017 года  в 2018 году доходы  увеличиваются на сумму  17727,5  тыс.  рублей,      или  на  3,1%. </w:t>
      </w:r>
    </w:p>
    <w:p w:rsidR="006C4176" w:rsidRDefault="00E16765" w:rsidP="006C417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176" w:rsidRPr="003D5D01">
        <w:rPr>
          <w:rFonts w:ascii="Times New Roman" w:hAnsi="Times New Roman" w:cs="Times New Roman"/>
          <w:sz w:val="24"/>
          <w:szCs w:val="24"/>
        </w:rPr>
        <w:t xml:space="preserve">Основные  характеристики          и  показатели     </w:t>
      </w:r>
      <w:r w:rsidR="00B34FA6" w:rsidRPr="003D5D01">
        <w:rPr>
          <w:rFonts w:ascii="Times New Roman" w:hAnsi="Times New Roman" w:cs="Times New Roman"/>
          <w:sz w:val="24"/>
          <w:szCs w:val="24"/>
        </w:rPr>
        <w:t>местного</w:t>
      </w:r>
      <w:r w:rsidR="006C4176" w:rsidRPr="003D5D01">
        <w:rPr>
          <w:rFonts w:ascii="Times New Roman" w:hAnsi="Times New Roman" w:cs="Times New Roman"/>
          <w:sz w:val="24"/>
          <w:szCs w:val="24"/>
        </w:rPr>
        <w:t xml:space="preserve">    бюджета  на  2018       год  и  на  плановый период 2019 и 2020 годов представлены в таблице. </w:t>
      </w:r>
    </w:p>
    <w:p w:rsidR="00AA26A2" w:rsidRPr="00AA26A2" w:rsidRDefault="00AA26A2" w:rsidP="00AA26A2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0"/>
          <w:szCs w:val="20"/>
        </w:rPr>
      </w:pPr>
      <w:r w:rsidRPr="00AA26A2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AA26A2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AA26A2">
        <w:rPr>
          <w:rFonts w:ascii="Times New Roman" w:hAnsi="Times New Roman" w:cs="Times New Roman"/>
          <w:sz w:val="20"/>
          <w:szCs w:val="20"/>
        </w:rPr>
        <w:t>уб.</w:t>
      </w:r>
    </w:p>
    <w:tbl>
      <w:tblPr>
        <w:tblStyle w:val="a3"/>
        <w:tblW w:w="0" w:type="auto"/>
        <w:tblInd w:w="57" w:type="dxa"/>
        <w:tblLayout w:type="fixed"/>
        <w:tblLook w:val="04A0"/>
      </w:tblPr>
      <w:tblGrid>
        <w:gridCol w:w="1752"/>
        <w:gridCol w:w="1276"/>
        <w:gridCol w:w="1418"/>
        <w:gridCol w:w="1275"/>
        <w:gridCol w:w="1276"/>
        <w:gridCol w:w="1559"/>
        <w:gridCol w:w="958"/>
      </w:tblGrid>
      <w:tr w:rsidR="00ED7EC1" w:rsidRPr="003D5D01" w:rsidTr="0087537A">
        <w:tc>
          <w:tcPr>
            <w:tcW w:w="1752" w:type="dxa"/>
          </w:tcPr>
          <w:p w:rsidR="006C4176" w:rsidRPr="0087537A" w:rsidRDefault="006C4176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Параметры бюджета</w:t>
            </w:r>
          </w:p>
        </w:tc>
        <w:tc>
          <w:tcPr>
            <w:tcW w:w="1276" w:type="dxa"/>
          </w:tcPr>
          <w:p w:rsidR="006C4176" w:rsidRPr="0087537A" w:rsidRDefault="006C4176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Ожидаемая оценка 2017года</w:t>
            </w:r>
          </w:p>
        </w:tc>
        <w:tc>
          <w:tcPr>
            <w:tcW w:w="1418" w:type="dxa"/>
          </w:tcPr>
          <w:p w:rsidR="006C4176" w:rsidRPr="0087537A" w:rsidRDefault="006C4176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2018год</w:t>
            </w:r>
          </w:p>
        </w:tc>
        <w:tc>
          <w:tcPr>
            <w:tcW w:w="1275" w:type="dxa"/>
          </w:tcPr>
          <w:p w:rsidR="006C4176" w:rsidRPr="0087537A" w:rsidRDefault="00ED7EC1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2019год</w:t>
            </w:r>
          </w:p>
        </w:tc>
        <w:tc>
          <w:tcPr>
            <w:tcW w:w="1276" w:type="dxa"/>
          </w:tcPr>
          <w:p w:rsidR="006C4176" w:rsidRPr="0087537A" w:rsidRDefault="00ED7EC1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1559" w:type="dxa"/>
          </w:tcPr>
          <w:p w:rsidR="006C4176" w:rsidRPr="0087537A" w:rsidRDefault="00ED7EC1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Проект 2018год/оценка 2017</w:t>
            </w:r>
            <w:r w:rsidR="00B34FA6" w:rsidRPr="008753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B34FA6" w:rsidRPr="0087537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B34FA6" w:rsidRPr="0087537A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58" w:type="dxa"/>
          </w:tcPr>
          <w:p w:rsidR="006C4176" w:rsidRPr="0087537A" w:rsidRDefault="00B34FA6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Проект 2019/оценка2017</w:t>
            </w:r>
            <w:r w:rsidR="00ED7EC1" w:rsidRPr="0087537A">
              <w:rPr>
                <w:rFonts w:ascii="Times New Roman" w:hAnsi="Times New Roman" w:cs="Times New Roman"/>
                <w:sz w:val="20"/>
                <w:szCs w:val="20"/>
              </w:rPr>
              <w:t>в %</w:t>
            </w:r>
          </w:p>
        </w:tc>
      </w:tr>
      <w:tr w:rsidR="00ED7EC1" w:rsidRPr="003D5D01" w:rsidTr="0087537A">
        <w:tc>
          <w:tcPr>
            <w:tcW w:w="1752" w:type="dxa"/>
          </w:tcPr>
          <w:p w:rsidR="006C4176" w:rsidRPr="0087537A" w:rsidRDefault="00B34FA6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Доходы бюджета</w:t>
            </w:r>
          </w:p>
        </w:tc>
        <w:tc>
          <w:tcPr>
            <w:tcW w:w="1276" w:type="dxa"/>
          </w:tcPr>
          <w:p w:rsidR="006C4176" w:rsidRPr="0087537A" w:rsidRDefault="00B34FA6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574854,4</w:t>
            </w:r>
          </w:p>
        </w:tc>
        <w:tc>
          <w:tcPr>
            <w:tcW w:w="1418" w:type="dxa"/>
          </w:tcPr>
          <w:p w:rsidR="006C4176" w:rsidRPr="0087537A" w:rsidRDefault="00B34FA6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592581,9</w:t>
            </w:r>
          </w:p>
        </w:tc>
        <w:tc>
          <w:tcPr>
            <w:tcW w:w="1275" w:type="dxa"/>
          </w:tcPr>
          <w:p w:rsidR="006C4176" w:rsidRPr="0087537A" w:rsidRDefault="00E021FB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404754,3</w:t>
            </w:r>
          </w:p>
        </w:tc>
        <w:tc>
          <w:tcPr>
            <w:tcW w:w="1276" w:type="dxa"/>
          </w:tcPr>
          <w:p w:rsidR="006C4176" w:rsidRPr="0087537A" w:rsidRDefault="00E021FB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408092,5</w:t>
            </w:r>
          </w:p>
        </w:tc>
        <w:tc>
          <w:tcPr>
            <w:tcW w:w="1559" w:type="dxa"/>
          </w:tcPr>
          <w:p w:rsidR="006C4176" w:rsidRPr="0087537A" w:rsidRDefault="00B34FA6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958" w:type="dxa"/>
          </w:tcPr>
          <w:p w:rsidR="006C4176" w:rsidRPr="0087537A" w:rsidRDefault="00F858B4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</w:tr>
      <w:tr w:rsidR="00ED7EC1" w:rsidRPr="003D5D01" w:rsidTr="0087537A">
        <w:tc>
          <w:tcPr>
            <w:tcW w:w="1752" w:type="dxa"/>
          </w:tcPr>
          <w:p w:rsidR="006C4176" w:rsidRPr="0087537A" w:rsidRDefault="00B34FA6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Расходы бюджета</w:t>
            </w:r>
            <w:proofErr w:type="gramStart"/>
            <w:r w:rsidR="00E021F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E021FB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условно утвержденные расходы</w:t>
            </w:r>
          </w:p>
        </w:tc>
        <w:tc>
          <w:tcPr>
            <w:tcW w:w="1276" w:type="dxa"/>
          </w:tcPr>
          <w:p w:rsidR="006C4176" w:rsidRPr="0087537A" w:rsidRDefault="00B34FA6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582054,1</w:t>
            </w:r>
          </w:p>
        </w:tc>
        <w:tc>
          <w:tcPr>
            <w:tcW w:w="1418" w:type="dxa"/>
          </w:tcPr>
          <w:p w:rsidR="006C4176" w:rsidRPr="0087537A" w:rsidRDefault="00B34FA6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598910,7</w:t>
            </w:r>
          </w:p>
        </w:tc>
        <w:tc>
          <w:tcPr>
            <w:tcW w:w="1275" w:type="dxa"/>
          </w:tcPr>
          <w:p w:rsidR="006C4176" w:rsidRPr="0087537A" w:rsidRDefault="00E021FB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411338,3</w:t>
            </w:r>
          </w:p>
        </w:tc>
        <w:tc>
          <w:tcPr>
            <w:tcW w:w="1276" w:type="dxa"/>
          </w:tcPr>
          <w:p w:rsidR="006C4176" w:rsidRPr="0087537A" w:rsidRDefault="00E021FB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414868,2</w:t>
            </w:r>
          </w:p>
        </w:tc>
        <w:tc>
          <w:tcPr>
            <w:tcW w:w="1559" w:type="dxa"/>
          </w:tcPr>
          <w:p w:rsidR="006C4176" w:rsidRPr="0087537A" w:rsidRDefault="00B34FA6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958" w:type="dxa"/>
          </w:tcPr>
          <w:p w:rsidR="006C4176" w:rsidRPr="0087537A" w:rsidRDefault="00F858B4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</w:tr>
      <w:tr w:rsidR="00ED7EC1" w:rsidRPr="003D5D01" w:rsidTr="0087537A">
        <w:tc>
          <w:tcPr>
            <w:tcW w:w="1752" w:type="dxa"/>
          </w:tcPr>
          <w:p w:rsidR="006C4176" w:rsidRPr="0087537A" w:rsidRDefault="00E021FB" w:rsidP="00E021FB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34FA6" w:rsidRPr="0087537A">
              <w:rPr>
                <w:rFonts w:ascii="Times New Roman" w:hAnsi="Times New Roman" w:cs="Times New Roman"/>
                <w:sz w:val="20"/>
                <w:szCs w:val="20"/>
              </w:rPr>
              <w:t>ефицит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+, - )</w:t>
            </w:r>
            <w:proofErr w:type="gramEnd"/>
          </w:p>
        </w:tc>
        <w:tc>
          <w:tcPr>
            <w:tcW w:w="1276" w:type="dxa"/>
          </w:tcPr>
          <w:p w:rsidR="006C4176" w:rsidRPr="0087537A" w:rsidRDefault="00B34FA6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-7199,7</w:t>
            </w:r>
          </w:p>
        </w:tc>
        <w:tc>
          <w:tcPr>
            <w:tcW w:w="1418" w:type="dxa"/>
          </w:tcPr>
          <w:p w:rsidR="006C4176" w:rsidRPr="0087537A" w:rsidRDefault="00B34FA6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-6328,8</w:t>
            </w:r>
          </w:p>
        </w:tc>
        <w:tc>
          <w:tcPr>
            <w:tcW w:w="1275" w:type="dxa"/>
          </w:tcPr>
          <w:p w:rsidR="006C4176" w:rsidRPr="0087537A" w:rsidRDefault="00F858B4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- 6584</w:t>
            </w:r>
          </w:p>
        </w:tc>
        <w:tc>
          <w:tcPr>
            <w:tcW w:w="1276" w:type="dxa"/>
          </w:tcPr>
          <w:p w:rsidR="006C4176" w:rsidRPr="0087537A" w:rsidRDefault="00B34FA6" w:rsidP="00F858B4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858B4">
              <w:rPr>
                <w:rFonts w:ascii="Times New Roman" w:hAnsi="Times New Roman" w:cs="Times New Roman"/>
                <w:sz w:val="20"/>
                <w:szCs w:val="20"/>
              </w:rPr>
              <w:t>6775,7</w:t>
            </w:r>
          </w:p>
        </w:tc>
        <w:tc>
          <w:tcPr>
            <w:tcW w:w="1559" w:type="dxa"/>
          </w:tcPr>
          <w:p w:rsidR="006C4176" w:rsidRPr="0087537A" w:rsidRDefault="00B34FA6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8" w:type="dxa"/>
          </w:tcPr>
          <w:p w:rsidR="006C4176" w:rsidRPr="0087537A" w:rsidRDefault="00B34FA6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83071D" w:rsidRDefault="00BD4A90" w:rsidP="006C417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3D5D01">
        <w:rPr>
          <w:rFonts w:ascii="Times New Roman" w:hAnsi="Times New Roman" w:cs="Times New Roman"/>
          <w:sz w:val="24"/>
          <w:szCs w:val="24"/>
        </w:rPr>
        <w:t xml:space="preserve">      </w:t>
      </w:r>
      <w:r w:rsidR="0083071D">
        <w:rPr>
          <w:rFonts w:ascii="Times New Roman" w:hAnsi="Times New Roman" w:cs="Times New Roman"/>
          <w:sz w:val="24"/>
          <w:szCs w:val="24"/>
        </w:rPr>
        <w:t>В соответствии с действующим бюджетным законодательством</w:t>
      </w:r>
      <w:r w:rsidRPr="003D5D01">
        <w:rPr>
          <w:rFonts w:ascii="Times New Roman" w:hAnsi="Times New Roman" w:cs="Times New Roman"/>
          <w:sz w:val="24"/>
          <w:szCs w:val="24"/>
        </w:rPr>
        <w:t xml:space="preserve">  </w:t>
      </w:r>
      <w:r w:rsidR="0097616A">
        <w:rPr>
          <w:rFonts w:ascii="Times New Roman" w:hAnsi="Times New Roman" w:cs="Times New Roman"/>
          <w:sz w:val="24"/>
          <w:szCs w:val="24"/>
        </w:rPr>
        <w:t xml:space="preserve"> </w:t>
      </w:r>
      <w:r w:rsidR="0083071D">
        <w:rPr>
          <w:rFonts w:ascii="Times New Roman" w:hAnsi="Times New Roman" w:cs="Times New Roman"/>
          <w:sz w:val="24"/>
          <w:szCs w:val="24"/>
        </w:rPr>
        <w:t xml:space="preserve"> в общем объеме расходов на плановый период утверждаются  условно утвержденные расходы:</w:t>
      </w:r>
    </w:p>
    <w:p w:rsidR="0083071D" w:rsidRDefault="0083071D" w:rsidP="006C417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="0057318E">
        <w:rPr>
          <w:rFonts w:ascii="Times New Roman" w:hAnsi="Times New Roman" w:cs="Times New Roman"/>
          <w:sz w:val="24"/>
          <w:szCs w:val="24"/>
        </w:rPr>
        <w:t>2019год в сумме 3888 тыс</w:t>
      </w:r>
      <w:proofErr w:type="gramStart"/>
      <w:r w:rsidR="005731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7318E">
        <w:rPr>
          <w:rFonts w:ascii="Times New Roman" w:hAnsi="Times New Roman" w:cs="Times New Roman"/>
          <w:sz w:val="24"/>
          <w:szCs w:val="24"/>
        </w:rPr>
        <w:t>ублей;</w:t>
      </w:r>
    </w:p>
    <w:p w:rsidR="0083071D" w:rsidRDefault="0083071D" w:rsidP="006C417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2020год в сумме 7949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ED7EC1" w:rsidRDefault="0083071D" w:rsidP="006C417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616A">
        <w:rPr>
          <w:rFonts w:ascii="Times New Roman" w:hAnsi="Times New Roman" w:cs="Times New Roman"/>
          <w:sz w:val="24"/>
          <w:szCs w:val="24"/>
        </w:rPr>
        <w:t>Учитывая положения п.5 ст.184.1 Бюджетного Кодекса Российской Федерации, условно утвержденные расходы не учтены при распределении бюджетных ассигнований по кодам бюджетной классификации в 2019 и 2020годах.</w:t>
      </w:r>
    </w:p>
    <w:p w:rsidR="00901617" w:rsidRPr="003D5D01" w:rsidRDefault="00E16765" w:rsidP="006C417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1617">
        <w:rPr>
          <w:rFonts w:ascii="Times New Roman" w:hAnsi="Times New Roman" w:cs="Times New Roman"/>
          <w:sz w:val="24"/>
          <w:szCs w:val="24"/>
        </w:rPr>
        <w:t xml:space="preserve">Общий объем расходов на 2018год </w:t>
      </w:r>
      <w:r w:rsidR="0057318E">
        <w:rPr>
          <w:rFonts w:ascii="Times New Roman" w:hAnsi="Times New Roman" w:cs="Times New Roman"/>
          <w:sz w:val="24"/>
          <w:szCs w:val="24"/>
        </w:rPr>
        <w:t>предлагается утвердить</w:t>
      </w:r>
      <w:r w:rsidR="00901617">
        <w:rPr>
          <w:rFonts w:ascii="Times New Roman" w:hAnsi="Times New Roman" w:cs="Times New Roman"/>
          <w:sz w:val="24"/>
          <w:szCs w:val="24"/>
        </w:rPr>
        <w:t xml:space="preserve"> в сумме 592581,9 тыс</w:t>
      </w:r>
      <w:proofErr w:type="gramStart"/>
      <w:r w:rsidR="0090161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01617">
        <w:rPr>
          <w:rFonts w:ascii="Times New Roman" w:hAnsi="Times New Roman" w:cs="Times New Roman"/>
          <w:sz w:val="24"/>
          <w:szCs w:val="24"/>
        </w:rPr>
        <w:t>ублей. что выше оценки 2017года на 3,1%.</w:t>
      </w:r>
    </w:p>
    <w:p w:rsidR="00ED7EC1" w:rsidRPr="003D5D01" w:rsidRDefault="00E16765" w:rsidP="00E1676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2A8A">
        <w:rPr>
          <w:rFonts w:ascii="Times New Roman" w:hAnsi="Times New Roman" w:cs="Times New Roman"/>
          <w:sz w:val="24"/>
          <w:szCs w:val="24"/>
        </w:rPr>
        <w:t xml:space="preserve">Общий   объем    расходов </w:t>
      </w:r>
      <w:r w:rsidR="00ED7EC1" w:rsidRPr="003D5D01">
        <w:rPr>
          <w:rFonts w:ascii="Times New Roman" w:hAnsi="Times New Roman" w:cs="Times New Roman"/>
          <w:sz w:val="24"/>
          <w:szCs w:val="24"/>
        </w:rPr>
        <w:t xml:space="preserve"> </w:t>
      </w:r>
      <w:r w:rsidR="006E1856" w:rsidRPr="003D5D01">
        <w:rPr>
          <w:rFonts w:ascii="Times New Roman" w:hAnsi="Times New Roman" w:cs="Times New Roman"/>
          <w:sz w:val="24"/>
          <w:szCs w:val="24"/>
        </w:rPr>
        <w:t>местного</w:t>
      </w:r>
      <w:r w:rsidR="0057318E">
        <w:rPr>
          <w:rFonts w:ascii="Times New Roman" w:hAnsi="Times New Roman" w:cs="Times New Roman"/>
          <w:sz w:val="24"/>
          <w:szCs w:val="24"/>
        </w:rPr>
        <w:t xml:space="preserve">  бюджета  на   2018 </w:t>
      </w:r>
      <w:r w:rsidR="00ED7EC1" w:rsidRPr="003D5D01">
        <w:rPr>
          <w:rFonts w:ascii="Times New Roman" w:hAnsi="Times New Roman" w:cs="Times New Roman"/>
          <w:sz w:val="24"/>
          <w:szCs w:val="24"/>
        </w:rPr>
        <w:t xml:space="preserve">год   </w:t>
      </w:r>
      <w:r w:rsidR="0057318E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ED7EC1" w:rsidRPr="003D5D01">
        <w:rPr>
          <w:rFonts w:ascii="Times New Roman" w:hAnsi="Times New Roman" w:cs="Times New Roman"/>
          <w:sz w:val="24"/>
          <w:szCs w:val="24"/>
        </w:rPr>
        <w:t xml:space="preserve">утвердить  в  сумме  </w:t>
      </w:r>
      <w:r w:rsidR="006E1856" w:rsidRPr="003D5D01">
        <w:rPr>
          <w:rFonts w:ascii="Times New Roman" w:hAnsi="Times New Roman" w:cs="Times New Roman"/>
          <w:sz w:val="24"/>
          <w:szCs w:val="24"/>
        </w:rPr>
        <w:t>598910,7</w:t>
      </w:r>
      <w:r w:rsidR="00ED7EC1" w:rsidRPr="003D5D01">
        <w:rPr>
          <w:rFonts w:ascii="Times New Roman" w:hAnsi="Times New Roman" w:cs="Times New Roman"/>
          <w:sz w:val="24"/>
          <w:szCs w:val="24"/>
        </w:rPr>
        <w:t xml:space="preserve"> тыс.  рублей,  </w:t>
      </w:r>
      <w:r w:rsidR="00901617">
        <w:rPr>
          <w:rFonts w:ascii="Times New Roman" w:hAnsi="Times New Roman" w:cs="Times New Roman"/>
          <w:sz w:val="24"/>
          <w:szCs w:val="24"/>
        </w:rPr>
        <w:t>с увеличением</w:t>
      </w:r>
      <w:r w:rsidR="00ED7EC1" w:rsidRPr="003D5D01">
        <w:rPr>
          <w:rFonts w:ascii="Times New Roman" w:hAnsi="Times New Roman" w:cs="Times New Roman"/>
          <w:sz w:val="24"/>
          <w:szCs w:val="24"/>
        </w:rPr>
        <w:t xml:space="preserve">  </w:t>
      </w:r>
      <w:r w:rsidR="0057318E">
        <w:rPr>
          <w:rFonts w:ascii="Times New Roman" w:hAnsi="Times New Roman" w:cs="Times New Roman"/>
          <w:sz w:val="24"/>
          <w:szCs w:val="24"/>
        </w:rPr>
        <w:t>к ожидаемой  оценке</w:t>
      </w:r>
      <w:r w:rsidR="00ED7EC1" w:rsidRPr="003D5D01">
        <w:rPr>
          <w:rFonts w:ascii="Times New Roman" w:hAnsi="Times New Roman" w:cs="Times New Roman"/>
          <w:sz w:val="24"/>
          <w:szCs w:val="24"/>
        </w:rPr>
        <w:t xml:space="preserve">  2017 года на сумму </w:t>
      </w:r>
      <w:r w:rsidR="006E1856" w:rsidRPr="003D5D01">
        <w:rPr>
          <w:rFonts w:ascii="Times New Roman" w:hAnsi="Times New Roman" w:cs="Times New Roman"/>
          <w:sz w:val="24"/>
          <w:szCs w:val="24"/>
        </w:rPr>
        <w:t>16856,6</w:t>
      </w:r>
      <w:r w:rsidR="00901617">
        <w:rPr>
          <w:rFonts w:ascii="Times New Roman" w:hAnsi="Times New Roman" w:cs="Times New Roman"/>
          <w:sz w:val="24"/>
          <w:szCs w:val="24"/>
        </w:rPr>
        <w:t xml:space="preserve"> тыс. рублей (2,9%).</w:t>
      </w:r>
    </w:p>
    <w:p w:rsidR="00C939BF" w:rsidRDefault="00E16765" w:rsidP="00ED7EC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14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EC1" w:rsidRPr="003D5D01">
        <w:rPr>
          <w:rFonts w:ascii="Times New Roman" w:hAnsi="Times New Roman" w:cs="Times New Roman"/>
          <w:sz w:val="24"/>
          <w:szCs w:val="24"/>
        </w:rPr>
        <w:t xml:space="preserve">Размер  дефицита    </w:t>
      </w:r>
      <w:r w:rsidR="00901617">
        <w:rPr>
          <w:rFonts w:ascii="Times New Roman" w:hAnsi="Times New Roman" w:cs="Times New Roman"/>
          <w:sz w:val="24"/>
          <w:szCs w:val="24"/>
        </w:rPr>
        <w:t xml:space="preserve">   предлагается  утвердить</w:t>
      </w:r>
      <w:r w:rsidR="00ED7EC1" w:rsidRPr="003D5D01">
        <w:rPr>
          <w:rFonts w:ascii="Times New Roman" w:hAnsi="Times New Roman" w:cs="Times New Roman"/>
          <w:sz w:val="24"/>
          <w:szCs w:val="24"/>
        </w:rPr>
        <w:t xml:space="preserve">  в  объеме    </w:t>
      </w:r>
      <w:r w:rsidR="004B5C07" w:rsidRPr="003D5D01">
        <w:rPr>
          <w:rFonts w:ascii="Times New Roman" w:hAnsi="Times New Roman" w:cs="Times New Roman"/>
          <w:sz w:val="24"/>
          <w:szCs w:val="24"/>
        </w:rPr>
        <w:t>6328,8</w:t>
      </w:r>
      <w:r w:rsidR="00901617">
        <w:rPr>
          <w:rFonts w:ascii="Times New Roman" w:hAnsi="Times New Roman" w:cs="Times New Roman"/>
          <w:sz w:val="24"/>
          <w:szCs w:val="24"/>
        </w:rPr>
        <w:t xml:space="preserve">  тыс. </w:t>
      </w:r>
      <w:r w:rsidR="00ED7EC1" w:rsidRPr="003D5D01">
        <w:rPr>
          <w:rFonts w:ascii="Times New Roman" w:hAnsi="Times New Roman" w:cs="Times New Roman"/>
          <w:sz w:val="24"/>
          <w:szCs w:val="24"/>
        </w:rPr>
        <w:t xml:space="preserve">рублей,    или  </w:t>
      </w:r>
      <w:r w:rsidR="004B5C07" w:rsidRPr="003D5D01">
        <w:rPr>
          <w:rFonts w:ascii="Times New Roman" w:hAnsi="Times New Roman" w:cs="Times New Roman"/>
          <w:sz w:val="24"/>
          <w:szCs w:val="24"/>
        </w:rPr>
        <w:t>7,5</w:t>
      </w:r>
      <w:r w:rsidR="00901617">
        <w:rPr>
          <w:rFonts w:ascii="Times New Roman" w:hAnsi="Times New Roman" w:cs="Times New Roman"/>
          <w:sz w:val="24"/>
          <w:szCs w:val="24"/>
        </w:rPr>
        <w:t xml:space="preserve">%  утвержденного общего годового  объема  доходов </w:t>
      </w:r>
      <w:r w:rsidR="00ED7EC1" w:rsidRPr="003D5D01">
        <w:rPr>
          <w:rFonts w:ascii="Times New Roman" w:hAnsi="Times New Roman" w:cs="Times New Roman"/>
          <w:sz w:val="24"/>
          <w:szCs w:val="24"/>
        </w:rPr>
        <w:t xml:space="preserve"> </w:t>
      </w:r>
      <w:r w:rsidR="00901617">
        <w:rPr>
          <w:rFonts w:ascii="Times New Roman" w:hAnsi="Times New Roman" w:cs="Times New Roman"/>
          <w:sz w:val="24"/>
          <w:szCs w:val="24"/>
        </w:rPr>
        <w:t>районного бюджета</w:t>
      </w:r>
      <w:r w:rsidR="0057318E">
        <w:rPr>
          <w:rFonts w:ascii="Times New Roman" w:hAnsi="Times New Roman" w:cs="Times New Roman"/>
          <w:sz w:val="24"/>
          <w:szCs w:val="24"/>
        </w:rPr>
        <w:t>,</w:t>
      </w:r>
      <w:r w:rsidR="00901617">
        <w:rPr>
          <w:rFonts w:ascii="Times New Roman" w:hAnsi="Times New Roman" w:cs="Times New Roman"/>
          <w:sz w:val="24"/>
          <w:szCs w:val="24"/>
        </w:rPr>
        <w:t xml:space="preserve">  без  учета утвержденного   </w:t>
      </w:r>
      <w:r w:rsidR="00ED7EC1" w:rsidRPr="003D5D01">
        <w:rPr>
          <w:rFonts w:ascii="Times New Roman" w:hAnsi="Times New Roman" w:cs="Times New Roman"/>
          <w:sz w:val="24"/>
          <w:szCs w:val="24"/>
        </w:rPr>
        <w:t>объема    безвозме</w:t>
      </w:r>
      <w:r w:rsidR="00901617">
        <w:rPr>
          <w:rFonts w:ascii="Times New Roman" w:hAnsi="Times New Roman" w:cs="Times New Roman"/>
          <w:sz w:val="24"/>
          <w:szCs w:val="24"/>
        </w:rPr>
        <w:t xml:space="preserve">здных  </w:t>
      </w:r>
      <w:r w:rsidR="00ED7EC1" w:rsidRPr="003D5D01">
        <w:rPr>
          <w:rFonts w:ascii="Times New Roman" w:hAnsi="Times New Roman" w:cs="Times New Roman"/>
          <w:sz w:val="24"/>
          <w:szCs w:val="24"/>
        </w:rPr>
        <w:t xml:space="preserve">поступлений.      </w:t>
      </w:r>
    </w:p>
    <w:p w:rsidR="0085097B" w:rsidRPr="003D5D01" w:rsidRDefault="0085097B" w:rsidP="00ED7EC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C939BF" w:rsidRDefault="00C939BF" w:rsidP="00CB2A8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9CF">
        <w:rPr>
          <w:rFonts w:ascii="Times New Roman" w:hAnsi="Times New Roman" w:cs="Times New Roman"/>
          <w:b/>
          <w:sz w:val="24"/>
          <w:szCs w:val="24"/>
        </w:rPr>
        <w:t xml:space="preserve">Доходы </w:t>
      </w:r>
      <w:r w:rsidR="00CB2A8A" w:rsidRPr="00BB49CF">
        <w:rPr>
          <w:rFonts w:ascii="Times New Roman" w:hAnsi="Times New Roman" w:cs="Times New Roman"/>
          <w:b/>
          <w:sz w:val="24"/>
          <w:szCs w:val="24"/>
        </w:rPr>
        <w:t>районного</w:t>
      </w:r>
      <w:r w:rsidRPr="00BB49CF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</w:p>
    <w:p w:rsidR="00506375" w:rsidRPr="00506375" w:rsidRDefault="00E16765" w:rsidP="00506375">
      <w:pPr>
        <w:tabs>
          <w:tab w:val="center" w:pos="4677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3ABA">
        <w:rPr>
          <w:rFonts w:ascii="Times New Roman" w:hAnsi="Times New Roman" w:cs="Times New Roman"/>
          <w:sz w:val="24"/>
          <w:szCs w:val="24"/>
        </w:rPr>
        <w:t xml:space="preserve">  </w:t>
      </w:r>
      <w:r w:rsidR="004128BA">
        <w:rPr>
          <w:rFonts w:ascii="Times New Roman" w:hAnsi="Times New Roman" w:cs="Times New Roman"/>
          <w:sz w:val="24"/>
          <w:szCs w:val="24"/>
        </w:rPr>
        <w:t>В соответствии со</w:t>
      </w:r>
      <w:r w:rsidR="00506375" w:rsidRPr="00506375">
        <w:rPr>
          <w:rFonts w:ascii="Times New Roman" w:hAnsi="Times New Roman" w:cs="Times New Roman"/>
          <w:sz w:val="24"/>
          <w:szCs w:val="24"/>
        </w:rPr>
        <w:t xml:space="preserve"> статьей 160.1 Бюджетного Кодекса Российской Федерации, </w:t>
      </w:r>
      <w:r w:rsidR="00EA40C4">
        <w:rPr>
          <w:rFonts w:ascii="Times New Roman" w:hAnsi="Times New Roman" w:cs="Times New Roman"/>
          <w:sz w:val="24"/>
          <w:szCs w:val="24"/>
        </w:rPr>
        <w:t>главные администраторы</w:t>
      </w:r>
      <w:r w:rsidR="00506375" w:rsidRPr="00506375">
        <w:rPr>
          <w:rFonts w:ascii="Times New Roman" w:hAnsi="Times New Roman" w:cs="Times New Roman"/>
          <w:sz w:val="24"/>
          <w:szCs w:val="24"/>
        </w:rPr>
        <w:t xml:space="preserve"> доходов бюджета муниципального образования «Жигаловский район» </w:t>
      </w:r>
      <w:r w:rsidR="00EA40C4">
        <w:rPr>
          <w:rFonts w:ascii="Times New Roman" w:hAnsi="Times New Roman" w:cs="Times New Roman"/>
          <w:sz w:val="24"/>
          <w:szCs w:val="24"/>
        </w:rPr>
        <w:t>утвердили</w:t>
      </w:r>
      <w:r w:rsidR="00506375" w:rsidRPr="00506375">
        <w:rPr>
          <w:rFonts w:ascii="Times New Roman" w:hAnsi="Times New Roman" w:cs="Times New Roman"/>
          <w:sz w:val="24"/>
          <w:szCs w:val="24"/>
        </w:rPr>
        <w:t xml:space="preserve"> методики прогнозировани</w:t>
      </w:r>
      <w:r w:rsidR="00506375">
        <w:rPr>
          <w:rFonts w:ascii="Times New Roman" w:hAnsi="Times New Roman" w:cs="Times New Roman"/>
          <w:sz w:val="24"/>
          <w:szCs w:val="24"/>
        </w:rPr>
        <w:t>я поступлений</w:t>
      </w:r>
      <w:r w:rsidR="00EA40C4">
        <w:rPr>
          <w:rFonts w:ascii="Times New Roman" w:hAnsi="Times New Roman" w:cs="Times New Roman"/>
          <w:sz w:val="24"/>
          <w:szCs w:val="24"/>
        </w:rPr>
        <w:t xml:space="preserve"> доходов в бюджет и представили их </w:t>
      </w:r>
      <w:r w:rsidR="00506375">
        <w:rPr>
          <w:rFonts w:ascii="Times New Roman" w:hAnsi="Times New Roman" w:cs="Times New Roman"/>
          <w:sz w:val="24"/>
          <w:szCs w:val="24"/>
        </w:rPr>
        <w:t xml:space="preserve"> </w:t>
      </w:r>
      <w:r w:rsidR="00506375" w:rsidRPr="00506375">
        <w:rPr>
          <w:rFonts w:ascii="Times New Roman" w:hAnsi="Times New Roman" w:cs="Times New Roman"/>
          <w:sz w:val="24"/>
          <w:szCs w:val="24"/>
        </w:rPr>
        <w:t>в Финансовое управление МО «Жигаловский район»</w:t>
      </w:r>
      <w:r w:rsidR="006554BF">
        <w:rPr>
          <w:rFonts w:ascii="Times New Roman" w:hAnsi="Times New Roman" w:cs="Times New Roman"/>
          <w:sz w:val="24"/>
          <w:szCs w:val="24"/>
        </w:rPr>
        <w:t>.</w:t>
      </w:r>
    </w:p>
    <w:p w:rsidR="00C939BF" w:rsidRPr="003D5D01" w:rsidRDefault="00E16765" w:rsidP="0007037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554BF">
        <w:rPr>
          <w:rFonts w:ascii="Times New Roman" w:hAnsi="Times New Roman" w:cs="Times New Roman"/>
          <w:sz w:val="24"/>
          <w:szCs w:val="24"/>
        </w:rPr>
        <w:t xml:space="preserve">В   соответствии </w:t>
      </w:r>
      <w:r w:rsidR="00C939BF" w:rsidRPr="003D5D01">
        <w:rPr>
          <w:rFonts w:ascii="Times New Roman" w:hAnsi="Times New Roman" w:cs="Times New Roman"/>
          <w:sz w:val="24"/>
          <w:szCs w:val="24"/>
        </w:rPr>
        <w:t xml:space="preserve"> с  проектом  </w:t>
      </w:r>
      <w:r w:rsidR="004B5C07" w:rsidRPr="003D5D01">
        <w:rPr>
          <w:rFonts w:ascii="Times New Roman" w:hAnsi="Times New Roman" w:cs="Times New Roman"/>
          <w:sz w:val="24"/>
          <w:szCs w:val="24"/>
        </w:rPr>
        <w:t>бюджета</w:t>
      </w:r>
      <w:r w:rsidR="006554BF">
        <w:rPr>
          <w:rFonts w:ascii="Times New Roman" w:hAnsi="Times New Roman" w:cs="Times New Roman"/>
          <w:sz w:val="24"/>
          <w:szCs w:val="24"/>
        </w:rPr>
        <w:t xml:space="preserve">   </w:t>
      </w:r>
      <w:r w:rsidR="00C939BF" w:rsidRPr="003D5D01">
        <w:rPr>
          <w:rFonts w:ascii="Times New Roman" w:hAnsi="Times New Roman" w:cs="Times New Roman"/>
          <w:sz w:val="24"/>
          <w:szCs w:val="24"/>
        </w:rPr>
        <w:t xml:space="preserve">доходы     </w:t>
      </w:r>
      <w:r w:rsidR="004B5C07" w:rsidRPr="003D5D01">
        <w:rPr>
          <w:rFonts w:ascii="Times New Roman" w:hAnsi="Times New Roman" w:cs="Times New Roman"/>
          <w:sz w:val="24"/>
          <w:szCs w:val="24"/>
        </w:rPr>
        <w:t>местного</w:t>
      </w:r>
      <w:r w:rsidR="00C939BF" w:rsidRPr="003D5D01">
        <w:rPr>
          <w:rFonts w:ascii="Times New Roman" w:hAnsi="Times New Roman" w:cs="Times New Roman"/>
          <w:sz w:val="24"/>
          <w:szCs w:val="24"/>
        </w:rPr>
        <w:t xml:space="preserve">    бюджета      в  20</w:t>
      </w:r>
      <w:r w:rsidR="006554BF">
        <w:rPr>
          <w:rFonts w:ascii="Times New Roman" w:hAnsi="Times New Roman" w:cs="Times New Roman"/>
          <w:sz w:val="24"/>
          <w:szCs w:val="24"/>
        </w:rPr>
        <w:t>18   году прогнозируются  в   объеме</w:t>
      </w:r>
      <w:r w:rsidR="00C939BF" w:rsidRPr="003D5D01">
        <w:rPr>
          <w:rFonts w:ascii="Times New Roman" w:hAnsi="Times New Roman" w:cs="Times New Roman"/>
          <w:sz w:val="24"/>
          <w:szCs w:val="24"/>
        </w:rPr>
        <w:t xml:space="preserve"> </w:t>
      </w:r>
      <w:r w:rsidR="004B5C07" w:rsidRPr="003D5D01">
        <w:rPr>
          <w:rFonts w:ascii="Times New Roman" w:hAnsi="Times New Roman" w:cs="Times New Roman"/>
          <w:sz w:val="24"/>
          <w:szCs w:val="24"/>
        </w:rPr>
        <w:t>592581,9</w:t>
      </w:r>
      <w:r w:rsidR="006554BF">
        <w:rPr>
          <w:rFonts w:ascii="Times New Roman" w:hAnsi="Times New Roman" w:cs="Times New Roman"/>
          <w:sz w:val="24"/>
          <w:szCs w:val="24"/>
        </w:rPr>
        <w:t xml:space="preserve"> тыс. рублей,  в том числе налоговые</w:t>
      </w:r>
      <w:r w:rsidR="00C939BF" w:rsidRPr="003D5D01">
        <w:rPr>
          <w:rFonts w:ascii="Times New Roman" w:hAnsi="Times New Roman" w:cs="Times New Roman"/>
          <w:sz w:val="24"/>
          <w:szCs w:val="24"/>
        </w:rPr>
        <w:t xml:space="preserve"> и нен</w:t>
      </w:r>
      <w:r w:rsidR="00CB2A8A">
        <w:rPr>
          <w:rFonts w:ascii="Times New Roman" w:hAnsi="Times New Roman" w:cs="Times New Roman"/>
          <w:sz w:val="24"/>
          <w:szCs w:val="24"/>
        </w:rPr>
        <w:t>алоговые доходы-</w:t>
      </w:r>
      <w:r w:rsidR="00C939BF" w:rsidRPr="003D5D01">
        <w:rPr>
          <w:rFonts w:ascii="Times New Roman" w:hAnsi="Times New Roman" w:cs="Times New Roman"/>
          <w:sz w:val="24"/>
          <w:szCs w:val="24"/>
        </w:rPr>
        <w:t xml:space="preserve"> </w:t>
      </w:r>
      <w:r w:rsidR="004B5C07" w:rsidRPr="003D5D01">
        <w:rPr>
          <w:rFonts w:ascii="Times New Roman" w:hAnsi="Times New Roman" w:cs="Times New Roman"/>
          <w:sz w:val="24"/>
          <w:szCs w:val="24"/>
        </w:rPr>
        <w:t>84384</w:t>
      </w:r>
      <w:r w:rsidR="00C939BF" w:rsidRPr="003D5D01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4B5C07" w:rsidRPr="003D5D01">
        <w:rPr>
          <w:rFonts w:ascii="Times New Roman" w:hAnsi="Times New Roman" w:cs="Times New Roman"/>
          <w:sz w:val="24"/>
          <w:szCs w:val="24"/>
        </w:rPr>
        <w:t>14,2</w:t>
      </w:r>
      <w:r w:rsidR="00C939BF" w:rsidRPr="003D5D01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 xml:space="preserve"> общего </w:t>
      </w:r>
      <w:r w:rsidR="00C939BF" w:rsidRPr="003D5D01">
        <w:rPr>
          <w:rFonts w:ascii="Times New Roman" w:hAnsi="Times New Roman" w:cs="Times New Roman"/>
          <w:sz w:val="24"/>
          <w:szCs w:val="24"/>
        </w:rPr>
        <w:t xml:space="preserve">объема доходов </w:t>
      </w:r>
      <w:r w:rsidR="004B5C07" w:rsidRPr="003D5D01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C939BF" w:rsidRPr="003D5D01">
        <w:rPr>
          <w:rFonts w:ascii="Times New Roman" w:hAnsi="Times New Roman" w:cs="Times New Roman"/>
          <w:sz w:val="24"/>
          <w:szCs w:val="24"/>
        </w:rPr>
        <w:t>бюджета, безвозмездные поступления -</w:t>
      </w:r>
      <w:r w:rsidR="004B5C07" w:rsidRPr="003D5D01">
        <w:rPr>
          <w:rFonts w:ascii="Times New Roman" w:hAnsi="Times New Roman" w:cs="Times New Roman"/>
          <w:sz w:val="24"/>
          <w:szCs w:val="24"/>
        </w:rPr>
        <w:t>508197,9</w:t>
      </w:r>
      <w:r w:rsidR="00C939BF" w:rsidRPr="003D5D0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B5C07" w:rsidRPr="003D5D01">
        <w:rPr>
          <w:rFonts w:ascii="Times New Roman" w:hAnsi="Times New Roman" w:cs="Times New Roman"/>
          <w:sz w:val="24"/>
          <w:szCs w:val="24"/>
        </w:rPr>
        <w:t>85,8</w:t>
      </w:r>
      <w:r w:rsidR="00C939BF" w:rsidRPr="003D5D01">
        <w:rPr>
          <w:rFonts w:ascii="Times New Roman" w:hAnsi="Times New Roman" w:cs="Times New Roman"/>
          <w:sz w:val="24"/>
          <w:szCs w:val="24"/>
        </w:rPr>
        <w:t xml:space="preserve"> %). </w:t>
      </w:r>
    </w:p>
    <w:p w:rsidR="00C66CBF" w:rsidRDefault="00C939BF" w:rsidP="00C939B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3D5D01">
        <w:rPr>
          <w:rFonts w:ascii="Times New Roman" w:hAnsi="Times New Roman" w:cs="Times New Roman"/>
          <w:sz w:val="24"/>
          <w:szCs w:val="24"/>
        </w:rPr>
        <w:t xml:space="preserve">     В 2019  году доходы </w:t>
      </w:r>
      <w:r w:rsidR="0007037C" w:rsidRPr="003D5D01">
        <w:rPr>
          <w:rFonts w:ascii="Times New Roman" w:hAnsi="Times New Roman" w:cs="Times New Roman"/>
          <w:sz w:val="24"/>
          <w:szCs w:val="24"/>
        </w:rPr>
        <w:t>местного</w:t>
      </w:r>
      <w:r w:rsidRPr="003D5D01">
        <w:rPr>
          <w:rFonts w:ascii="Times New Roman" w:hAnsi="Times New Roman" w:cs="Times New Roman"/>
          <w:sz w:val="24"/>
          <w:szCs w:val="24"/>
        </w:rPr>
        <w:t xml:space="preserve"> бюджета составят </w:t>
      </w:r>
      <w:r w:rsidR="0007037C" w:rsidRPr="003D5D01">
        <w:rPr>
          <w:rFonts w:ascii="Times New Roman" w:hAnsi="Times New Roman" w:cs="Times New Roman"/>
          <w:sz w:val="24"/>
          <w:szCs w:val="24"/>
        </w:rPr>
        <w:t>404754,3</w:t>
      </w:r>
      <w:r w:rsidRPr="003D5D01">
        <w:rPr>
          <w:rFonts w:ascii="Times New Roman" w:hAnsi="Times New Roman" w:cs="Times New Roman"/>
          <w:sz w:val="24"/>
          <w:szCs w:val="24"/>
        </w:rPr>
        <w:t xml:space="preserve"> тыс.  рублей, в том числе налоговые и неналого</w:t>
      </w:r>
      <w:r w:rsidR="00CB2A8A">
        <w:rPr>
          <w:rFonts w:ascii="Times New Roman" w:hAnsi="Times New Roman" w:cs="Times New Roman"/>
          <w:sz w:val="24"/>
          <w:szCs w:val="24"/>
        </w:rPr>
        <w:t>вые доходы-</w:t>
      </w:r>
      <w:r w:rsidRPr="003D5D01">
        <w:rPr>
          <w:rFonts w:ascii="Times New Roman" w:hAnsi="Times New Roman" w:cs="Times New Roman"/>
          <w:sz w:val="24"/>
          <w:szCs w:val="24"/>
        </w:rPr>
        <w:t xml:space="preserve"> </w:t>
      </w:r>
      <w:r w:rsidR="0007037C" w:rsidRPr="003D5D01">
        <w:rPr>
          <w:rFonts w:ascii="Times New Roman" w:hAnsi="Times New Roman" w:cs="Times New Roman"/>
          <w:sz w:val="24"/>
          <w:szCs w:val="24"/>
        </w:rPr>
        <w:t>87786,4</w:t>
      </w:r>
      <w:r w:rsidRPr="003D5D01">
        <w:rPr>
          <w:rFonts w:ascii="Times New Roman" w:hAnsi="Times New Roman" w:cs="Times New Roman"/>
          <w:sz w:val="24"/>
          <w:szCs w:val="24"/>
        </w:rPr>
        <w:t xml:space="preserve"> тыс. рублей,  или  </w:t>
      </w:r>
      <w:r w:rsidR="0007037C" w:rsidRPr="003D5D01">
        <w:rPr>
          <w:rFonts w:ascii="Times New Roman" w:hAnsi="Times New Roman" w:cs="Times New Roman"/>
          <w:sz w:val="24"/>
          <w:szCs w:val="24"/>
        </w:rPr>
        <w:t>21,7</w:t>
      </w:r>
      <w:r w:rsidRPr="003D5D01">
        <w:rPr>
          <w:rFonts w:ascii="Times New Roman" w:hAnsi="Times New Roman" w:cs="Times New Roman"/>
          <w:sz w:val="24"/>
          <w:szCs w:val="24"/>
        </w:rPr>
        <w:t xml:space="preserve"> % объема доходов    </w:t>
      </w:r>
      <w:r w:rsidR="0007037C" w:rsidRPr="003D5D01">
        <w:rPr>
          <w:rFonts w:ascii="Times New Roman" w:hAnsi="Times New Roman" w:cs="Times New Roman"/>
          <w:sz w:val="24"/>
          <w:szCs w:val="24"/>
        </w:rPr>
        <w:t>местного</w:t>
      </w:r>
      <w:r w:rsidRPr="003D5D01">
        <w:rPr>
          <w:rFonts w:ascii="Times New Roman" w:hAnsi="Times New Roman" w:cs="Times New Roman"/>
          <w:sz w:val="24"/>
          <w:szCs w:val="24"/>
        </w:rPr>
        <w:t xml:space="preserve">    бюджета,      безвозмездные  поступления  - </w:t>
      </w:r>
      <w:r w:rsidR="0007037C" w:rsidRPr="003D5D01">
        <w:rPr>
          <w:rFonts w:ascii="Times New Roman" w:hAnsi="Times New Roman" w:cs="Times New Roman"/>
          <w:sz w:val="24"/>
          <w:szCs w:val="24"/>
        </w:rPr>
        <w:t>316967,9</w:t>
      </w:r>
      <w:r w:rsidRPr="003D5D01">
        <w:rPr>
          <w:rFonts w:ascii="Times New Roman" w:hAnsi="Times New Roman" w:cs="Times New Roman"/>
          <w:sz w:val="24"/>
          <w:szCs w:val="24"/>
        </w:rPr>
        <w:t xml:space="preserve"> тыс.  рублей (</w:t>
      </w:r>
      <w:r w:rsidR="0007037C" w:rsidRPr="003D5D01">
        <w:rPr>
          <w:rFonts w:ascii="Times New Roman" w:hAnsi="Times New Roman" w:cs="Times New Roman"/>
          <w:sz w:val="24"/>
          <w:szCs w:val="24"/>
        </w:rPr>
        <w:t>78,3</w:t>
      </w:r>
      <w:r w:rsidRPr="003D5D01">
        <w:rPr>
          <w:rFonts w:ascii="Times New Roman" w:hAnsi="Times New Roman" w:cs="Times New Roman"/>
          <w:sz w:val="24"/>
          <w:szCs w:val="24"/>
        </w:rPr>
        <w:t xml:space="preserve"> %). В  2020 году доходы </w:t>
      </w:r>
      <w:r w:rsidR="0007037C" w:rsidRPr="003D5D01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3D5D01">
        <w:rPr>
          <w:rFonts w:ascii="Times New Roman" w:hAnsi="Times New Roman" w:cs="Times New Roman"/>
          <w:sz w:val="24"/>
          <w:szCs w:val="24"/>
        </w:rPr>
        <w:t xml:space="preserve">бюджета составят </w:t>
      </w:r>
      <w:r w:rsidR="0007037C" w:rsidRPr="003D5D01">
        <w:rPr>
          <w:rFonts w:ascii="Times New Roman" w:hAnsi="Times New Roman" w:cs="Times New Roman"/>
          <w:sz w:val="24"/>
          <w:szCs w:val="24"/>
        </w:rPr>
        <w:t>408092,5</w:t>
      </w:r>
      <w:r w:rsidRPr="003D5D01">
        <w:rPr>
          <w:rFonts w:ascii="Times New Roman" w:hAnsi="Times New Roman" w:cs="Times New Roman"/>
          <w:sz w:val="24"/>
          <w:szCs w:val="24"/>
        </w:rPr>
        <w:t xml:space="preserve"> тыс.  рублей, в том   числе   налоговые      и  неналоговые  доходы  - </w:t>
      </w:r>
      <w:r w:rsidR="0007037C" w:rsidRPr="003D5D01">
        <w:rPr>
          <w:rFonts w:ascii="Times New Roman" w:hAnsi="Times New Roman" w:cs="Times New Roman"/>
          <w:sz w:val="24"/>
          <w:szCs w:val="24"/>
        </w:rPr>
        <w:t>90342,5</w:t>
      </w:r>
      <w:r w:rsidRPr="003D5D01">
        <w:rPr>
          <w:rFonts w:ascii="Times New Roman" w:hAnsi="Times New Roman" w:cs="Times New Roman"/>
          <w:sz w:val="24"/>
          <w:szCs w:val="24"/>
        </w:rPr>
        <w:t xml:space="preserve">тыс.  рублей,     или   </w:t>
      </w:r>
      <w:r w:rsidR="0007037C" w:rsidRPr="003D5D01">
        <w:rPr>
          <w:rFonts w:ascii="Times New Roman" w:hAnsi="Times New Roman" w:cs="Times New Roman"/>
          <w:sz w:val="24"/>
          <w:szCs w:val="24"/>
        </w:rPr>
        <w:t>22,1</w:t>
      </w:r>
      <w:r w:rsidRPr="003D5D01">
        <w:rPr>
          <w:rFonts w:ascii="Times New Roman" w:hAnsi="Times New Roman" w:cs="Times New Roman"/>
          <w:sz w:val="24"/>
          <w:szCs w:val="24"/>
        </w:rPr>
        <w:t xml:space="preserve">% объема  доходов     </w:t>
      </w:r>
      <w:r w:rsidR="0007037C" w:rsidRPr="003D5D01">
        <w:rPr>
          <w:rFonts w:ascii="Times New Roman" w:hAnsi="Times New Roman" w:cs="Times New Roman"/>
          <w:sz w:val="24"/>
          <w:szCs w:val="24"/>
        </w:rPr>
        <w:t>местного</w:t>
      </w:r>
      <w:r w:rsidRPr="003D5D01">
        <w:rPr>
          <w:rFonts w:ascii="Times New Roman" w:hAnsi="Times New Roman" w:cs="Times New Roman"/>
          <w:sz w:val="24"/>
          <w:szCs w:val="24"/>
        </w:rPr>
        <w:t xml:space="preserve">  бюджета,          безвозмездные  поступления  - </w:t>
      </w:r>
      <w:r w:rsidR="0007037C" w:rsidRPr="003D5D01">
        <w:rPr>
          <w:rFonts w:ascii="Times New Roman" w:hAnsi="Times New Roman" w:cs="Times New Roman"/>
          <w:sz w:val="24"/>
          <w:szCs w:val="24"/>
        </w:rPr>
        <w:t>317750</w:t>
      </w:r>
      <w:r w:rsidRPr="003D5D01">
        <w:rPr>
          <w:rFonts w:ascii="Times New Roman" w:hAnsi="Times New Roman" w:cs="Times New Roman"/>
          <w:sz w:val="24"/>
          <w:szCs w:val="24"/>
        </w:rPr>
        <w:t xml:space="preserve">  тыс. </w:t>
      </w:r>
      <w:r w:rsidR="0007037C" w:rsidRPr="003D5D01">
        <w:rPr>
          <w:rFonts w:ascii="Times New Roman" w:hAnsi="Times New Roman" w:cs="Times New Roman"/>
          <w:sz w:val="24"/>
          <w:szCs w:val="24"/>
        </w:rPr>
        <w:t>рублей (77,9</w:t>
      </w:r>
      <w:r w:rsidRPr="003D5D01">
        <w:rPr>
          <w:rFonts w:ascii="Times New Roman" w:hAnsi="Times New Roman" w:cs="Times New Roman"/>
          <w:sz w:val="24"/>
          <w:szCs w:val="24"/>
        </w:rPr>
        <w:t xml:space="preserve"> %). </w:t>
      </w:r>
    </w:p>
    <w:p w:rsidR="003E5F7A" w:rsidRDefault="00E16765" w:rsidP="00C939B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57A6">
        <w:rPr>
          <w:rFonts w:ascii="Times New Roman" w:hAnsi="Times New Roman" w:cs="Times New Roman"/>
          <w:sz w:val="24"/>
          <w:szCs w:val="24"/>
        </w:rPr>
        <w:t>Динамика доходной части бюджета муниципального образования «Жигаловский район» представлена в виде диаграммы</w:t>
      </w:r>
    </w:p>
    <w:p w:rsidR="00E13423" w:rsidRDefault="00E13423" w:rsidP="00C939B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13423" w:rsidRDefault="00E13423" w:rsidP="00C939B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134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95950" cy="3438525"/>
            <wp:effectExtent l="19050" t="0" r="19050" b="0"/>
            <wp:docPr id="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13423" w:rsidRDefault="00E13423" w:rsidP="00C939B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13423" w:rsidRDefault="00E13423" w:rsidP="00C939B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128BA" w:rsidRPr="003D5D01" w:rsidRDefault="004128BA" w:rsidP="00C939B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12E2A" w:rsidRPr="003D5D01" w:rsidRDefault="002C1149" w:rsidP="00E12E2A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4A90" w:rsidRPr="003D5D01">
        <w:rPr>
          <w:rFonts w:ascii="Times New Roman" w:hAnsi="Times New Roman" w:cs="Times New Roman"/>
          <w:sz w:val="24"/>
          <w:szCs w:val="24"/>
        </w:rPr>
        <w:t xml:space="preserve"> </w:t>
      </w:r>
      <w:r w:rsidR="00E12E2A" w:rsidRPr="003D5D01">
        <w:rPr>
          <w:rFonts w:ascii="Times New Roman" w:hAnsi="Times New Roman" w:cs="Times New Roman"/>
          <w:sz w:val="24"/>
          <w:szCs w:val="24"/>
        </w:rPr>
        <w:t xml:space="preserve"> </w:t>
      </w:r>
      <w:r w:rsidR="009D3ABA">
        <w:rPr>
          <w:rFonts w:ascii="Times New Roman" w:hAnsi="Times New Roman" w:cs="Times New Roman"/>
          <w:sz w:val="24"/>
          <w:szCs w:val="24"/>
        </w:rPr>
        <w:t xml:space="preserve"> </w:t>
      </w:r>
      <w:r w:rsidR="00E12E2A" w:rsidRPr="003D5D01">
        <w:rPr>
          <w:rFonts w:ascii="Times New Roman" w:hAnsi="Times New Roman" w:cs="Times New Roman"/>
          <w:sz w:val="24"/>
          <w:szCs w:val="24"/>
        </w:rPr>
        <w:t>Согласно пояснительной записке к проекту</w:t>
      </w:r>
      <w:r w:rsidR="00CC67E5" w:rsidRPr="003D5D01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Start"/>
      <w:r w:rsidR="00CC67E5" w:rsidRPr="003D5D01">
        <w:rPr>
          <w:rFonts w:ascii="Times New Roman" w:hAnsi="Times New Roman" w:cs="Times New Roman"/>
          <w:sz w:val="24"/>
          <w:szCs w:val="24"/>
        </w:rPr>
        <w:t xml:space="preserve"> </w:t>
      </w:r>
      <w:r w:rsidR="00E12E2A" w:rsidRPr="003D5D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12E2A" w:rsidRPr="003D5D01">
        <w:rPr>
          <w:rFonts w:ascii="Times New Roman" w:hAnsi="Times New Roman" w:cs="Times New Roman"/>
          <w:sz w:val="24"/>
          <w:szCs w:val="24"/>
        </w:rPr>
        <w:t xml:space="preserve"> при подготовке прогноза доходов на 2018 год и плановый период 2019 и 2020 годов учтены положения: </w:t>
      </w:r>
    </w:p>
    <w:p w:rsidR="00E12E2A" w:rsidRPr="003D5D01" w:rsidRDefault="00E12E2A" w:rsidP="00E12E2A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3D5D01">
        <w:rPr>
          <w:rFonts w:ascii="Times New Roman" w:hAnsi="Times New Roman" w:cs="Times New Roman"/>
          <w:sz w:val="24"/>
          <w:szCs w:val="24"/>
        </w:rPr>
        <w:t xml:space="preserve">      - проекта </w:t>
      </w:r>
      <w:r w:rsidR="0094752C" w:rsidRPr="003D5D01">
        <w:rPr>
          <w:rFonts w:ascii="Times New Roman" w:hAnsi="Times New Roman" w:cs="Times New Roman"/>
          <w:sz w:val="24"/>
          <w:szCs w:val="24"/>
        </w:rPr>
        <w:t>бюджета Иркутской области</w:t>
      </w:r>
      <w:r w:rsidRPr="003D5D01">
        <w:rPr>
          <w:rFonts w:ascii="Times New Roman" w:hAnsi="Times New Roman" w:cs="Times New Roman"/>
          <w:sz w:val="24"/>
          <w:szCs w:val="24"/>
        </w:rPr>
        <w:t xml:space="preserve"> «</w:t>
      </w:r>
      <w:r w:rsidR="00A325E1" w:rsidRPr="003D5D01">
        <w:rPr>
          <w:rFonts w:ascii="Times New Roman" w:hAnsi="Times New Roman" w:cs="Times New Roman"/>
          <w:sz w:val="24"/>
          <w:szCs w:val="24"/>
        </w:rPr>
        <w:t xml:space="preserve">Об областном </w:t>
      </w:r>
      <w:r w:rsidRPr="003D5D01">
        <w:rPr>
          <w:rFonts w:ascii="Times New Roman" w:hAnsi="Times New Roman" w:cs="Times New Roman"/>
          <w:sz w:val="24"/>
          <w:szCs w:val="24"/>
        </w:rPr>
        <w:t xml:space="preserve"> бюджете на 2018 год и на плановый период 2019 и 2020 годов»; </w:t>
      </w:r>
    </w:p>
    <w:p w:rsidR="00374D00" w:rsidRPr="003D5D01" w:rsidRDefault="00374D00" w:rsidP="00E12E2A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3D5D01">
        <w:rPr>
          <w:rFonts w:ascii="Times New Roman" w:hAnsi="Times New Roman" w:cs="Times New Roman"/>
          <w:sz w:val="24"/>
          <w:szCs w:val="24"/>
        </w:rPr>
        <w:t xml:space="preserve">      - Закона Иркутской области от 22.10.2013г №74-оз « О межбюджетных трансфертах и нормативах отчислений доходов в местные бюджеты</w:t>
      </w:r>
      <w:proofErr w:type="gramStart"/>
      <w:r w:rsidRPr="003D5D01">
        <w:rPr>
          <w:rFonts w:ascii="Times New Roman" w:hAnsi="Times New Roman" w:cs="Times New Roman"/>
          <w:sz w:val="24"/>
          <w:szCs w:val="24"/>
        </w:rPr>
        <w:t>»</w:t>
      </w:r>
      <w:r w:rsidR="0057318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7318E"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дополнениями).</w:t>
      </w:r>
    </w:p>
    <w:p w:rsidR="00E12E2A" w:rsidRPr="003D5D01" w:rsidRDefault="00E12E2A" w:rsidP="00E12E2A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3D5D01">
        <w:rPr>
          <w:rFonts w:ascii="Times New Roman" w:hAnsi="Times New Roman" w:cs="Times New Roman"/>
          <w:sz w:val="24"/>
          <w:szCs w:val="24"/>
        </w:rPr>
        <w:t xml:space="preserve">      В    соответствии      со   статьей    169   Бюджетного        кодекса    Российской       Федерации прогнозирование доходной  части </w:t>
      </w:r>
      <w:r w:rsidR="009D3ABA">
        <w:rPr>
          <w:rFonts w:ascii="Times New Roman" w:hAnsi="Times New Roman" w:cs="Times New Roman"/>
          <w:sz w:val="24"/>
          <w:szCs w:val="24"/>
        </w:rPr>
        <w:t>районного</w:t>
      </w:r>
      <w:r w:rsidRPr="003D5D01">
        <w:rPr>
          <w:rFonts w:ascii="Times New Roman" w:hAnsi="Times New Roman" w:cs="Times New Roman"/>
          <w:sz w:val="24"/>
          <w:szCs w:val="24"/>
        </w:rPr>
        <w:t xml:space="preserve"> бюджета  на 2018  год и на плановый период 2019 и 2020 годов осуществлялось на основе прогноза социально-экономического развития </w:t>
      </w:r>
      <w:r w:rsidR="009D3ABA">
        <w:rPr>
          <w:rFonts w:ascii="Times New Roman" w:hAnsi="Times New Roman" w:cs="Times New Roman"/>
          <w:sz w:val="24"/>
          <w:szCs w:val="24"/>
        </w:rPr>
        <w:t>Жигаловского района</w:t>
      </w:r>
      <w:r w:rsidRPr="003D5D01">
        <w:rPr>
          <w:rFonts w:ascii="Times New Roman" w:hAnsi="Times New Roman" w:cs="Times New Roman"/>
          <w:sz w:val="24"/>
          <w:szCs w:val="24"/>
        </w:rPr>
        <w:t xml:space="preserve"> на 2018 год и на плановый период 2019 и 2020 годов. </w:t>
      </w:r>
    </w:p>
    <w:p w:rsidR="00030D63" w:rsidRDefault="009D3ABA" w:rsidP="00030D6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КСК района   отмечает,  </w:t>
      </w:r>
      <w:r w:rsidR="00030D63" w:rsidRPr="003D5D01">
        <w:rPr>
          <w:rFonts w:ascii="Times New Roman" w:hAnsi="Times New Roman" w:cs="Times New Roman"/>
          <w:sz w:val="24"/>
          <w:szCs w:val="24"/>
        </w:rPr>
        <w:t>что   п</w:t>
      </w:r>
      <w:r w:rsidR="009632D4">
        <w:rPr>
          <w:rFonts w:ascii="Times New Roman" w:hAnsi="Times New Roman" w:cs="Times New Roman"/>
          <w:sz w:val="24"/>
          <w:szCs w:val="24"/>
        </w:rPr>
        <w:t>ланируемые</w:t>
      </w:r>
      <w:r>
        <w:rPr>
          <w:rFonts w:ascii="Times New Roman" w:hAnsi="Times New Roman" w:cs="Times New Roman"/>
          <w:sz w:val="24"/>
          <w:szCs w:val="24"/>
        </w:rPr>
        <w:t xml:space="preserve">  доходы  местного  бюджета  на   2018-2020годы    в   приложениях   </w:t>
      </w:r>
      <w:r w:rsidR="00030D63" w:rsidRPr="003D5D0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 5   к   проекту бюджета   отражены  </w:t>
      </w:r>
      <w:r w:rsidR="00030D63" w:rsidRPr="003D5D01">
        <w:rPr>
          <w:rFonts w:ascii="Times New Roman" w:hAnsi="Times New Roman" w:cs="Times New Roman"/>
          <w:sz w:val="24"/>
          <w:szCs w:val="24"/>
        </w:rPr>
        <w:t xml:space="preserve"> с указанием детализации КБК доходов </w:t>
      </w:r>
      <w:r w:rsidR="00401EC7">
        <w:rPr>
          <w:rFonts w:ascii="Times New Roman" w:hAnsi="Times New Roman" w:cs="Times New Roman"/>
          <w:sz w:val="24"/>
          <w:szCs w:val="24"/>
        </w:rPr>
        <w:t>в разрезе</w:t>
      </w:r>
      <w:r w:rsidR="00030D63" w:rsidRPr="003D5D01">
        <w:rPr>
          <w:rFonts w:ascii="Times New Roman" w:hAnsi="Times New Roman" w:cs="Times New Roman"/>
          <w:sz w:val="24"/>
          <w:szCs w:val="24"/>
        </w:rPr>
        <w:t xml:space="preserve"> статей (7, 8 разряды), с указанием  кода вида    доходов     бюджетов     в   разрезе   соответствующих         подстатей     (9-11 разр</w:t>
      </w:r>
      <w:r>
        <w:rPr>
          <w:rFonts w:ascii="Times New Roman" w:hAnsi="Times New Roman" w:cs="Times New Roman"/>
          <w:sz w:val="24"/>
          <w:szCs w:val="24"/>
        </w:rPr>
        <w:t>яды)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что  соответствует   </w:t>
      </w:r>
      <w:r w:rsidR="00030D63" w:rsidRPr="003D5D01">
        <w:rPr>
          <w:rFonts w:ascii="Times New Roman" w:hAnsi="Times New Roman" w:cs="Times New Roman"/>
          <w:sz w:val="24"/>
          <w:szCs w:val="24"/>
        </w:rPr>
        <w:t>ч</w:t>
      </w:r>
      <w:r w:rsidR="00E745A9">
        <w:rPr>
          <w:rFonts w:ascii="Times New Roman" w:hAnsi="Times New Roman" w:cs="Times New Roman"/>
          <w:sz w:val="24"/>
          <w:szCs w:val="24"/>
        </w:rPr>
        <w:t>асти    6  ст.  20   БК   РФ</w:t>
      </w:r>
      <w:r w:rsidR="00030D63" w:rsidRPr="003D5D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C78" w:rsidRDefault="007A3C78" w:rsidP="00030D6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A3C78" w:rsidRPr="00E81052" w:rsidRDefault="007A3C78" w:rsidP="007A3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81052">
        <w:rPr>
          <w:rFonts w:ascii="Times New Roman" w:hAnsi="Times New Roman"/>
        </w:rPr>
        <w:t>Сравнительный анализ темпов роста (снижения) доходов представлен в таблице</w:t>
      </w:r>
    </w:p>
    <w:p w:rsidR="007A3C78" w:rsidRPr="008112F3" w:rsidRDefault="007A3C78" w:rsidP="007A3C78">
      <w:pPr>
        <w:pStyle w:val="a7"/>
        <w:spacing w:before="0" w:beforeAutospacing="0" w:after="0" w:afterAutospacing="0"/>
        <w:ind w:firstLine="567"/>
        <w:jc w:val="right"/>
        <w:rPr>
          <w:i/>
          <w:sz w:val="18"/>
          <w:szCs w:val="18"/>
        </w:rPr>
      </w:pPr>
      <w:r w:rsidRPr="008112F3">
        <w:rPr>
          <w:i/>
          <w:sz w:val="18"/>
          <w:szCs w:val="18"/>
        </w:rPr>
        <w:t>тыс</w:t>
      </w:r>
      <w:proofErr w:type="gramStart"/>
      <w:r w:rsidRPr="008112F3">
        <w:rPr>
          <w:i/>
          <w:sz w:val="18"/>
          <w:szCs w:val="18"/>
        </w:rPr>
        <w:t>.р</w:t>
      </w:r>
      <w:proofErr w:type="gramEnd"/>
      <w:r w:rsidRPr="008112F3">
        <w:rPr>
          <w:i/>
          <w:sz w:val="18"/>
          <w:szCs w:val="18"/>
        </w:rPr>
        <w:t>уб.</w:t>
      </w:r>
    </w:p>
    <w:tbl>
      <w:tblPr>
        <w:tblW w:w="9371" w:type="dxa"/>
        <w:tblInd w:w="93" w:type="dxa"/>
        <w:tblLayout w:type="fixed"/>
        <w:tblLook w:val="04A0"/>
      </w:tblPr>
      <w:tblGrid>
        <w:gridCol w:w="3559"/>
        <w:gridCol w:w="1276"/>
        <w:gridCol w:w="1134"/>
        <w:gridCol w:w="1984"/>
        <w:gridCol w:w="1418"/>
      </w:tblGrid>
      <w:tr w:rsidR="007A3C78" w:rsidRPr="00173353" w:rsidTr="00F8600E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78" w:rsidRPr="006E1E5E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E5E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C78" w:rsidRPr="006E1E5E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E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Факт </w:t>
            </w:r>
          </w:p>
          <w:p w:rsidR="007A3C78" w:rsidRPr="006E1E5E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E5E">
              <w:rPr>
                <w:rFonts w:ascii="Times New Roman" w:hAnsi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Pr="006E1E5E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E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Факт </w:t>
            </w:r>
          </w:p>
          <w:p w:rsidR="007A3C78" w:rsidRPr="006E1E5E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E5E">
              <w:rPr>
                <w:rFonts w:ascii="Times New Roman" w:hAnsi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Pr="006E1E5E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E5E">
              <w:rPr>
                <w:rFonts w:ascii="Times New Roman" w:hAnsi="Times New Roman"/>
                <w:color w:val="000000"/>
                <w:sz w:val="20"/>
                <w:szCs w:val="20"/>
              </w:rPr>
              <w:t>Ожидаемое исполнение 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E5E">
              <w:rPr>
                <w:rFonts w:ascii="Times New Roman" w:hAnsi="Times New Roman"/>
                <w:color w:val="000000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ект</w:t>
            </w:r>
          </w:p>
          <w:p w:rsidR="007A3C78" w:rsidRPr="006E1E5E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E5E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E1E5E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</w:tr>
      <w:tr w:rsidR="007A3C78" w:rsidRPr="00173353" w:rsidTr="00F8600E">
        <w:trPr>
          <w:trHeight w:val="4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Pr="006E1E5E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E5E">
              <w:rPr>
                <w:rFonts w:ascii="Times New Roman" w:hAnsi="Times New Roman"/>
                <w:color w:val="000000"/>
                <w:sz w:val="20"/>
                <w:szCs w:val="20"/>
              </w:rPr>
              <w:t>Доходы,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C78" w:rsidRPr="006E1E5E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427066,7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Pr="006E1E5E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486779,4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Pr="006E1E5E" w:rsidRDefault="007A3C78" w:rsidP="00F860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574854,4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Pr="006E1E5E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592581,9</w:t>
            </w:r>
          </w:p>
        </w:tc>
      </w:tr>
      <w:tr w:rsidR="007A3C78" w:rsidRPr="00173353" w:rsidTr="00F8600E">
        <w:trPr>
          <w:trHeight w:val="4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Pr="006E1E5E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1E5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Темпы роста (снижения) доходов к предыдущему году,  %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(2014-384725,5т.р.)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C78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42341,2</w:t>
            </w:r>
            <w:r w:rsidR="009D3AB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</w:t>
            </w:r>
          </w:p>
          <w:p w:rsidR="009D3ABA" w:rsidRPr="006E1E5E" w:rsidRDefault="009D3ABA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111% к 2014году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59712,7</w:t>
            </w:r>
          </w:p>
          <w:p w:rsidR="009D3ABA" w:rsidRPr="006E1E5E" w:rsidRDefault="009D3ABA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114%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Default="007A3C78" w:rsidP="009D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88075</w:t>
            </w:r>
            <w:r w:rsidR="009D3AB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</w:t>
            </w:r>
          </w:p>
          <w:p w:rsidR="009D3ABA" w:rsidRPr="006E1E5E" w:rsidRDefault="009D3ABA" w:rsidP="009D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118,1%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17727,5</w:t>
            </w:r>
            <w:r w:rsidR="009D3AB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</w:t>
            </w:r>
          </w:p>
          <w:p w:rsidR="009D3ABA" w:rsidRPr="006E1E5E" w:rsidRDefault="009D3ABA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103,1%</w:t>
            </w:r>
          </w:p>
        </w:tc>
      </w:tr>
      <w:tr w:rsidR="007A3C78" w:rsidRPr="00173353" w:rsidTr="00F8600E">
        <w:trPr>
          <w:trHeight w:val="3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Pr="006E1E5E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E5E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C78" w:rsidRPr="006E1E5E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85573,6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Pr="006E1E5E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100734,9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Pr="006E1E5E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Pr="006E1E5E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84384</w:t>
            </w:r>
          </w:p>
        </w:tc>
      </w:tr>
      <w:tr w:rsidR="007A3C78" w:rsidRPr="00173353" w:rsidTr="00F8600E">
        <w:trPr>
          <w:trHeight w:val="6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Pr="006E1E5E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1E5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Темпы роста (снижения) налоговых и неналоговых доходов к предыдущему году, %</w:t>
            </w:r>
            <w:r w:rsidR="00154F4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(2014г -60712,1т.р.)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C78" w:rsidRDefault="00154F4F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24861,5</w:t>
            </w:r>
            <w:r w:rsidR="00C012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</w:t>
            </w:r>
          </w:p>
          <w:p w:rsidR="00C01286" w:rsidRPr="006E1E5E" w:rsidRDefault="00C01286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140,9%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Default="00154F4F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15161,3</w:t>
            </w:r>
            <w:r w:rsidR="00C012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</w:t>
            </w:r>
          </w:p>
          <w:p w:rsidR="00C01286" w:rsidRPr="006E1E5E" w:rsidRDefault="00C01286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117,7%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Default="00154F4F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-18651,9</w:t>
            </w:r>
            <w:r w:rsidR="00C012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</w:t>
            </w:r>
          </w:p>
          <w:p w:rsidR="00C01286" w:rsidRPr="006E1E5E" w:rsidRDefault="00C01286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Default="00154F4F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2301</w:t>
            </w:r>
            <w:r w:rsidR="00C012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</w:t>
            </w:r>
          </w:p>
          <w:p w:rsidR="00C01286" w:rsidRPr="006E1E5E" w:rsidRDefault="00C01286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102,8%</w:t>
            </w:r>
          </w:p>
        </w:tc>
      </w:tr>
      <w:tr w:rsidR="007A3C78" w:rsidRPr="00173353" w:rsidTr="00F8600E">
        <w:trPr>
          <w:trHeight w:val="55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Pr="006E1E5E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E5E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C78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341493,1</w:t>
            </w:r>
          </w:p>
          <w:p w:rsidR="00C01286" w:rsidRPr="006E1E5E" w:rsidRDefault="00C01286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Pr="006E1E5E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366044,5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78" w:rsidRPr="006E1E5E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492771,4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Pr="006E1E5E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508197,9</w:t>
            </w:r>
          </w:p>
        </w:tc>
      </w:tr>
      <w:tr w:rsidR="007A3C78" w:rsidRPr="00173353" w:rsidTr="00F8600E">
        <w:trPr>
          <w:trHeight w:val="7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Pr="006E1E5E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1E5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Темпы роста (снижения) безвозмездных поступлений  к предыдущему году,  %</w:t>
            </w:r>
            <w:r w:rsidR="00154F4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(2014- 324013,3 т.р.)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C78" w:rsidRDefault="00154F4F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17479,8</w:t>
            </w:r>
            <w:r w:rsidR="00C012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</w:t>
            </w:r>
          </w:p>
          <w:p w:rsidR="00C01286" w:rsidRPr="006E1E5E" w:rsidRDefault="00C01286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105,4%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Default="00154F4F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24551,4</w:t>
            </w:r>
            <w:r w:rsidR="00C012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</w:t>
            </w:r>
          </w:p>
          <w:p w:rsidR="00C01286" w:rsidRPr="006E1E5E" w:rsidRDefault="00C01286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107,2%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Default="00154F4F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126726,9</w:t>
            </w:r>
            <w:r w:rsidR="00C012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</w:t>
            </w:r>
          </w:p>
          <w:p w:rsidR="00C01286" w:rsidRPr="006E1E5E" w:rsidRDefault="00C01286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134,6%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Default="00154F4F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15426,5</w:t>
            </w:r>
            <w:r w:rsidR="00C012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</w:t>
            </w:r>
          </w:p>
          <w:p w:rsidR="00C01286" w:rsidRPr="006E1E5E" w:rsidRDefault="00C01286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103,1%</w:t>
            </w:r>
          </w:p>
        </w:tc>
      </w:tr>
    </w:tbl>
    <w:p w:rsidR="007A3C78" w:rsidRDefault="007A3C78" w:rsidP="007A3C78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C01286" w:rsidRDefault="00366C08" w:rsidP="00366C08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C01286">
        <w:rPr>
          <w:rFonts w:ascii="Times New Roman" w:hAnsi="Times New Roman"/>
        </w:rPr>
        <w:t>Как видно из представленной таблицы</w:t>
      </w:r>
      <w:r w:rsidR="00C32A49">
        <w:rPr>
          <w:rFonts w:ascii="Times New Roman" w:hAnsi="Times New Roman"/>
        </w:rPr>
        <w:t>.</w:t>
      </w:r>
      <w:r w:rsidR="00C01286">
        <w:rPr>
          <w:rFonts w:ascii="Times New Roman" w:hAnsi="Times New Roman"/>
        </w:rPr>
        <w:t xml:space="preserve"> в целом</w:t>
      </w:r>
      <w:r w:rsidR="00C32A49">
        <w:rPr>
          <w:rFonts w:ascii="Times New Roman" w:hAnsi="Times New Roman"/>
        </w:rPr>
        <w:t>,</w:t>
      </w:r>
      <w:r w:rsidR="00C012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запланировано</w:t>
      </w:r>
      <w:r w:rsidR="00C01286">
        <w:rPr>
          <w:rFonts w:ascii="Times New Roman" w:hAnsi="Times New Roman"/>
        </w:rPr>
        <w:t xml:space="preserve"> увеличение доходов районного бюджета на 88075 тыс</w:t>
      </w:r>
      <w:proofErr w:type="gramStart"/>
      <w:r w:rsidR="00C01286">
        <w:rPr>
          <w:rFonts w:ascii="Times New Roman" w:hAnsi="Times New Roman"/>
        </w:rPr>
        <w:t>.р</w:t>
      </w:r>
      <w:proofErr w:type="gramEnd"/>
      <w:r w:rsidR="00C01286">
        <w:rPr>
          <w:rFonts w:ascii="Times New Roman" w:hAnsi="Times New Roman"/>
        </w:rPr>
        <w:t xml:space="preserve">ублей, или </w:t>
      </w:r>
      <w:r w:rsidR="00C32A49">
        <w:rPr>
          <w:rFonts w:ascii="Times New Roman" w:hAnsi="Times New Roman"/>
        </w:rPr>
        <w:t>на 18,1% в 2018году к  ожидаемой</w:t>
      </w:r>
      <w:r w:rsidR="00C01286">
        <w:rPr>
          <w:rFonts w:ascii="Times New Roman" w:hAnsi="Times New Roman"/>
        </w:rPr>
        <w:t xml:space="preserve"> оценке 2017года</w:t>
      </w:r>
      <w:r>
        <w:rPr>
          <w:rFonts w:ascii="Times New Roman" w:hAnsi="Times New Roman"/>
        </w:rPr>
        <w:t>.</w:t>
      </w:r>
      <w:r w:rsidR="00C012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Ожидается </w:t>
      </w:r>
      <w:r w:rsidR="00C01286">
        <w:rPr>
          <w:rFonts w:ascii="Times New Roman" w:hAnsi="Times New Roman"/>
        </w:rPr>
        <w:t>снижение налоговых доходов в 2017году по сравнению с 2016годом, в 2018году увеличение на 2,8% к 2</w:t>
      </w:r>
      <w:r>
        <w:rPr>
          <w:rFonts w:ascii="Times New Roman" w:hAnsi="Times New Roman"/>
        </w:rPr>
        <w:t xml:space="preserve">017году, это связано со снижением </w:t>
      </w:r>
      <w:r w:rsidR="009632D4">
        <w:rPr>
          <w:rFonts w:ascii="Times New Roman" w:hAnsi="Times New Roman"/>
        </w:rPr>
        <w:t xml:space="preserve">поступления </w:t>
      </w:r>
      <w:r>
        <w:rPr>
          <w:rFonts w:ascii="Times New Roman" w:hAnsi="Times New Roman"/>
        </w:rPr>
        <w:t>НДФЛ</w:t>
      </w:r>
      <w:r w:rsidR="00707876">
        <w:rPr>
          <w:rFonts w:ascii="Times New Roman" w:hAnsi="Times New Roman"/>
        </w:rPr>
        <w:t>.</w:t>
      </w:r>
    </w:p>
    <w:p w:rsidR="00366C08" w:rsidRDefault="00366C08" w:rsidP="00366C08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Темпы роста безвозмездных поступлений  </w:t>
      </w:r>
      <w:r w:rsidR="009757FF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2018год</w:t>
      </w:r>
      <w:r w:rsidR="009757FF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 составляют 38,8% к объему МБТ 2016года и 3,1%, или 15426,5 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ублей к оценке 2017года.</w:t>
      </w:r>
    </w:p>
    <w:p w:rsidR="007A3C78" w:rsidRPr="00E81052" w:rsidRDefault="00366C08" w:rsidP="00366C08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A3C78" w:rsidRPr="00E81052">
        <w:rPr>
          <w:rFonts w:ascii="Times New Roman" w:hAnsi="Times New Roman"/>
        </w:rPr>
        <w:t xml:space="preserve">Анализ  структуры доходов бюджета муниципального образования </w:t>
      </w:r>
      <w:r w:rsidR="00B62CCD">
        <w:rPr>
          <w:rFonts w:ascii="Times New Roman" w:hAnsi="Times New Roman"/>
        </w:rPr>
        <w:t>«Жигаловский</w:t>
      </w:r>
      <w:r w:rsidR="007A3C78" w:rsidRPr="00E81052">
        <w:rPr>
          <w:rFonts w:ascii="Times New Roman" w:hAnsi="Times New Roman"/>
        </w:rPr>
        <w:t xml:space="preserve"> район</w:t>
      </w:r>
      <w:r w:rsidR="00B62CCD">
        <w:rPr>
          <w:rFonts w:ascii="Times New Roman" w:hAnsi="Times New Roman"/>
        </w:rPr>
        <w:t>»</w:t>
      </w:r>
      <w:r w:rsidR="007A3C78" w:rsidRPr="00E81052">
        <w:rPr>
          <w:rFonts w:ascii="Times New Roman" w:hAnsi="Times New Roman"/>
        </w:rPr>
        <w:t xml:space="preserve"> представлен в таблице.</w:t>
      </w:r>
    </w:p>
    <w:p w:rsidR="007A3C78" w:rsidRPr="008112F3" w:rsidRDefault="007A3C78" w:rsidP="007A3C7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18"/>
          <w:szCs w:val="18"/>
        </w:rPr>
      </w:pPr>
      <w:r w:rsidRPr="008112F3">
        <w:rPr>
          <w:rFonts w:ascii="Times New Roman" w:hAnsi="Times New Roman"/>
          <w:i/>
          <w:sz w:val="18"/>
          <w:szCs w:val="18"/>
        </w:rPr>
        <w:t>тыс</w:t>
      </w:r>
      <w:proofErr w:type="gramStart"/>
      <w:r w:rsidRPr="008112F3">
        <w:rPr>
          <w:rFonts w:ascii="Times New Roman" w:hAnsi="Times New Roman"/>
          <w:i/>
          <w:sz w:val="18"/>
          <w:szCs w:val="18"/>
        </w:rPr>
        <w:t>.р</w:t>
      </w:r>
      <w:proofErr w:type="gramEnd"/>
      <w:r w:rsidRPr="008112F3">
        <w:rPr>
          <w:rFonts w:ascii="Times New Roman" w:hAnsi="Times New Roman"/>
          <w:i/>
          <w:sz w:val="18"/>
          <w:szCs w:val="18"/>
        </w:rPr>
        <w:t>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559"/>
        <w:gridCol w:w="1560"/>
        <w:gridCol w:w="1701"/>
        <w:gridCol w:w="1559"/>
      </w:tblGrid>
      <w:tr w:rsidR="007A3C78" w:rsidRPr="002349F2" w:rsidTr="00F8600E">
        <w:tc>
          <w:tcPr>
            <w:tcW w:w="3085" w:type="dxa"/>
          </w:tcPr>
          <w:p w:rsidR="007A3C78" w:rsidRPr="006E1E5E" w:rsidRDefault="007A3C78" w:rsidP="00F86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1E5E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7A3C78" w:rsidRPr="006E1E5E" w:rsidRDefault="007A3C78" w:rsidP="00F86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1E5E">
              <w:rPr>
                <w:rFonts w:ascii="Times New Roman" w:hAnsi="Times New Roman"/>
                <w:bCs/>
                <w:sz w:val="20"/>
                <w:szCs w:val="20"/>
              </w:rPr>
              <w:t xml:space="preserve">Факт </w:t>
            </w:r>
          </w:p>
          <w:p w:rsidR="007A3C78" w:rsidRPr="006E1E5E" w:rsidRDefault="007A3C78" w:rsidP="00F86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1E5E">
              <w:rPr>
                <w:rFonts w:ascii="Times New Roman" w:hAnsi="Times New Roman"/>
                <w:bCs/>
                <w:sz w:val="20"/>
                <w:szCs w:val="20"/>
              </w:rPr>
              <w:t>2015 г.</w:t>
            </w:r>
          </w:p>
        </w:tc>
        <w:tc>
          <w:tcPr>
            <w:tcW w:w="1560" w:type="dxa"/>
          </w:tcPr>
          <w:p w:rsidR="007A3C78" w:rsidRPr="006E1E5E" w:rsidRDefault="007A3C78" w:rsidP="00F86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1E5E">
              <w:rPr>
                <w:rFonts w:ascii="Times New Roman" w:hAnsi="Times New Roman"/>
                <w:bCs/>
                <w:sz w:val="20"/>
                <w:szCs w:val="20"/>
              </w:rPr>
              <w:t xml:space="preserve">Факт </w:t>
            </w:r>
          </w:p>
          <w:p w:rsidR="007A3C78" w:rsidRPr="006E1E5E" w:rsidRDefault="007A3C78" w:rsidP="00F86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1E5E">
              <w:rPr>
                <w:rFonts w:ascii="Times New Roman" w:hAnsi="Times New Roman"/>
                <w:bCs/>
                <w:sz w:val="20"/>
                <w:szCs w:val="20"/>
              </w:rPr>
              <w:t>2016 г.</w:t>
            </w:r>
          </w:p>
        </w:tc>
        <w:tc>
          <w:tcPr>
            <w:tcW w:w="1701" w:type="dxa"/>
          </w:tcPr>
          <w:p w:rsidR="007A3C78" w:rsidRPr="006E1E5E" w:rsidRDefault="007A3C78" w:rsidP="00F86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1E5E">
              <w:rPr>
                <w:rFonts w:ascii="Times New Roman" w:hAnsi="Times New Roman"/>
                <w:bCs/>
                <w:sz w:val="20"/>
                <w:szCs w:val="20"/>
              </w:rPr>
              <w:t>Оценка 2017 г.</w:t>
            </w:r>
          </w:p>
        </w:tc>
        <w:tc>
          <w:tcPr>
            <w:tcW w:w="1559" w:type="dxa"/>
          </w:tcPr>
          <w:p w:rsidR="007A3C78" w:rsidRPr="006E1E5E" w:rsidRDefault="007A3C78" w:rsidP="00F86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1E5E">
              <w:rPr>
                <w:rFonts w:ascii="Times New Roman" w:hAnsi="Times New Roman"/>
                <w:bCs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ект </w:t>
            </w:r>
            <w:r w:rsidRPr="006E1E5E">
              <w:rPr>
                <w:rFonts w:ascii="Times New Roman" w:hAnsi="Times New Roman"/>
                <w:bCs/>
                <w:sz w:val="20"/>
                <w:szCs w:val="20"/>
              </w:rPr>
              <w:t>2018г.</w:t>
            </w:r>
          </w:p>
        </w:tc>
      </w:tr>
      <w:tr w:rsidR="007A3C78" w:rsidRPr="002349F2" w:rsidTr="00F8600E">
        <w:trPr>
          <w:trHeight w:val="343"/>
        </w:trPr>
        <w:tc>
          <w:tcPr>
            <w:tcW w:w="3085" w:type="dxa"/>
            <w:vAlign w:val="center"/>
          </w:tcPr>
          <w:p w:rsidR="007A3C78" w:rsidRPr="006E1E5E" w:rsidRDefault="007A3C78" w:rsidP="00F8600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E1E5E">
              <w:rPr>
                <w:rFonts w:ascii="Times New Roman" w:hAnsi="Times New Roman"/>
                <w:sz w:val="20"/>
                <w:szCs w:val="20"/>
              </w:rPr>
              <w:t xml:space="preserve">Доходы, всего </w:t>
            </w:r>
          </w:p>
        </w:tc>
        <w:tc>
          <w:tcPr>
            <w:tcW w:w="1559" w:type="dxa"/>
            <w:vAlign w:val="center"/>
          </w:tcPr>
          <w:p w:rsidR="007A3C78" w:rsidRPr="006E1E5E" w:rsidRDefault="00B62CCD" w:rsidP="00F86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427066,7</w:t>
            </w:r>
          </w:p>
        </w:tc>
        <w:tc>
          <w:tcPr>
            <w:tcW w:w="1560" w:type="dxa"/>
            <w:vAlign w:val="center"/>
          </w:tcPr>
          <w:p w:rsidR="007A3C78" w:rsidRPr="006E1E5E" w:rsidRDefault="00B62CCD" w:rsidP="00F86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486779,4</w:t>
            </w:r>
          </w:p>
        </w:tc>
        <w:tc>
          <w:tcPr>
            <w:tcW w:w="1701" w:type="dxa"/>
            <w:vAlign w:val="center"/>
          </w:tcPr>
          <w:p w:rsidR="007A3C78" w:rsidRPr="006E1E5E" w:rsidRDefault="00B62CCD" w:rsidP="00F860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574854,4</w:t>
            </w:r>
          </w:p>
        </w:tc>
        <w:tc>
          <w:tcPr>
            <w:tcW w:w="1559" w:type="dxa"/>
            <w:vAlign w:val="center"/>
          </w:tcPr>
          <w:p w:rsidR="007A3C78" w:rsidRPr="006E1E5E" w:rsidRDefault="00B62CCD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592581,9</w:t>
            </w:r>
          </w:p>
        </w:tc>
      </w:tr>
      <w:tr w:rsidR="007A3C78" w:rsidRPr="002349F2" w:rsidTr="00F8600E">
        <w:tc>
          <w:tcPr>
            <w:tcW w:w="3085" w:type="dxa"/>
            <w:vAlign w:val="center"/>
          </w:tcPr>
          <w:p w:rsidR="007A3C78" w:rsidRPr="006E1E5E" w:rsidRDefault="007A3C78" w:rsidP="00F86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E5E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vAlign w:val="center"/>
          </w:tcPr>
          <w:p w:rsidR="007A3C78" w:rsidRPr="006E1E5E" w:rsidRDefault="00B62CCD" w:rsidP="00F8600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85573,6</w:t>
            </w:r>
          </w:p>
        </w:tc>
        <w:tc>
          <w:tcPr>
            <w:tcW w:w="1560" w:type="dxa"/>
            <w:vAlign w:val="center"/>
          </w:tcPr>
          <w:p w:rsidR="007A3C78" w:rsidRPr="006E1E5E" w:rsidRDefault="00B62CCD" w:rsidP="00F8600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100734,9</w:t>
            </w:r>
          </w:p>
        </w:tc>
        <w:tc>
          <w:tcPr>
            <w:tcW w:w="1701" w:type="dxa"/>
            <w:vAlign w:val="center"/>
          </w:tcPr>
          <w:p w:rsidR="007A3C78" w:rsidRPr="006E1E5E" w:rsidRDefault="00B62CCD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82083</w:t>
            </w:r>
          </w:p>
        </w:tc>
        <w:tc>
          <w:tcPr>
            <w:tcW w:w="1559" w:type="dxa"/>
            <w:vAlign w:val="center"/>
          </w:tcPr>
          <w:p w:rsidR="007A3C78" w:rsidRPr="006E1E5E" w:rsidRDefault="00B62CCD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84384</w:t>
            </w:r>
          </w:p>
        </w:tc>
      </w:tr>
      <w:tr w:rsidR="007A3C78" w:rsidRPr="002349F2" w:rsidTr="00F8600E">
        <w:tc>
          <w:tcPr>
            <w:tcW w:w="3085" w:type="dxa"/>
            <w:vAlign w:val="center"/>
          </w:tcPr>
          <w:p w:rsidR="007A3C78" w:rsidRPr="006E1E5E" w:rsidRDefault="007A3C78" w:rsidP="00F8600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E1E5E">
              <w:rPr>
                <w:rFonts w:ascii="Times New Roman" w:hAnsi="Times New Roman"/>
                <w:sz w:val="20"/>
                <w:szCs w:val="20"/>
              </w:rPr>
              <w:t>Удельный вес в общем объеме доходов,   %</w:t>
            </w:r>
          </w:p>
        </w:tc>
        <w:tc>
          <w:tcPr>
            <w:tcW w:w="1559" w:type="dxa"/>
            <w:vAlign w:val="center"/>
          </w:tcPr>
          <w:p w:rsidR="007A3C78" w:rsidRPr="006E1E5E" w:rsidRDefault="00B62CCD" w:rsidP="00F860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7A3C78" w:rsidRPr="006E1E5E" w:rsidRDefault="00B62CCD" w:rsidP="00F860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701" w:type="dxa"/>
            <w:vAlign w:val="center"/>
          </w:tcPr>
          <w:p w:rsidR="007A3C78" w:rsidRPr="006E1E5E" w:rsidRDefault="00B62CCD" w:rsidP="00F860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559" w:type="dxa"/>
            <w:vAlign w:val="center"/>
          </w:tcPr>
          <w:p w:rsidR="007A3C78" w:rsidRPr="006E1E5E" w:rsidRDefault="00B62CCD" w:rsidP="00F860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14,2</w:t>
            </w:r>
          </w:p>
        </w:tc>
      </w:tr>
      <w:tr w:rsidR="007A3C78" w:rsidRPr="002349F2" w:rsidTr="00F8600E">
        <w:tc>
          <w:tcPr>
            <w:tcW w:w="3085" w:type="dxa"/>
            <w:vAlign w:val="center"/>
          </w:tcPr>
          <w:p w:rsidR="007A3C78" w:rsidRPr="006E1E5E" w:rsidRDefault="007A3C78" w:rsidP="00F86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E5E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559" w:type="dxa"/>
            <w:vAlign w:val="center"/>
          </w:tcPr>
          <w:p w:rsidR="007A3C78" w:rsidRPr="006E1E5E" w:rsidRDefault="00B62CCD" w:rsidP="00F86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341493,1</w:t>
            </w:r>
          </w:p>
        </w:tc>
        <w:tc>
          <w:tcPr>
            <w:tcW w:w="1560" w:type="dxa"/>
            <w:vAlign w:val="center"/>
          </w:tcPr>
          <w:p w:rsidR="007A3C78" w:rsidRPr="006E1E5E" w:rsidRDefault="00B62CCD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366044,5</w:t>
            </w:r>
          </w:p>
        </w:tc>
        <w:tc>
          <w:tcPr>
            <w:tcW w:w="1701" w:type="dxa"/>
            <w:vAlign w:val="center"/>
          </w:tcPr>
          <w:p w:rsidR="007A3C78" w:rsidRPr="006E1E5E" w:rsidRDefault="00B62CCD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492771,4</w:t>
            </w:r>
          </w:p>
        </w:tc>
        <w:tc>
          <w:tcPr>
            <w:tcW w:w="1559" w:type="dxa"/>
            <w:vAlign w:val="center"/>
          </w:tcPr>
          <w:p w:rsidR="007A3C78" w:rsidRPr="006E1E5E" w:rsidRDefault="00B62CCD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508197,9</w:t>
            </w:r>
          </w:p>
        </w:tc>
      </w:tr>
      <w:tr w:rsidR="007A3C78" w:rsidRPr="002349F2" w:rsidTr="00F8600E">
        <w:tc>
          <w:tcPr>
            <w:tcW w:w="3085" w:type="dxa"/>
            <w:vAlign w:val="center"/>
          </w:tcPr>
          <w:p w:rsidR="007A3C78" w:rsidRPr="006E1E5E" w:rsidRDefault="007A3C78" w:rsidP="00F8600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E1E5E">
              <w:rPr>
                <w:rFonts w:ascii="Times New Roman" w:hAnsi="Times New Roman"/>
                <w:sz w:val="20"/>
                <w:szCs w:val="20"/>
              </w:rPr>
              <w:t>Удельный вес  в общем объеме доходов,  %</w:t>
            </w:r>
          </w:p>
        </w:tc>
        <w:tc>
          <w:tcPr>
            <w:tcW w:w="1559" w:type="dxa"/>
            <w:vAlign w:val="center"/>
          </w:tcPr>
          <w:p w:rsidR="007A3C78" w:rsidRPr="006E1E5E" w:rsidRDefault="00B62CCD" w:rsidP="00F860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60" w:type="dxa"/>
            <w:vAlign w:val="center"/>
          </w:tcPr>
          <w:p w:rsidR="007A3C78" w:rsidRPr="006E1E5E" w:rsidRDefault="00B62CCD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701" w:type="dxa"/>
            <w:vAlign w:val="center"/>
          </w:tcPr>
          <w:p w:rsidR="007A3C78" w:rsidRPr="006E1E5E" w:rsidRDefault="00B62CCD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559" w:type="dxa"/>
            <w:vAlign w:val="center"/>
          </w:tcPr>
          <w:p w:rsidR="007A3C78" w:rsidRPr="006E1E5E" w:rsidRDefault="00B62CCD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85,8</w:t>
            </w:r>
          </w:p>
        </w:tc>
      </w:tr>
    </w:tbl>
    <w:p w:rsidR="00EB279F" w:rsidRPr="00E81052" w:rsidRDefault="00A6596A" w:rsidP="00A659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EB279F" w:rsidRPr="00E81052">
        <w:rPr>
          <w:rFonts w:ascii="Times New Roman" w:hAnsi="Times New Roman"/>
        </w:rPr>
        <w:t xml:space="preserve">В структуре прогнозируемых доходов муниципального бюджета доля налоговых и неналоговых доходов на 2018 год составляет </w:t>
      </w:r>
      <w:r w:rsidR="00EB279F">
        <w:rPr>
          <w:rFonts w:ascii="Times New Roman" w:hAnsi="Times New Roman"/>
        </w:rPr>
        <w:t>14,2</w:t>
      </w:r>
      <w:r w:rsidR="00EB279F" w:rsidRPr="00E81052">
        <w:rPr>
          <w:rFonts w:ascii="Times New Roman" w:hAnsi="Times New Roman"/>
        </w:rPr>
        <w:t xml:space="preserve">%, что на </w:t>
      </w:r>
      <w:r w:rsidR="00EB279F">
        <w:rPr>
          <w:rFonts w:ascii="Times New Roman" w:hAnsi="Times New Roman"/>
        </w:rPr>
        <w:t>0,1</w:t>
      </w:r>
      <w:r w:rsidR="00EB279F" w:rsidRPr="00E81052">
        <w:rPr>
          <w:rFonts w:ascii="Times New Roman" w:hAnsi="Times New Roman"/>
        </w:rPr>
        <w:t xml:space="preserve"> % </w:t>
      </w:r>
      <w:r w:rsidR="00EB279F">
        <w:rPr>
          <w:rFonts w:ascii="Times New Roman" w:hAnsi="Times New Roman"/>
        </w:rPr>
        <w:t>ниже</w:t>
      </w:r>
      <w:r w:rsidR="00EB279F" w:rsidRPr="00E81052">
        <w:rPr>
          <w:rFonts w:ascii="Times New Roman" w:hAnsi="Times New Roman"/>
        </w:rPr>
        <w:t xml:space="preserve"> ожидаемого уровня 2017 года.</w:t>
      </w:r>
    </w:p>
    <w:p w:rsidR="00EB279F" w:rsidRPr="00E81052" w:rsidRDefault="00A6596A" w:rsidP="00A659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EB279F" w:rsidRPr="00E81052">
        <w:rPr>
          <w:rFonts w:ascii="Times New Roman" w:hAnsi="Times New Roman"/>
        </w:rPr>
        <w:t xml:space="preserve">Отмечен рост безвозмездных поступлений в общем объеме доходов с </w:t>
      </w:r>
      <w:r w:rsidR="00EB279F">
        <w:rPr>
          <w:rFonts w:ascii="Times New Roman" w:hAnsi="Times New Roman"/>
        </w:rPr>
        <w:t>80</w:t>
      </w:r>
      <w:r w:rsidR="00EB279F" w:rsidRPr="00E81052">
        <w:rPr>
          <w:rFonts w:ascii="Times New Roman" w:hAnsi="Times New Roman"/>
        </w:rPr>
        <w:t xml:space="preserve"> % в 2015 году до </w:t>
      </w:r>
      <w:r w:rsidR="00EB279F">
        <w:rPr>
          <w:rFonts w:ascii="Times New Roman" w:hAnsi="Times New Roman"/>
        </w:rPr>
        <w:t>85,8</w:t>
      </w:r>
      <w:r w:rsidR="00EB279F" w:rsidRPr="00E81052">
        <w:rPr>
          <w:rFonts w:ascii="Times New Roman" w:hAnsi="Times New Roman"/>
        </w:rPr>
        <w:t xml:space="preserve"> % в 2018 году.   </w:t>
      </w:r>
    </w:p>
    <w:p w:rsidR="00EB279F" w:rsidRPr="00E81052" w:rsidRDefault="00A6596A" w:rsidP="00A6596A">
      <w:pPr>
        <w:tabs>
          <w:tab w:val="left" w:pos="720"/>
          <w:tab w:val="num" w:pos="78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EB279F" w:rsidRPr="00E81052">
        <w:rPr>
          <w:rFonts w:ascii="Times New Roman" w:hAnsi="Times New Roman"/>
        </w:rPr>
        <w:t>Прогноз поступлений по налогам на доходы физических лиц на 2018 год сформирован</w:t>
      </w:r>
      <w:r w:rsidR="00B7475D">
        <w:rPr>
          <w:rFonts w:ascii="Times New Roman" w:hAnsi="Times New Roman"/>
        </w:rPr>
        <w:t xml:space="preserve"> </w:t>
      </w:r>
      <w:r w:rsidR="00EB279F" w:rsidRPr="00E81052">
        <w:rPr>
          <w:rFonts w:ascii="Times New Roman" w:hAnsi="Times New Roman"/>
        </w:rPr>
        <w:t>с учетом индекса потребительских цен и коэффициента  роста оплаты труда на  2018 год и  плановый период 2019 и 2020 годов.</w:t>
      </w:r>
    </w:p>
    <w:p w:rsidR="009B0A5F" w:rsidRPr="00212626" w:rsidRDefault="00212626" w:rsidP="00E12E2A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C5CFD" w:rsidRPr="00212626">
        <w:rPr>
          <w:rFonts w:ascii="Times New Roman" w:hAnsi="Times New Roman" w:cs="Times New Roman"/>
          <w:sz w:val="24"/>
          <w:szCs w:val="24"/>
        </w:rPr>
        <w:t>По сравнению с оценкой на 2017год отмечается  увеличение прогнозируемого объема доходов местного бюджета на 2018год на 2,8%.</w:t>
      </w:r>
      <w:r w:rsidR="00BD4A90" w:rsidRPr="0021262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237D5" w:rsidRPr="005237D5" w:rsidRDefault="005237D5" w:rsidP="005237D5">
      <w:pPr>
        <w:tabs>
          <w:tab w:val="center" w:pos="4677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6596A">
        <w:rPr>
          <w:rFonts w:ascii="Times New Roman" w:hAnsi="Times New Roman" w:cs="Times New Roman"/>
          <w:sz w:val="24"/>
          <w:szCs w:val="24"/>
        </w:rPr>
        <w:t xml:space="preserve"> </w:t>
      </w:r>
      <w:r w:rsidRPr="005237D5">
        <w:rPr>
          <w:rFonts w:ascii="Times New Roman" w:hAnsi="Times New Roman" w:cs="Times New Roman"/>
          <w:sz w:val="24"/>
          <w:szCs w:val="24"/>
        </w:rPr>
        <w:t>Ожидаемое исполнение доходной части бюджета муниципального образования «Жигаловский район» на 2017 год составляет  574854,4 тыс</w:t>
      </w:r>
      <w:proofErr w:type="gramStart"/>
      <w:r w:rsidRPr="005237D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237D5">
        <w:rPr>
          <w:rFonts w:ascii="Times New Roman" w:hAnsi="Times New Roman" w:cs="Times New Roman"/>
          <w:sz w:val="24"/>
          <w:szCs w:val="24"/>
        </w:rPr>
        <w:t>уб., что на 88075,4 тыс.руб.(+18%) больше объема поступлений 2016года.</w:t>
      </w:r>
    </w:p>
    <w:p w:rsidR="005237D5" w:rsidRPr="005237D5" w:rsidRDefault="007C5CFD" w:rsidP="005237D5">
      <w:pPr>
        <w:tabs>
          <w:tab w:val="center" w:pos="4677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EC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Необходимо отметить, что н</w:t>
      </w:r>
      <w:r w:rsidR="005237D5" w:rsidRPr="005237D5">
        <w:rPr>
          <w:rFonts w:ascii="Times New Roman" w:hAnsi="Times New Roman" w:cs="Times New Roman"/>
          <w:sz w:val="24"/>
          <w:szCs w:val="24"/>
        </w:rPr>
        <w:t xml:space="preserve">алоговые и неналоговые доходы </w:t>
      </w:r>
      <w:r>
        <w:rPr>
          <w:rFonts w:ascii="Times New Roman" w:hAnsi="Times New Roman" w:cs="Times New Roman"/>
          <w:sz w:val="24"/>
          <w:szCs w:val="24"/>
        </w:rPr>
        <w:t xml:space="preserve"> в оценке 2017года </w:t>
      </w:r>
      <w:r w:rsidR="005237D5" w:rsidRPr="005237D5">
        <w:rPr>
          <w:rFonts w:ascii="Times New Roman" w:hAnsi="Times New Roman" w:cs="Times New Roman"/>
          <w:sz w:val="24"/>
          <w:szCs w:val="24"/>
        </w:rPr>
        <w:t>составят 82083 тыс</w:t>
      </w:r>
      <w:proofErr w:type="gramStart"/>
      <w:r w:rsidR="005237D5" w:rsidRPr="005237D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237D5" w:rsidRPr="005237D5">
        <w:rPr>
          <w:rFonts w:ascii="Times New Roman" w:hAnsi="Times New Roman" w:cs="Times New Roman"/>
          <w:sz w:val="24"/>
          <w:szCs w:val="24"/>
        </w:rPr>
        <w:t>уб., что на 18652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37D5" w:rsidRPr="005237D5">
        <w:rPr>
          <w:rFonts w:ascii="Times New Roman" w:hAnsi="Times New Roman" w:cs="Times New Roman"/>
          <w:sz w:val="24"/>
          <w:szCs w:val="24"/>
        </w:rPr>
        <w:t xml:space="preserve"> (- 19 % ) ниже 2016года.</w:t>
      </w:r>
    </w:p>
    <w:p w:rsidR="005237D5" w:rsidRPr="005237D5" w:rsidRDefault="005237D5" w:rsidP="005237D5">
      <w:pPr>
        <w:tabs>
          <w:tab w:val="center" w:pos="4677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7D5">
        <w:rPr>
          <w:rFonts w:ascii="Times New Roman" w:hAnsi="Times New Roman" w:cs="Times New Roman"/>
          <w:sz w:val="24"/>
          <w:szCs w:val="24"/>
        </w:rPr>
        <w:t xml:space="preserve">  </w:t>
      </w:r>
      <w:r w:rsidR="004110A1">
        <w:rPr>
          <w:rFonts w:ascii="Times New Roman" w:hAnsi="Times New Roman" w:cs="Times New Roman"/>
          <w:sz w:val="24"/>
          <w:szCs w:val="24"/>
        </w:rPr>
        <w:t xml:space="preserve">     </w:t>
      </w:r>
      <w:r w:rsidRPr="005237D5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3F12B4">
        <w:rPr>
          <w:rFonts w:ascii="Times New Roman" w:hAnsi="Times New Roman" w:cs="Times New Roman"/>
          <w:sz w:val="24"/>
          <w:szCs w:val="24"/>
        </w:rPr>
        <w:t xml:space="preserve"> объема </w:t>
      </w:r>
      <w:r w:rsidRPr="005237D5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в основном связано со снижением  НДФЛ </w:t>
      </w:r>
      <w:r w:rsidR="003F12B4">
        <w:rPr>
          <w:rFonts w:ascii="Times New Roman" w:hAnsi="Times New Roman" w:cs="Times New Roman"/>
          <w:sz w:val="24"/>
          <w:szCs w:val="24"/>
        </w:rPr>
        <w:t>-</w:t>
      </w:r>
      <w:r w:rsidRPr="005237D5">
        <w:rPr>
          <w:rFonts w:ascii="Times New Roman" w:hAnsi="Times New Roman" w:cs="Times New Roman"/>
          <w:sz w:val="24"/>
          <w:szCs w:val="24"/>
        </w:rPr>
        <w:t xml:space="preserve">  с территории района с августа 2016 года </w:t>
      </w:r>
      <w:r w:rsidR="00023504">
        <w:rPr>
          <w:rFonts w:ascii="Times New Roman" w:hAnsi="Times New Roman" w:cs="Times New Roman"/>
          <w:sz w:val="24"/>
          <w:szCs w:val="24"/>
        </w:rPr>
        <w:t>вышел</w:t>
      </w:r>
      <w:r w:rsidRPr="005237D5">
        <w:rPr>
          <w:rFonts w:ascii="Times New Roman" w:hAnsi="Times New Roman" w:cs="Times New Roman"/>
          <w:sz w:val="24"/>
          <w:szCs w:val="24"/>
        </w:rPr>
        <w:t xml:space="preserve"> </w:t>
      </w:r>
      <w:r w:rsidR="003F12B4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3F12B4">
        <w:rPr>
          <w:rFonts w:ascii="Times New Roman" w:hAnsi="Times New Roman" w:cs="Times New Roman"/>
          <w:sz w:val="24"/>
          <w:szCs w:val="24"/>
        </w:rPr>
        <w:lastRenderedPageBreak/>
        <w:t>налогоплательщик</w:t>
      </w:r>
      <w:r w:rsidRPr="005237D5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5237D5">
        <w:rPr>
          <w:rFonts w:ascii="Times New Roman" w:hAnsi="Times New Roman" w:cs="Times New Roman"/>
          <w:sz w:val="24"/>
          <w:szCs w:val="24"/>
        </w:rPr>
        <w:t>ТНГ-Ленское</w:t>
      </w:r>
      <w:proofErr w:type="spellEnd"/>
      <w:r w:rsidR="00023504">
        <w:rPr>
          <w:rFonts w:ascii="Times New Roman" w:hAnsi="Times New Roman" w:cs="Times New Roman"/>
          <w:sz w:val="24"/>
          <w:szCs w:val="24"/>
        </w:rPr>
        <w:t>»</w:t>
      </w:r>
      <w:r w:rsidR="003F12B4">
        <w:rPr>
          <w:rFonts w:ascii="Times New Roman" w:hAnsi="Times New Roman" w:cs="Times New Roman"/>
          <w:sz w:val="24"/>
          <w:szCs w:val="24"/>
        </w:rPr>
        <w:t>. К</w:t>
      </w:r>
      <w:r w:rsidRPr="005237D5">
        <w:rPr>
          <w:rFonts w:ascii="Times New Roman" w:hAnsi="Times New Roman" w:cs="Times New Roman"/>
          <w:sz w:val="24"/>
          <w:szCs w:val="24"/>
        </w:rPr>
        <w:t>омпании, зашедшие на исполнение следующего этапа разработки месторождения</w:t>
      </w:r>
      <w:r w:rsidR="00023504">
        <w:rPr>
          <w:rFonts w:ascii="Times New Roman" w:hAnsi="Times New Roman" w:cs="Times New Roman"/>
          <w:sz w:val="24"/>
          <w:szCs w:val="24"/>
        </w:rPr>
        <w:t xml:space="preserve"> (</w:t>
      </w:r>
      <w:r w:rsidRPr="005237D5">
        <w:rPr>
          <w:rFonts w:ascii="Times New Roman" w:hAnsi="Times New Roman" w:cs="Times New Roman"/>
          <w:sz w:val="24"/>
          <w:szCs w:val="24"/>
        </w:rPr>
        <w:t>промышленное обустройство</w:t>
      </w:r>
      <w:r w:rsidR="00023504">
        <w:rPr>
          <w:rFonts w:ascii="Times New Roman" w:hAnsi="Times New Roman" w:cs="Times New Roman"/>
          <w:sz w:val="24"/>
          <w:szCs w:val="24"/>
        </w:rPr>
        <w:t>)</w:t>
      </w:r>
      <w:r w:rsidR="003F12B4">
        <w:rPr>
          <w:rFonts w:ascii="Times New Roman" w:hAnsi="Times New Roman" w:cs="Times New Roman"/>
          <w:sz w:val="24"/>
          <w:szCs w:val="24"/>
        </w:rPr>
        <w:t>,</w:t>
      </w:r>
      <w:r w:rsidRPr="005237D5">
        <w:rPr>
          <w:rFonts w:ascii="Times New Roman" w:hAnsi="Times New Roman" w:cs="Times New Roman"/>
          <w:sz w:val="24"/>
          <w:szCs w:val="24"/>
        </w:rPr>
        <w:t xml:space="preserve"> имеют более низкую численность </w:t>
      </w:r>
      <w:proofErr w:type="gramStart"/>
      <w:r w:rsidRPr="005237D5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5237D5">
        <w:rPr>
          <w:rFonts w:ascii="Times New Roman" w:hAnsi="Times New Roman" w:cs="Times New Roman"/>
          <w:sz w:val="24"/>
          <w:szCs w:val="24"/>
        </w:rPr>
        <w:t xml:space="preserve"> и</w:t>
      </w:r>
      <w:r w:rsidR="00023504">
        <w:rPr>
          <w:rFonts w:ascii="Times New Roman" w:hAnsi="Times New Roman" w:cs="Times New Roman"/>
          <w:sz w:val="24"/>
          <w:szCs w:val="24"/>
        </w:rPr>
        <w:t>,</w:t>
      </w:r>
      <w:r w:rsidRPr="005237D5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023504">
        <w:rPr>
          <w:rFonts w:ascii="Times New Roman" w:hAnsi="Times New Roman" w:cs="Times New Roman"/>
          <w:sz w:val="24"/>
          <w:szCs w:val="24"/>
        </w:rPr>
        <w:t>,</w:t>
      </w:r>
      <w:r w:rsidRPr="005237D5">
        <w:rPr>
          <w:rFonts w:ascii="Times New Roman" w:hAnsi="Times New Roman" w:cs="Times New Roman"/>
          <w:sz w:val="24"/>
          <w:szCs w:val="24"/>
        </w:rPr>
        <w:t xml:space="preserve"> ниже фонд оплаты труда.  </w:t>
      </w:r>
    </w:p>
    <w:p w:rsidR="005237D5" w:rsidRPr="005237D5" w:rsidRDefault="005237D5" w:rsidP="005237D5">
      <w:pPr>
        <w:tabs>
          <w:tab w:val="center" w:pos="4677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7D5">
        <w:rPr>
          <w:rFonts w:ascii="Times New Roman" w:hAnsi="Times New Roman" w:cs="Times New Roman"/>
          <w:sz w:val="24"/>
          <w:szCs w:val="24"/>
        </w:rPr>
        <w:t xml:space="preserve">  </w:t>
      </w:r>
      <w:r w:rsidR="00C30EC1">
        <w:rPr>
          <w:rFonts w:ascii="Times New Roman" w:hAnsi="Times New Roman" w:cs="Times New Roman"/>
          <w:sz w:val="24"/>
          <w:szCs w:val="24"/>
        </w:rPr>
        <w:t xml:space="preserve">    </w:t>
      </w:r>
      <w:r w:rsidRPr="005237D5">
        <w:rPr>
          <w:rFonts w:ascii="Times New Roman" w:hAnsi="Times New Roman" w:cs="Times New Roman"/>
          <w:sz w:val="24"/>
          <w:szCs w:val="24"/>
        </w:rPr>
        <w:t xml:space="preserve">Доходы местного бюджета на 2018 год запланированы в сумме 592581,9 </w:t>
      </w:r>
      <w:proofErr w:type="spellStart"/>
      <w:r w:rsidRPr="005237D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237D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237D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237D5">
        <w:rPr>
          <w:rFonts w:ascii="Times New Roman" w:hAnsi="Times New Roman" w:cs="Times New Roman"/>
          <w:sz w:val="24"/>
          <w:szCs w:val="24"/>
        </w:rPr>
        <w:t xml:space="preserve"> , что на 17727,5 тыс.руб. (+3,1%) больше ожидаемых поступлений 2017года. На 2019год-  404754,3 </w:t>
      </w:r>
      <w:proofErr w:type="spellStart"/>
      <w:r w:rsidRPr="005237D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237D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237D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237D5">
        <w:rPr>
          <w:rFonts w:ascii="Times New Roman" w:hAnsi="Times New Roman" w:cs="Times New Roman"/>
          <w:sz w:val="24"/>
          <w:szCs w:val="24"/>
        </w:rPr>
        <w:t xml:space="preserve"> , на 2020год-408092,5 тыс.руб. </w:t>
      </w:r>
    </w:p>
    <w:p w:rsidR="005237D5" w:rsidRPr="005237D5" w:rsidRDefault="00C30EC1" w:rsidP="005237D5">
      <w:pPr>
        <w:tabs>
          <w:tab w:val="center" w:pos="4677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237D5" w:rsidRPr="005237D5">
        <w:rPr>
          <w:rFonts w:ascii="Times New Roman" w:hAnsi="Times New Roman" w:cs="Times New Roman"/>
          <w:sz w:val="24"/>
          <w:szCs w:val="24"/>
        </w:rPr>
        <w:t xml:space="preserve">Прогнозируемое снижение доходов в 2019-2020годах обусловлено тем, что в проекте Закона Иркутской области «Об областном бюджете на 2018год и плановый период 2019-2020 годов» объем межбюджетных трансфертов не полностью распределен между муниципальными образованиями, а также нет распределения в полном объеме между муниципальными образованиями субсидий по некоторым государственным программам. </w:t>
      </w:r>
    </w:p>
    <w:p w:rsidR="005237D5" w:rsidRDefault="005237D5" w:rsidP="005237D5">
      <w:pPr>
        <w:tabs>
          <w:tab w:val="center" w:pos="4677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7D5">
        <w:rPr>
          <w:rFonts w:ascii="Times New Roman" w:hAnsi="Times New Roman" w:cs="Times New Roman"/>
          <w:sz w:val="24"/>
          <w:szCs w:val="24"/>
        </w:rPr>
        <w:t xml:space="preserve">  </w:t>
      </w:r>
      <w:r w:rsidR="00A6596A">
        <w:rPr>
          <w:rFonts w:ascii="Times New Roman" w:hAnsi="Times New Roman" w:cs="Times New Roman"/>
          <w:sz w:val="24"/>
          <w:szCs w:val="24"/>
        </w:rPr>
        <w:t xml:space="preserve">     </w:t>
      </w:r>
      <w:r w:rsidRPr="005237D5">
        <w:rPr>
          <w:rFonts w:ascii="Times New Roman" w:hAnsi="Times New Roman" w:cs="Times New Roman"/>
          <w:sz w:val="24"/>
          <w:szCs w:val="24"/>
        </w:rPr>
        <w:t xml:space="preserve">Таким образом, в дальнейшем, в процессе исполнения областного бюджета, будет осуществляться распределение межбюджетных трансфертов муниципальным образованиям, и, соответственно, с учетом распределения указанных выше средств, будут уточнены параметры местного бюджета по безвозмездным поступлениям.   </w:t>
      </w:r>
    </w:p>
    <w:p w:rsidR="00E50D4E" w:rsidRPr="005237D5" w:rsidRDefault="00E50D4E" w:rsidP="005237D5">
      <w:pPr>
        <w:tabs>
          <w:tab w:val="center" w:pos="4677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A5F" w:rsidRPr="00A6596A" w:rsidRDefault="009B0A5F" w:rsidP="007459F7">
      <w:pPr>
        <w:tabs>
          <w:tab w:val="center" w:pos="4677"/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596A">
        <w:rPr>
          <w:rFonts w:ascii="Times New Roman" w:hAnsi="Times New Roman" w:cs="Times New Roman"/>
          <w:b/>
        </w:rPr>
        <w:t>Структура налоговых доходов бюджета</w:t>
      </w:r>
    </w:p>
    <w:p w:rsidR="0090214E" w:rsidRDefault="009B0A5F" w:rsidP="007459F7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9B0A5F">
        <w:rPr>
          <w:rFonts w:ascii="Times New Roman" w:hAnsi="Times New Roman" w:cs="Times New Roman"/>
        </w:rPr>
        <w:t xml:space="preserve">      </w:t>
      </w:r>
      <w:r w:rsidR="00634E53">
        <w:rPr>
          <w:rFonts w:ascii="Times New Roman" w:hAnsi="Times New Roman" w:cs="Times New Roman"/>
        </w:rPr>
        <w:t>Анализ прогнозируемых поступлений налоговых доходов в 2018 году показал, что их объем запланирован с увеличением на 2,9% , или на 1927 тыс</w:t>
      </w:r>
      <w:proofErr w:type="gramStart"/>
      <w:r w:rsidR="00634E53">
        <w:rPr>
          <w:rFonts w:ascii="Times New Roman" w:hAnsi="Times New Roman" w:cs="Times New Roman"/>
        </w:rPr>
        <w:t>.р</w:t>
      </w:r>
      <w:proofErr w:type="gramEnd"/>
      <w:r w:rsidR="00634E53">
        <w:rPr>
          <w:rFonts w:ascii="Times New Roman" w:hAnsi="Times New Roman" w:cs="Times New Roman"/>
        </w:rPr>
        <w:t>ублей к объему ожидаемых поступлений в 2017году.</w:t>
      </w:r>
      <w:r w:rsidRPr="009B0A5F">
        <w:rPr>
          <w:rFonts w:ascii="Times New Roman" w:hAnsi="Times New Roman" w:cs="Times New Roman"/>
        </w:rPr>
        <w:t xml:space="preserve"> </w:t>
      </w:r>
    </w:p>
    <w:p w:rsidR="00634E53" w:rsidRDefault="00634E53" w:rsidP="00773D12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налоговых доходов приведена в</w:t>
      </w:r>
      <w:r w:rsidR="00A6596A">
        <w:rPr>
          <w:rFonts w:ascii="Times New Roman" w:hAnsi="Times New Roman" w:cs="Times New Roman"/>
        </w:rPr>
        <w:t xml:space="preserve"> нижеследующей </w:t>
      </w:r>
      <w:r>
        <w:rPr>
          <w:rFonts w:ascii="Times New Roman" w:hAnsi="Times New Roman" w:cs="Times New Roman"/>
        </w:rPr>
        <w:t xml:space="preserve"> таблице</w:t>
      </w:r>
    </w:p>
    <w:p w:rsidR="00A6596A" w:rsidRPr="00A6596A" w:rsidRDefault="00A6596A" w:rsidP="00A6596A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0"/>
          <w:szCs w:val="20"/>
        </w:rPr>
      </w:pPr>
      <w:r w:rsidRPr="00A6596A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A6596A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A6596A">
        <w:rPr>
          <w:rFonts w:ascii="Times New Roman" w:hAnsi="Times New Roman" w:cs="Times New Roman"/>
          <w:sz w:val="20"/>
          <w:szCs w:val="20"/>
        </w:rPr>
        <w:t>уб.</w:t>
      </w:r>
    </w:p>
    <w:tbl>
      <w:tblPr>
        <w:tblStyle w:val="a3"/>
        <w:tblW w:w="0" w:type="auto"/>
        <w:tblInd w:w="57" w:type="dxa"/>
        <w:tblLayout w:type="fixed"/>
        <w:tblLook w:val="04A0"/>
      </w:tblPr>
      <w:tblGrid>
        <w:gridCol w:w="3737"/>
        <w:gridCol w:w="1276"/>
        <w:gridCol w:w="992"/>
        <w:gridCol w:w="1134"/>
        <w:gridCol w:w="1134"/>
        <w:gridCol w:w="1241"/>
      </w:tblGrid>
      <w:tr w:rsidR="001E0EC6" w:rsidTr="00A6596A">
        <w:tc>
          <w:tcPr>
            <w:tcW w:w="3737" w:type="dxa"/>
          </w:tcPr>
          <w:p w:rsidR="00DD15BA" w:rsidRPr="00BB49CF" w:rsidRDefault="00BB49CF" w:rsidP="00773D12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</w:tcPr>
          <w:p w:rsidR="00DD15BA" w:rsidRPr="00BB49CF" w:rsidRDefault="00BB49CF" w:rsidP="00773D12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на 2017год (</w:t>
            </w:r>
            <w:r w:rsidR="00DD15BA" w:rsidRPr="00BB49CF">
              <w:rPr>
                <w:rFonts w:ascii="Times New Roman" w:hAnsi="Times New Roman" w:cs="Times New Roman"/>
                <w:sz w:val="20"/>
                <w:szCs w:val="20"/>
              </w:rPr>
              <w:t>в редакции от 31.07.2017г №212)</w:t>
            </w:r>
          </w:p>
        </w:tc>
        <w:tc>
          <w:tcPr>
            <w:tcW w:w="992" w:type="dxa"/>
          </w:tcPr>
          <w:p w:rsidR="00DD15BA" w:rsidRPr="00BB49CF" w:rsidRDefault="00DD15BA" w:rsidP="00773D12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Оценка 2017год</w:t>
            </w:r>
          </w:p>
        </w:tc>
        <w:tc>
          <w:tcPr>
            <w:tcW w:w="1134" w:type="dxa"/>
          </w:tcPr>
          <w:p w:rsidR="00DD15BA" w:rsidRPr="00BB49CF" w:rsidRDefault="00DD15BA" w:rsidP="00773D12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Проект на 2018год</w:t>
            </w:r>
          </w:p>
        </w:tc>
        <w:tc>
          <w:tcPr>
            <w:tcW w:w="1134" w:type="dxa"/>
          </w:tcPr>
          <w:p w:rsidR="00DD15BA" w:rsidRPr="00BB49CF" w:rsidRDefault="00DD15BA" w:rsidP="00773D12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 xml:space="preserve">2018/к бюджету 2017 </w:t>
            </w:r>
            <w:proofErr w:type="gramStart"/>
            <w:r w:rsidRPr="00BB49C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241" w:type="dxa"/>
          </w:tcPr>
          <w:p w:rsidR="00DD15BA" w:rsidRPr="00BB49CF" w:rsidRDefault="00DD15BA" w:rsidP="00773D12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2018/ к оценке 2017</w:t>
            </w:r>
          </w:p>
          <w:p w:rsidR="00DD15BA" w:rsidRPr="00BB49CF" w:rsidRDefault="00DD15BA" w:rsidP="00773D12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( %)</w:t>
            </w:r>
          </w:p>
        </w:tc>
      </w:tr>
      <w:tr w:rsidR="001E0EC6" w:rsidTr="00A6596A">
        <w:tc>
          <w:tcPr>
            <w:tcW w:w="3737" w:type="dxa"/>
          </w:tcPr>
          <w:p w:rsidR="00DD15BA" w:rsidRPr="00BB49CF" w:rsidRDefault="00DD15BA" w:rsidP="00773D12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</w:tcPr>
          <w:p w:rsidR="00DD15BA" w:rsidRPr="00BB49CF" w:rsidRDefault="00302132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63113</w:t>
            </w:r>
          </w:p>
        </w:tc>
        <w:tc>
          <w:tcPr>
            <w:tcW w:w="992" w:type="dxa"/>
          </w:tcPr>
          <w:p w:rsidR="00DD15BA" w:rsidRPr="00BB49CF" w:rsidRDefault="00302132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65624</w:t>
            </w:r>
          </w:p>
        </w:tc>
        <w:tc>
          <w:tcPr>
            <w:tcW w:w="1134" w:type="dxa"/>
          </w:tcPr>
          <w:p w:rsidR="00DD15BA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67551</w:t>
            </w:r>
          </w:p>
        </w:tc>
        <w:tc>
          <w:tcPr>
            <w:tcW w:w="1134" w:type="dxa"/>
          </w:tcPr>
          <w:p w:rsidR="00DD15BA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241" w:type="dxa"/>
          </w:tcPr>
          <w:p w:rsidR="00DD15BA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</w:tr>
      <w:tr w:rsidR="001E0EC6" w:rsidTr="00A6596A">
        <w:tc>
          <w:tcPr>
            <w:tcW w:w="3737" w:type="dxa"/>
          </w:tcPr>
          <w:p w:rsidR="00DD15BA" w:rsidRPr="00BB49CF" w:rsidRDefault="00DD15BA" w:rsidP="00773D12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</w:tcPr>
          <w:p w:rsidR="00DD15BA" w:rsidRPr="00BB49CF" w:rsidRDefault="00302132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57134</w:t>
            </w:r>
          </w:p>
        </w:tc>
        <w:tc>
          <w:tcPr>
            <w:tcW w:w="992" w:type="dxa"/>
          </w:tcPr>
          <w:p w:rsidR="00DD15BA" w:rsidRPr="00BB49CF" w:rsidRDefault="00302132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58423</w:t>
            </w:r>
          </w:p>
        </w:tc>
        <w:tc>
          <w:tcPr>
            <w:tcW w:w="1134" w:type="dxa"/>
          </w:tcPr>
          <w:p w:rsidR="00DD15BA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60655</w:t>
            </w:r>
          </w:p>
        </w:tc>
        <w:tc>
          <w:tcPr>
            <w:tcW w:w="1134" w:type="dxa"/>
          </w:tcPr>
          <w:p w:rsidR="00DD15BA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1241" w:type="dxa"/>
          </w:tcPr>
          <w:p w:rsidR="00DD15BA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</w:tr>
      <w:tr w:rsidR="001E0EC6" w:rsidTr="00A6596A">
        <w:tc>
          <w:tcPr>
            <w:tcW w:w="3737" w:type="dxa"/>
          </w:tcPr>
          <w:p w:rsidR="00DD15BA" w:rsidRPr="00BB49CF" w:rsidRDefault="00DD15BA" w:rsidP="00773D12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Налоги на доходы физических лиц</w:t>
            </w:r>
          </w:p>
        </w:tc>
        <w:tc>
          <w:tcPr>
            <w:tcW w:w="1276" w:type="dxa"/>
          </w:tcPr>
          <w:p w:rsidR="00DD15BA" w:rsidRPr="00BB49CF" w:rsidRDefault="00302132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57134</w:t>
            </w:r>
          </w:p>
        </w:tc>
        <w:tc>
          <w:tcPr>
            <w:tcW w:w="992" w:type="dxa"/>
          </w:tcPr>
          <w:p w:rsidR="00DD15BA" w:rsidRPr="00BB49CF" w:rsidRDefault="00302132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58423</w:t>
            </w:r>
          </w:p>
        </w:tc>
        <w:tc>
          <w:tcPr>
            <w:tcW w:w="1134" w:type="dxa"/>
          </w:tcPr>
          <w:p w:rsidR="00DD15BA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60655</w:t>
            </w:r>
          </w:p>
        </w:tc>
        <w:tc>
          <w:tcPr>
            <w:tcW w:w="1134" w:type="dxa"/>
          </w:tcPr>
          <w:p w:rsidR="00DD15BA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1241" w:type="dxa"/>
          </w:tcPr>
          <w:p w:rsidR="00DD15BA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</w:tr>
      <w:tr w:rsidR="00DD15BA" w:rsidTr="00A6596A">
        <w:tc>
          <w:tcPr>
            <w:tcW w:w="3737" w:type="dxa"/>
          </w:tcPr>
          <w:p w:rsidR="00DD15BA" w:rsidRPr="00BB49CF" w:rsidRDefault="001E0EC6" w:rsidP="001E0EC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</w:tcPr>
          <w:p w:rsidR="00DD15BA" w:rsidRPr="00BB49CF" w:rsidRDefault="00302132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4388</w:t>
            </w:r>
          </w:p>
        </w:tc>
        <w:tc>
          <w:tcPr>
            <w:tcW w:w="992" w:type="dxa"/>
          </w:tcPr>
          <w:p w:rsidR="00DD15BA" w:rsidRPr="00BB49CF" w:rsidRDefault="00302132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134" w:type="dxa"/>
          </w:tcPr>
          <w:p w:rsidR="00DD15BA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6166</w:t>
            </w:r>
          </w:p>
        </w:tc>
        <w:tc>
          <w:tcPr>
            <w:tcW w:w="1134" w:type="dxa"/>
          </w:tcPr>
          <w:p w:rsidR="00DD15BA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140,5</w:t>
            </w:r>
          </w:p>
        </w:tc>
        <w:tc>
          <w:tcPr>
            <w:tcW w:w="1241" w:type="dxa"/>
          </w:tcPr>
          <w:p w:rsidR="00DD15BA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</w:tr>
      <w:tr w:rsidR="00DD15BA" w:rsidTr="00A6596A">
        <w:tc>
          <w:tcPr>
            <w:tcW w:w="3737" w:type="dxa"/>
          </w:tcPr>
          <w:p w:rsidR="00DD15BA" w:rsidRPr="00BB49CF" w:rsidRDefault="001E0EC6" w:rsidP="00773D12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</w:tcPr>
          <w:p w:rsidR="00DD15BA" w:rsidRPr="00BB49CF" w:rsidRDefault="00302132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1476</w:t>
            </w:r>
          </w:p>
        </w:tc>
        <w:tc>
          <w:tcPr>
            <w:tcW w:w="992" w:type="dxa"/>
          </w:tcPr>
          <w:p w:rsidR="00DD15BA" w:rsidRPr="00BB49CF" w:rsidRDefault="00302132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134" w:type="dxa"/>
          </w:tcPr>
          <w:p w:rsidR="00DD15BA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3264</w:t>
            </w:r>
          </w:p>
        </w:tc>
        <w:tc>
          <w:tcPr>
            <w:tcW w:w="1134" w:type="dxa"/>
          </w:tcPr>
          <w:p w:rsidR="00DD15BA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  <w:tc>
          <w:tcPr>
            <w:tcW w:w="1241" w:type="dxa"/>
          </w:tcPr>
          <w:p w:rsidR="00DD15BA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116,6</w:t>
            </w:r>
          </w:p>
        </w:tc>
      </w:tr>
      <w:tr w:rsidR="001E0EC6" w:rsidTr="00A6596A">
        <w:tc>
          <w:tcPr>
            <w:tcW w:w="3737" w:type="dxa"/>
          </w:tcPr>
          <w:p w:rsidR="001E0EC6" w:rsidRPr="00BB49CF" w:rsidRDefault="001E0EC6" w:rsidP="00773D12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</w:tcPr>
          <w:p w:rsidR="001E0EC6" w:rsidRPr="00BB49CF" w:rsidRDefault="00302132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2892</w:t>
            </w:r>
          </w:p>
        </w:tc>
        <w:tc>
          <w:tcPr>
            <w:tcW w:w="992" w:type="dxa"/>
          </w:tcPr>
          <w:p w:rsidR="001E0EC6" w:rsidRPr="00BB49CF" w:rsidRDefault="00302132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2892</w:t>
            </w:r>
          </w:p>
        </w:tc>
        <w:tc>
          <w:tcPr>
            <w:tcW w:w="1134" w:type="dxa"/>
          </w:tcPr>
          <w:p w:rsidR="001E0EC6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2892</w:t>
            </w:r>
          </w:p>
        </w:tc>
        <w:tc>
          <w:tcPr>
            <w:tcW w:w="1134" w:type="dxa"/>
          </w:tcPr>
          <w:p w:rsidR="001E0EC6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1" w:type="dxa"/>
          </w:tcPr>
          <w:p w:rsidR="001E0EC6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E0EC6" w:rsidTr="00A6596A">
        <w:tc>
          <w:tcPr>
            <w:tcW w:w="3737" w:type="dxa"/>
          </w:tcPr>
          <w:p w:rsidR="001E0EC6" w:rsidRPr="00BB49CF" w:rsidRDefault="001E0EC6" w:rsidP="00BB49C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1E0EC6" w:rsidRPr="00BB49CF" w:rsidRDefault="00302132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1E0EC6" w:rsidRPr="00BB49CF" w:rsidRDefault="00302132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E0EC6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E0EC6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41" w:type="dxa"/>
          </w:tcPr>
          <w:p w:rsidR="001E0EC6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DD15BA" w:rsidTr="00A6596A">
        <w:tc>
          <w:tcPr>
            <w:tcW w:w="3737" w:type="dxa"/>
          </w:tcPr>
          <w:p w:rsidR="00DD15BA" w:rsidRPr="00BB49CF" w:rsidRDefault="001E0EC6" w:rsidP="00BB49C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НАЛОГ</w:t>
            </w:r>
            <w:r w:rsidR="00057FD0" w:rsidRPr="00BB49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 xml:space="preserve"> НА ИМУЩЕСТВО</w:t>
            </w:r>
          </w:p>
        </w:tc>
        <w:tc>
          <w:tcPr>
            <w:tcW w:w="1276" w:type="dxa"/>
          </w:tcPr>
          <w:p w:rsidR="00DD15BA" w:rsidRPr="00BB49CF" w:rsidRDefault="00DD15BA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15BA" w:rsidRPr="00BB49CF" w:rsidRDefault="00302132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DD15BA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DD15BA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DD15BA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D15BA" w:rsidTr="00A6596A">
        <w:tc>
          <w:tcPr>
            <w:tcW w:w="3737" w:type="dxa"/>
          </w:tcPr>
          <w:p w:rsidR="00DD15BA" w:rsidRPr="00BB49CF" w:rsidRDefault="00057FD0" w:rsidP="00BB49C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6" w:type="dxa"/>
          </w:tcPr>
          <w:p w:rsidR="00DD15BA" w:rsidRPr="00BB49CF" w:rsidRDefault="00302132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DD15BA" w:rsidRPr="00BB49CF" w:rsidRDefault="00302132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DD15BA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DD15BA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1" w:type="dxa"/>
          </w:tcPr>
          <w:p w:rsidR="00DD15BA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E0EC6" w:rsidTr="00A6596A">
        <w:tc>
          <w:tcPr>
            <w:tcW w:w="3737" w:type="dxa"/>
          </w:tcPr>
          <w:p w:rsidR="001E0EC6" w:rsidRPr="00BB49CF" w:rsidRDefault="00057FD0" w:rsidP="00BB49C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6" w:type="dxa"/>
          </w:tcPr>
          <w:p w:rsidR="001E0EC6" w:rsidRPr="00BB49CF" w:rsidRDefault="00302132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EC6" w:rsidRPr="00BB49CF" w:rsidRDefault="00302132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E0EC6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E0EC6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1" w:type="dxa"/>
          </w:tcPr>
          <w:p w:rsidR="001E0EC6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E0EC6" w:rsidTr="00A6596A">
        <w:tc>
          <w:tcPr>
            <w:tcW w:w="3737" w:type="dxa"/>
          </w:tcPr>
          <w:p w:rsidR="001E0EC6" w:rsidRPr="00BB49CF" w:rsidRDefault="00057FD0" w:rsidP="00BB49C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</w:tcPr>
          <w:p w:rsidR="001E0EC6" w:rsidRPr="00BB49CF" w:rsidRDefault="00302132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1571</w:t>
            </w:r>
          </w:p>
        </w:tc>
        <w:tc>
          <w:tcPr>
            <w:tcW w:w="992" w:type="dxa"/>
          </w:tcPr>
          <w:p w:rsidR="001E0EC6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1481</w:t>
            </w:r>
          </w:p>
        </w:tc>
        <w:tc>
          <w:tcPr>
            <w:tcW w:w="1134" w:type="dxa"/>
          </w:tcPr>
          <w:p w:rsidR="001E0EC6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134" w:type="dxa"/>
          </w:tcPr>
          <w:p w:rsidR="001E0EC6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241" w:type="dxa"/>
          </w:tcPr>
          <w:p w:rsidR="001E0EC6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</w:tr>
      <w:tr w:rsidR="001E0EC6" w:rsidTr="00A6596A">
        <w:tc>
          <w:tcPr>
            <w:tcW w:w="3737" w:type="dxa"/>
          </w:tcPr>
          <w:p w:rsidR="001E0EC6" w:rsidRPr="00BB49CF" w:rsidRDefault="00C26C3E" w:rsidP="00BB49C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</w:tcPr>
          <w:p w:rsidR="001E0EC6" w:rsidRPr="00BB49CF" w:rsidRDefault="00302132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1116</w:t>
            </w:r>
          </w:p>
        </w:tc>
        <w:tc>
          <w:tcPr>
            <w:tcW w:w="992" w:type="dxa"/>
          </w:tcPr>
          <w:p w:rsidR="001E0EC6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1134" w:type="dxa"/>
          </w:tcPr>
          <w:p w:rsidR="001E0EC6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134" w:type="dxa"/>
          </w:tcPr>
          <w:p w:rsidR="001E0EC6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241" w:type="dxa"/>
          </w:tcPr>
          <w:p w:rsidR="001E0EC6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</w:tr>
      <w:tr w:rsidR="00057FD0" w:rsidTr="00A6596A">
        <w:tc>
          <w:tcPr>
            <w:tcW w:w="3737" w:type="dxa"/>
          </w:tcPr>
          <w:p w:rsidR="00057FD0" w:rsidRPr="00BB49CF" w:rsidRDefault="00B240F0" w:rsidP="00BB49C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юридических значимых действий</w:t>
            </w:r>
          </w:p>
        </w:tc>
        <w:tc>
          <w:tcPr>
            <w:tcW w:w="1276" w:type="dxa"/>
          </w:tcPr>
          <w:p w:rsidR="00057FD0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7FD0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1134" w:type="dxa"/>
          </w:tcPr>
          <w:p w:rsidR="00057FD0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7FD0" w:rsidRPr="00BB49CF" w:rsidRDefault="00874E6F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057FD0" w:rsidRPr="00BB49CF" w:rsidRDefault="00874E6F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D15BA" w:rsidRDefault="00DD15BA" w:rsidP="00773D12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:rsidR="00212626" w:rsidRPr="00212626" w:rsidRDefault="00212626" w:rsidP="00212626">
      <w:pPr>
        <w:tabs>
          <w:tab w:val="center" w:pos="4677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12626">
        <w:rPr>
          <w:rFonts w:ascii="Times New Roman" w:hAnsi="Times New Roman" w:cs="Times New Roman"/>
          <w:sz w:val="24"/>
          <w:szCs w:val="24"/>
        </w:rPr>
        <w:t xml:space="preserve">Поступления налога на доходы физических лиц  на 2018 год и плановый период 2019 и 2020 годов  запланированы на основе прогнозируемых поступлений 2017 года в соответствии с прогнозом социально-экономического развития муниципального </w:t>
      </w:r>
      <w:r w:rsidR="00B312D0">
        <w:rPr>
          <w:rFonts w:ascii="Times New Roman" w:hAnsi="Times New Roman" w:cs="Times New Roman"/>
          <w:sz w:val="24"/>
          <w:szCs w:val="24"/>
        </w:rPr>
        <w:t>образования «Жигаловский район».</w:t>
      </w:r>
    </w:p>
    <w:p w:rsidR="00212626" w:rsidRPr="00212626" w:rsidRDefault="00B312D0" w:rsidP="00212626">
      <w:pPr>
        <w:tabs>
          <w:tab w:val="center" w:pos="4677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12626" w:rsidRPr="00212626">
        <w:rPr>
          <w:rFonts w:ascii="Times New Roman" w:hAnsi="Times New Roman" w:cs="Times New Roman"/>
          <w:sz w:val="24"/>
          <w:szCs w:val="24"/>
        </w:rPr>
        <w:t xml:space="preserve">При расчете учтена информация структурных подразделений, работающих на </w:t>
      </w:r>
      <w:proofErr w:type="spellStart"/>
      <w:r w:rsidR="00212626" w:rsidRPr="00212626">
        <w:rPr>
          <w:rFonts w:ascii="Times New Roman" w:hAnsi="Times New Roman" w:cs="Times New Roman"/>
          <w:sz w:val="24"/>
          <w:szCs w:val="24"/>
        </w:rPr>
        <w:t>Ковыктинском</w:t>
      </w:r>
      <w:proofErr w:type="spellEnd"/>
      <w:r w:rsidR="00212626" w:rsidRPr="00212626">
        <w:rPr>
          <w:rFonts w:ascii="Times New Roman" w:hAnsi="Times New Roman" w:cs="Times New Roman"/>
          <w:sz w:val="24"/>
          <w:szCs w:val="24"/>
        </w:rPr>
        <w:t xml:space="preserve"> газоконденсатном месторождении, а также  поступление налога от </w:t>
      </w:r>
      <w:r w:rsidR="00212626" w:rsidRPr="00212626">
        <w:rPr>
          <w:rFonts w:ascii="Times New Roman" w:hAnsi="Times New Roman" w:cs="Times New Roman"/>
          <w:sz w:val="24"/>
          <w:szCs w:val="24"/>
        </w:rPr>
        <w:lastRenderedPageBreak/>
        <w:t xml:space="preserve">прогнозируемого роста фонда заработной платы по прогнозу социально-экономического развития МО «Жигаловский район». </w:t>
      </w:r>
    </w:p>
    <w:p w:rsidR="00212626" w:rsidRPr="00212626" w:rsidRDefault="00B312D0" w:rsidP="00212626">
      <w:pPr>
        <w:tabs>
          <w:tab w:val="center" w:pos="4677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2626" w:rsidRPr="00212626">
        <w:rPr>
          <w:rFonts w:ascii="Times New Roman" w:hAnsi="Times New Roman" w:cs="Times New Roman"/>
          <w:sz w:val="24"/>
          <w:szCs w:val="24"/>
        </w:rPr>
        <w:t xml:space="preserve"> </w:t>
      </w:r>
      <w:r w:rsidR="005A112C">
        <w:rPr>
          <w:rFonts w:ascii="Times New Roman" w:hAnsi="Times New Roman" w:cs="Times New Roman"/>
          <w:sz w:val="24"/>
          <w:szCs w:val="24"/>
        </w:rPr>
        <w:t>Проектом бюджета предусмотрено поступление</w:t>
      </w:r>
      <w:r w:rsidR="00212626" w:rsidRPr="00212626">
        <w:rPr>
          <w:rFonts w:ascii="Times New Roman" w:hAnsi="Times New Roman" w:cs="Times New Roman"/>
          <w:sz w:val="24"/>
          <w:szCs w:val="24"/>
        </w:rPr>
        <w:t xml:space="preserve"> налога в местный бюджет на 2018 год </w:t>
      </w:r>
      <w:r w:rsidR="005A112C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12626" w:rsidRPr="00212626">
        <w:rPr>
          <w:rFonts w:ascii="Times New Roman" w:hAnsi="Times New Roman" w:cs="Times New Roman"/>
          <w:sz w:val="24"/>
          <w:szCs w:val="24"/>
        </w:rPr>
        <w:t xml:space="preserve"> 60655 тыс</w:t>
      </w:r>
      <w:proofErr w:type="gramStart"/>
      <w:r w:rsidR="00212626" w:rsidRPr="0021262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12626" w:rsidRPr="00212626">
        <w:rPr>
          <w:rFonts w:ascii="Times New Roman" w:hAnsi="Times New Roman" w:cs="Times New Roman"/>
          <w:sz w:val="24"/>
          <w:szCs w:val="24"/>
        </w:rPr>
        <w:t>уб</w:t>
      </w:r>
      <w:r w:rsidR="00023504">
        <w:rPr>
          <w:rFonts w:ascii="Times New Roman" w:hAnsi="Times New Roman" w:cs="Times New Roman"/>
          <w:sz w:val="24"/>
          <w:szCs w:val="24"/>
        </w:rPr>
        <w:t xml:space="preserve">лей, на </w:t>
      </w:r>
      <w:r w:rsidR="00212626" w:rsidRPr="00212626">
        <w:rPr>
          <w:rFonts w:ascii="Times New Roman" w:hAnsi="Times New Roman" w:cs="Times New Roman"/>
          <w:sz w:val="24"/>
          <w:szCs w:val="24"/>
        </w:rPr>
        <w:t>2019год- 636625 тыс.руб</w:t>
      </w:r>
      <w:r w:rsidR="00023504">
        <w:rPr>
          <w:rFonts w:ascii="Times New Roman" w:hAnsi="Times New Roman" w:cs="Times New Roman"/>
          <w:sz w:val="24"/>
          <w:szCs w:val="24"/>
        </w:rPr>
        <w:t xml:space="preserve">лей. на </w:t>
      </w:r>
      <w:r w:rsidR="00212626" w:rsidRPr="00212626">
        <w:rPr>
          <w:rFonts w:ascii="Times New Roman" w:hAnsi="Times New Roman" w:cs="Times New Roman"/>
          <w:sz w:val="24"/>
          <w:szCs w:val="24"/>
        </w:rPr>
        <w:t>.2020год-66207 тыс.руб</w:t>
      </w:r>
      <w:r w:rsidR="00023504">
        <w:rPr>
          <w:rFonts w:ascii="Times New Roman" w:hAnsi="Times New Roman" w:cs="Times New Roman"/>
          <w:sz w:val="24"/>
          <w:szCs w:val="24"/>
        </w:rPr>
        <w:t>лей</w:t>
      </w:r>
      <w:r w:rsidR="00212626" w:rsidRPr="00212626">
        <w:rPr>
          <w:rFonts w:ascii="Times New Roman" w:hAnsi="Times New Roman" w:cs="Times New Roman"/>
          <w:sz w:val="24"/>
          <w:szCs w:val="24"/>
        </w:rPr>
        <w:t>.</w:t>
      </w:r>
    </w:p>
    <w:p w:rsidR="00212626" w:rsidRPr="00212626" w:rsidRDefault="00212626" w:rsidP="00212626">
      <w:pPr>
        <w:tabs>
          <w:tab w:val="center" w:pos="4677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626">
        <w:rPr>
          <w:rFonts w:ascii="Times New Roman" w:hAnsi="Times New Roman" w:cs="Times New Roman"/>
          <w:sz w:val="24"/>
          <w:szCs w:val="24"/>
        </w:rPr>
        <w:t xml:space="preserve">  </w:t>
      </w:r>
      <w:r w:rsidR="00B312D0">
        <w:rPr>
          <w:rFonts w:ascii="Times New Roman" w:hAnsi="Times New Roman" w:cs="Times New Roman"/>
          <w:sz w:val="24"/>
          <w:szCs w:val="24"/>
        </w:rPr>
        <w:t xml:space="preserve">     </w:t>
      </w:r>
      <w:r w:rsidRPr="00212626">
        <w:rPr>
          <w:rFonts w:ascii="Times New Roman" w:hAnsi="Times New Roman" w:cs="Times New Roman"/>
          <w:sz w:val="24"/>
          <w:szCs w:val="24"/>
        </w:rPr>
        <w:t>По налогу</w:t>
      </w:r>
      <w:r>
        <w:rPr>
          <w:rFonts w:ascii="Times New Roman" w:hAnsi="Times New Roman" w:cs="Times New Roman"/>
          <w:sz w:val="24"/>
          <w:szCs w:val="24"/>
        </w:rPr>
        <w:t xml:space="preserve"> на совокупный доход </w:t>
      </w:r>
      <w:r w:rsidRPr="00212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12626">
        <w:rPr>
          <w:rFonts w:ascii="Times New Roman" w:hAnsi="Times New Roman" w:cs="Times New Roman"/>
          <w:sz w:val="24"/>
          <w:szCs w:val="24"/>
        </w:rPr>
        <w:t>оступления в связи с применением упрощенной системы налогообложения запланированы на основе поступления авансовых платежей в 2017году</w:t>
      </w:r>
      <w:proofErr w:type="gramStart"/>
      <w:r w:rsidRPr="002126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12626">
        <w:rPr>
          <w:rFonts w:ascii="Times New Roman" w:hAnsi="Times New Roman" w:cs="Times New Roman"/>
          <w:sz w:val="24"/>
          <w:szCs w:val="24"/>
        </w:rPr>
        <w:t xml:space="preserve"> данных информационного ресурса  налоговых органов о начислении данного вида дохода за 2016год и роста поступлений  дохода в динамике за 2 года.  Прогноз 2018года -  3264 тыс</w:t>
      </w:r>
      <w:proofErr w:type="gramStart"/>
      <w:r w:rsidRPr="0021262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12626">
        <w:rPr>
          <w:rFonts w:ascii="Times New Roman" w:hAnsi="Times New Roman" w:cs="Times New Roman"/>
          <w:sz w:val="24"/>
          <w:szCs w:val="24"/>
        </w:rPr>
        <w:t>уб</w:t>
      </w:r>
      <w:r w:rsidR="00023504">
        <w:rPr>
          <w:rFonts w:ascii="Times New Roman" w:hAnsi="Times New Roman" w:cs="Times New Roman"/>
          <w:sz w:val="24"/>
          <w:szCs w:val="24"/>
        </w:rPr>
        <w:t>лей</w:t>
      </w:r>
      <w:r w:rsidRPr="00212626">
        <w:rPr>
          <w:rFonts w:ascii="Times New Roman" w:hAnsi="Times New Roman" w:cs="Times New Roman"/>
          <w:sz w:val="24"/>
          <w:szCs w:val="24"/>
        </w:rPr>
        <w:t>, 2019года- 3590 тыс.руб</w:t>
      </w:r>
      <w:r w:rsidR="000146A7">
        <w:rPr>
          <w:rFonts w:ascii="Times New Roman" w:hAnsi="Times New Roman" w:cs="Times New Roman"/>
          <w:sz w:val="24"/>
          <w:szCs w:val="24"/>
        </w:rPr>
        <w:t>лей</w:t>
      </w:r>
      <w:r w:rsidRPr="00212626">
        <w:rPr>
          <w:rFonts w:ascii="Times New Roman" w:hAnsi="Times New Roman" w:cs="Times New Roman"/>
          <w:sz w:val="24"/>
          <w:szCs w:val="24"/>
        </w:rPr>
        <w:t>, 2020 года – 3590 тыс.руб</w:t>
      </w:r>
      <w:r w:rsidR="00023504">
        <w:rPr>
          <w:rFonts w:ascii="Times New Roman" w:hAnsi="Times New Roman" w:cs="Times New Roman"/>
          <w:sz w:val="24"/>
          <w:szCs w:val="24"/>
        </w:rPr>
        <w:t>лей</w:t>
      </w:r>
      <w:r w:rsidRPr="00212626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212626" w:rsidRPr="00212626" w:rsidRDefault="00212626" w:rsidP="00212626">
      <w:pPr>
        <w:tabs>
          <w:tab w:val="center" w:pos="4677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626">
        <w:rPr>
          <w:rFonts w:ascii="Times New Roman" w:hAnsi="Times New Roman" w:cs="Times New Roman"/>
          <w:sz w:val="24"/>
          <w:szCs w:val="24"/>
        </w:rPr>
        <w:t xml:space="preserve">  </w:t>
      </w:r>
      <w:r w:rsidR="00F8600E">
        <w:rPr>
          <w:rFonts w:ascii="Times New Roman" w:hAnsi="Times New Roman" w:cs="Times New Roman"/>
          <w:sz w:val="24"/>
          <w:szCs w:val="24"/>
        </w:rPr>
        <w:t xml:space="preserve">  </w:t>
      </w:r>
      <w:r w:rsidR="00B312D0">
        <w:rPr>
          <w:rFonts w:ascii="Times New Roman" w:hAnsi="Times New Roman" w:cs="Times New Roman"/>
          <w:sz w:val="24"/>
          <w:szCs w:val="24"/>
        </w:rPr>
        <w:t xml:space="preserve">   </w:t>
      </w:r>
      <w:r w:rsidRPr="00212626">
        <w:rPr>
          <w:rFonts w:ascii="Times New Roman" w:hAnsi="Times New Roman" w:cs="Times New Roman"/>
          <w:sz w:val="24"/>
          <w:szCs w:val="24"/>
        </w:rPr>
        <w:t>Поступления по единому сельскохозяйственному налогу  запланированы  на основе прогнозных поступлений в 2017 году. Прогноз поступления план</w:t>
      </w:r>
      <w:r w:rsidR="000146A7">
        <w:rPr>
          <w:rFonts w:ascii="Times New Roman" w:hAnsi="Times New Roman" w:cs="Times New Roman"/>
          <w:sz w:val="24"/>
          <w:szCs w:val="24"/>
        </w:rPr>
        <w:t>ируется в 2018 году 10  тыс</w:t>
      </w:r>
      <w:proofErr w:type="gramStart"/>
      <w:r w:rsidR="000146A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146A7">
        <w:rPr>
          <w:rFonts w:ascii="Times New Roman" w:hAnsi="Times New Roman" w:cs="Times New Roman"/>
          <w:sz w:val="24"/>
          <w:szCs w:val="24"/>
        </w:rPr>
        <w:t>ублей</w:t>
      </w:r>
      <w:r w:rsidRPr="00212626">
        <w:rPr>
          <w:rFonts w:ascii="Times New Roman" w:hAnsi="Times New Roman" w:cs="Times New Roman"/>
          <w:sz w:val="24"/>
          <w:szCs w:val="24"/>
        </w:rPr>
        <w:t xml:space="preserve"> , 2019-10 тыс.руб</w:t>
      </w:r>
      <w:r w:rsidR="00023504">
        <w:rPr>
          <w:rFonts w:ascii="Times New Roman" w:hAnsi="Times New Roman" w:cs="Times New Roman"/>
          <w:sz w:val="24"/>
          <w:szCs w:val="24"/>
        </w:rPr>
        <w:t>лей</w:t>
      </w:r>
      <w:r w:rsidRPr="00212626">
        <w:rPr>
          <w:rFonts w:ascii="Times New Roman" w:hAnsi="Times New Roman" w:cs="Times New Roman"/>
          <w:sz w:val="24"/>
          <w:szCs w:val="24"/>
        </w:rPr>
        <w:t>, 2020год-10 тыс.руб</w:t>
      </w:r>
      <w:r w:rsidR="000146A7">
        <w:rPr>
          <w:rFonts w:ascii="Times New Roman" w:hAnsi="Times New Roman" w:cs="Times New Roman"/>
          <w:sz w:val="24"/>
          <w:szCs w:val="24"/>
        </w:rPr>
        <w:t>лей</w:t>
      </w:r>
      <w:r w:rsidRPr="00212626">
        <w:rPr>
          <w:rFonts w:ascii="Times New Roman" w:hAnsi="Times New Roman" w:cs="Times New Roman"/>
          <w:sz w:val="24"/>
          <w:szCs w:val="24"/>
        </w:rPr>
        <w:t>.</w:t>
      </w:r>
    </w:p>
    <w:p w:rsidR="00B312D0" w:rsidRDefault="00F8600E" w:rsidP="00212626">
      <w:pPr>
        <w:tabs>
          <w:tab w:val="center" w:pos="4677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12D0">
        <w:rPr>
          <w:rFonts w:ascii="Times New Roman" w:hAnsi="Times New Roman" w:cs="Times New Roman"/>
          <w:sz w:val="24"/>
          <w:szCs w:val="24"/>
        </w:rPr>
        <w:t xml:space="preserve">  </w:t>
      </w:r>
      <w:r w:rsidR="00212626" w:rsidRPr="00212626">
        <w:rPr>
          <w:rFonts w:ascii="Times New Roman" w:hAnsi="Times New Roman" w:cs="Times New Roman"/>
          <w:sz w:val="24"/>
          <w:szCs w:val="24"/>
        </w:rPr>
        <w:t>Прогноз поступлений по единому налогу на вмененный доход для отдельных  видов деятельности осуществлен исходя из фактического поступления 2016года и  прогнозного поступления 2017года с учетом сводного индекса потребительских цен на 2018 год, а также согласно данных информационного ресурса налоговых органов, предоставляемого в соответствии с Постановлением Правительства РФ от 12.08.2004г.№410. Объем поступления налога в бюджет муниципального образования «Жигаловский район</w:t>
      </w:r>
      <w:r w:rsidR="00401EC7">
        <w:rPr>
          <w:rFonts w:ascii="Times New Roman" w:hAnsi="Times New Roman" w:cs="Times New Roman"/>
          <w:sz w:val="24"/>
          <w:szCs w:val="24"/>
        </w:rPr>
        <w:t>» в 2018</w:t>
      </w:r>
      <w:r w:rsidR="00212626" w:rsidRPr="00212626">
        <w:rPr>
          <w:rFonts w:ascii="Times New Roman" w:hAnsi="Times New Roman" w:cs="Times New Roman"/>
          <w:sz w:val="24"/>
          <w:szCs w:val="24"/>
        </w:rPr>
        <w:t xml:space="preserve"> </w:t>
      </w:r>
      <w:r w:rsidR="00185C8F">
        <w:rPr>
          <w:rFonts w:ascii="Times New Roman" w:hAnsi="Times New Roman" w:cs="Times New Roman"/>
          <w:sz w:val="24"/>
          <w:szCs w:val="24"/>
        </w:rPr>
        <w:t>-2020 годы</w:t>
      </w:r>
      <w:r w:rsidR="00212626" w:rsidRPr="00212626">
        <w:rPr>
          <w:rFonts w:ascii="Times New Roman" w:hAnsi="Times New Roman" w:cs="Times New Roman"/>
          <w:sz w:val="24"/>
          <w:szCs w:val="24"/>
        </w:rPr>
        <w:t xml:space="preserve"> планируется в размере</w:t>
      </w:r>
      <w:r w:rsidR="00185C8F">
        <w:rPr>
          <w:rFonts w:ascii="Times New Roman" w:hAnsi="Times New Roman" w:cs="Times New Roman"/>
          <w:sz w:val="24"/>
          <w:szCs w:val="24"/>
        </w:rPr>
        <w:t xml:space="preserve"> 2892 тыс</w:t>
      </w:r>
      <w:proofErr w:type="gramStart"/>
      <w:r w:rsidR="00185C8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85C8F">
        <w:rPr>
          <w:rFonts w:ascii="Times New Roman" w:hAnsi="Times New Roman" w:cs="Times New Roman"/>
          <w:sz w:val="24"/>
          <w:szCs w:val="24"/>
        </w:rPr>
        <w:t>ублей ежегодно.</w:t>
      </w:r>
    </w:p>
    <w:p w:rsidR="00212626" w:rsidRDefault="003C3D88" w:rsidP="00212626">
      <w:pPr>
        <w:tabs>
          <w:tab w:val="center" w:pos="4677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60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2626" w:rsidRPr="00212626">
        <w:rPr>
          <w:rFonts w:ascii="Times New Roman" w:hAnsi="Times New Roman" w:cs="Times New Roman"/>
          <w:sz w:val="24"/>
          <w:szCs w:val="24"/>
        </w:rPr>
        <w:t>Государственная пошлина</w:t>
      </w:r>
      <w:r w:rsidR="00212626">
        <w:rPr>
          <w:rFonts w:ascii="Times New Roman" w:hAnsi="Times New Roman" w:cs="Times New Roman"/>
          <w:sz w:val="24"/>
          <w:szCs w:val="24"/>
        </w:rPr>
        <w:t xml:space="preserve"> запланирована </w:t>
      </w:r>
      <w:r w:rsidR="00401EC7">
        <w:rPr>
          <w:rFonts w:ascii="Times New Roman" w:hAnsi="Times New Roman" w:cs="Times New Roman"/>
          <w:sz w:val="24"/>
          <w:szCs w:val="24"/>
        </w:rPr>
        <w:t>ниже</w:t>
      </w:r>
      <w:r w:rsidR="00212626">
        <w:rPr>
          <w:rFonts w:ascii="Times New Roman" w:hAnsi="Times New Roman" w:cs="Times New Roman"/>
          <w:sz w:val="24"/>
          <w:szCs w:val="24"/>
        </w:rPr>
        <w:t xml:space="preserve"> </w:t>
      </w:r>
      <w:r w:rsidR="00212626" w:rsidRPr="00212626">
        <w:rPr>
          <w:rFonts w:ascii="Times New Roman" w:hAnsi="Times New Roman" w:cs="Times New Roman"/>
          <w:sz w:val="24"/>
          <w:szCs w:val="24"/>
        </w:rPr>
        <w:t xml:space="preserve">прогнозируемых поступлений </w:t>
      </w:r>
      <w:r w:rsidR="00676E03">
        <w:rPr>
          <w:rFonts w:ascii="Times New Roman" w:hAnsi="Times New Roman" w:cs="Times New Roman"/>
          <w:sz w:val="24"/>
          <w:szCs w:val="24"/>
        </w:rPr>
        <w:t>2017 года</w:t>
      </w:r>
      <w:r w:rsidR="00F8600E">
        <w:rPr>
          <w:rFonts w:ascii="Times New Roman" w:hAnsi="Times New Roman" w:cs="Times New Roman"/>
          <w:sz w:val="24"/>
          <w:szCs w:val="24"/>
        </w:rPr>
        <w:t>, так как</w:t>
      </w:r>
      <w:r w:rsidR="00676E03">
        <w:rPr>
          <w:rFonts w:ascii="Times New Roman" w:hAnsi="Times New Roman" w:cs="Times New Roman"/>
          <w:sz w:val="24"/>
          <w:szCs w:val="24"/>
        </w:rPr>
        <w:t xml:space="preserve"> </w:t>
      </w:r>
      <w:r w:rsidR="00212626">
        <w:rPr>
          <w:rFonts w:ascii="Times New Roman" w:hAnsi="Times New Roman" w:cs="Times New Roman"/>
          <w:sz w:val="24"/>
          <w:szCs w:val="24"/>
        </w:rPr>
        <w:t xml:space="preserve"> </w:t>
      </w:r>
      <w:r w:rsidR="00212626" w:rsidRPr="00212626">
        <w:rPr>
          <w:rFonts w:ascii="Times New Roman" w:hAnsi="Times New Roman" w:cs="Times New Roman"/>
          <w:sz w:val="24"/>
          <w:szCs w:val="24"/>
        </w:rPr>
        <w:t>Федеральным Законом  от 29.07.2017года № 279ФЗ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 государственная пошлина за государственную регистрацию, а также за совершение прочих юридически значимых действий</w:t>
      </w:r>
      <w:proofErr w:type="gramEnd"/>
      <w:r w:rsidR="00212626" w:rsidRPr="00212626">
        <w:rPr>
          <w:rFonts w:ascii="Times New Roman" w:hAnsi="Times New Roman" w:cs="Times New Roman"/>
          <w:sz w:val="24"/>
          <w:szCs w:val="24"/>
        </w:rPr>
        <w:t xml:space="preserve"> не будет зачисляться в местный бюджет.  </w:t>
      </w:r>
      <w:r w:rsidR="00B312D0">
        <w:rPr>
          <w:rFonts w:ascii="Times New Roman" w:hAnsi="Times New Roman" w:cs="Times New Roman"/>
          <w:sz w:val="24"/>
          <w:szCs w:val="24"/>
        </w:rPr>
        <w:t>П</w:t>
      </w:r>
      <w:r w:rsidR="009C3726">
        <w:rPr>
          <w:rFonts w:ascii="Times New Roman" w:hAnsi="Times New Roman" w:cs="Times New Roman"/>
          <w:sz w:val="24"/>
          <w:szCs w:val="24"/>
        </w:rPr>
        <w:t>рогноз на 2018год-710 тыс</w:t>
      </w:r>
      <w:proofErr w:type="gramStart"/>
      <w:r w:rsidR="009C372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C3726">
        <w:rPr>
          <w:rFonts w:ascii="Times New Roman" w:hAnsi="Times New Roman" w:cs="Times New Roman"/>
          <w:sz w:val="24"/>
          <w:szCs w:val="24"/>
        </w:rPr>
        <w:t xml:space="preserve">улей, на </w:t>
      </w:r>
      <w:r w:rsidR="00B312D0">
        <w:rPr>
          <w:rFonts w:ascii="Times New Roman" w:hAnsi="Times New Roman" w:cs="Times New Roman"/>
          <w:sz w:val="24"/>
          <w:szCs w:val="24"/>
        </w:rPr>
        <w:t>2019год -710 тыс.рублей</w:t>
      </w:r>
      <w:r w:rsidR="009C3726">
        <w:rPr>
          <w:rFonts w:ascii="Times New Roman" w:hAnsi="Times New Roman" w:cs="Times New Roman"/>
          <w:sz w:val="24"/>
          <w:szCs w:val="24"/>
        </w:rPr>
        <w:t xml:space="preserve">, на </w:t>
      </w:r>
      <w:r w:rsidR="00212626" w:rsidRPr="00212626">
        <w:rPr>
          <w:rFonts w:ascii="Times New Roman" w:hAnsi="Times New Roman" w:cs="Times New Roman"/>
          <w:sz w:val="24"/>
          <w:szCs w:val="24"/>
        </w:rPr>
        <w:t xml:space="preserve">                    2020год -710тыс.руб</w:t>
      </w:r>
      <w:r w:rsidR="00B312D0">
        <w:rPr>
          <w:rFonts w:ascii="Times New Roman" w:hAnsi="Times New Roman" w:cs="Times New Roman"/>
          <w:sz w:val="24"/>
          <w:szCs w:val="24"/>
        </w:rPr>
        <w:t>лей</w:t>
      </w:r>
      <w:r w:rsidR="00212626" w:rsidRPr="0021262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12626" w:rsidRPr="00212626" w:rsidRDefault="00212626" w:rsidP="00784E72">
      <w:pPr>
        <w:tabs>
          <w:tab w:val="center" w:pos="4677"/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26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212626" w:rsidRPr="00212626" w:rsidRDefault="00784E72" w:rsidP="00212626">
      <w:pPr>
        <w:tabs>
          <w:tab w:val="center" w:pos="4677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3D88">
        <w:rPr>
          <w:rFonts w:ascii="Times New Roman" w:hAnsi="Times New Roman" w:cs="Times New Roman"/>
          <w:sz w:val="24"/>
          <w:szCs w:val="24"/>
        </w:rPr>
        <w:t xml:space="preserve">    </w:t>
      </w:r>
      <w:r w:rsidR="00212626" w:rsidRPr="00212626">
        <w:rPr>
          <w:rFonts w:ascii="Times New Roman" w:hAnsi="Times New Roman" w:cs="Times New Roman"/>
          <w:sz w:val="24"/>
          <w:szCs w:val="24"/>
        </w:rPr>
        <w:t>Прогноз поступления неналоговых  платежей осуществлен на основании информации о прогнозируемом поступлении доходов главных администраторов доходов, а также прогнозных поступлений в 2017 году и состав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8070A">
        <w:rPr>
          <w:rFonts w:ascii="Times New Roman" w:hAnsi="Times New Roman" w:cs="Times New Roman"/>
          <w:sz w:val="24"/>
          <w:szCs w:val="24"/>
        </w:rPr>
        <w:t>т на 2018 год- 16833 тыс</w:t>
      </w:r>
      <w:proofErr w:type="gramStart"/>
      <w:r w:rsidR="007807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8070A">
        <w:rPr>
          <w:rFonts w:ascii="Times New Roman" w:hAnsi="Times New Roman" w:cs="Times New Roman"/>
          <w:sz w:val="24"/>
          <w:szCs w:val="24"/>
        </w:rPr>
        <w:t>ублей</w:t>
      </w:r>
      <w:r w:rsidR="00212626" w:rsidRPr="00212626">
        <w:rPr>
          <w:rFonts w:ascii="Times New Roman" w:hAnsi="Times New Roman" w:cs="Times New Roman"/>
          <w:sz w:val="24"/>
          <w:szCs w:val="24"/>
        </w:rPr>
        <w:t>, 2019 год- 16902,4 тыс.руб</w:t>
      </w:r>
      <w:r w:rsidR="0078070A">
        <w:rPr>
          <w:rFonts w:ascii="Times New Roman" w:hAnsi="Times New Roman" w:cs="Times New Roman"/>
          <w:sz w:val="24"/>
          <w:szCs w:val="24"/>
        </w:rPr>
        <w:t>лей, 2020год- 16913,5 тыс.рублей</w:t>
      </w:r>
      <w:r w:rsidR="006F0CA2">
        <w:rPr>
          <w:rFonts w:ascii="Times New Roman" w:hAnsi="Times New Roman" w:cs="Times New Roman"/>
          <w:sz w:val="24"/>
          <w:szCs w:val="24"/>
        </w:rPr>
        <w:t>.</w:t>
      </w:r>
    </w:p>
    <w:p w:rsidR="00212626" w:rsidRDefault="003C3D88" w:rsidP="00212626">
      <w:pPr>
        <w:tabs>
          <w:tab w:val="center" w:pos="4677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Данные  исполнения за 2016год, оценки 2017года и прогнозных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2018года и планового периода 2019 и 2020 годов представлены в таблице</w:t>
      </w:r>
    </w:p>
    <w:p w:rsidR="003C3D88" w:rsidRPr="003C3D88" w:rsidRDefault="003C3D88" w:rsidP="003C3D88">
      <w:pPr>
        <w:tabs>
          <w:tab w:val="center" w:pos="4677"/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3D88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3C3D88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3C3D88">
        <w:rPr>
          <w:rFonts w:ascii="Times New Roman" w:hAnsi="Times New Roman" w:cs="Times New Roman"/>
          <w:sz w:val="20"/>
          <w:szCs w:val="20"/>
        </w:rPr>
        <w:t>уб.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993"/>
        <w:gridCol w:w="850"/>
        <w:gridCol w:w="851"/>
        <w:gridCol w:w="850"/>
        <w:gridCol w:w="851"/>
        <w:gridCol w:w="992"/>
        <w:gridCol w:w="992"/>
        <w:gridCol w:w="992"/>
        <w:gridCol w:w="851"/>
      </w:tblGrid>
      <w:tr w:rsidR="00784E72" w:rsidRPr="002A2A56" w:rsidTr="00CA61A6">
        <w:tc>
          <w:tcPr>
            <w:tcW w:w="2552" w:type="dxa"/>
            <w:vMerge w:val="restart"/>
          </w:tcPr>
          <w:p w:rsidR="00784E72" w:rsidRPr="00784E72" w:rsidRDefault="00103DB6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84E72" w:rsidRPr="00784E72">
              <w:rPr>
                <w:rFonts w:ascii="Times New Roman" w:hAnsi="Times New Roman" w:cs="Times New Roman"/>
                <w:sz w:val="20"/>
                <w:szCs w:val="20"/>
              </w:rPr>
              <w:t>оказатели</w:t>
            </w:r>
          </w:p>
        </w:tc>
        <w:tc>
          <w:tcPr>
            <w:tcW w:w="993" w:type="dxa"/>
            <w:vMerge w:val="restart"/>
          </w:tcPr>
          <w:p w:rsidR="00784E72" w:rsidRPr="00784E72" w:rsidRDefault="00784E72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2016</w:t>
            </w: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 w:val="restart"/>
          </w:tcPr>
          <w:p w:rsidR="00784E72" w:rsidRPr="00784E72" w:rsidRDefault="00784E72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2017</w:t>
            </w: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vMerge w:val="restart"/>
          </w:tcPr>
          <w:p w:rsidR="00784E72" w:rsidRPr="00784E72" w:rsidRDefault="00784E72" w:rsidP="00103DB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proofErr w:type="spellEnd"/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4E72" w:rsidRPr="00784E72" w:rsidRDefault="00784E72" w:rsidP="00103DB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( +, -)</w:t>
            </w:r>
          </w:p>
        </w:tc>
        <w:tc>
          <w:tcPr>
            <w:tcW w:w="5528" w:type="dxa"/>
            <w:gridSpan w:val="6"/>
          </w:tcPr>
          <w:p w:rsidR="00784E72" w:rsidRPr="00784E72" w:rsidRDefault="00784E72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Проект, год</w:t>
            </w:r>
          </w:p>
        </w:tc>
      </w:tr>
      <w:tr w:rsidR="00CA61A6" w:rsidRPr="00A873FB" w:rsidTr="00CA61A6">
        <w:tc>
          <w:tcPr>
            <w:tcW w:w="2552" w:type="dxa"/>
            <w:vMerge/>
          </w:tcPr>
          <w:p w:rsidR="00784E72" w:rsidRPr="00784E72" w:rsidRDefault="00784E72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84E72" w:rsidRPr="00784E72" w:rsidRDefault="00784E72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84E72" w:rsidRPr="00784E72" w:rsidRDefault="00784E72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4E72" w:rsidRPr="00784E72" w:rsidRDefault="00784E72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84E72" w:rsidRPr="00784E72" w:rsidRDefault="00784E72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784E72" w:rsidRPr="00784E72" w:rsidRDefault="00784E72" w:rsidP="00103DB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proofErr w:type="spellEnd"/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4E72" w:rsidRPr="00784E72" w:rsidRDefault="00784E72" w:rsidP="00103DB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(+, -)</w:t>
            </w:r>
          </w:p>
        </w:tc>
        <w:tc>
          <w:tcPr>
            <w:tcW w:w="992" w:type="dxa"/>
          </w:tcPr>
          <w:p w:rsidR="00784E72" w:rsidRPr="00784E72" w:rsidRDefault="00784E72" w:rsidP="00103DB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784E72" w:rsidRPr="00784E72" w:rsidRDefault="00784E72" w:rsidP="00103DB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proofErr w:type="spellEnd"/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4E72" w:rsidRPr="00784E72" w:rsidRDefault="00784E72" w:rsidP="00103DB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(+, -)</w:t>
            </w:r>
          </w:p>
        </w:tc>
        <w:tc>
          <w:tcPr>
            <w:tcW w:w="992" w:type="dxa"/>
          </w:tcPr>
          <w:p w:rsidR="00784E72" w:rsidRPr="00784E72" w:rsidRDefault="00784E72" w:rsidP="00103DB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784E72" w:rsidRPr="00784E72" w:rsidRDefault="00784E72" w:rsidP="00103DB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proofErr w:type="spellEnd"/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4E72" w:rsidRPr="00784E72" w:rsidRDefault="00784E72" w:rsidP="00103DB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(+, -)</w:t>
            </w:r>
          </w:p>
        </w:tc>
      </w:tr>
      <w:tr w:rsidR="00CA61A6" w:rsidRPr="00A873FB" w:rsidTr="00CA61A6">
        <w:trPr>
          <w:trHeight w:val="274"/>
        </w:trPr>
        <w:tc>
          <w:tcPr>
            <w:tcW w:w="2552" w:type="dxa"/>
          </w:tcPr>
          <w:p w:rsidR="00784E72" w:rsidRPr="00784E72" w:rsidRDefault="00784E72" w:rsidP="00103DB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84E72" w:rsidRPr="00784E72" w:rsidRDefault="00784E72" w:rsidP="00103DB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4E72" w:rsidRPr="00784E72" w:rsidRDefault="00784E72" w:rsidP="00103DB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84E72" w:rsidRPr="00784E72" w:rsidRDefault="00784E72" w:rsidP="00103DB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4=гр3/гр</w:t>
            </w:r>
            <w:proofErr w:type="gramStart"/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</w:tcPr>
          <w:p w:rsidR="00784E72" w:rsidRPr="00784E72" w:rsidRDefault="00784E72" w:rsidP="00103DB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84E72" w:rsidRPr="00784E72" w:rsidRDefault="00784E72" w:rsidP="00103DB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6=гр5/гр3</w:t>
            </w:r>
          </w:p>
        </w:tc>
        <w:tc>
          <w:tcPr>
            <w:tcW w:w="992" w:type="dxa"/>
          </w:tcPr>
          <w:p w:rsidR="00784E72" w:rsidRPr="00784E72" w:rsidRDefault="00784E72" w:rsidP="00103DB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84E72" w:rsidRPr="00784E72" w:rsidRDefault="00784E72" w:rsidP="00103DB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8=гр</w:t>
            </w:r>
            <w:proofErr w:type="gramStart"/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/гр.5</w:t>
            </w:r>
          </w:p>
        </w:tc>
        <w:tc>
          <w:tcPr>
            <w:tcW w:w="992" w:type="dxa"/>
          </w:tcPr>
          <w:p w:rsidR="00784E72" w:rsidRPr="00784E72" w:rsidRDefault="00784E72" w:rsidP="00103DB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84E72" w:rsidRPr="00784E72" w:rsidRDefault="00784E72" w:rsidP="00103DB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10=гр</w:t>
            </w:r>
            <w:proofErr w:type="gramStart"/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/гр7</w:t>
            </w:r>
          </w:p>
        </w:tc>
      </w:tr>
      <w:tr w:rsidR="00CA61A6" w:rsidRPr="00A873FB" w:rsidTr="00CA61A6">
        <w:tc>
          <w:tcPr>
            <w:tcW w:w="2552" w:type="dxa"/>
          </w:tcPr>
          <w:p w:rsidR="00784E72" w:rsidRPr="00784E72" w:rsidRDefault="00784E72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993" w:type="dxa"/>
            <w:vAlign w:val="center"/>
          </w:tcPr>
          <w:p w:rsidR="00784E72" w:rsidRPr="00784E72" w:rsidRDefault="00627DB9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850" w:type="dxa"/>
            <w:vAlign w:val="center"/>
          </w:tcPr>
          <w:p w:rsidR="00784E72" w:rsidRPr="00784E72" w:rsidRDefault="00627DB9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3783</w:t>
            </w:r>
          </w:p>
        </w:tc>
        <w:tc>
          <w:tcPr>
            <w:tcW w:w="851" w:type="dxa"/>
            <w:vAlign w:val="center"/>
          </w:tcPr>
          <w:p w:rsidR="00784E72" w:rsidRPr="00784E72" w:rsidRDefault="00627DB9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-217</w:t>
            </w:r>
          </w:p>
        </w:tc>
        <w:tc>
          <w:tcPr>
            <w:tcW w:w="850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3725</w:t>
            </w:r>
          </w:p>
        </w:tc>
        <w:tc>
          <w:tcPr>
            <w:tcW w:w="851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-58</w:t>
            </w:r>
          </w:p>
        </w:tc>
        <w:tc>
          <w:tcPr>
            <w:tcW w:w="992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3783</w:t>
            </w:r>
          </w:p>
        </w:tc>
        <w:tc>
          <w:tcPr>
            <w:tcW w:w="992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3783</w:t>
            </w:r>
          </w:p>
        </w:tc>
        <w:tc>
          <w:tcPr>
            <w:tcW w:w="851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61A6" w:rsidRPr="00A873FB" w:rsidTr="00CA61A6">
        <w:tc>
          <w:tcPr>
            <w:tcW w:w="2552" w:type="dxa"/>
          </w:tcPr>
          <w:p w:rsidR="00784E72" w:rsidRPr="00784E72" w:rsidRDefault="00784E72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993" w:type="dxa"/>
            <w:vAlign w:val="center"/>
          </w:tcPr>
          <w:p w:rsidR="00784E72" w:rsidRPr="00784E72" w:rsidRDefault="00627DB9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947,9</w:t>
            </w:r>
          </w:p>
        </w:tc>
        <w:tc>
          <w:tcPr>
            <w:tcW w:w="850" w:type="dxa"/>
            <w:vAlign w:val="center"/>
          </w:tcPr>
          <w:p w:rsidR="00784E72" w:rsidRPr="00784E72" w:rsidRDefault="00627DB9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851" w:type="dxa"/>
            <w:vAlign w:val="center"/>
          </w:tcPr>
          <w:p w:rsidR="00784E72" w:rsidRPr="00784E72" w:rsidRDefault="00627DB9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-580,9</w:t>
            </w:r>
          </w:p>
        </w:tc>
        <w:tc>
          <w:tcPr>
            <w:tcW w:w="850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851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992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851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A61A6" w:rsidRPr="00A873FB" w:rsidTr="00CA61A6">
        <w:tc>
          <w:tcPr>
            <w:tcW w:w="2552" w:type="dxa"/>
          </w:tcPr>
          <w:p w:rsidR="00784E72" w:rsidRPr="00784E72" w:rsidRDefault="00784E72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vAlign w:val="center"/>
          </w:tcPr>
          <w:p w:rsidR="00784E72" w:rsidRPr="00784E72" w:rsidRDefault="00627DB9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9656,3</w:t>
            </w:r>
          </w:p>
        </w:tc>
        <w:tc>
          <w:tcPr>
            <w:tcW w:w="850" w:type="dxa"/>
            <w:vAlign w:val="center"/>
          </w:tcPr>
          <w:p w:rsidR="00784E72" w:rsidRPr="00784E72" w:rsidRDefault="00627DB9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10375</w:t>
            </w:r>
          </w:p>
        </w:tc>
        <w:tc>
          <w:tcPr>
            <w:tcW w:w="851" w:type="dxa"/>
            <w:vAlign w:val="center"/>
          </w:tcPr>
          <w:p w:rsidR="00784E72" w:rsidRPr="00784E72" w:rsidRDefault="00627DB9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718,7</w:t>
            </w:r>
          </w:p>
        </w:tc>
        <w:tc>
          <w:tcPr>
            <w:tcW w:w="850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12205</w:t>
            </w:r>
          </w:p>
        </w:tc>
        <w:tc>
          <w:tcPr>
            <w:tcW w:w="851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992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12205</w:t>
            </w:r>
          </w:p>
        </w:tc>
        <w:tc>
          <w:tcPr>
            <w:tcW w:w="992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12205</w:t>
            </w:r>
          </w:p>
        </w:tc>
        <w:tc>
          <w:tcPr>
            <w:tcW w:w="851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61A6" w:rsidRPr="00A873FB" w:rsidTr="00CA61A6">
        <w:tc>
          <w:tcPr>
            <w:tcW w:w="2552" w:type="dxa"/>
          </w:tcPr>
          <w:p w:rsidR="00784E72" w:rsidRPr="00784E72" w:rsidRDefault="00784E72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4E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993" w:type="dxa"/>
            <w:vAlign w:val="center"/>
          </w:tcPr>
          <w:p w:rsidR="00784E72" w:rsidRPr="00784E72" w:rsidRDefault="00627DB9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</w:t>
            </w:r>
          </w:p>
        </w:tc>
        <w:tc>
          <w:tcPr>
            <w:tcW w:w="850" w:type="dxa"/>
            <w:vAlign w:val="center"/>
          </w:tcPr>
          <w:p w:rsidR="00784E72" w:rsidRPr="00784E72" w:rsidRDefault="00627DB9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1" w:type="dxa"/>
            <w:vAlign w:val="center"/>
          </w:tcPr>
          <w:p w:rsidR="00784E72" w:rsidRPr="00784E72" w:rsidRDefault="00627DB9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-1271</w:t>
            </w:r>
          </w:p>
        </w:tc>
        <w:tc>
          <w:tcPr>
            <w:tcW w:w="850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-304</w:t>
            </w:r>
          </w:p>
        </w:tc>
        <w:tc>
          <w:tcPr>
            <w:tcW w:w="992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61A6" w:rsidRPr="00A873FB" w:rsidTr="00CA61A6">
        <w:tc>
          <w:tcPr>
            <w:tcW w:w="2552" w:type="dxa"/>
          </w:tcPr>
          <w:p w:rsidR="00784E72" w:rsidRPr="00784E72" w:rsidRDefault="00784E72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3" w:type="dxa"/>
            <w:vAlign w:val="center"/>
          </w:tcPr>
          <w:p w:rsidR="00784E72" w:rsidRPr="00784E72" w:rsidRDefault="00627DB9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1815,4</w:t>
            </w:r>
          </w:p>
        </w:tc>
        <w:tc>
          <w:tcPr>
            <w:tcW w:w="850" w:type="dxa"/>
            <w:vAlign w:val="center"/>
          </w:tcPr>
          <w:p w:rsidR="00784E72" w:rsidRPr="00784E72" w:rsidRDefault="00627DB9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1579,6</w:t>
            </w:r>
          </w:p>
        </w:tc>
        <w:tc>
          <w:tcPr>
            <w:tcW w:w="851" w:type="dxa"/>
            <w:vAlign w:val="center"/>
          </w:tcPr>
          <w:p w:rsidR="00784E72" w:rsidRPr="00784E72" w:rsidRDefault="00627DB9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-235,8</w:t>
            </w:r>
          </w:p>
        </w:tc>
        <w:tc>
          <w:tcPr>
            <w:tcW w:w="850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851" w:type="dxa"/>
            <w:vAlign w:val="center"/>
          </w:tcPr>
          <w:p w:rsidR="00784E72" w:rsidRPr="00784E72" w:rsidRDefault="00D61A6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-1100,6</w:t>
            </w:r>
          </w:p>
        </w:tc>
        <w:tc>
          <w:tcPr>
            <w:tcW w:w="992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479,4</w:t>
            </w:r>
          </w:p>
        </w:tc>
        <w:tc>
          <w:tcPr>
            <w:tcW w:w="992" w:type="dxa"/>
            <w:vAlign w:val="center"/>
          </w:tcPr>
          <w:p w:rsidR="00784E72" w:rsidRPr="00784E72" w:rsidRDefault="00D61A6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2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480,5</w:t>
            </w:r>
          </w:p>
        </w:tc>
        <w:tc>
          <w:tcPr>
            <w:tcW w:w="851" w:type="dxa"/>
            <w:vAlign w:val="center"/>
          </w:tcPr>
          <w:p w:rsidR="00784E72" w:rsidRPr="00784E72" w:rsidRDefault="00D61A6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CA61A6" w:rsidRPr="00A873FB" w:rsidTr="00CA61A6">
        <w:tc>
          <w:tcPr>
            <w:tcW w:w="2552" w:type="dxa"/>
          </w:tcPr>
          <w:p w:rsidR="00784E72" w:rsidRPr="00784E72" w:rsidRDefault="00784E72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3" w:type="dxa"/>
            <w:vAlign w:val="center"/>
          </w:tcPr>
          <w:p w:rsidR="00784E72" w:rsidRPr="00784E72" w:rsidRDefault="00627DB9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0" w:type="dxa"/>
            <w:vAlign w:val="center"/>
          </w:tcPr>
          <w:p w:rsidR="00784E72" w:rsidRPr="00784E72" w:rsidRDefault="00627DB9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784E72" w:rsidRPr="00784E72" w:rsidRDefault="00627DB9" w:rsidP="00627DB9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-1,4</w:t>
            </w:r>
          </w:p>
        </w:tc>
        <w:tc>
          <w:tcPr>
            <w:tcW w:w="850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84E72" w:rsidRPr="00784E72" w:rsidRDefault="00D61A6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4E72" w:rsidRPr="00784E72" w:rsidRDefault="00D61A6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84E72" w:rsidRPr="00784E72" w:rsidRDefault="00D61A6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61A6" w:rsidRPr="00A873FB" w:rsidTr="00CA61A6">
        <w:tc>
          <w:tcPr>
            <w:tcW w:w="2552" w:type="dxa"/>
          </w:tcPr>
          <w:p w:rsidR="00784E72" w:rsidRPr="00784E72" w:rsidRDefault="00784E72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vAlign w:val="center"/>
          </w:tcPr>
          <w:p w:rsidR="00784E72" w:rsidRPr="00784E72" w:rsidRDefault="00627DB9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18046,4</w:t>
            </w:r>
          </w:p>
        </w:tc>
        <w:tc>
          <w:tcPr>
            <w:tcW w:w="850" w:type="dxa"/>
            <w:vAlign w:val="center"/>
          </w:tcPr>
          <w:p w:rsidR="00784E72" w:rsidRPr="00784E72" w:rsidRDefault="00627DB9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16459</w:t>
            </w:r>
          </w:p>
        </w:tc>
        <w:tc>
          <w:tcPr>
            <w:tcW w:w="851" w:type="dxa"/>
            <w:vAlign w:val="center"/>
          </w:tcPr>
          <w:p w:rsidR="00784E72" w:rsidRPr="00784E72" w:rsidRDefault="00627DB9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-1577,4</w:t>
            </w:r>
          </w:p>
        </w:tc>
        <w:tc>
          <w:tcPr>
            <w:tcW w:w="850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16833</w:t>
            </w:r>
          </w:p>
        </w:tc>
        <w:tc>
          <w:tcPr>
            <w:tcW w:w="851" w:type="dxa"/>
            <w:vAlign w:val="center"/>
          </w:tcPr>
          <w:p w:rsidR="00784E72" w:rsidRPr="00784E72" w:rsidRDefault="00D61A6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992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1A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902,4</w:t>
            </w:r>
          </w:p>
        </w:tc>
        <w:tc>
          <w:tcPr>
            <w:tcW w:w="992" w:type="dxa"/>
            <w:vAlign w:val="center"/>
          </w:tcPr>
          <w:p w:rsidR="00784E72" w:rsidRPr="00784E72" w:rsidRDefault="00D61A6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992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16913,5</w:t>
            </w:r>
          </w:p>
        </w:tc>
        <w:tc>
          <w:tcPr>
            <w:tcW w:w="851" w:type="dxa"/>
            <w:vAlign w:val="center"/>
          </w:tcPr>
          <w:p w:rsidR="00784E72" w:rsidRPr="00784E72" w:rsidRDefault="00D61A6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</w:tr>
    </w:tbl>
    <w:p w:rsidR="00625FB0" w:rsidRPr="00625FB0" w:rsidRDefault="00D81F67" w:rsidP="00D81F67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5FB0" w:rsidRPr="00FF3BCB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муниципальной собственности 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прогнозируются в </w:t>
      </w:r>
      <w:r w:rsidR="00FF3BCB">
        <w:rPr>
          <w:rFonts w:ascii="Times New Roman" w:hAnsi="Times New Roman" w:cs="Times New Roman"/>
          <w:sz w:val="24"/>
          <w:szCs w:val="24"/>
        </w:rPr>
        <w:t>доходах местного бюджета на 2018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F3BCB">
        <w:rPr>
          <w:rFonts w:ascii="Times New Roman" w:hAnsi="Times New Roman" w:cs="Times New Roman"/>
          <w:sz w:val="24"/>
          <w:szCs w:val="24"/>
        </w:rPr>
        <w:t>3725</w:t>
      </w:r>
      <w:r w:rsidR="001562AD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1562A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562AD">
        <w:rPr>
          <w:rFonts w:ascii="Times New Roman" w:hAnsi="Times New Roman" w:cs="Times New Roman"/>
          <w:sz w:val="24"/>
          <w:szCs w:val="24"/>
        </w:rPr>
        <w:t>ублей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FF3BCB">
        <w:rPr>
          <w:rFonts w:ascii="Times New Roman" w:hAnsi="Times New Roman" w:cs="Times New Roman"/>
          <w:sz w:val="24"/>
          <w:szCs w:val="24"/>
        </w:rPr>
        <w:t>217</w:t>
      </w:r>
      <w:r w:rsidR="001562AD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 (</w:t>
      </w:r>
      <w:r w:rsidR="00FF3BCB">
        <w:rPr>
          <w:rFonts w:ascii="Times New Roman" w:hAnsi="Times New Roman" w:cs="Times New Roman"/>
          <w:sz w:val="24"/>
          <w:szCs w:val="24"/>
        </w:rPr>
        <w:t>5,4</w:t>
      </w:r>
      <w:r w:rsidR="00625FB0" w:rsidRPr="00625FB0">
        <w:rPr>
          <w:rFonts w:ascii="Times New Roman" w:hAnsi="Times New Roman" w:cs="Times New Roman"/>
          <w:sz w:val="24"/>
          <w:szCs w:val="24"/>
        </w:rPr>
        <w:t>%) ниже ожидаемой оценки 2016 года (</w:t>
      </w:r>
      <w:r w:rsidR="00FF3BCB">
        <w:rPr>
          <w:rFonts w:ascii="Times New Roman" w:hAnsi="Times New Roman" w:cs="Times New Roman"/>
          <w:sz w:val="24"/>
          <w:szCs w:val="24"/>
        </w:rPr>
        <w:t>4000</w:t>
      </w:r>
      <w:r w:rsidR="001562AD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625FB0" w:rsidRPr="00625FB0">
        <w:rPr>
          <w:rFonts w:ascii="Times New Roman" w:hAnsi="Times New Roman" w:cs="Times New Roman"/>
          <w:sz w:val="24"/>
          <w:szCs w:val="24"/>
        </w:rPr>
        <w:t>).</w:t>
      </w:r>
    </w:p>
    <w:p w:rsidR="00625FB0" w:rsidRDefault="00D81F67" w:rsidP="00D81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муниципальной собственности, за исключением имущества муниципальных унитарных предприятий, в том числе казенных, в соответствии со статьей 62 Бюджетного кодекса РФ являются неналоговыми доходами местного бюджета. В объем неналоговых доходов включены следующие виды доходов: </w:t>
      </w:r>
    </w:p>
    <w:p w:rsidR="003C002D" w:rsidRDefault="00923F01" w:rsidP="004C665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C665F">
        <w:rPr>
          <w:rFonts w:ascii="Times New Roman" w:hAnsi="Times New Roman" w:cs="Times New Roman"/>
          <w:sz w:val="24"/>
          <w:szCs w:val="24"/>
        </w:rPr>
        <w:t>1)</w:t>
      </w:r>
      <w:r w:rsidR="004C665F" w:rsidRPr="004C665F"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D57F0">
        <w:rPr>
          <w:rFonts w:ascii="Times New Roman" w:hAnsi="Times New Roman" w:cs="Times New Roman"/>
          <w:sz w:val="24"/>
          <w:szCs w:val="24"/>
        </w:rPr>
        <w:t>оходы в виде прибыли</w:t>
      </w:r>
      <w:r w:rsidR="004C665F" w:rsidRPr="004C665F">
        <w:rPr>
          <w:rFonts w:ascii="Times New Roman" w:hAnsi="Times New Roman" w:cs="Times New Roman"/>
          <w:sz w:val="24"/>
          <w:szCs w:val="24"/>
        </w:rPr>
        <w:t>, приходящейся на доли в уставных (складочных ) капиталах хозяйственных товариществ и обществ, или дивидендов по акциям, принадлежащим муниципальным районам</w:t>
      </w:r>
      <w:r w:rsidR="004C665F">
        <w:rPr>
          <w:rFonts w:ascii="Times New Roman" w:hAnsi="Times New Roman" w:cs="Times New Roman"/>
          <w:sz w:val="24"/>
          <w:szCs w:val="24"/>
        </w:rPr>
        <w:t xml:space="preserve"> предус</w:t>
      </w:r>
      <w:r w:rsidR="00BD57F0">
        <w:rPr>
          <w:rFonts w:ascii="Times New Roman" w:hAnsi="Times New Roman" w:cs="Times New Roman"/>
          <w:sz w:val="24"/>
          <w:szCs w:val="24"/>
        </w:rPr>
        <w:t>м</w:t>
      </w:r>
      <w:r w:rsidR="002C6B23">
        <w:rPr>
          <w:rFonts w:ascii="Times New Roman" w:hAnsi="Times New Roman" w:cs="Times New Roman"/>
          <w:sz w:val="24"/>
          <w:szCs w:val="24"/>
        </w:rPr>
        <w:t>отрены в объеме 60 тыс</w:t>
      </w:r>
      <w:proofErr w:type="gramStart"/>
      <w:r w:rsidR="002C6B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C6B23">
        <w:rPr>
          <w:rFonts w:ascii="Times New Roman" w:hAnsi="Times New Roman" w:cs="Times New Roman"/>
          <w:sz w:val="24"/>
          <w:szCs w:val="24"/>
        </w:rPr>
        <w:t>ублей (</w:t>
      </w:r>
      <w:r w:rsidR="00BD57F0">
        <w:rPr>
          <w:rFonts w:ascii="Times New Roman" w:hAnsi="Times New Roman" w:cs="Times New Roman"/>
          <w:sz w:val="24"/>
          <w:szCs w:val="24"/>
        </w:rPr>
        <w:t>в 2017году произошла  реорганизация</w:t>
      </w:r>
      <w:r w:rsidR="003C002D">
        <w:rPr>
          <w:rFonts w:ascii="Times New Roman" w:hAnsi="Times New Roman" w:cs="Times New Roman"/>
          <w:sz w:val="24"/>
          <w:szCs w:val="24"/>
        </w:rPr>
        <w:t xml:space="preserve"> муниципальных унитарных предприятий в ООО</w:t>
      </w:r>
      <w:r w:rsidR="00BD57F0">
        <w:rPr>
          <w:rFonts w:ascii="Times New Roman" w:hAnsi="Times New Roman" w:cs="Times New Roman"/>
          <w:sz w:val="24"/>
          <w:szCs w:val="24"/>
        </w:rPr>
        <w:t xml:space="preserve">) </w:t>
      </w:r>
      <w:r w:rsidR="003C002D">
        <w:rPr>
          <w:rFonts w:ascii="Times New Roman" w:hAnsi="Times New Roman" w:cs="Times New Roman"/>
          <w:sz w:val="24"/>
          <w:szCs w:val="24"/>
        </w:rPr>
        <w:t>:</w:t>
      </w:r>
    </w:p>
    <w:p w:rsidR="003C002D" w:rsidRDefault="00D451AA" w:rsidP="004C665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Ленаречторг</w:t>
      </w:r>
      <w:proofErr w:type="spellEnd"/>
      <w:r>
        <w:rPr>
          <w:rFonts w:ascii="Times New Roman" w:hAnsi="Times New Roman" w:cs="Times New Roman"/>
          <w:sz w:val="24"/>
          <w:szCs w:val="24"/>
        </w:rPr>
        <w:t>»  (</w:t>
      </w:r>
      <w:r w:rsidR="00344534" w:rsidRPr="003C002D">
        <w:rPr>
          <w:rFonts w:ascii="Times New Roman" w:hAnsi="Times New Roman" w:cs="Times New Roman"/>
          <w:sz w:val="24"/>
          <w:szCs w:val="24"/>
        </w:rPr>
        <w:t>распо</w:t>
      </w:r>
      <w:r w:rsidR="00194CCF">
        <w:rPr>
          <w:rFonts w:ascii="Times New Roman" w:hAnsi="Times New Roman" w:cs="Times New Roman"/>
          <w:sz w:val="24"/>
          <w:szCs w:val="24"/>
        </w:rPr>
        <w:t>ряжение от 22.03.2017г №57-од)</w:t>
      </w:r>
      <w:r w:rsidR="003C002D">
        <w:rPr>
          <w:rFonts w:ascii="Times New Roman" w:hAnsi="Times New Roman" w:cs="Times New Roman"/>
          <w:sz w:val="24"/>
          <w:szCs w:val="24"/>
        </w:rPr>
        <w:t>;</w:t>
      </w:r>
    </w:p>
    <w:p w:rsidR="004C665F" w:rsidRPr="00170BF0" w:rsidRDefault="003C002D" w:rsidP="004C665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4534" w:rsidRPr="003C002D">
        <w:rPr>
          <w:rFonts w:ascii="Times New Roman" w:hAnsi="Times New Roman" w:cs="Times New Roman"/>
          <w:sz w:val="24"/>
          <w:szCs w:val="24"/>
        </w:rPr>
        <w:t xml:space="preserve"> Аптека №12</w:t>
      </w:r>
      <w:r w:rsidR="004C665F" w:rsidRPr="003C002D">
        <w:rPr>
          <w:rFonts w:ascii="Times New Roman" w:eastAsia="Times New Roman" w:hAnsi="Times New Roman"/>
          <w:color w:val="000000"/>
          <w:sz w:val="26"/>
          <w:szCs w:val="26"/>
        </w:rPr>
        <w:t xml:space="preserve">  </w:t>
      </w:r>
      <w:r w:rsidR="00344534" w:rsidRPr="003C002D">
        <w:rPr>
          <w:rFonts w:ascii="Times New Roman" w:eastAsia="Times New Roman" w:hAnsi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/>
          <w:color w:val="000000"/>
          <w:sz w:val="26"/>
          <w:szCs w:val="26"/>
        </w:rPr>
        <w:t>распоряжение от 22.03.2017г №59-од)</w:t>
      </w:r>
      <w:proofErr w:type="gramStart"/>
      <w:r w:rsidR="00194CCF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.</w:t>
      </w:r>
      <w:proofErr w:type="gramEnd"/>
      <w:r w:rsidR="004C665F" w:rsidRPr="00170BF0">
        <w:rPr>
          <w:rFonts w:ascii="Times New Roman" w:eastAsia="Times New Roman" w:hAnsi="Times New Roman"/>
          <w:color w:val="000000"/>
          <w:sz w:val="26"/>
          <w:szCs w:val="26"/>
        </w:rPr>
        <w:t xml:space="preserve">                                  </w:t>
      </w:r>
    </w:p>
    <w:p w:rsidR="00625FB0" w:rsidRPr="00625FB0" w:rsidRDefault="003C002D" w:rsidP="00625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5FB0" w:rsidRPr="00625FB0">
        <w:rPr>
          <w:rFonts w:ascii="Times New Roman" w:hAnsi="Times New Roman" w:cs="Times New Roman"/>
          <w:sz w:val="24"/>
          <w:szCs w:val="24"/>
        </w:rPr>
        <w:t>)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предприятий, в том числе казенных) которые предусмотрены в Проекте бюдже</w:t>
      </w:r>
      <w:r w:rsidR="00923F01">
        <w:rPr>
          <w:rFonts w:ascii="Times New Roman" w:hAnsi="Times New Roman" w:cs="Times New Roman"/>
          <w:sz w:val="24"/>
          <w:szCs w:val="24"/>
        </w:rPr>
        <w:t>та на 2018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23F01">
        <w:rPr>
          <w:rFonts w:ascii="Times New Roman" w:hAnsi="Times New Roman" w:cs="Times New Roman"/>
          <w:sz w:val="24"/>
          <w:szCs w:val="24"/>
        </w:rPr>
        <w:t>1912</w:t>
      </w:r>
      <w:r w:rsidR="00625FB0" w:rsidRPr="00625FB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25FB0" w:rsidRPr="00625F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25FB0" w:rsidRPr="00625FB0">
        <w:rPr>
          <w:rFonts w:ascii="Times New Roman" w:hAnsi="Times New Roman" w:cs="Times New Roman"/>
          <w:sz w:val="24"/>
          <w:szCs w:val="24"/>
        </w:rPr>
        <w:t>уб</w:t>
      </w:r>
      <w:r w:rsidR="000E7625">
        <w:rPr>
          <w:rFonts w:ascii="Times New Roman" w:hAnsi="Times New Roman" w:cs="Times New Roman"/>
          <w:sz w:val="24"/>
          <w:szCs w:val="24"/>
        </w:rPr>
        <w:t>лей</w:t>
      </w:r>
      <w:r w:rsidR="00625FB0" w:rsidRPr="00625FB0">
        <w:rPr>
          <w:rFonts w:ascii="Times New Roman" w:hAnsi="Times New Roman" w:cs="Times New Roman"/>
          <w:sz w:val="24"/>
          <w:szCs w:val="24"/>
        </w:rPr>
        <w:t>, или на</w:t>
      </w:r>
      <w:r w:rsidR="00BD57F0">
        <w:rPr>
          <w:rFonts w:ascii="Times New Roman" w:hAnsi="Times New Roman" w:cs="Times New Roman"/>
          <w:sz w:val="24"/>
          <w:szCs w:val="24"/>
        </w:rPr>
        <w:t xml:space="preserve"> </w:t>
      </w:r>
      <w:r w:rsidR="00923F01">
        <w:rPr>
          <w:rFonts w:ascii="Times New Roman" w:hAnsi="Times New Roman" w:cs="Times New Roman"/>
          <w:sz w:val="24"/>
          <w:szCs w:val="24"/>
        </w:rPr>
        <w:t>5</w:t>
      </w:r>
      <w:r w:rsidR="000E7625">
        <w:rPr>
          <w:rFonts w:ascii="Times New Roman" w:hAnsi="Times New Roman" w:cs="Times New Roman"/>
          <w:sz w:val="24"/>
          <w:szCs w:val="24"/>
        </w:rPr>
        <w:t>тыс.рублей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 </w:t>
      </w:r>
      <w:r w:rsidR="00923F01">
        <w:rPr>
          <w:rFonts w:ascii="Times New Roman" w:hAnsi="Times New Roman" w:cs="Times New Roman"/>
          <w:sz w:val="24"/>
          <w:szCs w:val="24"/>
        </w:rPr>
        <w:t>меньше чем в ожидаемой оценке   2017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 год</w:t>
      </w:r>
      <w:r w:rsidR="00923F01">
        <w:rPr>
          <w:rFonts w:ascii="Times New Roman" w:hAnsi="Times New Roman" w:cs="Times New Roman"/>
          <w:sz w:val="24"/>
          <w:szCs w:val="24"/>
        </w:rPr>
        <w:t>а</w:t>
      </w:r>
      <w:r w:rsidR="00625FB0" w:rsidRPr="00625FB0">
        <w:rPr>
          <w:rFonts w:ascii="Times New Roman" w:hAnsi="Times New Roman" w:cs="Times New Roman"/>
          <w:sz w:val="24"/>
          <w:szCs w:val="24"/>
        </w:rPr>
        <w:t>;</w:t>
      </w:r>
    </w:p>
    <w:p w:rsidR="00625FB0" w:rsidRPr="00625FB0" w:rsidRDefault="003C002D" w:rsidP="00625FB0">
      <w:pPr>
        <w:widowControl w:val="0"/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5FB0" w:rsidRPr="00625FB0">
        <w:rPr>
          <w:rFonts w:ascii="Times New Roman" w:hAnsi="Times New Roman" w:cs="Times New Roman"/>
          <w:sz w:val="24"/>
          <w:szCs w:val="24"/>
        </w:rPr>
        <w:t>) прочие доходы от использования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муниципальных унитарных предприятий, в том числе казенных)  предусмотрены в Проекте на</w:t>
      </w:r>
      <w:r w:rsidR="00923F01">
        <w:rPr>
          <w:rFonts w:ascii="Times New Roman" w:hAnsi="Times New Roman" w:cs="Times New Roman"/>
          <w:sz w:val="24"/>
          <w:szCs w:val="24"/>
        </w:rPr>
        <w:t xml:space="preserve"> 2018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23F01">
        <w:rPr>
          <w:rFonts w:ascii="Times New Roman" w:hAnsi="Times New Roman" w:cs="Times New Roman"/>
          <w:sz w:val="24"/>
          <w:szCs w:val="24"/>
        </w:rPr>
        <w:t>1753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625FB0" w:rsidRPr="00625F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25FB0" w:rsidRPr="00625FB0">
        <w:rPr>
          <w:rFonts w:ascii="Times New Roman" w:hAnsi="Times New Roman" w:cs="Times New Roman"/>
          <w:sz w:val="24"/>
          <w:szCs w:val="24"/>
        </w:rPr>
        <w:t xml:space="preserve">уб., или на </w:t>
      </w:r>
      <w:r w:rsidR="00923F01">
        <w:rPr>
          <w:rFonts w:ascii="Times New Roman" w:hAnsi="Times New Roman" w:cs="Times New Roman"/>
          <w:sz w:val="24"/>
          <w:szCs w:val="24"/>
        </w:rPr>
        <w:t>116</w:t>
      </w:r>
      <w:r w:rsidR="00923F01" w:rsidRPr="00625FB0">
        <w:rPr>
          <w:rFonts w:ascii="Times New Roman" w:hAnsi="Times New Roman" w:cs="Times New Roman"/>
          <w:sz w:val="24"/>
          <w:szCs w:val="24"/>
        </w:rPr>
        <w:t xml:space="preserve"> 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тыс.руб. (на </w:t>
      </w:r>
      <w:r w:rsidR="00923F01">
        <w:rPr>
          <w:rFonts w:ascii="Times New Roman" w:hAnsi="Times New Roman" w:cs="Times New Roman"/>
          <w:sz w:val="24"/>
          <w:szCs w:val="24"/>
        </w:rPr>
        <w:t>6,1</w:t>
      </w:r>
      <w:r w:rsidR="00625FB0" w:rsidRPr="00625FB0">
        <w:rPr>
          <w:rFonts w:ascii="Times New Roman" w:hAnsi="Times New Roman" w:cs="Times New Roman"/>
          <w:sz w:val="24"/>
          <w:szCs w:val="24"/>
        </w:rPr>
        <w:t>%) ниже ожидаемой оцен</w:t>
      </w:r>
      <w:r w:rsidR="00923F01">
        <w:rPr>
          <w:rFonts w:ascii="Times New Roman" w:hAnsi="Times New Roman" w:cs="Times New Roman"/>
          <w:sz w:val="24"/>
          <w:szCs w:val="24"/>
        </w:rPr>
        <w:t>ки 2017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923F01">
        <w:rPr>
          <w:rFonts w:ascii="Times New Roman" w:hAnsi="Times New Roman" w:cs="Times New Roman"/>
          <w:sz w:val="24"/>
          <w:szCs w:val="24"/>
        </w:rPr>
        <w:t>1866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 тыс.руб.).</w:t>
      </w:r>
    </w:p>
    <w:p w:rsidR="00625FB0" w:rsidRPr="00625FB0" w:rsidRDefault="00BD57F0" w:rsidP="00BD57F0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5FB0" w:rsidRPr="00923F01">
        <w:rPr>
          <w:rFonts w:ascii="Times New Roman" w:hAnsi="Times New Roman" w:cs="Times New Roman"/>
          <w:sz w:val="24"/>
          <w:szCs w:val="24"/>
        </w:rPr>
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 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 </w:t>
      </w:r>
      <w:r w:rsidR="001669BE">
        <w:rPr>
          <w:rFonts w:ascii="Times New Roman" w:hAnsi="Times New Roman" w:cs="Times New Roman"/>
          <w:sz w:val="24"/>
          <w:szCs w:val="24"/>
        </w:rPr>
        <w:t xml:space="preserve"> предусмотрены в П</w:t>
      </w:r>
      <w:r w:rsidR="00923F01">
        <w:rPr>
          <w:rFonts w:ascii="Times New Roman" w:hAnsi="Times New Roman" w:cs="Times New Roman"/>
          <w:sz w:val="24"/>
          <w:szCs w:val="24"/>
        </w:rPr>
        <w:t>роекте</w:t>
      </w:r>
      <w:r w:rsidR="001669BE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923F01">
        <w:rPr>
          <w:rFonts w:ascii="Times New Roman" w:hAnsi="Times New Roman" w:cs="Times New Roman"/>
          <w:sz w:val="24"/>
          <w:szCs w:val="24"/>
        </w:rPr>
        <w:t xml:space="preserve"> на 2018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 год в сумме 50 тыс</w:t>
      </w:r>
      <w:proofErr w:type="gramStart"/>
      <w:r w:rsidR="00625FB0" w:rsidRPr="00625F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25FB0" w:rsidRPr="00625FB0">
        <w:rPr>
          <w:rFonts w:ascii="Times New Roman" w:hAnsi="Times New Roman" w:cs="Times New Roman"/>
          <w:sz w:val="24"/>
          <w:szCs w:val="24"/>
        </w:rPr>
        <w:t>уб</w:t>
      </w:r>
      <w:r w:rsidR="00C11BDA">
        <w:rPr>
          <w:rFonts w:ascii="Times New Roman" w:hAnsi="Times New Roman" w:cs="Times New Roman"/>
          <w:sz w:val="24"/>
          <w:szCs w:val="24"/>
        </w:rPr>
        <w:t>лей</w:t>
      </w:r>
      <w:r w:rsidR="00625FB0" w:rsidRPr="00625FB0">
        <w:rPr>
          <w:rFonts w:ascii="Times New Roman" w:hAnsi="Times New Roman" w:cs="Times New Roman"/>
          <w:sz w:val="24"/>
          <w:szCs w:val="24"/>
        </w:rPr>
        <w:t>.</w:t>
      </w:r>
    </w:p>
    <w:p w:rsidR="00BD57F0" w:rsidRDefault="00BD57F0" w:rsidP="00BD57F0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5FB0" w:rsidRPr="00923F01">
        <w:rPr>
          <w:rFonts w:ascii="Times New Roman" w:hAnsi="Times New Roman" w:cs="Times New Roman"/>
          <w:sz w:val="24"/>
          <w:szCs w:val="24"/>
        </w:rPr>
        <w:t xml:space="preserve">Платежи при пользовании  природными ресурсами </w:t>
      </w:r>
      <w:r w:rsidR="00625FB0" w:rsidRPr="00625FB0">
        <w:rPr>
          <w:rFonts w:ascii="Times New Roman" w:hAnsi="Times New Roman" w:cs="Times New Roman"/>
          <w:sz w:val="24"/>
          <w:szCs w:val="24"/>
        </w:rPr>
        <w:t>преду</w:t>
      </w:r>
      <w:r w:rsidR="00923F01">
        <w:rPr>
          <w:rFonts w:ascii="Times New Roman" w:hAnsi="Times New Roman" w:cs="Times New Roman"/>
          <w:sz w:val="24"/>
          <w:szCs w:val="24"/>
        </w:rPr>
        <w:t>сматриваются Проектом на 2018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23F01">
        <w:rPr>
          <w:rFonts w:ascii="Times New Roman" w:hAnsi="Times New Roman" w:cs="Times New Roman"/>
          <w:sz w:val="24"/>
          <w:szCs w:val="24"/>
        </w:rPr>
        <w:t>374</w:t>
      </w:r>
      <w:r w:rsidR="00C11BD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C11BD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11BDA">
        <w:rPr>
          <w:rFonts w:ascii="Times New Roman" w:hAnsi="Times New Roman" w:cs="Times New Roman"/>
          <w:sz w:val="24"/>
          <w:szCs w:val="24"/>
        </w:rPr>
        <w:t>ублей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, или </w:t>
      </w:r>
      <w:r w:rsidR="00923F01">
        <w:rPr>
          <w:rFonts w:ascii="Times New Roman" w:hAnsi="Times New Roman" w:cs="Times New Roman"/>
          <w:sz w:val="24"/>
          <w:szCs w:val="24"/>
        </w:rPr>
        <w:t>101,9</w:t>
      </w:r>
      <w:r w:rsidR="00625FB0" w:rsidRPr="00625FB0">
        <w:rPr>
          <w:rFonts w:ascii="Times New Roman" w:hAnsi="Times New Roman" w:cs="Times New Roman"/>
          <w:sz w:val="24"/>
          <w:szCs w:val="24"/>
        </w:rPr>
        <w:t>% к ожидаемому исполнению ме</w:t>
      </w:r>
      <w:r w:rsidR="00923F01">
        <w:rPr>
          <w:rFonts w:ascii="Times New Roman" w:hAnsi="Times New Roman" w:cs="Times New Roman"/>
          <w:sz w:val="24"/>
          <w:szCs w:val="24"/>
        </w:rPr>
        <w:t>стного бюджета за 2017</w:t>
      </w:r>
      <w:r w:rsidR="00625FB0" w:rsidRPr="00625FB0">
        <w:rPr>
          <w:rFonts w:ascii="Times New Roman" w:hAnsi="Times New Roman" w:cs="Times New Roman"/>
          <w:sz w:val="24"/>
          <w:szCs w:val="24"/>
        </w:rPr>
        <w:t>г. (</w:t>
      </w:r>
      <w:r w:rsidR="00923F01">
        <w:rPr>
          <w:rFonts w:ascii="Times New Roman" w:hAnsi="Times New Roman" w:cs="Times New Roman"/>
          <w:sz w:val="24"/>
          <w:szCs w:val="24"/>
        </w:rPr>
        <w:t>367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 тыс.руб.).</w:t>
      </w:r>
    </w:p>
    <w:p w:rsidR="00625FB0" w:rsidRPr="00625FB0" w:rsidRDefault="00BD57F0" w:rsidP="00BD57F0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В 2017 году  из общего объема прогнозируемых доходов ожидаются следующие поступления: </w:t>
      </w:r>
    </w:p>
    <w:p w:rsidR="00625FB0" w:rsidRPr="00625FB0" w:rsidRDefault="00625FB0" w:rsidP="00625FB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FB0">
        <w:rPr>
          <w:rFonts w:ascii="Times New Roman" w:hAnsi="Times New Roman" w:cs="Times New Roman"/>
          <w:sz w:val="24"/>
          <w:szCs w:val="24"/>
        </w:rPr>
        <w:t xml:space="preserve">- плата за выбросы загрязняющих веществ в атмосферный воздух стационарными объектами – </w:t>
      </w:r>
      <w:r w:rsidR="00923F01">
        <w:rPr>
          <w:rFonts w:ascii="Times New Roman" w:hAnsi="Times New Roman" w:cs="Times New Roman"/>
          <w:sz w:val="24"/>
          <w:szCs w:val="24"/>
        </w:rPr>
        <w:t>202</w:t>
      </w:r>
      <w:r w:rsidR="00C11BD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C11BD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11BDA">
        <w:rPr>
          <w:rFonts w:ascii="Times New Roman" w:hAnsi="Times New Roman" w:cs="Times New Roman"/>
          <w:sz w:val="24"/>
          <w:szCs w:val="24"/>
        </w:rPr>
        <w:t>ублей</w:t>
      </w:r>
      <w:r w:rsidRPr="00625FB0">
        <w:rPr>
          <w:rFonts w:ascii="Times New Roman" w:hAnsi="Times New Roman" w:cs="Times New Roman"/>
          <w:sz w:val="24"/>
          <w:szCs w:val="24"/>
        </w:rPr>
        <w:t>;</w:t>
      </w:r>
    </w:p>
    <w:p w:rsidR="00625FB0" w:rsidRPr="00625FB0" w:rsidRDefault="00625FB0" w:rsidP="00625FB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FB0">
        <w:rPr>
          <w:rFonts w:ascii="Times New Roman" w:hAnsi="Times New Roman" w:cs="Times New Roman"/>
          <w:sz w:val="24"/>
          <w:szCs w:val="24"/>
        </w:rPr>
        <w:t xml:space="preserve">- плата за размещение отходов производства и потребления – </w:t>
      </w:r>
      <w:r w:rsidR="00EF19E3">
        <w:rPr>
          <w:rFonts w:ascii="Times New Roman" w:hAnsi="Times New Roman" w:cs="Times New Roman"/>
          <w:sz w:val="24"/>
          <w:szCs w:val="24"/>
        </w:rPr>
        <w:t>172</w:t>
      </w:r>
      <w:r w:rsidRPr="00625FB0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625F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25FB0">
        <w:rPr>
          <w:rFonts w:ascii="Times New Roman" w:hAnsi="Times New Roman" w:cs="Times New Roman"/>
          <w:sz w:val="24"/>
          <w:szCs w:val="24"/>
        </w:rPr>
        <w:t>уб</w:t>
      </w:r>
      <w:r w:rsidR="00C11BDA">
        <w:rPr>
          <w:rFonts w:ascii="Times New Roman" w:hAnsi="Times New Roman" w:cs="Times New Roman"/>
          <w:sz w:val="24"/>
          <w:szCs w:val="24"/>
        </w:rPr>
        <w:t>лей</w:t>
      </w:r>
      <w:r w:rsidRPr="00625FB0">
        <w:rPr>
          <w:rFonts w:ascii="Times New Roman" w:hAnsi="Times New Roman" w:cs="Times New Roman"/>
          <w:sz w:val="24"/>
          <w:szCs w:val="24"/>
        </w:rPr>
        <w:t>.</w:t>
      </w:r>
    </w:p>
    <w:p w:rsidR="00625FB0" w:rsidRPr="00625FB0" w:rsidRDefault="005101EF" w:rsidP="005101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Прогнозные показатели определены в соответствии с данными  главного администратора  платежей в бюджет – управления  </w:t>
      </w:r>
      <w:proofErr w:type="spellStart"/>
      <w:r w:rsidR="00625FB0" w:rsidRPr="00625FB0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625FB0" w:rsidRPr="00625FB0">
        <w:rPr>
          <w:rFonts w:ascii="Times New Roman" w:hAnsi="Times New Roman" w:cs="Times New Roman"/>
          <w:sz w:val="24"/>
          <w:szCs w:val="24"/>
        </w:rPr>
        <w:t xml:space="preserve"> по Иркутской области.</w:t>
      </w:r>
    </w:p>
    <w:p w:rsidR="00625FB0" w:rsidRPr="00625FB0" w:rsidRDefault="005101EF" w:rsidP="005101EF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5FB0" w:rsidRPr="00EF19E3">
        <w:rPr>
          <w:rFonts w:ascii="Times New Roman" w:hAnsi="Times New Roman" w:cs="Times New Roman"/>
          <w:sz w:val="24"/>
          <w:szCs w:val="24"/>
        </w:rPr>
        <w:t xml:space="preserve">Штрафы, санкции, возмещение ущерба </w:t>
      </w:r>
      <w:r w:rsidR="00625FB0" w:rsidRPr="00625FB0">
        <w:rPr>
          <w:rFonts w:ascii="Times New Roman" w:hAnsi="Times New Roman" w:cs="Times New Roman"/>
          <w:sz w:val="24"/>
          <w:szCs w:val="24"/>
        </w:rPr>
        <w:t>пре</w:t>
      </w:r>
      <w:r w:rsidR="00EF19E3">
        <w:rPr>
          <w:rFonts w:ascii="Times New Roman" w:hAnsi="Times New Roman" w:cs="Times New Roman"/>
          <w:sz w:val="24"/>
          <w:szCs w:val="24"/>
        </w:rPr>
        <w:t>дусмотрены в Проекте на 2018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F19E3">
        <w:rPr>
          <w:rFonts w:ascii="Times New Roman" w:hAnsi="Times New Roman" w:cs="Times New Roman"/>
          <w:sz w:val="24"/>
          <w:szCs w:val="24"/>
        </w:rPr>
        <w:t>479</w:t>
      </w:r>
      <w:r w:rsidR="00185C8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185C8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85C8F">
        <w:rPr>
          <w:rFonts w:ascii="Times New Roman" w:hAnsi="Times New Roman" w:cs="Times New Roman"/>
          <w:sz w:val="24"/>
          <w:szCs w:val="24"/>
        </w:rPr>
        <w:t>ублей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EF19E3">
        <w:rPr>
          <w:rFonts w:ascii="Times New Roman" w:hAnsi="Times New Roman" w:cs="Times New Roman"/>
          <w:sz w:val="24"/>
          <w:szCs w:val="24"/>
        </w:rPr>
        <w:t>1100,6</w:t>
      </w:r>
      <w:r w:rsidR="00185C8F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 (или на </w:t>
      </w:r>
      <w:r w:rsidR="00EF19E3">
        <w:rPr>
          <w:rFonts w:ascii="Times New Roman" w:hAnsi="Times New Roman" w:cs="Times New Roman"/>
          <w:sz w:val="24"/>
          <w:szCs w:val="24"/>
        </w:rPr>
        <w:t>30,3</w:t>
      </w:r>
      <w:r w:rsidR="00625FB0" w:rsidRPr="00625FB0">
        <w:rPr>
          <w:rFonts w:ascii="Times New Roman" w:hAnsi="Times New Roman" w:cs="Times New Roman"/>
          <w:sz w:val="24"/>
          <w:szCs w:val="24"/>
        </w:rPr>
        <w:t>%) ниже прогнозных поступле</w:t>
      </w:r>
      <w:r w:rsidR="00EF19E3">
        <w:rPr>
          <w:rFonts w:ascii="Times New Roman" w:hAnsi="Times New Roman" w:cs="Times New Roman"/>
          <w:sz w:val="24"/>
          <w:szCs w:val="24"/>
        </w:rPr>
        <w:t xml:space="preserve">ний  </w:t>
      </w:r>
      <w:r w:rsidR="00EF19E3">
        <w:rPr>
          <w:rFonts w:ascii="Times New Roman" w:hAnsi="Times New Roman" w:cs="Times New Roman"/>
          <w:sz w:val="24"/>
          <w:szCs w:val="24"/>
        </w:rPr>
        <w:lastRenderedPageBreak/>
        <w:t>2017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EF19E3">
        <w:rPr>
          <w:rFonts w:ascii="Times New Roman" w:hAnsi="Times New Roman" w:cs="Times New Roman"/>
          <w:sz w:val="24"/>
          <w:szCs w:val="24"/>
        </w:rPr>
        <w:t>1579,6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 тыс.руб.). </w:t>
      </w:r>
    </w:p>
    <w:p w:rsidR="00625FB0" w:rsidRPr="00625FB0" w:rsidRDefault="005101EF" w:rsidP="005101EF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5FB0" w:rsidRPr="00EF19E3">
        <w:rPr>
          <w:rFonts w:ascii="Times New Roman" w:hAnsi="Times New Roman" w:cs="Times New Roman"/>
          <w:sz w:val="24"/>
          <w:szCs w:val="24"/>
        </w:rPr>
        <w:t xml:space="preserve">Доходы от оказания платных услуг (работ) и компенсации затрат государства предусмотрены </w:t>
      </w:r>
      <w:r w:rsidR="00EF19E3">
        <w:rPr>
          <w:rFonts w:ascii="Times New Roman" w:hAnsi="Times New Roman" w:cs="Times New Roman"/>
          <w:sz w:val="24"/>
          <w:szCs w:val="24"/>
        </w:rPr>
        <w:t>в Проекте на 2018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F19E3">
        <w:rPr>
          <w:rFonts w:ascii="Times New Roman" w:hAnsi="Times New Roman" w:cs="Times New Roman"/>
          <w:sz w:val="24"/>
          <w:szCs w:val="24"/>
        </w:rPr>
        <w:t>12205</w:t>
      </w:r>
      <w:r w:rsidR="00185C8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185C8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85C8F">
        <w:rPr>
          <w:rFonts w:ascii="Times New Roman" w:hAnsi="Times New Roman" w:cs="Times New Roman"/>
          <w:sz w:val="24"/>
          <w:szCs w:val="24"/>
        </w:rPr>
        <w:t>ублей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EF19E3">
        <w:rPr>
          <w:rFonts w:ascii="Times New Roman" w:hAnsi="Times New Roman" w:cs="Times New Roman"/>
          <w:sz w:val="24"/>
          <w:szCs w:val="24"/>
        </w:rPr>
        <w:t>1830</w:t>
      </w:r>
      <w:r w:rsidR="00185C8F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 (на </w:t>
      </w:r>
      <w:r w:rsidR="00EF19E3">
        <w:rPr>
          <w:rFonts w:ascii="Times New Roman" w:hAnsi="Times New Roman" w:cs="Times New Roman"/>
          <w:sz w:val="24"/>
          <w:szCs w:val="24"/>
        </w:rPr>
        <w:t>17,6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%) выше </w:t>
      </w:r>
      <w:r w:rsidR="00EF19E3">
        <w:rPr>
          <w:rFonts w:ascii="Times New Roman" w:hAnsi="Times New Roman" w:cs="Times New Roman"/>
          <w:sz w:val="24"/>
          <w:szCs w:val="24"/>
        </w:rPr>
        <w:t>прогнозных поступлений  2017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EF19E3">
        <w:rPr>
          <w:rFonts w:ascii="Times New Roman" w:hAnsi="Times New Roman" w:cs="Times New Roman"/>
          <w:sz w:val="24"/>
          <w:szCs w:val="24"/>
        </w:rPr>
        <w:t>10375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 тыс.руб.).</w:t>
      </w:r>
      <w:r w:rsidR="00625FB0" w:rsidRPr="00625FB0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625FB0" w:rsidRPr="00625FB0" w:rsidRDefault="005101EF" w:rsidP="005101EF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5FB0" w:rsidRPr="00625FB0">
        <w:rPr>
          <w:rFonts w:ascii="Times New Roman" w:hAnsi="Times New Roman" w:cs="Times New Roman"/>
          <w:sz w:val="24"/>
          <w:szCs w:val="24"/>
        </w:rPr>
        <w:t>Основной объем прогнозируемых доходов от оказания платных услуг (93,6%) приходится на администратора доходов – Управление образования администрации муниципального образования «Жигаловский район».</w:t>
      </w:r>
    </w:p>
    <w:p w:rsidR="00625FB0" w:rsidRPr="00625FB0" w:rsidRDefault="005101EF" w:rsidP="005101EF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5FB0" w:rsidRPr="00625FB0">
        <w:rPr>
          <w:rFonts w:ascii="Times New Roman" w:hAnsi="Times New Roman" w:cs="Times New Roman"/>
          <w:sz w:val="24"/>
          <w:szCs w:val="24"/>
        </w:rPr>
        <w:t>Из общей суммы запланированных доходов</w:t>
      </w:r>
      <w:r w:rsidR="00EF19E3">
        <w:rPr>
          <w:rFonts w:ascii="Times New Roman" w:hAnsi="Times New Roman" w:cs="Times New Roman"/>
          <w:sz w:val="24"/>
          <w:szCs w:val="24"/>
        </w:rPr>
        <w:t xml:space="preserve"> на 2018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 год (</w:t>
      </w:r>
      <w:r w:rsidR="00EF19E3">
        <w:rPr>
          <w:rFonts w:ascii="Times New Roman" w:hAnsi="Times New Roman" w:cs="Times New Roman"/>
          <w:sz w:val="24"/>
          <w:szCs w:val="24"/>
        </w:rPr>
        <w:t>12205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625FB0" w:rsidRPr="00625F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25FB0" w:rsidRPr="00625FB0">
        <w:rPr>
          <w:rFonts w:ascii="Times New Roman" w:hAnsi="Times New Roman" w:cs="Times New Roman"/>
          <w:sz w:val="24"/>
          <w:szCs w:val="24"/>
        </w:rPr>
        <w:t>уб.) Управлением образования администрации муниципального образования «Жигаловский район» прогнозируются поступления:</w:t>
      </w:r>
    </w:p>
    <w:p w:rsidR="00625FB0" w:rsidRPr="00625FB0" w:rsidRDefault="00625FB0" w:rsidP="00625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FB0">
        <w:rPr>
          <w:rFonts w:ascii="Times New Roman" w:hAnsi="Times New Roman" w:cs="Times New Roman"/>
          <w:sz w:val="24"/>
          <w:szCs w:val="24"/>
        </w:rPr>
        <w:t xml:space="preserve">- по дошкольным образовательным учреждениям (детским садам и дошкольным группам при школах) </w:t>
      </w:r>
      <w:r w:rsidR="0038070A">
        <w:rPr>
          <w:rFonts w:ascii="Times New Roman" w:hAnsi="Times New Roman" w:cs="Times New Roman"/>
          <w:sz w:val="24"/>
          <w:szCs w:val="24"/>
        </w:rPr>
        <w:t>6350,1</w:t>
      </w:r>
      <w:r w:rsidRPr="00625FB0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625F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25FB0">
        <w:rPr>
          <w:rFonts w:ascii="Times New Roman" w:hAnsi="Times New Roman" w:cs="Times New Roman"/>
          <w:sz w:val="24"/>
          <w:szCs w:val="24"/>
        </w:rPr>
        <w:t xml:space="preserve">уб., в том числе: </w:t>
      </w:r>
    </w:p>
    <w:p w:rsidR="00625FB0" w:rsidRPr="00625FB0" w:rsidRDefault="00625FB0" w:rsidP="00625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FB0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625F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070A">
        <w:rPr>
          <w:rFonts w:ascii="Times New Roman" w:hAnsi="Times New Roman" w:cs="Times New Roman"/>
          <w:i/>
          <w:sz w:val="24"/>
          <w:szCs w:val="24"/>
        </w:rPr>
        <w:t>6350,1</w:t>
      </w:r>
      <w:r w:rsidRPr="00625FB0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proofErr w:type="gramStart"/>
      <w:r w:rsidRPr="00625FB0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625FB0">
        <w:rPr>
          <w:rFonts w:ascii="Times New Roman" w:hAnsi="Times New Roman" w:cs="Times New Roman"/>
          <w:i/>
          <w:sz w:val="24"/>
          <w:szCs w:val="24"/>
        </w:rPr>
        <w:t xml:space="preserve">уб. поступает в виде родительской платы. </w:t>
      </w:r>
      <w:proofErr w:type="gramStart"/>
      <w:r w:rsidRPr="00625FB0">
        <w:rPr>
          <w:rFonts w:ascii="Times New Roman" w:hAnsi="Times New Roman" w:cs="Times New Roman"/>
          <w:i/>
          <w:sz w:val="24"/>
          <w:szCs w:val="24"/>
        </w:rPr>
        <w:t xml:space="preserve">Размер родительской платы за присмотр и уход за ребенком установлен постановлением Администрации МО «Жигаловский район» от </w:t>
      </w:r>
      <w:r w:rsidR="00CC639F">
        <w:rPr>
          <w:rFonts w:ascii="Times New Roman" w:hAnsi="Times New Roman" w:cs="Times New Roman"/>
          <w:i/>
          <w:sz w:val="24"/>
          <w:szCs w:val="24"/>
        </w:rPr>
        <w:t>26.06.2017</w:t>
      </w:r>
      <w:r w:rsidRPr="00625FB0">
        <w:rPr>
          <w:rFonts w:ascii="Times New Roman" w:hAnsi="Times New Roman" w:cs="Times New Roman"/>
          <w:i/>
          <w:sz w:val="24"/>
          <w:szCs w:val="24"/>
        </w:rPr>
        <w:t xml:space="preserve"> года № </w:t>
      </w:r>
      <w:r w:rsidR="00CC639F">
        <w:rPr>
          <w:rFonts w:ascii="Times New Roman" w:hAnsi="Times New Roman" w:cs="Times New Roman"/>
          <w:i/>
          <w:sz w:val="24"/>
          <w:szCs w:val="24"/>
        </w:rPr>
        <w:t>82</w:t>
      </w:r>
      <w:r w:rsidRPr="00625FB0">
        <w:rPr>
          <w:rFonts w:ascii="Times New Roman" w:hAnsi="Times New Roman" w:cs="Times New Roman"/>
          <w:i/>
          <w:sz w:val="24"/>
          <w:szCs w:val="24"/>
        </w:rPr>
        <w:t xml:space="preserve"> и составляет </w:t>
      </w:r>
      <w:r w:rsidR="00CC639F">
        <w:rPr>
          <w:rFonts w:ascii="Times New Roman" w:hAnsi="Times New Roman" w:cs="Times New Roman"/>
          <w:i/>
          <w:sz w:val="24"/>
          <w:szCs w:val="24"/>
        </w:rPr>
        <w:t>112,4</w:t>
      </w:r>
      <w:r w:rsidRPr="00625FB0">
        <w:rPr>
          <w:rFonts w:ascii="Times New Roman" w:hAnsi="Times New Roman" w:cs="Times New Roman"/>
          <w:i/>
          <w:sz w:val="24"/>
          <w:szCs w:val="24"/>
        </w:rPr>
        <w:t xml:space="preserve">рублей  в </w:t>
      </w:r>
      <w:r w:rsidR="00CC639F">
        <w:rPr>
          <w:rFonts w:ascii="Times New Roman" w:hAnsi="Times New Roman" w:cs="Times New Roman"/>
          <w:i/>
          <w:sz w:val="24"/>
          <w:szCs w:val="24"/>
        </w:rPr>
        <w:t>день</w:t>
      </w:r>
      <w:r w:rsidRPr="00625FB0">
        <w:rPr>
          <w:rFonts w:ascii="Times New Roman" w:hAnsi="Times New Roman" w:cs="Times New Roman"/>
          <w:i/>
          <w:sz w:val="24"/>
          <w:szCs w:val="24"/>
        </w:rPr>
        <w:t xml:space="preserve"> в группах 12 часовым пребыванием,  с 10 часовым и 9,5 часовым пребыванием  составляет </w:t>
      </w:r>
      <w:r w:rsidR="00CC639F">
        <w:rPr>
          <w:rFonts w:ascii="Times New Roman" w:hAnsi="Times New Roman" w:cs="Times New Roman"/>
          <w:i/>
          <w:sz w:val="24"/>
          <w:szCs w:val="24"/>
        </w:rPr>
        <w:t>91,41</w:t>
      </w:r>
      <w:r w:rsidRPr="00625FB0">
        <w:rPr>
          <w:rFonts w:ascii="Times New Roman" w:hAnsi="Times New Roman" w:cs="Times New Roman"/>
          <w:i/>
          <w:sz w:val="24"/>
          <w:szCs w:val="24"/>
        </w:rPr>
        <w:t xml:space="preserve">рублей в </w:t>
      </w:r>
      <w:r w:rsidR="00CC639F">
        <w:rPr>
          <w:rFonts w:ascii="Times New Roman" w:hAnsi="Times New Roman" w:cs="Times New Roman"/>
          <w:i/>
          <w:sz w:val="24"/>
          <w:szCs w:val="24"/>
        </w:rPr>
        <w:t>день</w:t>
      </w:r>
      <w:r w:rsidRPr="00625FB0">
        <w:rPr>
          <w:rFonts w:ascii="Times New Roman" w:hAnsi="Times New Roman" w:cs="Times New Roman"/>
          <w:i/>
          <w:sz w:val="24"/>
          <w:szCs w:val="24"/>
        </w:rPr>
        <w:t>,</w:t>
      </w:r>
      <w:r w:rsidR="00B10B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5FB0">
        <w:rPr>
          <w:rFonts w:ascii="Times New Roman" w:hAnsi="Times New Roman" w:cs="Times New Roman"/>
          <w:i/>
          <w:sz w:val="24"/>
          <w:szCs w:val="24"/>
        </w:rPr>
        <w:t xml:space="preserve">с кратковременным пребыванием до </w:t>
      </w:r>
      <w:r w:rsidR="00CC639F">
        <w:rPr>
          <w:rFonts w:ascii="Times New Roman" w:hAnsi="Times New Roman" w:cs="Times New Roman"/>
          <w:i/>
          <w:sz w:val="24"/>
          <w:szCs w:val="24"/>
        </w:rPr>
        <w:t>4</w:t>
      </w:r>
      <w:r w:rsidRPr="00625FB0">
        <w:rPr>
          <w:rFonts w:ascii="Times New Roman" w:hAnsi="Times New Roman" w:cs="Times New Roman"/>
          <w:i/>
          <w:sz w:val="24"/>
          <w:szCs w:val="24"/>
        </w:rPr>
        <w:t xml:space="preserve"> часов составляет </w:t>
      </w:r>
      <w:r w:rsidR="00CC639F">
        <w:rPr>
          <w:rFonts w:ascii="Times New Roman" w:hAnsi="Times New Roman" w:cs="Times New Roman"/>
          <w:i/>
          <w:sz w:val="24"/>
          <w:szCs w:val="24"/>
        </w:rPr>
        <w:t>27,81рублей в день</w:t>
      </w:r>
      <w:r w:rsidRPr="00625FB0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gramEnd"/>
    </w:p>
    <w:p w:rsidR="00625FB0" w:rsidRPr="00625FB0" w:rsidRDefault="00625FB0" w:rsidP="00625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FB0">
        <w:rPr>
          <w:rFonts w:ascii="Times New Roman" w:hAnsi="Times New Roman" w:cs="Times New Roman"/>
          <w:sz w:val="24"/>
          <w:szCs w:val="24"/>
        </w:rPr>
        <w:t xml:space="preserve">- по общеобразовательным учреждениям (школам) </w:t>
      </w:r>
      <w:r w:rsidR="0038070A">
        <w:rPr>
          <w:rFonts w:ascii="Times New Roman" w:hAnsi="Times New Roman" w:cs="Times New Roman"/>
          <w:sz w:val="24"/>
          <w:szCs w:val="24"/>
        </w:rPr>
        <w:t>5284,3</w:t>
      </w:r>
      <w:r w:rsidRPr="00625FB0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625F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25FB0">
        <w:rPr>
          <w:rFonts w:ascii="Times New Roman" w:hAnsi="Times New Roman" w:cs="Times New Roman"/>
          <w:sz w:val="24"/>
          <w:szCs w:val="24"/>
        </w:rPr>
        <w:t>уб., в том числе:</w:t>
      </w:r>
    </w:p>
    <w:p w:rsidR="00625FB0" w:rsidRPr="00625FB0" w:rsidRDefault="00625FB0" w:rsidP="00625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FB0">
        <w:rPr>
          <w:rFonts w:ascii="Times New Roman" w:hAnsi="Times New Roman" w:cs="Times New Roman"/>
          <w:sz w:val="24"/>
          <w:szCs w:val="24"/>
        </w:rPr>
        <w:t xml:space="preserve"> </w:t>
      </w:r>
      <w:r w:rsidRPr="00625FB0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625F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0BC8">
        <w:rPr>
          <w:rFonts w:ascii="Times New Roman" w:hAnsi="Times New Roman" w:cs="Times New Roman"/>
          <w:i/>
          <w:sz w:val="24"/>
          <w:szCs w:val="24"/>
        </w:rPr>
        <w:t>5136,9</w:t>
      </w:r>
      <w:r w:rsidRPr="00625FB0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proofErr w:type="gramStart"/>
      <w:r w:rsidRPr="00625FB0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625FB0">
        <w:rPr>
          <w:rFonts w:ascii="Times New Roman" w:hAnsi="Times New Roman" w:cs="Times New Roman"/>
          <w:i/>
          <w:sz w:val="24"/>
          <w:szCs w:val="24"/>
        </w:rPr>
        <w:t xml:space="preserve">уб. поступает в виде родительской платы за питание учащихся, посещающих муниципальные общеобразовательные образовательные учреждения (школы), оздоровление детей – </w:t>
      </w:r>
      <w:r w:rsidR="00B10BC8">
        <w:rPr>
          <w:rFonts w:ascii="Times New Roman" w:hAnsi="Times New Roman" w:cs="Times New Roman"/>
          <w:i/>
          <w:sz w:val="24"/>
          <w:szCs w:val="24"/>
        </w:rPr>
        <w:t>147,4</w:t>
      </w:r>
      <w:r w:rsidRPr="00625FB0">
        <w:rPr>
          <w:rFonts w:ascii="Times New Roman" w:hAnsi="Times New Roman" w:cs="Times New Roman"/>
          <w:i/>
          <w:sz w:val="24"/>
          <w:szCs w:val="24"/>
        </w:rPr>
        <w:t xml:space="preserve"> тыс.руб.</w:t>
      </w:r>
      <w:r w:rsidR="0038070A">
        <w:rPr>
          <w:rFonts w:ascii="Times New Roman" w:hAnsi="Times New Roman" w:cs="Times New Roman"/>
          <w:i/>
          <w:sz w:val="24"/>
          <w:szCs w:val="24"/>
        </w:rPr>
        <w:t>.</w:t>
      </w:r>
    </w:p>
    <w:p w:rsidR="00625FB0" w:rsidRPr="0038070A" w:rsidRDefault="008A4891" w:rsidP="008A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8070A">
        <w:rPr>
          <w:rFonts w:ascii="Times New Roman" w:hAnsi="Times New Roman" w:cs="Times New Roman"/>
          <w:sz w:val="24"/>
          <w:szCs w:val="24"/>
        </w:rPr>
        <w:t>До</w:t>
      </w:r>
      <w:r w:rsidR="00625FB0" w:rsidRPr="0038070A">
        <w:rPr>
          <w:rFonts w:ascii="Times New Roman" w:hAnsi="Times New Roman" w:cs="Times New Roman"/>
          <w:sz w:val="24"/>
          <w:szCs w:val="24"/>
        </w:rPr>
        <w:t>ходы, поступающие в порядке возмещения расходов, понесенных в связи с эксплуатацией имущества</w:t>
      </w:r>
      <w:r w:rsidR="0038070A">
        <w:rPr>
          <w:rFonts w:ascii="Times New Roman" w:hAnsi="Times New Roman" w:cs="Times New Roman"/>
          <w:sz w:val="24"/>
          <w:szCs w:val="24"/>
        </w:rPr>
        <w:t xml:space="preserve"> составят 0,6 тыс</w:t>
      </w:r>
      <w:proofErr w:type="gramStart"/>
      <w:r w:rsidR="003807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8070A">
        <w:rPr>
          <w:rFonts w:ascii="Times New Roman" w:hAnsi="Times New Roman" w:cs="Times New Roman"/>
          <w:sz w:val="24"/>
          <w:szCs w:val="24"/>
        </w:rPr>
        <w:t>ублей.</w:t>
      </w:r>
    </w:p>
    <w:p w:rsidR="00625FB0" w:rsidRPr="00625FB0" w:rsidRDefault="00625FB0" w:rsidP="00625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FB0">
        <w:rPr>
          <w:rFonts w:ascii="Times New Roman" w:hAnsi="Times New Roman" w:cs="Times New Roman"/>
          <w:sz w:val="24"/>
          <w:szCs w:val="24"/>
        </w:rPr>
        <w:t>- по Управлению культуры, молодежной политики и спорта администрации муниципального образования «Жигаловский район» - 1</w:t>
      </w:r>
      <w:r w:rsidR="00B10BC8">
        <w:rPr>
          <w:rFonts w:ascii="Times New Roman" w:hAnsi="Times New Roman" w:cs="Times New Roman"/>
          <w:sz w:val="24"/>
          <w:szCs w:val="24"/>
        </w:rPr>
        <w:t>50</w:t>
      </w:r>
      <w:r w:rsidRPr="00625FB0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625F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25FB0">
        <w:rPr>
          <w:rFonts w:ascii="Times New Roman" w:hAnsi="Times New Roman" w:cs="Times New Roman"/>
          <w:sz w:val="24"/>
          <w:szCs w:val="24"/>
        </w:rPr>
        <w:t>уб., в том числе:</w:t>
      </w:r>
    </w:p>
    <w:p w:rsidR="00625FB0" w:rsidRPr="00625FB0" w:rsidRDefault="00625FB0" w:rsidP="00625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FB0">
        <w:rPr>
          <w:rFonts w:ascii="Times New Roman" w:hAnsi="Times New Roman" w:cs="Times New Roman"/>
          <w:sz w:val="24"/>
          <w:szCs w:val="24"/>
        </w:rPr>
        <w:t xml:space="preserve"> </w:t>
      </w:r>
      <w:r w:rsidRPr="00625FB0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625F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0BC8">
        <w:rPr>
          <w:rFonts w:ascii="Times New Roman" w:hAnsi="Times New Roman" w:cs="Times New Roman"/>
          <w:i/>
          <w:sz w:val="24"/>
          <w:szCs w:val="24"/>
        </w:rPr>
        <w:t xml:space="preserve">150 </w:t>
      </w:r>
      <w:r w:rsidRPr="00625FB0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625FB0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625FB0">
        <w:rPr>
          <w:rFonts w:ascii="Times New Roman" w:hAnsi="Times New Roman" w:cs="Times New Roman"/>
          <w:i/>
          <w:sz w:val="24"/>
          <w:szCs w:val="24"/>
        </w:rPr>
        <w:t>уб. – прочие доходы от оказания платных услуг (работ) получателями средств бюджетов муниципальных районов;</w:t>
      </w:r>
    </w:p>
    <w:p w:rsidR="00625FB0" w:rsidRPr="00625FB0" w:rsidRDefault="00625FB0" w:rsidP="00625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FB0">
        <w:rPr>
          <w:rFonts w:ascii="Times New Roman" w:hAnsi="Times New Roman" w:cs="Times New Roman"/>
          <w:sz w:val="24"/>
          <w:szCs w:val="24"/>
        </w:rPr>
        <w:t xml:space="preserve">- по Администрации муниципального образования «Жигаловский район» - </w:t>
      </w:r>
      <w:r w:rsidR="0038070A">
        <w:rPr>
          <w:rFonts w:ascii="Times New Roman" w:hAnsi="Times New Roman" w:cs="Times New Roman"/>
          <w:sz w:val="24"/>
          <w:szCs w:val="24"/>
        </w:rPr>
        <w:t>420</w:t>
      </w:r>
      <w:r w:rsidRPr="00625FB0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625F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25FB0">
        <w:rPr>
          <w:rFonts w:ascii="Times New Roman" w:hAnsi="Times New Roman" w:cs="Times New Roman"/>
          <w:sz w:val="24"/>
          <w:szCs w:val="24"/>
        </w:rPr>
        <w:t>уб., в том числе:</w:t>
      </w:r>
    </w:p>
    <w:p w:rsidR="00625FB0" w:rsidRPr="00625FB0" w:rsidRDefault="0038070A" w:rsidP="00625F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420</w:t>
      </w:r>
      <w:r w:rsidR="00625FB0" w:rsidRPr="00625FB0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proofErr w:type="gramStart"/>
      <w:r w:rsidR="00625FB0" w:rsidRPr="00625FB0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="00625FB0" w:rsidRPr="00625FB0">
        <w:rPr>
          <w:rFonts w:ascii="Times New Roman" w:hAnsi="Times New Roman" w:cs="Times New Roman"/>
          <w:i/>
          <w:sz w:val="24"/>
          <w:szCs w:val="24"/>
        </w:rPr>
        <w:t>уб. - доходы, поступающие в порядке возмещения расходов, понесенных в связи с эксплуатацией имущества.</w:t>
      </w:r>
    </w:p>
    <w:p w:rsidR="00625FB0" w:rsidRPr="00625FB0" w:rsidRDefault="008A4891" w:rsidP="008A4891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Согласно Пояснительной записке  в проекте бюджета предусмотрены прогнозные поступления неналоговых платежей на основании информации предоставленной главными администраторами доходов, а  также ожидаемых поступлений </w:t>
      </w:r>
      <w:r w:rsidR="0038070A">
        <w:rPr>
          <w:rFonts w:ascii="Times New Roman" w:hAnsi="Times New Roman" w:cs="Times New Roman"/>
          <w:sz w:val="24"/>
          <w:szCs w:val="24"/>
        </w:rPr>
        <w:t>в 2017</w:t>
      </w:r>
      <w:r w:rsidR="00625FB0" w:rsidRPr="00625FB0">
        <w:rPr>
          <w:rFonts w:ascii="Times New Roman" w:hAnsi="Times New Roman" w:cs="Times New Roman"/>
          <w:sz w:val="24"/>
          <w:szCs w:val="24"/>
        </w:rPr>
        <w:t>году.</w:t>
      </w:r>
    </w:p>
    <w:p w:rsidR="00525358" w:rsidRDefault="00B90E55" w:rsidP="00B90E55">
      <w:pPr>
        <w:pStyle w:val="a7"/>
        <w:spacing w:before="0" w:beforeAutospacing="0" w:after="0" w:afterAutospacing="0"/>
        <w:jc w:val="both"/>
      </w:pPr>
      <w:r>
        <w:rPr>
          <w:sz w:val="22"/>
          <w:szCs w:val="22"/>
        </w:rPr>
        <w:t xml:space="preserve">     </w:t>
      </w:r>
      <w:r w:rsidR="008A4891">
        <w:rPr>
          <w:sz w:val="22"/>
          <w:szCs w:val="22"/>
        </w:rPr>
        <w:t xml:space="preserve"> </w:t>
      </w:r>
      <w:r w:rsidR="00525358" w:rsidRPr="00B90E55">
        <w:t>Остается актуальной задача совершенствования  механизмов администрирования налоговых и неналоговых платежей, а также принятие необходимых мер  по сокращению задолженности по арендной плате.  Усиление  контроля по  собираемости  платежей послужит дополнительным резервом увеличения доходов бюджета муниципального образования «Жигаловский  район» на 2018 год.</w:t>
      </w:r>
    </w:p>
    <w:p w:rsidR="00527B92" w:rsidRPr="00B90E55" w:rsidRDefault="00527B92" w:rsidP="00B90E55">
      <w:pPr>
        <w:pStyle w:val="a7"/>
        <w:spacing w:before="0" w:beforeAutospacing="0" w:after="0" w:afterAutospacing="0"/>
        <w:jc w:val="both"/>
      </w:pPr>
    </w:p>
    <w:p w:rsidR="00212626" w:rsidRPr="00B63DCC" w:rsidRDefault="00212626" w:rsidP="00527B92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DCC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212626" w:rsidRPr="00B63DCC" w:rsidRDefault="00B63DCC" w:rsidP="00527B92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27B9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2626" w:rsidRPr="00B63DCC">
        <w:rPr>
          <w:rFonts w:ascii="Times New Roman" w:hAnsi="Times New Roman" w:cs="Times New Roman"/>
          <w:sz w:val="24"/>
          <w:szCs w:val="24"/>
        </w:rPr>
        <w:t xml:space="preserve">Объем безвозмездных поступлений в бюджет муниципального образования  «Жигаловский район» на 2018 год </w:t>
      </w:r>
      <w:r w:rsidR="00B90E55">
        <w:rPr>
          <w:rFonts w:ascii="Times New Roman" w:hAnsi="Times New Roman" w:cs="Times New Roman"/>
          <w:sz w:val="24"/>
          <w:szCs w:val="24"/>
        </w:rPr>
        <w:t>сформирован</w:t>
      </w:r>
      <w:r w:rsidR="00212626" w:rsidRPr="00B63DCC">
        <w:rPr>
          <w:rFonts w:ascii="Times New Roman" w:hAnsi="Times New Roman" w:cs="Times New Roman"/>
          <w:sz w:val="24"/>
          <w:szCs w:val="24"/>
        </w:rPr>
        <w:t xml:space="preserve"> в соответствии с проектом Закона Иркутской области «Об областном бюджете на 2018год и плановый период 2019 и 2020годов», а также заключенных соглашений</w:t>
      </w:r>
      <w:r>
        <w:rPr>
          <w:rFonts w:ascii="Times New Roman" w:hAnsi="Times New Roman" w:cs="Times New Roman"/>
          <w:sz w:val="24"/>
          <w:szCs w:val="24"/>
        </w:rPr>
        <w:t xml:space="preserve"> с поселениями района о передаче</w:t>
      </w:r>
      <w:r w:rsidR="00212626" w:rsidRPr="00B63DCC">
        <w:rPr>
          <w:rFonts w:ascii="Times New Roman" w:hAnsi="Times New Roman" w:cs="Times New Roman"/>
          <w:sz w:val="24"/>
          <w:szCs w:val="24"/>
        </w:rPr>
        <w:t xml:space="preserve"> полномочий на 2018год и плановый период 2019 и 2020 года, согласно информации главных администраторов платежей в бюджет. </w:t>
      </w:r>
      <w:proofErr w:type="gramEnd"/>
    </w:p>
    <w:p w:rsidR="00B63DCC" w:rsidRPr="00B63DCC" w:rsidRDefault="00B90E55" w:rsidP="00B90E55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63DCC">
        <w:rPr>
          <w:rFonts w:ascii="Times New Roman" w:hAnsi="Times New Roman" w:cs="Times New Roman"/>
          <w:sz w:val="24"/>
          <w:szCs w:val="24"/>
        </w:rPr>
        <w:t>На момент представления проекта бюджета б</w:t>
      </w:r>
      <w:r w:rsidR="00B63DCC" w:rsidRPr="00B63DCC">
        <w:rPr>
          <w:rFonts w:ascii="Times New Roman" w:hAnsi="Times New Roman" w:cs="Times New Roman"/>
          <w:sz w:val="24"/>
          <w:szCs w:val="24"/>
        </w:rPr>
        <w:t>езвозмездные поступления предусматрива</w:t>
      </w:r>
      <w:r w:rsidR="00B63DCC">
        <w:rPr>
          <w:rFonts w:ascii="Times New Roman" w:hAnsi="Times New Roman" w:cs="Times New Roman"/>
          <w:sz w:val="24"/>
          <w:szCs w:val="24"/>
        </w:rPr>
        <w:t>ются Проектом на 2018</w:t>
      </w:r>
      <w:r w:rsidR="00B63DCC" w:rsidRPr="00B63DC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63DCC">
        <w:rPr>
          <w:rFonts w:ascii="Times New Roman" w:hAnsi="Times New Roman" w:cs="Times New Roman"/>
          <w:sz w:val="24"/>
          <w:szCs w:val="24"/>
        </w:rPr>
        <w:t>508197,9</w:t>
      </w:r>
      <w:r w:rsidR="00B63DCC" w:rsidRPr="00B63DC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B63DCC" w:rsidRPr="00B63DC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63DCC" w:rsidRPr="00B63DCC">
        <w:rPr>
          <w:rFonts w:ascii="Times New Roman" w:hAnsi="Times New Roman" w:cs="Times New Roman"/>
          <w:sz w:val="24"/>
          <w:szCs w:val="24"/>
        </w:rPr>
        <w:t xml:space="preserve">уб., или </w:t>
      </w:r>
      <w:r w:rsidR="00B63DCC">
        <w:rPr>
          <w:rFonts w:ascii="Times New Roman" w:hAnsi="Times New Roman" w:cs="Times New Roman"/>
          <w:sz w:val="24"/>
          <w:szCs w:val="24"/>
        </w:rPr>
        <w:t>103,1</w:t>
      </w:r>
      <w:r w:rsidR="00B63DCC" w:rsidRPr="00B63DCC">
        <w:rPr>
          <w:rFonts w:ascii="Times New Roman" w:hAnsi="Times New Roman" w:cs="Times New Roman"/>
          <w:sz w:val="24"/>
          <w:szCs w:val="24"/>
        </w:rPr>
        <w:t>% к ожидаемому исп</w:t>
      </w:r>
      <w:r w:rsidR="00B63DCC">
        <w:rPr>
          <w:rFonts w:ascii="Times New Roman" w:hAnsi="Times New Roman" w:cs="Times New Roman"/>
          <w:sz w:val="24"/>
          <w:szCs w:val="24"/>
        </w:rPr>
        <w:t>олнению местного бюджета за 2017году</w:t>
      </w:r>
      <w:r w:rsidR="00B63DCC" w:rsidRPr="00B63DCC">
        <w:rPr>
          <w:rFonts w:ascii="Times New Roman" w:hAnsi="Times New Roman" w:cs="Times New Roman"/>
          <w:sz w:val="24"/>
          <w:szCs w:val="24"/>
        </w:rPr>
        <w:t xml:space="preserve"> (</w:t>
      </w:r>
      <w:r w:rsidR="00B63DCC">
        <w:rPr>
          <w:rFonts w:ascii="Times New Roman" w:hAnsi="Times New Roman" w:cs="Times New Roman"/>
          <w:sz w:val="24"/>
          <w:szCs w:val="24"/>
        </w:rPr>
        <w:t>492771,4</w:t>
      </w:r>
      <w:r w:rsidR="00B63DCC" w:rsidRPr="00B63DCC">
        <w:rPr>
          <w:rFonts w:ascii="Times New Roman" w:hAnsi="Times New Roman" w:cs="Times New Roman"/>
          <w:sz w:val="24"/>
          <w:szCs w:val="24"/>
        </w:rPr>
        <w:t xml:space="preserve"> </w:t>
      </w:r>
      <w:r w:rsidR="00527B92">
        <w:rPr>
          <w:rFonts w:ascii="Times New Roman" w:hAnsi="Times New Roman" w:cs="Times New Roman"/>
          <w:sz w:val="24"/>
          <w:szCs w:val="24"/>
        </w:rPr>
        <w:t>тыс.руб.)</w:t>
      </w:r>
      <w:r w:rsidR="00B63DCC">
        <w:rPr>
          <w:rFonts w:ascii="Times New Roman" w:hAnsi="Times New Roman" w:cs="Times New Roman"/>
          <w:sz w:val="24"/>
          <w:szCs w:val="24"/>
        </w:rPr>
        <w:t>, на 2019год в объеме 316967,9тыс.рублей, в 2020году -317750 тыс.рублей.</w:t>
      </w:r>
    </w:p>
    <w:p w:rsidR="009E09F8" w:rsidRDefault="00527B92" w:rsidP="009E09F8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Прогнозируемое поступление безвозмездных поступлений</w:t>
      </w:r>
      <w:r w:rsidR="00B63DCC" w:rsidRPr="00B63DCC"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 РФ и прочие безвозмездные пост</w:t>
      </w:r>
      <w:r w:rsidR="00B63DCC">
        <w:rPr>
          <w:rFonts w:ascii="Times New Roman" w:hAnsi="Times New Roman" w:cs="Times New Roman"/>
          <w:sz w:val="24"/>
          <w:szCs w:val="24"/>
        </w:rPr>
        <w:t>упления, прогнозируемые на 2018</w:t>
      </w:r>
      <w:r w:rsidR="00B63DCC" w:rsidRPr="00B63DCC">
        <w:rPr>
          <w:rFonts w:ascii="Times New Roman" w:hAnsi="Times New Roman" w:cs="Times New Roman"/>
          <w:sz w:val="24"/>
          <w:szCs w:val="24"/>
        </w:rPr>
        <w:t>год</w:t>
      </w:r>
      <w:r w:rsidR="00B63DCC">
        <w:rPr>
          <w:rFonts w:ascii="Times New Roman" w:hAnsi="Times New Roman" w:cs="Times New Roman"/>
          <w:sz w:val="24"/>
          <w:szCs w:val="24"/>
        </w:rPr>
        <w:t>у и плановом периоде 2019 и 2020 годов</w:t>
      </w:r>
      <w:r w:rsidR="00B63DCC" w:rsidRPr="00B63DCC">
        <w:rPr>
          <w:rFonts w:ascii="Times New Roman" w:hAnsi="Times New Roman" w:cs="Times New Roman"/>
          <w:sz w:val="24"/>
          <w:szCs w:val="24"/>
        </w:rPr>
        <w:t xml:space="preserve">, приведены в таблице. </w:t>
      </w:r>
    </w:p>
    <w:p w:rsidR="00C13D5F" w:rsidRPr="009E09F8" w:rsidRDefault="009E09F8" w:rsidP="009E09F8">
      <w:pPr>
        <w:widowControl w:val="0"/>
        <w:numPr>
          <w:ilvl w:val="12"/>
          <w:numId w:val="0"/>
        </w:num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09F8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9E09F8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9E09F8">
        <w:rPr>
          <w:rFonts w:ascii="Times New Roman" w:hAnsi="Times New Roman" w:cs="Times New Roman"/>
          <w:sz w:val="20"/>
          <w:szCs w:val="20"/>
        </w:rPr>
        <w:t>уб.</w:t>
      </w:r>
      <w:r w:rsidR="00212626" w:rsidRPr="009E09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1702"/>
        <w:gridCol w:w="1134"/>
        <w:gridCol w:w="1134"/>
        <w:gridCol w:w="850"/>
        <w:gridCol w:w="1134"/>
        <w:gridCol w:w="851"/>
        <w:gridCol w:w="1134"/>
        <w:gridCol w:w="850"/>
        <w:gridCol w:w="1134"/>
        <w:gridCol w:w="851"/>
      </w:tblGrid>
      <w:tr w:rsidR="00C13D5F" w:rsidTr="00AF7BCA">
        <w:tc>
          <w:tcPr>
            <w:tcW w:w="1702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Утвержденный бюджет           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редакиции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31.07.2017г №212)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Оценка 2017</w:t>
            </w:r>
          </w:p>
        </w:tc>
        <w:tc>
          <w:tcPr>
            <w:tcW w:w="850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Исп.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Проект 2018</w:t>
            </w:r>
          </w:p>
        </w:tc>
        <w:tc>
          <w:tcPr>
            <w:tcW w:w="851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2018/</w:t>
            </w:r>
          </w:p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Проект 2019</w:t>
            </w:r>
          </w:p>
        </w:tc>
        <w:tc>
          <w:tcPr>
            <w:tcW w:w="850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2018/</w:t>
            </w:r>
          </w:p>
          <w:p w:rsidR="00C13D5F" w:rsidRPr="00A302DB" w:rsidRDefault="00B90E55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3D5F" w:rsidRPr="00A302DB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Проект 2020</w:t>
            </w:r>
          </w:p>
        </w:tc>
        <w:tc>
          <w:tcPr>
            <w:tcW w:w="851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2019/</w:t>
            </w:r>
          </w:p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C13D5F" w:rsidTr="00AF7BCA">
        <w:tc>
          <w:tcPr>
            <w:tcW w:w="1702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492271,2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492771,4</w:t>
            </w:r>
          </w:p>
        </w:tc>
        <w:tc>
          <w:tcPr>
            <w:tcW w:w="850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508197,9</w:t>
            </w:r>
          </w:p>
        </w:tc>
        <w:tc>
          <w:tcPr>
            <w:tcW w:w="851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316967,9</w:t>
            </w:r>
          </w:p>
        </w:tc>
        <w:tc>
          <w:tcPr>
            <w:tcW w:w="850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317750</w:t>
            </w:r>
          </w:p>
        </w:tc>
        <w:tc>
          <w:tcPr>
            <w:tcW w:w="851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</w:tr>
      <w:tr w:rsidR="00C13D5F" w:rsidTr="00AF7BCA">
        <w:tc>
          <w:tcPr>
            <w:tcW w:w="1702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491572,2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492072,4</w:t>
            </w:r>
          </w:p>
        </w:tc>
        <w:tc>
          <w:tcPr>
            <w:tcW w:w="850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508197,9</w:t>
            </w:r>
          </w:p>
        </w:tc>
        <w:tc>
          <w:tcPr>
            <w:tcW w:w="851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316967,9</w:t>
            </w:r>
          </w:p>
        </w:tc>
        <w:tc>
          <w:tcPr>
            <w:tcW w:w="850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317750</w:t>
            </w:r>
          </w:p>
        </w:tc>
        <w:tc>
          <w:tcPr>
            <w:tcW w:w="851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</w:tr>
      <w:tr w:rsidR="00C13D5F" w:rsidTr="00AF7BCA">
        <w:tc>
          <w:tcPr>
            <w:tcW w:w="1702" w:type="dxa"/>
          </w:tcPr>
          <w:p w:rsidR="00C13D5F" w:rsidRPr="00A302DB" w:rsidRDefault="00AF7BCA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33407,5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33407,5</w:t>
            </w:r>
          </w:p>
        </w:tc>
        <w:tc>
          <w:tcPr>
            <w:tcW w:w="850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66655,3</w:t>
            </w:r>
          </w:p>
        </w:tc>
        <w:tc>
          <w:tcPr>
            <w:tcW w:w="851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199,5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57840,5</w:t>
            </w:r>
          </w:p>
        </w:tc>
        <w:tc>
          <w:tcPr>
            <w:tcW w:w="850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58562,4</w:t>
            </w:r>
          </w:p>
        </w:tc>
        <w:tc>
          <w:tcPr>
            <w:tcW w:w="851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</w:tr>
      <w:tr w:rsidR="00C13D5F" w:rsidTr="00AF7BCA">
        <w:tc>
          <w:tcPr>
            <w:tcW w:w="1702" w:type="dxa"/>
          </w:tcPr>
          <w:p w:rsidR="00C13D5F" w:rsidRPr="00A302DB" w:rsidRDefault="00C13D5F" w:rsidP="00AF7BCA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201439,4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201939,6</w:t>
            </w:r>
          </w:p>
        </w:tc>
        <w:tc>
          <w:tcPr>
            <w:tcW w:w="850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202330,2</w:t>
            </w:r>
          </w:p>
        </w:tc>
        <w:tc>
          <w:tcPr>
            <w:tcW w:w="851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100,07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19942,8</w:t>
            </w:r>
          </w:p>
        </w:tc>
        <w:tc>
          <w:tcPr>
            <w:tcW w:w="850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20000,8</w:t>
            </w:r>
          </w:p>
        </w:tc>
        <w:tc>
          <w:tcPr>
            <w:tcW w:w="851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</w:tr>
      <w:tr w:rsidR="00C13D5F" w:rsidTr="00AF7BCA">
        <w:tc>
          <w:tcPr>
            <w:tcW w:w="1702" w:type="dxa"/>
          </w:tcPr>
          <w:p w:rsidR="00C13D5F" w:rsidRPr="00A302DB" w:rsidRDefault="00AF7BCA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238318,9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238318,9</w:t>
            </w:r>
          </w:p>
        </w:tc>
        <w:tc>
          <w:tcPr>
            <w:tcW w:w="850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235895,4</w:t>
            </w:r>
          </w:p>
        </w:tc>
        <w:tc>
          <w:tcPr>
            <w:tcW w:w="851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235828,2</w:t>
            </w:r>
          </w:p>
        </w:tc>
        <w:tc>
          <w:tcPr>
            <w:tcW w:w="850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235830,4</w:t>
            </w:r>
          </w:p>
        </w:tc>
        <w:tc>
          <w:tcPr>
            <w:tcW w:w="851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3D5F" w:rsidTr="00AF7BCA">
        <w:tc>
          <w:tcPr>
            <w:tcW w:w="1702" w:type="dxa"/>
          </w:tcPr>
          <w:p w:rsidR="00C13D5F" w:rsidRPr="00A302DB" w:rsidRDefault="00C13D5F" w:rsidP="00AF7BCA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18406,4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18406,4</w:t>
            </w:r>
          </w:p>
        </w:tc>
        <w:tc>
          <w:tcPr>
            <w:tcW w:w="850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3317</w:t>
            </w:r>
          </w:p>
        </w:tc>
        <w:tc>
          <w:tcPr>
            <w:tcW w:w="851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3356,4</w:t>
            </w:r>
          </w:p>
        </w:tc>
        <w:tc>
          <w:tcPr>
            <w:tcW w:w="850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3356,4</w:t>
            </w:r>
          </w:p>
        </w:tc>
        <w:tc>
          <w:tcPr>
            <w:tcW w:w="851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3D5F" w:rsidTr="00AF7BCA">
        <w:tc>
          <w:tcPr>
            <w:tcW w:w="1702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850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13D5F" w:rsidRPr="00A302DB" w:rsidRDefault="00B90E55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13D5F" w:rsidRPr="00A302DB" w:rsidRDefault="00B90E55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13D5F" w:rsidRPr="00A302DB" w:rsidRDefault="00B90E55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3D5F" w:rsidRDefault="00C13D5F" w:rsidP="00C13D5F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B706FE">
        <w:rPr>
          <w:rFonts w:ascii="Times New Roman" w:hAnsi="Times New Roman" w:cs="Times New Roman"/>
        </w:rPr>
        <w:t xml:space="preserve">                  </w:t>
      </w:r>
    </w:p>
    <w:p w:rsidR="002B1D11" w:rsidRPr="002B1D11" w:rsidRDefault="00444D98" w:rsidP="00B90E55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B1D11" w:rsidRPr="002B1D11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9E1821">
        <w:rPr>
          <w:rFonts w:ascii="Times New Roman" w:hAnsi="Times New Roman" w:cs="Times New Roman"/>
          <w:sz w:val="24"/>
          <w:szCs w:val="24"/>
        </w:rPr>
        <w:t xml:space="preserve">представленных данных </w:t>
      </w:r>
      <w:r w:rsidR="002B1D11" w:rsidRPr="002B1D11">
        <w:rPr>
          <w:rFonts w:ascii="Times New Roman" w:hAnsi="Times New Roman" w:cs="Times New Roman"/>
          <w:sz w:val="24"/>
          <w:szCs w:val="24"/>
        </w:rPr>
        <w:t xml:space="preserve"> показывает, что увеличение прогнозного плана б</w:t>
      </w:r>
      <w:r w:rsidR="002B1D11">
        <w:rPr>
          <w:rFonts w:ascii="Times New Roman" w:hAnsi="Times New Roman" w:cs="Times New Roman"/>
          <w:sz w:val="24"/>
          <w:szCs w:val="24"/>
        </w:rPr>
        <w:t>езвозмездных поступлений на 2018</w:t>
      </w:r>
      <w:r w:rsidR="002B1D11" w:rsidRPr="002B1D11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2B1D11">
        <w:rPr>
          <w:rFonts w:ascii="Times New Roman" w:hAnsi="Times New Roman" w:cs="Times New Roman"/>
          <w:sz w:val="24"/>
          <w:szCs w:val="24"/>
        </w:rPr>
        <w:t>3,1</w:t>
      </w:r>
      <w:r w:rsidR="002B1D11" w:rsidRPr="002B1D11">
        <w:rPr>
          <w:rFonts w:ascii="Times New Roman" w:hAnsi="Times New Roman" w:cs="Times New Roman"/>
          <w:sz w:val="24"/>
          <w:szCs w:val="24"/>
        </w:rPr>
        <w:t>% п</w:t>
      </w:r>
      <w:r w:rsidR="002B1D11">
        <w:rPr>
          <w:rFonts w:ascii="Times New Roman" w:hAnsi="Times New Roman" w:cs="Times New Roman"/>
          <w:sz w:val="24"/>
          <w:szCs w:val="24"/>
        </w:rPr>
        <w:t>ротив ожидаемого исполнения 2017</w:t>
      </w:r>
      <w:r w:rsidR="002B1D11" w:rsidRPr="002B1D11">
        <w:rPr>
          <w:rFonts w:ascii="Times New Roman" w:hAnsi="Times New Roman" w:cs="Times New Roman"/>
          <w:sz w:val="24"/>
          <w:szCs w:val="24"/>
        </w:rPr>
        <w:t xml:space="preserve"> года обусловлено значительным приростом плановых показателей по </w:t>
      </w:r>
      <w:r w:rsidR="002B1D11">
        <w:rPr>
          <w:rFonts w:ascii="Times New Roman" w:hAnsi="Times New Roman" w:cs="Times New Roman"/>
          <w:sz w:val="24"/>
          <w:szCs w:val="24"/>
        </w:rPr>
        <w:t>дотациям</w:t>
      </w:r>
      <w:r w:rsidR="002B1D11" w:rsidRPr="002B1D11">
        <w:rPr>
          <w:rFonts w:ascii="Times New Roman" w:hAnsi="Times New Roman" w:cs="Times New Roman"/>
          <w:sz w:val="24"/>
          <w:szCs w:val="24"/>
        </w:rPr>
        <w:t xml:space="preserve">,  на </w:t>
      </w:r>
      <w:r w:rsidR="002B1D11">
        <w:rPr>
          <w:rFonts w:ascii="Times New Roman" w:hAnsi="Times New Roman" w:cs="Times New Roman"/>
          <w:sz w:val="24"/>
          <w:szCs w:val="24"/>
        </w:rPr>
        <w:t>199,5</w:t>
      </w:r>
      <w:r w:rsidR="002B1D11" w:rsidRPr="002B1D11">
        <w:rPr>
          <w:rFonts w:ascii="Times New Roman" w:hAnsi="Times New Roman" w:cs="Times New Roman"/>
          <w:sz w:val="24"/>
          <w:szCs w:val="24"/>
        </w:rPr>
        <w:t>%.</w:t>
      </w:r>
    </w:p>
    <w:p w:rsidR="00B90E55" w:rsidRPr="00E81052" w:rsidRDefault="00444D98" w:rsidP="00444D9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90E55" w:rsidRPr="00CC03B1">
        <w:rPr>
          <w:rFonts w:ascii="Times New Roman" w:hAnsi="Times New Roman"/>
        </w:rPr>
        <w:t xml:space="preserve">Прогнозируемые в 2018 году безвозмездные поступления  составят  </w:t>
      </w:r>
      <w:r w:rsidR="00B90E55">
        <w:rPr>
          <w:rFonts w:ascii="Times New Roman" w:hAnsi="Times New Roman"/>
        </w:rPr>
        <w:t>508197,9 тыс</w:t>
      </w:r>
      <w:proofErr w:type="gramStart"/>
      <w:r w:rsidR="00B90E55">
        <w:rPr>
          <w:rFonts w:ascii="Times New Roman" w:hAnsi="Times New Roman"/>
        </w:rPr>
        <w:t>.</w:t>
      </w:r>
      <w:r w:rsidR="00B90E55" w:rsidRPr="00CC03B1">
        <w:rPr>
          <w:rFonts w:ascii="Times New Roman" w:hAnsi="Times New Roman"/>
        </w:rPr>
        <w:t>р</w:t>
      </w:r>
      <w:proofErr w:type="gramEnd"/>
      <w:r w:rsidR="00B90E55" w:rsidRPr="00CC03B1">
        <w:rPr>
          <w:rFonts w:ascii="Times New Roman" w:hAnsi="Times New Roman"/>
        </w:rPr>
        <w:t>уб., в</w:t>
      </w:r>
      <w:r w:rsidR="00B90E55" w:rsidRPr="00E81052">
        <w:rPr>
          <w:rFonts w:ascii="Times New Roman" w:hAnsi="Times New Roman"/>
        </w:rPr>
        <w:t xml:space="preserve"> </w:t>
      </w:r>
      <w:r w:rsidR="00B90E55">
        <w:rPr>
          <w:rFonts w:ascii="Times New Roman" w:hAnsi="Times New Roman"/>
        </w:rPr>
        <w:t xml:space="preserve"> том числе:</w:t>
      </w:r>
    </w:p>
    <w:p w:rsidR="00B90E55" w:rsidRPr="00E81052" w:rsidRDefault="00723C66" w:rsidP="00942A9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 w:rsidR="00942A99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с</w:t>
      </w:r>
      <w:r w:rsidR="00B90E55">
        <w:rPr>
          <w:rFonts w:ascii="Times New Roman" w:hAnsi="Times New Roman"/>
        </w:rPr>
        <w:t>огласно проекта</w:t>
      </w:r>
      <w:r w:rsidR="00B90E55" w:rsidRPr="00E81052">
        <w:rPr>
          <w:rFonts w:ascii="Times New Roman" w:hAnsi="Times New Roman"/>
        </w:rPr>
        <w:t xml:space="preserve"> Закона Иркутской области «Об областном бюджете на 2018 и на плановый период 2019 и 2020 годов» бюджету МО </w:t>
      </w:r>
      <w:r w:rsidR="00B90E55">
        <w:rPr>
          <w:rFonts w:ascii="Times New Roman" w:hAnsi="Times New Roman"/>
        </w:rPr>
        <w:t xml:space="preserve">«Жигаловский район» </w:t>
      </w:r>
      <w:r w:rsidR="00B90E55" w:rsidRPr="00E81052">
        <w:rPr>
          <w:rFonts w:ascii="Times New Roman" w:hAnsi="Times New Roman"/>
        </w:rPr>
        <w:t xml:space="preserve"> на 2018 год  предусматривается  дотация на выравнивание уровня бюджетной обеспеченности в объеме </w:t>
      </w:r>
      <w:r w:rsidR="007944A9">
        <w:rPr>
          <w:rFonts w:ascii="Times New Roman" w:hAnsi="Times New Roman"/>
        </w:rPr>
        <w:t>66655,3</w:t>
      </w:r>
      <w:r w:rsidR="00B90E55" w:rsidRPr="00E810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ублей;</w:t>
      </w:r>
    </w:p>
    <w:p w:rsidR="00B90E55" w:rsidRPr="00E81052" w:rsidRDefault="00723C66" w:rsidP="00723C66">
      <w:pPr>
        <w:spacing w:after="0" w:line="240" w:lineRule="auto"/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п</w:t>
      </w:r>
      <w:r w:rsidR="00B90E55" w:rsidRPr="00E81052">
        <w:rPr>
          <w:rFonts w:ascii="Times New Roman" w:hAnsi="Times New Roman"/>
        </w:rPr>
        <w:t xml:space="preserve">рогнозируемые объемы поступления субсидий на 2018 год предусмотрены в проекте областного  бюджета  бюджету муниципального района в сумме – </w:t>
      </w:r>
      <w:r w:rsidR="007944A9">
        <w:rPr>
          <w:rFonts w:ascii="Times New Roman" w:hAnsi="Times New Roman"/>
        </w:rPr>
        <w:t>202330,2</w:t>
      </w:r>
      <w:r w:rsidR="00B90E55" w:rsidRPr="00E81052">
        <w:rPr>
          <w:rFonts w:ascii="Times New Roman" w:hAnsi="Times New Roman"/>
        </w:rPr>
        <w:t xml:space="preserve"> тыс</w:t>
      </w:r>
      <w:proofErr w:type="gramStart"/>
      <w:r w:rsidR="00B90E55" w:rsidRPr="00E81052">
        <w:rPr>
          <w:rFonts w:ascii="Times New Roman" w:hAnsi="Times New Roman"/>
        </w:rPr>
        <w:t>.р</w:t>
      </w:r>
      <w:proofErr w:type="gramEnd"/>
      <w:r w:rsidR="00B90E55" w:rsidRPr="00E81052">
        <w:rPr>
          <w:rFonts w:ascii="Times New Roman" w:hAnsi="Times New Roman"/>
        </w:rPr>
        <w:t xml:space="preserve">уб., из них:   </w:t>
      </w:r>
    </w:p>
    <w:p w:rsidR="00B90E55" w:rsidRPr="00E81052" w:rsidRDefault="00B90E55" w:rsidP="00B90E55">
      <w:pPr>
        <w:spacing w:after="0" w:line="240" w:lineRule="auto"/>
        <w:jc w:val="both"/>
        <w:rPr>
          <w:rFonts w:ascii="Times New Roman" w:hAnsi="Times New Roman"/>
        </w:rPr>
      </w:pPr>
      <w:r w:rsidRPr="00E81052">
        <w:rPr>
          <w:rFonts w:ascii="Times New Roman" w:hAnsi="Times New Roman"/>
        </w:rPr>
        <w:t xml:space="preserve">- субсидия на </w:t>
      </w:r>
      <w:proofErr w:type="spellStart"/>
      <w:r w:rsidRPr="00E81052">
        <w:rPr>
          <w:rFonts w:ascii="Times New Roman" w:hAnsi="Times New Roman"/>
        </w:rPr>
        <w:t>софинансирование</w:t>
      </w:r>
      <w:proofErr w:type="spellEnd"/>
      <w:r w:rsidRPr="00E81052">
        <w:rPr>
          <w:rFonts w:ascii="Times New Roman" w:hAnsi="Times New Roman"/>
        </w:rPr>
        <w:t xml:space="preserve"> капитальных вложений в объекты муниципальной собственности в целях реализации мероприятий по </w:t>
      </w:r>
      <w:r w:rsidR="00BC5708">
        <w:rPr>
          <w:rFonts w:ascii="Times New Roman" w:hAnsi="Times New Roman"/>
        </w:rPr>
        <w:t xml:space="preserve">продолжению строительства школы в </w:t>
      </w:r>
      <w:proofErr w:type="spellStart"/>
      <w:r w:rsidR="00BC5708">
        <w:rPr>
          <w:rFonts w:ascii="Times New Roman" w:hAnsi="Times New Roman"/>
        </w:rPr>
        <w:t>с</w:t>
      </w:r>
      <w:proofErr w:type="gramStart"/>
      <w:r w:rsidR="00BC5708">
        <w:rPr>
          <w:rFonts w:ascii="Times New Roman" w:hAnsi="Times New Roman"/>
        </w:rPr>
        <w:t>.Т</w:t>
      </w:r>
      <w:proofErr w:type="gramEnd"/>
      <w:r w:rsidR="00BC5708">
        <w:rPr>
          <w:rFonts w:ascii="Times New Roman" w:hAnsi="Times New Roman"/>
        </w:rPr>
        <w:t>утура</w:t>
      </w:r>
      <w:proofErr w:type="spellEnd"/>
      <w:r w:rsidR="00BC5708">
        <w:rPr>
          <w:rFonts w:ascii="Times New Roman" w:hAnsi="Times New Roman"/>
        </w:rPr>
        <w:t xml:space="preserve"> в сумме 41389,6тыс.рублей;</w:t>
      </w:r>
    </w:p>
    <w:p w:rsidR="00B90E55" w:rsidRDefault="00B90E55" w:rsidP="00B90E55">
      <w:pPr>
        <w:spacing w:after="0" w:line="240" w:lineRule="auto"/>
        <w:jc w:val="both"/>
        <w:rPr>
          <w:rFonts w:ascii="Times New Roman" w:hAnsi="Times New Roman"/>
        </w:rPr>
      </w:pPr>
      <w:r w:rsidRPr="00E81052">
        <w:rPr>
          <w:rFonts w:ascii="Times New Roman" w:hAnsi="Times New Roman"/>
        </w:rPr>
        <w:t xml:space="preserve">-  субсидия на </w:t>
      </w:r>
      <w:proofErr w:type="spellStart"/>
      <w:r w:rsidRPr="00E81052">
        <w:rPr>
          <w:rFonts w:ascii="Times New Roman" w:hAnsi="Times New Roman"/>
        </w:rPr>
        <w:t>софинансирование</w:t>
      </w:r>
      <w:proofErr w:type="spellEnd"/>
      <w:r w:rsidRPr="00E81052">
        <w:rPr>
          <w:rFonts w:ascii="Times New Roman" w:hAnsi="Times New Roman"/>
        </w:rPr>
        <w:t xml:space="preserve"> расходных обязательств муниципальных образований Иркутской области на осуществление мероприятий по капитальному ремонту образовательных </w:t>
      </w:r>
      <w:r w:rsidR="00AA11B0">
        <w:rPr>
          <w:rFonts w:ascii="Times New Roman" w:hAnsi="Times New Roman"/>
        </w:rPr>
        <w:t>учреждений</w:t>
      </w:r>
      <w:r w:rsidRPr="00E81052">
        <w:rPr>
          <w:rFonts w:ascii="Times New Roman" w:hAnsi="Times New Roman"/>
        </w:rPr>
        <w:t xml:space="preserve"> в сумме </w:t>
      </w:r>
      <w:r w:rsidR="00BC5708">
        <w:rPr>
          <w:rFonts w:ascii="Times New Roman" w:hAnsi="Times New Roman"/>
        </w:rPr>
        <w:t>23737,8</w:t>
      </w:r>
      <w:r w:rsidRPr="00E81052">
        <w:rPr>
          <w:rFonts w:ascii="Times New Roman" w:hAnsi="Times New Roman"/>
        </w:rPr>
        <w:t xml:space="preserve"> тыс</w:t>
      </w:r>
      <w:proofErr w:type="gramStart"/>
      <w:r w:rsidRPr="00E81052">
        <w:rPr>
          <w:rFonts w:ascii="Times New Roman" w:hAnsi="Times New Roman"/>
        </w:rPr>
        <w:t>.р</w:t>
      </w:r>
      <w:proofErr w:type="gramEnd"/>
      <w:r w:rsidRPr="00E81052">
        <w:rPr>
          <w:rFonts w:ascii="Times New Roman" w:hAnsi="Times New Roman"/>
        </w:rPr>
        <w:t>уб</w:t>
      </w:r>
      <w:r w:rsidR="00FE56AA">
        <w:rPr>
          <w:rFonts w:ascii="Times New Roman" w:hAnsi="Times New Roman"/>
        </w:rPr>
        <w:t>лей</w:t>
      </w:r>
      <w:r w:rsidR="00910F4E">
        <w:rPr>
          <w:rFonts w:ascii="Times New Roman" w:hAnsi="Times New Roman"/>
        </w:rPr>
        <w:t xml:space="preserve"> (капитальный  ремонт</w:t>
      </w:r>
      <w:r w:rsidRPr="00E81052">
        <w:rPr>
          <w:rFonts w:ascii="Times New Roman" w:hAnsi="Times New Roman"/>
        </w:rPr>
        <w:t xml:space="preserve"> детского сада</w:t>
      </w:r>
      <w:r w:rsidR="00DC0224">
        <w:rPr>
          <w:rFonts w:ascii="Times New Roman" w:hAnsi="Times New Roman"/>
        </w:rPr>
        <w:t xml:space="preserve"> в </w:t>
      </w:r>
      <w:r w:rsidRPr="00E81052">
        <w:rPr>
          <w:rFonts w:ascii="Times New Roman" w:hAnsi="Times New Roman"/>
        </w:rPr>
        <w:t xml:space="preserve"> </w:t>
      </w:r>
      <w:r w:rsidR="00BC5708">
        <w:rPr>
          <w:rFonts w:ascii="Times New Roman" w:hAnsi="Times New Roman"/>
        </w:rPr>
        <w:t>с.</w:t>
      </w:r>
      <w:r w:rsidR="00910F4E">
        <w:rPr>
          <w:rFonts w:ascii="Times New Roman" w:hAnsi="Times New Roman"/>
        </w:rPr>
        <w:t xml:space="preserve"> </w:t>
      </w:r>
      <w:proofErr w:type="spellStart"/>
      <w:r w:rsidR="00BC5708">
        <w:rPr>
          <w:rFonts w:ascii="Times New Roman" w:hAnsi="Times New Roman"/>
        </w:rPr>
        <w:t>Дальняя-Закора</w:t>
      </w:r>
      <w:proofErr w:type="spellEnd"/>
      <w:r w:rsidR="00910F4E">
        <w:rPr>
          <w:rFonts w:ascii="Times New Roman" w:hAnsi="Times New Roman"/>
        </w:rPr>
        <w:t>)</w:t>
      </w:r>
      <w:r w:rsidR="00BC5708">
        <w:rPr>
          <w:rFonts w:ascii="Times New Roman" w:hAnsi="Times New Roman"/>
        </w:rPr>
        <w:t>;</w:t>
      </w:r>
    </w:p>
    <w:p w:rsidR="00BC5708" w:rsidRPr="00E81052" w:rsidRDefault="00FE56AA" w:rsidP="00B90E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 субсидия </w:t>
      </w:r>
      <w:r w:rsidR="00BC5708">
        <w:rPr>
          <w:rFonts w:ascii="Times New Roman" w:hAnsi="Times New Roman"/>
        </w:rPr>
        <w:t>на приобретение детского сада в п</w:t>
      </w:r>
      <w:proofErr w:type="gramStart"/>
      <w:r w:rsidR="00BC5708">
        <w:rPr>
          <w:rFonts w:ascii="Times New Roman" w:hAnsi="Times New Roman"/>
        </w:rPr>
        <w:t>.Ж</w:t>
      </w:r>
      <w:proofErr w:type="gramEnd"/>
      <w:r w:rsidR="00BC5708">
        <w:rPr>
          <w:rFonts w:ascii="Times New Roman" w:hAnsi="Times New Roman"/>
        </w:rPr>
        <w:t>игалово в сумме 103817,5 тыс.рублей;</w:t>
      </w:r>
    </w:p>
    <w:p w:rsidR="00B90E55" w:rsidRDefault="00B90E55" w:rsidP="00B90E55">
      <w:pPr>
        <w:spacing w:after="0" w:line="240" w:lineRule="auto"/>
        <w:jc w:val="both"/>
        <w:rPr>
          <w:rFonts w:ascii="Times New Roman" w:hAnsi="Times New Roman"/>
        </w:rPr>
      </w:pPr>
      <w:r w:rsidRPr="00E81052">
        <w:rPr>
          <w:rFonts w:ascii="Times New Roman" w:hAnsi="Times New Roman"/>
        </w:rPr>
        <w:t xml:space="preserve">- субсидия на выравнивание уровня бюджетной обеспеченности  поселений Иркутской области  в  сумме  </w:t>
      </w:r>
      <w:r w:rsidR="007944A9">
        <w:rPr>
          <w:rFonts w:ascii="Times New Roman" w:hAnsi="Times New Roman"/>
        </w:rPr>
        <w:t>26623,3</w:t>
      </w:r>
      <w:r w:rsidRPr="00E81052">
        <w:rPr>
          <w:rFonts w:ascii="Times New Roman" w:hAnsi="Times New Roman"/>
        </w:rPr>
        <w:t xml:space="preserve"> </w:t>
      </w:r>
      <w:r w:rsidR="00FE56AA">
        <w:rPr>
          <w:rFonts w:ascii="Times New Roman" w:hAnsi="Times New Roman"/>
        </w:rPr>
        <w:t>тыс</w:t>
      </w:r>
      <w:proofErr w:type="gramStart"/>
      <w:r w:rsidR="00FE56AA">
        <w:rPr>
          <w:rFonts w:ascii="Times New Roman" w:hAnsi="Times New Roman"/>
        </w:rPr>
        <w:t>.р</w:t>
      </w:r>
      <w:proofErr w:type="gramEnd"/>
      <w:r w:rsidR="00FE56AA">
        <w:rPr>
          <w:rFonts w:ascii="Times New Roman" w:hAnsi="Times New Roman"/>
        </w:rPr>
        <w:t>ублей</w:t>
      </w:r>
      <w:r>
        <w:rPr>
          <w:rFonts w:ascii="Times New Roman" w:hAnsi="Times New Roman"/>
        </w:rPr>
        <w:t>;</w:t>
      </w:r>
    </w:p>
    <w:p w:rsidR="00DC0224" w:rsidRDefault="00B90E55" w:rsidP="00B90E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E56AA">
        <w:rPr>
          <w:rFonts w:ascii="Times New Roman" w:hAnsi="Times New Roman"/>
        </w:rPr>
        <w:t xml:space="preserve"> прочие субси</w:t>
      </w:r>
      <w:r w:rsidR="009C3FEC">
        <w:rPr>
          <w:rFonts w:ascii="Times New Roman" w:hAnsi="Times New Roman"/>
        </w:rPr>
        <w:t>дии  в сумме 33385,3 тыс</w:t>
      </w:r>
      <w:proofErr w:type="gramStart"/>
      <w:r w:rsidR="009C3FEC">
        <w:rPr>
          <w:rFonts w:ascii="Times New Roman" w:hAnsi="Times New Roman"/>
        </w:rPr>
        <w:t>.р</w:t>
      </w:r>
      <w:proofErr w:type="gramEnd"/>
      <w:r w:rsidR="009C3FEC">
        <w:rPr>
          <w:rFonts w:ascii="Times New Roman" w:hAnsi="Times New Roman"/>
        </w:rPr>
        <w:t>ублей;</w:t>
      </w:r>
      <w:r>
        <w:rPr>
          <w:rFonts w:ascii="Times New Roman" w:hAnsi="Times New Roman"/>
        </w:rPr>
        <w:t xml:space="preserve"> </w:t>
      </w:r>
    </w:p>
    <w:p w:rsidR="00942A99" w:rsidRDefault="009C3FEC" w:rsidP="00B90E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proofErr w:type="gramStart"/>
      <w:r>
        <w:rPr>
          <w:rFonts w:ascii="Times New Roman" w:hAnsi="Times New Roman"/>
        </w:rPr>
        <w:t>)о</w:t>
      </w:r>
      <w:proofErr w:type="gramEnd"/>
      <w:r w:rsidR="00B90E55" w:rsidRPr="00E81052">
        <w:rPr>
          <w:rFonts w:ascii="Times New Roman" w:hAnsi="Times New Roman"/>
        </w:rPr>
        <w:t>бщая сумма субвенций, предусмотрен</w:t>
      </w:r>
      <w:r w:rsidR="00AA11B0">
        <w:rPr>
          <w:rFonts w:ascii="Times New Roman" w:hAnsi="Times New Roman"/>
        </w:rPr>
        <w:t>ных в проекте областного бюджета</w:t>
      </w:r>
      <w:r w:rsidR="00B90E55" w:rsidRPr="00E81052">
        <w:rPr>
          <w:rFonts w:ascii="Times New Roman" w:hAnsi="Times New Roman"/>
        </w:rPr>
        <w:t xml:space="preserve"> </w:t>
      </w:r>
      <w:r w:rsidR="00B90E55">
        <w:rPr>
          <w:rFonts w:ascii="Times New Roman" w:hAnsi="Times New Roman"/>
        </w:rPr>
        <w:t xml:space="preserve">бюджету муниципального образования </w:t>
      </w:r>
      <w:r w:rsidR="00A72846">
        <w:rPr>
          <w:rFonts w:ascii="Times New Roman" w:hAnsi="Times New Roman"/>
        </w:rPr>
        <w:t xml:space="preserve">«Жигаловский </w:t>
      </w:r>
      <w:r w:rsidR="00B90E55">
        <w:rPr>
          <w:rFonts w:ascii="Times New Roman" w:hAnsi="Times New Roman"/>
        </w:rPr>
        <w:t xml:space="preserve"> район</w:t>
      </w:r>
      <w:r w:rsidR="00A72846">
        <w:rPr>
          <w:rFonts w:ascii="Times New Roman" w:hAnsi="Times New Roman"/>
        </w:rPr>
        <w:t>»</w:t>
      </w:r>
      <w:r w:rsidR="00B90E55">
        <w:rPr>
          <w:rFonts w:ascii="Times New Roman" w:hAnsi="Times New Roman"/>
        </w:rPr>
        <w:t xml:space="preserve"> </w:t>
      </w:r>
      <w:r w:rsidR="00B90E55" w:rsidRPr="00E81052">
        <w:rPr>
          <w:rFonts w:ascii="Times New Roman" w:hAnsi="Times New Roman"/>
        </w:rPr>
        <w:t xml:space="preserve">на 2018 год  определена в сумме </w:t>
      </w:r>
      <w:r w:rsidR="00A72846">
        <w:rPr>
          <w:rFonts w:ascii="Times New Roman" w:hAnsi="Times New Roman"/>
        </w:rPr>
        <w:t>–</w:t>
      </w:r>
      <w:r w:rsidR="00B90E55" w:rsidRPr="00E81052">
        <w:rPr>
          <w:rFonts w:ascii="Times New Roman" w:hAnsi="Times New Roman"/>
        </w:rPr>
        <w:t xml:space="preserve"> </w:t>
      </w:r>
      <w:r w:rsidR="00A72846">
        <w:rPr>
          <w:rFonts w:ascii="Times New Roman" w:hAnsi="Times New Roman"/>
        </w:rPr>
        <w:t>235895,4</w:t>
      </w:r>
      <w:r w:rsidR="00B90E55" w:rsidRPr="00E81052">
        <w:rPr>
          <w:rFonts w:ascii="Times New Roman" w:hAnsi="Times New Roman"/>
        </w:rPr>
        <w:t xml:space="preserve"> тыс. руб. </w:t>
      </w:r>
    </w:p>
    <w:p w:rsidR="00B90E55" w:rsidRPr="00E81052" w:rsidRDefault="00942A99" w:rsidP="00B90E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B90E55" w:rsidRPr="00E81052">
        <w:rPr>
          <w:rFonts w:ascii="Times New Roman" w:hAnsi="Times New Roman"/>
        </w:rPr>
        <w:t>За счет средств областного бюджета предусматриваются следующие виды субвенций:</w:t>
      </w:r>
    </w:p>
    <w:p w:rsidR="00B90E55" w:rsidRPr="00E81052" w:rsidRDefault="00B90E55" w:rsidP="00B90E55">
      <w:pPr>
        <w:spacing w:after="0" w:line="240" w:lineRule="auto"/>
        <w:jc w:val="both"/>
        <w:rPr>
          <w:rFonts w:ascii="Times New Roman" w:hAnsi="Times New Roman"/>
        </w:rPr>
      </w:pPr>
      <w:r w:rsidRPr="00E81052">
        <w:rPr>
          <w:rFonts w:ascii="Times New Roman" w:hAnsi="Times New Roman"/>
        </w:rPr>
        <w:lastRenderedPageBreak/>
        <w:t xml:space="preserve">-  субвенции на обеспечение государственных  гарантий и прав граждан на получение общедоступного и бесплатного начального общего, среднего, общего, а также дополнительного образования в общеобразовательных учреждениях в сумме  </w:t>
      </w:r>
      <w:r w:rsidR="00BC5708">
        <w:rPr>
          <w:rFonts w:ascii="Times New Roman" w:hAnsi="Times New Roman"/>
        </w:rPr>
        <w:t>166917</w:t>
      </w:r>
      <w:r w:rsidRPr="00E81052">
        <w:rPr>
          <w:rFonts w:ascii="Times New Roman" w:hAnsi="Times New Roman"/>
        </w:rPr>
        <w:t xml:space="preserve"> тыс. руб.; </w:t>
      </w:r>
    </w:p>
    <w:p w:rsidR="00B90E55" w:rsidRPr="00E81052" w:rsidRDefault="00B90E55" w:rsidP="00B90E55">
      <w:pPr>
        <w:spacing w:after="0" w:line="240" w:lineRule="auto"/>
        <w:jc w:val="both"/>
        <w:rPr>
          <w:rFonts w:ascii="Times New Roman" w:hAnsi="Times New Roman"/>
        </w:rPr>
      </w:pPr>
      <w:r w:rsidRPr="00E81052">
        <w:rPr>
          <w:rFonts w:ascii="Times New Roman" w:hAnsi="Times New Roman"/>
        </w:rPr>
        <w:t>- на обеспечение государственных гарантий реализации прав на получение общедоступного и бесплатного дошкольного образования в муниципальных образ</w:t>
      </w:r>
      <w:r w:rsidR="00BC5708">
        <w:rPr>
          <w:rFonts w:ascii="Times New Roman" w:hAnsi="Times New Roman"/>
        </w:rPr>
        <w:t>овательных организациях в сумме 60324</w:t>
      </w:r>
      <w:r w:rsidRPr="00E81052">
        <w:rPr>
          <w:rFonts w:ascii="Times New Roman" w:hAnsi="Times New Roman"/>
        </w:rPr>
        <w:t>тыс</w:t>
      </w:r>
      <w:proofErr w:type="gramStart"/>
      <w:r w:rsidRPr="00E81052">
        <w:rPr>
          <w:rFonts w:ascii="Times New Roman" w:hAnsi="Times New Roman"/>
        </w:rPr>
        <w:t>.р</w:t>
      </w:r>
      <w:proofErr w:type="gramEnd"/>
      <w:r w:rsidRPr="00E81052">
        <w:rPr>
          <w:rFonts w:ascii="Times New Roman" w:hAnsi="Times New Roman"/>
        </w:rPr>
        <w:t xml:space="preserve">уб.;  </w:t>
      </w:r>
    </w:p>
    <w:p w:rsidR="00FE56AA" w:rsidRDefault="00B90E55" w:rsidP="00B90E55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</w:rPr>
      </w:pPr>
      <w:r w:rsidRPr="00E81052">
        <w:rPr>
          <w:rFonts w:ascii="Times New Roman" w:hAnsi="Times New Roman"/>
        </w:rPr>
        <w:t>- субвенции на осуществление переданных  государственных полномочий</w:t>
      </w:r>
      <w:r>
        <w:rPr>
          <w:rFonts w:ascii="Times New Roman" w:hAnsi="Times New Roman"/>
        </w:rPr>
        <w:t xml:space="preserve"> </w:t>
      </w:r>
      <w:r w:rsidR="001669BE">
        <w:rPr>
          <w:rFonts w:ascii="Times New Roman" w:hAnsi="Times New Roman"/>
        </w:rPr>
        <w:t>–</w:t>
      </w:r>
      <w:r w:rsidRPr="00E81052">
        <w:rPr>
          <w:rFonts w:ascii="Times New Roman" w:hAnsi="Times New Roman"/>
        </w:rPr>
        <w:t xml:space="preserve"> </w:t>
      </w:r>
      <w:r w:rsidR="00A72846">
        <w:rPr>
          <w:rFonts w:ascii="Times New Roman" w:hAnsi="Times New Roman"/>
        </w:rPr>
        <w:t>8654,4</w:t>
      </w:r>
    </w:p>
    <w:p w:rsidR="00B90E55" w:rsidRPr="00E81052" w:rsidRDefault="00B90E55" w:rsidP="00B90E55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</w:rPr>
      </w:pPr>
      <w:r w:rsidRPr="00E81052">
        <w:rPr>
          <w:rFonts w:ascii="Times New Roman" w:hAnsi="Times New Roman"/>
        </w:rPr>
        <w:t xml:space="preserve"> тыс. руб., в том числе:</w:t>
      </w:r>
    </w:p>
    <w:p w:rsidR="00B90E55" w:rsidRPr="00E81052" w:rsidRDefault="00B90E55" w:rsidP="00B90E55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</w:rPr>
      </w:pPr>
      <w:r w:rsidRPr="00E81052">
        <w:rPr>
          <w:rFonts w:ascii="Times New Roman" w:hAnsi="Times New Roman"/>
        </w:rPr>
        <w:t xml:space="preserve">-  в сфере  труда в сумме </w:t>
      </w:r>
      <w:r w:rsidR="001669BE">
        <w:rPr>
          <w:rFonts w:ascii="Times New Roman" w:hAnsi="Times New Roman"/>
        </w:rPr>
        <w:t>680,8</w:t>
      </w:r>
      <w:r w:rsidRPr="00E81052">
        <w:rPr>
          <w:rFonts w:ascii="Times New Roman" w:hAnsi="Times New Roman"/>
        </w:rPr>
        <w:t xml:space="preserve"> тыс</w:t>
      </w:r>
      <w:proofErr w:type="gramStart"/>
      <w:r w:rsidRPr="00E81052">
        <w:rPr>
          <w:rFonts w:ascii="Times New Roman" w:hAnsi="Times New Roman"/>
        </w:rPr>
        <w:t>.р</w:t>
      </w:r>
      <w:proofErr w:type="gramEnd"/>
      <w:r w:rsidRPr="00E81052">
        <w:rPr>
          <w:rFonts w:ascii="Times New Roman" w:hAnsi="Times New Roman"/>
        </w:rPr>
        <w:t>уб. ;</w:t>
      </w:r>
    </w:p>
    <w:p w:rsidR="00B90E55" w:rsidRPr="00E81052" w:rsidRDefault="00B90E55" w:rsidP="00B90E55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</w:rPr>
      </w:pPr>
      <w:r w:rsidRPr="00E81052">
        <w:rPr>
          <w:rFonts w:ascii="Times New Roman" w:hAnsi="Times New Roman"/>
        </w:rPr>
        <w:t xml:space="preserve">- хранение, комплектование, учет и использование   архивных документов </w:t>
      </w:r>
      <w:r>
        <w:rPr>
          <w:rFonts w:ascii="Times New Roman" w:hAnsi="Times New Roman"/>
        </w:rPr>
        <w:t>в сумме</w:t>
      </w:r>
      <w:r w:rsidRPr="00E81052">
        <w:rPr>
          <w:rFonts w:ascii="Times New Roman" w:hAnsi="Times New Roman"/>
        </w:rPr>
        <w:t xml:space="preserve">  </w:t>
      </w:r>
      <w:r w:rsidR="00AC16CF">
        <w:rPr>
          <w:rFonts w:ascii="Times New Roman" w:hAnsi="Times New Roman"/>
        </w:rPr>
        <w:t>805,4</w:t>
      </w:r>
      <w:r w:rsidRPr="00E81052">
        <w:rPr>
          <w:rFonts w:ascii="Times New Roman" w:hAnsi="Times New Roman"/>
        </w:rPr>
        <w:t xml:space="preserve"> тыс</w:t>
      </w:r>
      <w:proofErr w:type="gramStart"/>
      <w:r w:rsidRPr="00E81052">
        <w:rPr>
          <w:rFonts w:ascii="Times New Roman" w:hAnsi="Times New Roman"/>
        </w:rPr>
        <w:t>.р</w:t>
      </w:r>
      <w:proofErr w:type="gramEnd"/>
      <w:r w:rsidRPr="00E81052">
        <w:rPr>
          <w:rFonts w:ascii="Times New Roman" w:hAnsi="Times New Roman"/>
        </w:rPr>
        <w:t xml:space="preserve">уб.;  </w:t>
      </w:r>
    </w:p>
    <w:p w:rsidR="00B90E55" w:rsidRDefault="00B90E55" w:rsidP="00B90E55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</w:rPr>
      </w:pPr>
      <w:r w:rsidRPr="00E81052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E81052">
        <w:rPr>
          <w:rFonts w:ascii="Times New Roman" w:hAnsi="Times New Roman"/>
        </w:rPr>
        <w:t xml:space="preserve">предоставление гражданам субсидий на оплату жилых помещений  и коммунальных услуг </w:t>
      </w:r>
      <w:r>
        <w:rPr>
          <w:rFonts w:ascii="Times New Roman" w:hAnsi="Times New Roman"/>
        </w:rPr>
        <w:t>в сумме</w:t>
      </w:r>
      <w:r w:rsidRPr="00E81052">
        <w:rPr>
          <w:rFonts w:ascii="Times New Roman" w:hAnsi="Times New Roman"/>
        </w:rPr>
        <w:t xml:space="preserve"> </w:t>
      </w:r>
      <w:r w:rsidR="00AC16CF">
        <w:rPr>
          <w:rFonts w:ascii="Times New Roman" w:hAnsi="Times New Roman"/>
        </w:rPr>
        <w:t>1446,3</w:t>
      </w:r>
      <w:r w:rsidRPr="00E81052">
        <w:rPr>
          <w:rFonts w:ascii="Times New Roman" w:hAnsi="Times New Roman"/>
        </w:rPr>
        <w:t xml:space="preserve"> тыс</w:t>
      </w:r>
      <w:proofErr w:type="gramStart"/>
      <w:r w:rsidRPr="00E81052">
        <w:rPr>
          <w:rFonts w:ascii="Times New Roman" w:hAnsi="Times New Roman"/>
        </w:rPr>
        <w:t>.р</w:t>
      </w:r>
      <w:proofErr w:type="gramEnd"/>
      <w:r w:rsidRPr="00E81052">
        <w:rPr>
          <w:rFonts w:ascii="Times New Roman" w:hAnsi="Times New Roman"/>
        </w:rPr>
        <w:t>уб.;</w:t>
      </w:r>
    </w:p>
    <w:p w:rsidR="00A72846" w:rsidRPr="00E81052" w:rsidRDefault="00A72846" w:rsidP="00B90E55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Pr="00A72846">
        <w:rPr>
          <w:rFonts w:ascii="Times New Roman" w:hAnsi="Times New Roman"/>
        </w:rPr>
        <w:t>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>
        <w:rPr>
          <w:rFonts w:ascii="Times New Roman" w:hAnsi="Times New Roman"/>
        </w:rPr>
        <w:t xml:space="preserve"> в сумме 0,7 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ублей;</w:t>
      </w:r>
    </w:p>
    <w:p w:rsidR="00B90E55" w:rsidRPr="00E81052" w:rsidRDefault="00B90E55" w:rsidP="00B90E55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</w:rPr>
      </w:pPr>
      <w:r w:rsidRPr="00E81052">
        <w:rPr>
          <w:rFonts w:ascii="Times New Roman" w:hAnsi="Times New Roman"/>
        </w:rPr>
        <w:t xml:space="preserve">-определение  персонального состава и обеспечение деятельности  районных  комиссий по делам несовершеннолетних и защите их прав  </w:t>
      </w:r>
      <w:r>
        <w:rPr>
          <w:rFonts w:ascii="Times New Roman" w:hAnsi="Times New Roman"/>
        </w:rPr>
        <w:t>в сумме</w:t>
      </w:r>
      <w:r w:rsidRPr="00E81052">
        <w:rPr>
          <w:rFonts w:ascii="Times New Roman" w:hAnsi="Times New Roman"/>
        </w:rPr>
        <w:t xml:space="preserve"> </w:t>
      </w:r>
      <w:r w:rsidR="00AC16CF">
        <w:rPr>
          <w:rFonts w:ascii="Times New Roman" w:hAnsi="Times New Roman"/>
        </w:rPr>
        <w:t>685,9</w:t>
      </w:r>
      <w:r w:rsidR="0086461D">
        <w:rPr>
          <w:rFonts w:ascii="Times New Roman" w:hAnsi="Times New Roman"/>
        </w:rPr>
        <w:t xml:space="preserve"> тыс</w:t>
      </w:r>
      <w:proofErr w:type="gramStart"/>
      <w:r w:rsidR="0086461D">
        <w:rPr>
          <w:rFonts w:ascii="Times New Roman" w:hAnsi="Times New Roman"/>
        </w:rPr>
        <w:t>.р</w:t>
      </w:r>
      <w:proofErr w:type="gramEnd"/>
      <w:r w:rsidR="0086461D">
        <w:rPr>
          <w:rFonts w:ascii="Times New Roman" w:hAnsi="Times New Roman"/>
        </w:rPr>
        <w:t>ублей</w:t>
      </w:r>
      <w:r w:rsidRPr="00E81052">
        <w:rPr>
          <w:rFonts w:ascii="Times New Roman" w:hAnsi="Times New Roman"/>
        </w:rPr>
        <w:t>;</w:t>
      </w:r>
    </w:p>
    <w:p w:rsidR="00B90E55" w:rsidRPr="00E81052" w:rsidRDefault="00B90E55" w:rsidP="00B90E55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</w:rPr>
      </w:pPr>
      <w:r w:rsidRPr="00E81052">
        <w:rPr>
          <w:rFonts w:ascii="Times New Roman" w:hAnsi="Times New Roman"/>
        </w:rPr>
        <w:t xml:space="preserve">- предоставление мер социальной поддержки многодетным и малоимущим семьям в сумме </w:t>
      </w:r>
      <w:r w:rsidR="001669BE">
        <w:rPr>
          <w:rFonts w:ascii="Times New Roman" w:hAnsi="Times New Roman"/>
        </w:rPr>
        <w:t>4222,8</w:t>
      </w:r>
      <w:r w:rsidR="0086461D">
        <w:rPr>
          <w:rFonts w:ascii="Times New Roman" w:hAnsi="Times New Roman"/>
        </w:rPr>
        <w:t xml:space="preserve"> тыс</w:t>
      </w:r>
      <w:proofErr w:type="gramStart"/>
      <w:r w:rsidR="0086461D">
        <w:rPr>
          <w:rFonts w:ascii="Times New Roman" w:hAnsi="Times New Roman"/>
        </w:rPr>
        <w:t>.р</w:t>
      </w:r>
      <w:proofErr w:type="gramEnd"/>
      <w:r w:rsidR="0086461D">
        <w:rPr>
          <w:rFonts w:ascii="Times New Roman" w:hAnsi="Times New Roman"/>
        </w:rPr>
        <w:t>ублей</w:t>
      </w:r>
      <w:r w:rsidRPr="00E81052">
        <w:rPr>
          <w:rFonts w:ascii="Times New Roman" w:hAnsi="Times New Roman"/>
        </w:rPr>
        <w:t xml:space="preserve">; </w:t>
      </w:r>
    </w:p>
    <w:p w:rsidR="00B90E55" w:rsidRPr="00E81052" w:rsidRDefault="00B90E55" w:rsidP="00B90E55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</w:rPr>
      </w:pPr>
      <w:r w:rsidRPr="00E81052">
        <w:rPr>
          <w:rFonts w:ascii="Times New Roman" w:hAnsi="Times New Roman"/>
        </w:rPr>
        <w:t xml:space="preserve">-определение персонального состава и обеспечение деятельности административных комиссий  в сумме </w:t>
      </w:r>
      <w:r w:rsidR="001669BE">
        <w:rPr>
          <w:rFonts w:ascii="Times New Roman" w:hAnsi="Times New Roman"/>
        </w:rPr>
        <w:t>680,9</w:t>
      </w:r>
      <w:r w:rsidRPr="00E81052">
        <w:rPr>
          <w:rFonts w:ascii="Times New Roman" w:hAnsi="Times New Roman"/>
        </w:rPr>
        <w:t xml:space="preserve"> тыс</w:t>
      </w:r>
      <w:proofErr w:type="gramStart"/>
      <w:r w:rsidRPr="00E81052">
        <w:rPr>
          <w:rFonts w:ascii="Times New Roman" w:hAnsi="Times New Roman"/>
        </w:rPr>
        <w:t>.р</w:t>
      </w:r>
      <w:proofErr w:type="gramEnd"/>
      <w:r w:rsidRPr="00E81052">
        <w:rPr>
          <w:rFonts w:ascii="Times New Roman" w:hAnsi="Times New Roman"/>
        </w:rPr>
        <w:t xml:space="preserve">уб.;  </w:t>
      </w:r>
    </w:p>
    <w:p w:rsidR="00B90E55" w:rsidRPr="00E81052" w:rsidRDefault="00B90E55" w:rsidP="00B90E55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</w:rPr>
      </w:pPr>
      <w:r w:rsidRPr="00E81052">
        <w:rPr>
          <w:rFonts w:ascii="Times New Roman" w:hAnsi="Times New Roman"/>
        </w:rPr>
        <w:t>- в сфере обращения с безнадзорными собаками и кошками в Иркутской области</w:t>
      </w:r>
      <w:r>
        <w:rPr>
          <w:rFonts w:ascii="Times New Roman" w:hAnsi="Times New Roman"/>
        </w:rPr>
        <w:t xml:space="preserve"> в сумме</w:t>
      </w:r>
      <w:r w:rsidRPr="00E81052">
        <w:rPr>
          <w:rFonts w:ascii="Times New Roman" w:hAnsi="Times New Roman"/>
        </w:rPr>
        <w:t xml:space="preserve"> </w:t>
      </w:r>
      <w:r w:rsidR="001669BE">
        <w:rPr>
          <w:rFonts w:ascii="Times New Roman" w:hAnsi="Times New Roman"/>
        </w:rPr>
        <w:t>72,5</w:t>
      </w:r>
      <w:r w:rsidR="0086461D">
        <w:rPr>
          <w:rFonts w:ascii="Times New Roman" w:hAnsi="Times New Roman"/>
        </w:rPr>
        <w:t xml:space="preserve"> тыс</w:t>
      </w:r>
      <w:proofErr w:type="gramStart"/>
      <w:r w:rsidR="0086461D">
        <w:rPr>
          <w:rFonts w:ascii="Times New Roman" w:hAnsi="Times New Roman"/>
        </w:rPr>
        <w:t>.р</w:t>
      </w:r>
      <w:proofErr w:type="gramEnd"/>
      <w:r w:rsidR="0086461D">
        <w:rPr>
          <w:rFonts w:ascii="Times New Roman" w:hAnsi="Times New Roman"/>
        </w:rPr>
        <w:t>ублей</w:t>
      </w:r>
      <w:r w:rsidRPr="00E81052">
        <w:rPr>
          <w:rFonts w:ascii="Times New Roman" w:hAnsi="Times New Roman"/>
        </w:rPr>
        <w:t>;</w:t>
      </w:r>
    </w:p>
    <w:p w:rsidR="00AA11B0" w:rsidRDefault="00B90E55" w:rsidP="00B90E55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</w:rPr>
      </w:pPr>
      <w:r w:rsidRPr="00E81052">
        <w:rPr>
          <w:rFonts w:ascii="Times New Roman" w:hAnsi="Times New Roman"/>
        </w:rPr>
        <w:t>- составление списков кандидатов в присяжные заседатели федеральных судов общей юрисдикции Российской Федерации в</w:t>
      </w:r>
      <w:r>
        <w:rPr>
          <w:rFonts w:ascii="Times New Roman" w:hAnsi="Times New Roman"/>
        </w:rPr>
        <w:t xml:space="preserve"> сумме</w:t>
      </w:r>
      <w:r w:rsidRPr="00E81052">
        <w:rPr>
          <w:rFonts w:ascii="Times New Roman" w:hAnsi="Times New Roman"/>
        </w:rPr>
        <w:t xml:space="preserve"> 59,1тыс</w:t>
      </w:r>
      <w:proofErr w:type="gramStart"/>
      <w:r w:rsidRPr="00E81052">
        <w:rPr>
          <w:rFonts w:ascii="Times New Roman" w:hAnsi="Times New Roman"/>
        </w:rPr>
        <w:t>.р</w:t>
      </w:r>
      <w:proofErr w:type="gramEnd"/>
      <w:r w:rsidRPr="00E81052">
        <w:rPr>
          <w:rFonts w:ascii="Times New Roman" w:hAnsi="Times New Roman"/>
        </w:rPr>
        <w:t>уб</w:t>
      </w:r>
      <w:r w:rsidR="0086461D">
        <w:rPr>
          <w:rFonts w:ascii="Times New Roman" w:hAnsi="Times New Roman"/>
        </w:rPr>
        <w:t xml:space="preserve">лей. </w:t>
      </w:r>
    </w:p>
    <w:p w:rsidR="00FA5F38" w:rsidRDefault="007459F7" w:rsidP="00B90E55">
      <w:pPr>
        <w:tabs>
          <w:tab w:val="left" w:pos="58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</w:t>
      </w:r>
      <w:r w:rsidR="00AA11B0">
        <w:rPr>
          <w:rFonts w:ascii="Times New Roman" w:hAnsi="Times New Roman"/>
        </w:rPr>
        <w:t>Д</w:t>
      </w:r>
      <w:r w:rsidR="00B90E55" w:rsidRPr="00E81052">
        <w:rPr>
          <w:rFonts w:ascii="Times New Roman" w:hAnsi="Times New Roman"/>
        </w:rPr>
        <w:t xml:space="preserve">инамика безвозмездных поступлений в бюджет муниципального образования </w:t>
      </w:r>
      <w:r w:rsidR="00AA11B0">
        <w:rPr>
          <w:rFonts w:ascii="Times New Roman" w:hAnsi="Times New Roman"/>
        </w:rPr>
        <w:t xml:space="preserve">«Жигаловский район» </w:t>
      </w:r>
      <w:r w:rsidR="00B90E55" w:rsidRPr="00E81052">
        <w:rPr>
          <w:rFonts w:ascii="Times New Roman" w:hAnsi="Times New Roman"/>
        </w:rPr>
        <w:t>представлена в виде диаграммы.</w:t>
      </w:r>
      <w:r w:rsidR="00B90E55" w:rsidRPr="003029CF">
        <w:rPr>
          <w:rFonts w:ascii="Times New Roman" w:hAnsi="Times New Roman"/>
          <w:sz w:val="24"/>
          <w:szCs w:val="24"/>
        </w:rPr>
        <w:t xml:space="preserve"> </w:t>
      </w:r>
    </w:p>
    <w:p w:rsidR="00212626" w:rsidRPr="002B1D11" w:rsidRDefault="00B90E55" w:rsidP="00B90E55">
      <w:pPr>
        <w:tabs>
          <w:tab w:val="left" w:pos="5805"/>
        </w:tabs>
        <w:jc w:val="both"/>
        <w:rPr>
          <w:sz w:val="20"/>
          <w:szCs w:val="20"/>
        </w:rPr>
      </w:pPr>
      <w:r w:rsidRPr="003029C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6238875" cy="24860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3029CF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9C3FEC" w:rsidRDefault="009C3FEC" w:rsidP="002B1D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B1D11" w:rsidRPr="002B1D11" w:rsidRDefault="002B1D11" w:rsidP="002B1D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1D11">
        <w:rPr>
          <w:rFonts w:ascii="Times New Roman" w:hAnsi="Times New Roman" w:cs="Times New Roman"/>
          <w:b/>
          <w:sz w:val="24"/>
          <w:szCs w:val="24"/>
        </w:rPr>
        <w:t xml:space="preserve">Расходы  бюджета муниципального образования «Жигаловский район» </w:t>
      </w:r>
    </w:p>
    <w:p w:rsidR="002B1D11" w:rsidRPr="002B1D11" w:rsidRDefault="002B1D11" w:rsidP="002B1D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1D11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8 год и плановый период 2019</w:t>
      </w:r>
      <w:r w:rsidRPr="002B1D11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2B1D11">
        <w:rPr>
          <w:rFonts w:ascii="Times New Roman" w:hAnsi="Times New Roman" w:cs="Times New Roman"/>
          <w:b/>
          <w:sz w:val="24"/>
          <w:szCs w:val="24"/>
        </w:rPr>
        <w:t xml:space="preserve"> гг. </w:t>
      </w:r>
    </w:p>
    <w:p w:rsidR="00A248FB" w:rsidRPr="00A248FB" w:rsidRDefault="00FA5F38" w:rsidP="00FA5F38">
      <w:pPr>
        <w:tabs>
          <w:tab w:val="left" w:pos="11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64423">
        <w:rPr>
          <w:rFonts w:ascii="Times New Roman" w:hAnsi="Times New Roman" w:cs="Times New Roman"/>
        </w:rPr>
        <w:t xml:space="preserve">     </w:t>
      </w:r>
      <w:r w:rsidR="00A248FB" w:rsidRPr="00A248FB">
        <w:rPr>
          <w:rFonts w:ascii="Times New Roman" w:hAnsi="Times New Roman" w:cs="Times New Roman"/>
        </w:rPr>
        <w:t xml:space="preserve">Объем      расходов      </w:t>
      </w:r>
      <w:r w:rsidR="00A87ECA">
        <w:rPr>
          <w:rFonts w:ascii="Times New Roman" w:hAnsi="Times New Roman" w:cs="Times New Roman"/>
        </w:rPr>
        <w:t>районного</w:t>
      </w:r>
      <w:r w:rsidR="00A248FB" w:rsidRPr="00A248FB">
        <w:rPr>
          <w:rFonts w:ascii="Times New Roman" w:hAnsi="Times New Roman" w:cs="Times New Roman"/>
        </w:rPr>
        <w:t xml:space="preserve">    бюджета      на   2018    год   предлагается       утвердить      в  объеме </w:t>
      </w:r>
      <w:r w:rsidR="00A87ECA">
        <w:rPr>
          <w:rFonts w:ascii="Times New Roman" w:hAnsi="Times New Roman" w:cs="Times New Roman"/>
        </w:rPr>
        <w:t>598910,7</w:t>
      </w:r>
      <w:r w:rsidR="00A248FB" w:rsidRPr="00A248FB">
        <w:rPr>
          <w:rFonts w:ascii="Times New Roman" w:hAnsi="Times New Roman" w:cs="Times New Roman"/>
        </w:rPr>
        <w:t xml:space="preserve"> тыс. рублей, по сравнению с 2017 годом (ожидаемая оценка) расходы у</w:t>
      </w:r>
      <w:r w:rsidR="00B1118B">
        <w:rPr>
          <w:rFonts w:ascii="Times New Roman" w:hAnsi="Times New Roman" w:cs="Times New Roman"/>
        </w:rPr>
        <w:t xml:space="preserve">величиваются </w:t>
      </w:r>
      <w:r w:rsidR="00A248FB" w:rsidRPr="00A248FB">
        <w:rPr>
          <w:rFonts w:ascii="Times New Roman" w:hAnsi="Times New Roman" w:cs="Times New Roman"/>
        </w:rPr>
        <w:t xml:space="preserve">на сумму </w:t>
      </w:r>
      <w:r w:rsidR="00B1118B">
        <w:rPr>
          <w:rFonts w:ascii="Times New Roman" w:hAnsi="Times New Roman" w:cs="Times New Roman"/>
        </w:rPr>
        <w:t>16856,6</w:t>
      </w:r>
      <w:r w:rsidR="00A248FB" w:rsidRPr="00A248FB">
        <w:rPr>
          <w:rFonts w:ascii="Times New Roman" w:hAnsi="Times New Roman" w:cs="Times New Roman"/>
        </w:rPr>
        <w:t xml:space="preserve"> тыс. рублей, или на </w:t>
      </w:r>
      <w:r w:rsidR="00B1118B">
        <w:rPr>
          <w:rFonts w:ascii="Times New Roman" w:hAnsi="Times New Roman" w:cs="Times New Roman"/>
        </w:rPr>
        <w:t>2,9</w:t>
      </w:r>
      <w:r w:rsidR="00A248FB" w:rsidRPr="00A248FB">
        <w:rPr>
          <w:rFonts w:ascii="Times New Roman" w:hAnsi="Times New Roman" w:cs="Times New Roman"/>
        </w:rPr>
        <w:t xml:space="preserve">%. </w:t>
      </w:r>
    </w:p>
    <w:p w:rsidR="00A248FB" w:rsidRDefault="00364423" w:rsidP="00A248FB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248FB" w:rsidRPr="00A248FB">
        <w:rPr>
          <w:rFonts w:ascii="Times New Roman" w:hAnsi="Times New Roman" w:cs="Times New Roman"/>
        </w:rPr>
        <w:t xml:space="preserve">Согласно       пояснительной         записке     к  проекту </w:t>
      </w:r>
      <w:r w:rsidR="00B1118B">
        <w:rPr>
          <w:rFonts w:ascii="Times New Roman" w:hAnsi="Times New Roman" w:cs="Times New Roman"/>
        </w:rPr>
        <w:t>бюджета</w:t>
      </w:r>
      <w:r w:rsidR="00A248FB" w:rsidRPr="00A248FB">
        <w:rPr>
          <w:rFonts w:ascii="Times New Roman" w:hAnsi="Times New Roman" w:cs="Times New Roman"/>
        </w:rPr>
        <w:t xml:space="preserve">        планирование        бюджетных  ассигнований       </w:t>
      </w:r>
      <w:r w:rsidR="00B1118B">
        <w:rPr>
          <w:rFonts w:ascii="Times New Roman" w:hAnsi="Times New Roman" w:cs="Times New Roman"/>
        </w:rPr>
        <w:t>районного</w:t>
      </w:r>
      <w:r w:rsidR="00A248FB" w:rsidRPr="00A248FB">
        <w:rPr>
          <w:rFonts w:ascii="Times New Roman" w:hAnsi="Times New Roman" w:cs="Times New Roman"/>
        </w:rPr>
        <w:t xml:space="preserve">      бюджета      по   расходам      на   2018-2020      годы     осуществлялось        </w:t>
      </w:r>
      <w:r w:rsidR="005476EF">
        <w:rPr>
          <w:rFonts w:ascii="Times New Roman" w:hAnsi="Times New Roman" w:cs="Times New Roman"/>
        </w:rPr>
        <w:t xml:space="preserve">по программно-целевому принципу на основе муниципальных программ МО </w:t>
      </w:r>
      <w:r w:rsidR="005476EF">
        <w:rPr>
          <w:rFonts w:ascii="Times New Roman" w:hAnsi="Times New Roman" w:cs="Times New Roman"/>
        </w:rPr>
        <w:lastRenderedPageBreak/>
        <w:t xml:space="preserve">«Жигаловский район» </w:t>
      </w:r>
      <w:proofErr w:type="gramStart"/>
      <w:r w:rsidR="005476EF">
        <w:rPr>
          <w:rFonts w:ascii="Times New Roman" w:hAnsi="Times New Roman" w:cs="Times New Roman"/>
        </w:rPr>
        <w:t xml:space="preserve">( </w:t>
      </w:r>
      <w:proofErr w:type="gramEnd"/>
      <w:r w:rsidR="005476EF">
        <w:rPr>
          <w:rFonts w:ascii="Times New Roman" w:hAnsi="Times New Roman" w:cs="Times New Roman"/>
        </w:rPr>
        <w:t>Постановление Администрации МО «Жигаловский район» от 30.10.2017г №123 «Положение о порядке принятия решений о разработке муниципальных программ муниципального образования «Жигаловский район»</w:t>
      </w:r>
      <w:r w:rsidR="006C21FA">
        <w:rPr>
          <w:rFonts w:ascii="Times New Roman" w:hAnsi="Times New Roman" w:cs="Times New Roman"/>
        </w:rPr>
        <w:t>, их формирования, реализации и оценке эффективности»</w:t>
      </w:r>
      <w:r w:rsidR="005476EF">
        <w:rPr>
          <w:rFonts w:ascii="Times New Roman" w:hAnsi="Times New Roman" w:cs="Times New Roman"/>
        </w:rPr>
        <w:t>), которое регламентирует переход на программный бюджет в МО «Жигаловский район».</w:t>
      </w:r>
    </w:p>
    <w:p w:rsidR="00257CC7" w:rsidRDefault="006C21FA" w:rsidP="006C21FA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7CC7" w:rsidRPr="00257CC7">
        <w:rPr>
          <w:rFonts w:ascii="Times New Roman" w:hAnsi="Times New Roman" w:cs="Times New Roman"/>
          <w:sz w:val="24"/>
          <w:szCs w:val="24"/>
        </w:rPr>
        <w:t>Расходы за счет средств федерального и областного бюджета предусмотрены в   соответствии с проектом Закона Иркутской облас</w:t>
      </w:r>
      <w:r w:rsidR="009E1821">
        <w:rPr>
          <w:rFonts w:ascii="Times New Roman" w:hAnsi="Times New Roman" w:cs="Times New Roman"/>
          <w:sz w:val="24"/>
          <w:szCs w:val="24"/>
        </w:rPr>
        <w:t>ти «Об областном бюджете на 2018 г. и на плановый период 2019</w:t>
      </w:r>
      <w:r w:rsidR="00257CC7" w:rsidRPr="00257CC7">
        <w:rPr>
          <w:rFonts w:ascii="Times New Roman" w:hAnsi="Times New Roman" w:cs="Times New Roman"/>
          <w:sz w:val="24"/>
          <w:szCs w:val="24"/>
        </w:rPr>
        <w:t xml:space="preserve"> и 20</w:t>
      </w:r>
      <w:r w:rsidR="009E1821">
        <w:rPr>
          <w:rFonts w:ascii="Times New Roman" w:hAnsi="Times New Roman" w:cs="Times New Roman"/>
          <w:sz w:val="24"/>
          <w:szCs w:val="24"/>
        </w:rPr>
        <w:t>20 годов</w:t>
      </w:r>
      <w:r w:rsidR="00257CC7" w:rsidRPr="00257CC7">
        <w:rPr>
          <w:rFonts w:ascii="Times New Roman" w:hAnsi="Times New Roman" w:cs="Times New Roman"/>
          <w:sz w:val="24"/>
          <w:szCs w:val="24"/>
        </w:rPr>
        <w:t>».</w:t>
      </w:r>
    </w:p>
    <w:p w:rsidR="00ED6575" w:rsidRDefault="006C21FA" w:rsidP="00ED6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71351" w:rsidRPr="00271351">
        <w:rPr>
          <w:rFonts w:ascii="Times New Roman" w:hAnsi="Times New Roman" w:cs="Times New Roman"/>
          <w:sz w:val="24"/>
          <w:szCs w:val="24"/>
        </w:rPr>
        <w:t xml:space="preserve">При формировании районного бюджета установлены объемы условно утверждаемых </w:t>
      </w:r>
      <w:r w:rsidR="00271351">
        <w:rPr>
          <w:rFonts w:ascii="Times New Roman" w:hAnsi="Times New Roman" w:cs="Times New Roman"/>
          <w:sz w:val="24"/>
          <w:szCs w:val="24"/>
        </w:rPr>
        <w:t>расходов на плановый период 2019 и 2020</w:t>
      </w:r>
      <w:r w:rsidR="00271351" w:rsidRPr="00271351">
        <w:rPr>
          <w:rFonts w:ascii="Times New Roman" w:hAnsi="Times New Roman" w:cs="Times New Roman"/>
          <w:sz w:val="24"/>
          <w:szCs w:val="24"/>
        </w:rPr>
        <w:t xml:space="preserve"> г</w:t>
      </w:r>
      <w:r w:rsidR="00271351">
        <w:rPr>
          <w:rFonts w:ascii="Times New Roman" w:hAnsi="Times New Roman" w:cs="Times New Roman"/>
          <w:sz w:val="24"/>
          <w:szCs w:val="24"/>
        </w:rPr>
        <w:t>оды</w:t>
      </w:r>
      <w:r w:rsidR="00271351" w:rsidRPr="00271351">
        <w:rPr>
          <w:rFonts w:ascii="Times New Roman" w:hAnsi="Times New Roman" w:cs="Times New Roman"/>
          <w:sz w:val="24"/>
          <w:szCs w:val="24"/>
        </w:rPr>
        <w:t xml:space="preserve"> позволяющие </w:t>
      </w:r>
      <w:proofErr w:type="gramStart"/>
      <w:r w:rsidR="00271351" w:rsidRPr="00271351">
        <w:rPr>
          <w:rFonts w:ascii="Times New Roman" w:hAnsi="Times New Roman" w:cs="Times New Roman"/>
          <w:sz w:val="24"/>
          <w:szCs w:val="24"/>
        </w:rPr>
        <w:t>создать</w:t>
      </w:r>
      <w:proofErr w:type="gramEnd"/>
      <w:r w:rsidR="00271351" w:rsidRPr="00271351">
        <w:rPr>
          <w:rFonts w:ascii="Times New Roman" w:hAnsi="Times New Roman" w:cs="Times New Roman"/>
          <w:sz w:val="24"/>
          <w:szCs w:val="24"/>
        </w:rPr>
        <w:t xml:space="preserve"> резерв, который в очередном бюджетном цикле может быть использован для принятия новых расходных обязательств, или для перераспределения в пользу приоритетных направлений и проектов. </w:t>
      </w:r>
      <w:r w:rsidR="000161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1616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1351" w:rsidRPr="00271351">
        <w:rPr>
          <w:rFonts w:ascii="Times New Roman" w:hAnsi="Times New Roman" w:cs="Times New Roman"/>
          <w:sz w:val="24"/>
          <w:szCs w:val="24"/>
        </w:rPr>
        <w:t>Доля усло</w:t>
      </w:r>
      <w:r w:rsidR="00271351">
        <w:rPr>
          <w:rFonts w:ascii="Times New Roman" w:hAnsi="Times New Roman" w:cs="Times New Roman"/>
          <w:sz w:val="24"/>
          <w:szCs w:val="24"/>
        </w:rPr>
        <w:t>вно утверждаемых расходов в 2019 и 2020 годы</w:t>
      </w:r>
      <w:r w:rsidR="00271351" w:rsidRPr="00271351">
        <w:rPr>
          <w:rFonts w:ascii="Times New Roman" w:hAnsi="Times New Roman" w:cs="Times New Roman"/>
          <w:sz w:val="24"/>
          <w:szCs w:val="24"/>
        </w:rPr>
        <w:t xml:space="preserve"> соответствует параметрам, установленным пунктом 3 статьи 184.1 БК РФ.</w:t>
      </w:r>
    </w:p>
    <w:p w:rsidR="00A248FB" w:rsidRPr="00ED6575" w:rsidRDefault="00A248FB" w:rsidP="00ED6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8FB">
        <w:rPr>
          <w:rFonts w:ascii="Times New Roman" w:hAnsi="Times New Roman" w:cs="Times New Roman"/>
        </w:rPr>
        <w:t xml:space="preserve">    </w:t>
      </w:r>
      <w:r w:rsidR="00ED6575">
        <w:rPr>
          <w:rFonts w:ascii="Times New Roman" w:hAnsi="Times New Roman" w:cs="Times New Roman"/>
        </w:rPr>
        <w:t xml:space="preserve">  </w:t>
      </w:r>
      <w:r w:rsidR="00105B9C">
        <w:rPr>
          <w:rFonts w:ascii="Times New Roman" w:hAnsi="Times New Roman" w:cs="Times New Roman"/>
        </w:rPr>
        <w:t>Согласно       Основным</w:t>
      </w:r>
      <w:r w:rsidRPr="00A248FB">
        <w:rPr>
          <w:rFonts w:ascii="Times New Roman" w:hAnsi="Times New Roman" w:cs="Times New Roman"/>
        </w:rPr>
        <w:t xml:space="preserve">       направлениям        налоговой      и    бюджетной       политики  </w:t>
      </w:r>
      <w:r w:rsidR="001A02C2">
        <w:rPr>
          <w:rFonts w:ascii="Times New Roman" w:hAnsi="Times New Roman" w:cs="Times New Roman"/>
        </w:rPr>
        <w:t>МО «Жигаловский район»</w:t>
      </w:r>
      <w:r w:rsidRPr="00A248FB">
        <w:rPr>
          <w:rFonts w:ascii="Times New Roman" w:hAnsi="Times New Roman" w:cs="Times New Roman"/>
        </w:rPr>
        <w:t xml:space="preserve">    на  2018   год   и на  плановый      период  2019     и  2020   годов   изменение отдельных     направлений       реализуемых     </w:t>
      </w:r>
      <w:r w:rsidR="001A02C2">
        <w:rPr>
          <w:rFonts w:ascii="Times New Roman" w:hAnsi="Times New Roman" w:cs="Times New Roman"/>
        </w:rPr>
        <w:t>муниципальных</w:t>
      </w:r>
      <w:r w:rsidRPr="00A248FB">
        <w:rPr>
          <w:rFonts w:ascii="Times New Roman" w:hAnsi="Times New Roman" w:cs="Times New Roman"/>
        </w:rPr>
        <w:t xml:space="preserve">        программ     потребуют      от  получателей      бюджетных        сре</w:t>
      </w:r>
      <w:proofErr w:type="gramStart"/>
      <w:r w:rsidRPr="00A248FB">
        <w:rPr>
          <w:rFonts w:ascii="Times New Roman" w:hAnsi="Times New Roman" w:cs="Times New Roman"/>
        </w:rPr>
        <w:t>дств    пр</w:t>
      </w:r>
      <w:proofErr w:type="gramEnd"/>
      <w:r w:rsidRPr="00A248FB">
        <w:rPr>
          <w:rFonts w:ascii="Times New Roman" w:hAnsi="Times New Roman" w:cs="Times New Roman"/>
        </w:rPr>
        <w:t xml:space="preserve">оведения      дальнейшей      работы     по  повышению эффективности их использования. </w:t>
      </w:r>
    </w:p>
    <w:p w:rsidR="00A248FB" w:rsidRDefault="00A248FB" w:rsidP="00AB3567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248FB">
        <w:rPr>
          <w:rFonts w:ascii="Times New Roman" w:hAnsi="Times New Roman" w:cs="Times New Roman"/>
        </w:rPr>
        <w:t xml:space="preserve">        </w:t>
      </w:r>
      <w:r w:rsidR="00105B9C">
        <w:rPr>
          <w:rFonts w:ascii="Times New Roman" w:hAnsi="Times New Roman" w:cs="Times New Roman"/>
        </w:rPr>
        <w:t>Динамика расходной части бюджета представлена в диаграмме</w:t>
      </w:r>
    </w:p>
    <w:p w:rsidR="00354452" w:rsidRDefault="002A47BD" w:rsidP="00AB3567">
      <w:pPr>
        <w:spacing w:after="0" w:line="240" w:lineRule="auto"/>
        <w:ind w:left="57" w:right="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6925" cy="3105150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248FB" w:rsidRDefault="00AB3567" w:rsidP="00A248FB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248FB" w:rsidRPr="00A248FB">
        <w:rPr>
          <w:rFonts w:ascii="Times New Roman" w:hAnsi="Times New Roman" w:cs="Times New Roman"/>
        </w:rPr>
        <w:t xml:space="preserve">Структура  расходов  </w:t>
      </w:r>
      <w:r w:rsidR="009D64EB">
        <w:rPr>
          <w:rFonts w:ascii="Times New Roman" w:hAnsi="Times New Roman" w:cs="Times New Roman"/>
        </w:rPr>
        <w:t>районного</w:t>
      </w:r>
      <w:r w:rsidR="00A248FB" w:rsidRPr="00A248FB">
        <w:rPr>
          <w:rFonts w:ascii="Times New Roman" w:hAnsi="Times New Roman" w:cs="Times New Roman"/>
        </w:rPr>
        <w:t xml:space="preserve"> бюджета  на  2018-2020  годы  по  отношению  к общей  </w:t>
      </w:r>
      <w:r w:rsidR="009D64EB">
        <w:rPr>
          <w:rFonts w:ascii="Times New Roman" w:hAnsi="Times New Roman" w:cs="Times New Roman"/>
        </w:rPr>
        <w:t xml:space="preserve">     сумме      расходов    бюджета  </w:t>
      </w:r>
      <w:r w:rsidR="00A248FB" w:rsidRPr="00A248FB">
        <w:rPr>
          <w:rFonts w:ascii="Times New Roman" w:hAnsi="Times New Roman" w:cs="Times New Roman"/>
        </w:rPr>
        <w:t xml:space="preserve"> по    раздела</w:t>
      </w:r>
      <w:r w:rsidR="008252E3">
        <w:rPr>
          <w:rFonts w:ascii="Times New Roman" w:hAnsi="Times New Roman" w:cs="Times New Roman"/>
        </w:rPr>
        <w:t xml:space="preserve">м  классификации  </w:t>
      </w:r>
      <w:r w:rsidR="00A248FB" w:rsidRPr="00A248FB">
        <w:rPr>
          <w:rFonts w:ascii="Times New Roman" w:hAnsi="Times New Roman" w:cs="Times New Roman"/>
        </w:rPr>
        <w:t xml:space="preserve"> расходов бюджетов представлена в таблице. </w:t>
      </w:r>
    </w:p>
    <w:p w:rsidR="009E1821" w:rsidRPr="0001616D" w:rsidRDefault="0001616D" w:rsidP="0001616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0"/>
          <w:szCs w:val="20"/>
        </w:rPr>
      </w:pPr>
      <w:r w:rsidRPr="0001616D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01616D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01616D">
        <w:rPr>
          <w:rFonts w:ascii="Times New Roman" w:hAnsi="Times New Roman" w:cs="Times New Roman"/>
          <w:sz w:val="20"/>
          <w:szCs w:val="20"/>
        </w:rPr>
        <w:t>уб.</w:t>
      </w:r>
    </w:p>
    <w:tbl>
      <w:tblPr>
        <w:tblStyle w:val="a3"/>
        <w:tblW w:w="9832" w:type="dxa"/>
        <w:tblInd w:w="57" w:type="dxa"/>
        <w:tblLayout w:type="fixed"/>
        <w:tblLook w:val="04A0"/>
      </w:tblPr>
      <w:tblGrid>
        <w:gridCol w:w="2886"/>
        <w:gridCol w:w="993"/>
        <w:gridCol w:w="1134"/>
        <w:gridCol w:w="850"/>
        <w:gridCol w:w="1134"/>
        <w:gridCol w:w="851"/>
        <w:gridCol w:w="1134"/>
        <w:gridCol w:w="850"/>
      </w:tblGrid>
      <w:tr w:rsidR="009D64EB" w:rsidTr="00AB3567">
        <w:tc>
          <w:tcPr>
            <w:tcW w:w="2886" w:type="dxa"/>
          </w:tcPr>
          <w:p w:rsidR="00A248FB" w:rsidRPr="00AB3567" w:rsidRDefault="008252E3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248FB" w:rsidRPr="00AB3567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</w:p>
        </w:tc>
        <w:tc>
          <w:tcPr>
            <w:tcW w:w="993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2018год</w:t>
            </w:r>
          </w:p>
        </w:tc>
        <w:tc>
          <w:tcPr>
            <w:tcW w:w="850" w:type="dxa"/>
          </w:tcPr>
          <w:p w:rsidR="00A248FB" w:rsidRPr="00AB3567" w:rsidRDefault="00A248FB" w:rsidP="005625DD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AB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2019год</w:t>
            </w:r>
          </w:p>
        </w:tc>
        <w:tc>
          <w:tcPr>
            <w:tcW w:w="851" w:type="dxa"/>
          </w:tcPr>
          <w:p w:rsidR="00A248FB" w:rsidRPr="00AB3567" w:rsidRDefault="00A248FB" w:rsidP="005625DD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AB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850" w:type="dxa"/>
          </w:tcPr>
          <w:p w:rsidR="00A248FB" w:rsidRPr="00AB3567" w:rsidRDefault="00A248FB" w:rsidP="005625DD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AB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64EB" w:rsidTr="00AB3567">
        <w:tc>
          <w:tcPr>
            <w:tcW w:w="2886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 xml:space="preserve">Общегосударственные вопросы           </w:t>
            </w:r>
          </w:p>
        </w:tc>
        <w:tc>
          <w:tcPr>
            <w:tcW w:w="993" w:type="dxa"/>
          </w:tcPr>
          <w:p w:rsidR="00A248FB" w:rsidRPr="00AB3567" w:rsidRDefault="009D64E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30749,7</w:t>
            </w:r>
          </w:p>
        </w:tc>
        <w:tc>
          <w:tcPr>
            <w:tcW w:w="850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30362,1</w:t>
            </w:r>
          </w:p>
        </w:tc>
        <w:tc>
          <w:tcPr>
            <w:tcW w:w="851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29574,5</w:t>
            </w:r>
          </w:p>
        </w:tc>
        <w:tc>
          <w:tcPr>
            <w:tcW w:w="850" w:type="dxa"/>
          </w:tcPr>
          <w:p w:rsidR="00A248FB" w:rsidRPr="00AB3567" w:rsidRDefault="0023308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9D64EB" w:rsidTr="00AB3567">
        <w:tc>
          <w:tcPr>
            <w:tcW w:w="2886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оборона                  </w:t>
            </w:r>
          </w:p>
        </w:tc>
        <w:tc>
          <w:tcPr>
            <w:tcW w:w="993" w:type="dxa"/>
          </w:tcPr>
          <w:p w:rsidR="00A248FB" w:rsidRPr="00AB3567" w:rsidRDefault="009D64E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134" w:type="dxa"/>
          </w:tcPr>
          <w:p w:rsidR="00A248FB" w:rsidRPr="00AB3567" w:rsidRDefault="009D64E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EB" w:rsidTr="00AB3567">
        <w:tc>
          <w:tcPr>
            <w:tcW w:w="2886" w:type="dxa"/>
          </w:tcPr>
          <w:p w:rsidR="00A248FB" w:rsidRPr="00AB3567" w:rsidRDefault="009D64E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безопасность и </w:t>
            </w:r>
            <w:r w:rsidR="00A248FB" w:rsidRPr="00AB3567">
              <w:rPr>
                <w:rFonts w:ascii="Times New Roman" w:hAnsi="Times New Roman" w:cs="Times New Roman"/>
                <w:sz w:val="20"/>
                <w:szCs w:val="20"/>
              </w:rPr>
              <w:t xml:space="preserve">правоохранительная деятельность                                 </w:t>
            </w:r>
          </w:p>
        </w:tc>
        <w:tc>
          <w:tcPr>
            <w:tcW w:w="993" w:type="dxa"/>
          </w:tcPr>
          <w:p w:rsidR="00A248FB" w:rsidRPr="00AB3567" w:rsidRDefault="009D64E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134" w:type="dxa"/>
          </w:tcPr>
          <w:p w:rsidR="00A248FB" w:rsidRPr="00AB3567" w:rsidRDefault="009D64E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124,3</w:t>
            </w:r>
          </w:p>
        </w:tc>
        <w:tc>
          <w:tcPr>
            <w:tcW w:w="850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851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850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EB" w:rsidTr="00AB3567">
        <w:tc>
          <w:tcPr>
            <w:tcW w:w="2886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экономика                </w:t>
            </w:r>
          </w:p>
        </w:tc>
        <w:tc>
          <w:tcPr>
            <w:tcW w:w="993" w:type="dxa"/>
          </w:tcPr>
          <w:p w:rsidR="00A248FB" w:rsidRPr="00AB3567" w:rsidRDefault="009D64E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134" w:type="dxa"/>
          </w:tcPr>
          <w:p w:rsidR="00A248FB" w:rsidRPr="00AB3567" w:rsidRDefault="009D64E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3252,5</w:t>
            </w:r>
          </w:p>
        </w:tc>
        <w:tc>
          <w:tcPr>
            <w:tcW w:w="850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3060</w:t>
            </w:r>
          </w:p>
        </w:tc>
        <w:tc>
          <w:tcPr>
            <w:tcW w:w="851" w:type="dxa"/>
          </w:tcPr>
          <w:p w:rsidR="00A248FB" w:rsidRPr="00AB3567" w:rsidRDefault="0023308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3060</w:t>
            </w:r>
          </w:p>
        </w:tc>
        <w:tc>
          <w:tcPr>
            <w:tcW w:w="850" w:type="dxa"/>
          </w:tcPr>
          <w:p w:rsidR="00A248FB" w:rsidRPr="00AB3567" w:rsidRDefault="0023308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9D64EB" w:rsidTr="00AB3567">
        <w:tc>
          <w:tcPr>
            <w:tcW w:w="2886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</w:t>
            </w:r>
            <w:proofErr w:type="gramEnd"/>
            <w:r w:rsidRPr="00AB3567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       </w:t>
            </w:r>
          </w:p>
        </w:tc>
        <w:tc>
          <w:tcPr>
            <w:tcW w:w="993" w:type="dxa"/>
          </w:tcPr>
          <w:p w:rsidR="00A248FB" w:rsidRPr="00AB3567" w:rsidRDefault="009D64E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34" w:type="dxa"/>
          </w:tcPr>
          <w:p w:rsidR="00A248FB" w:rsidRPr="00AB3567" w:rsidRDefault="009D64E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7693,4</w:t>
            </w:r>
          </w:p>
        </w:tc>
        <w:tc>
          <w:tcPr>
            <w:tcW w:w="850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EB" w:rsidTr="00AB3567">
        <w:tc>
          <w:tcPr>
            <w:tcW w:w="2886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</w:tcPr>
          <w:p w:rsidR="00A248FB" w:rsidRPr="00AB3567" w:rsidRDefault="009D64E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134" w:type="dxa"/>
          </w:tcPr>
          <w:p w:rsidR="00A248FB" w:rsidRPr="00AB3567" w:rsidRDefault="009D64E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497647,8</w:t>
            </w:r>
          </w:p>
        </w:tc>
        <w:tc>
          <w:tcPr>
            <w:tcW w:w="850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321612,3</w:t>
            </w:r>
          </w:p>
        </w:tc>
        <w:tc>
          <w:tcPr>
            <w:tcW w:w="851" w:type="dxa"/>
          </w:tcPr>
          <w:p w:rsidR="00A248FB" w:rsidRPr="00AB3567" w:rsidRDefault="0023308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321743,2</w:t>
            </w:r>
          </w:p>
        </w:tc>
        <w:tc>
          <w:tcPr>
            <w:tcW w:w="850" w:type="dxa"/>
          </w:tcPr>
          <w:p w:rsidR="00A248FB" w:rsidRPr="00AB3567" w:rsidRDefault="0023308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</w:tr>
      <w:tr w:rsidR="009D64EB" w:rsidTr="00AB3567">
        <w:tc>
          <w:tcPr>
            <w:tcW w:w="2886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 xml:space="preserve">Культура, кинематография              </w:t>
            </w:r>
          </w:p>
        </w:tc>
        <w:tc>
          <w:tcPr>
            <w:tcW w:w="993" w:type="dxa"/>
          </w:tcPr>
          <w:p w:rsidR="00A248FB" w:rsidRPr="00AB3567" w:rsidRDefault="009D64E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134" w:type="dxa"/>
          </w:tcPr>
          <w:p w:rsidR="00A248FB" w:rsidRPr="00AB3567" w:rsidRDefault="009D64E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13433,8</w:t>
            </w:r>
          </w:p>
        </w:tc>
        <w:tc>
          <w:tcPr>
            <w:tcW w:w="850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13464,1</w:t>
            </w:r>
          </w:p>
        </w:tc>
        <w:tc>
          <w:tcPr>
            <w:tcW w:w="851" w:type="dxa"/>
          </w:tcPr>
          <w:p w:rsidR="00A248FB" w:rsidRPr="00AB3567" w:rsidRDefault="0023308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13325,2</w:t>
            </w:r>
          </w:p>
        </w:tc>
        <w:tc>
          <w:tcPr>
            <w:tcW w:w="850" w:type="dxa"/>
          </w:tcPr>
          <w:p w:rsidR="00A248FB" w:rsidRPr="00AB3567" w:rsidRDefault="0023308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9D64EB" w:rsidTr="00AB3567">
        <w:tc>
          <w:tcPr>
            <w:tcW w:w="2886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политика                   </w:t>
            </w:r>
          </w:p>
        </w:tc>
        <w:tc>
          <w:tcPr>
            <w:tcW w:w="993" w:type="dxa"/>
          </w:tcPr>
          <w:p w:rsidR="00A248FB" w:rsidRPr="00AB3567" w:rsidRDefault="009D64E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A248FB" w:rsidRPr="00AB3567" w:rsidRDefault="009D64E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9111</w:t>
            </w:r>
          </w:p>
        </w:tc>
        <w:tc>
          <w:tcPr>
            <w:tcW w:w="850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9111</w:t>
            </w:r>
          </w:p>
        </w:tc>
        <w:tc>
          <w:tcPr>
            <w:tcW w:w="851" w:type="dxa"/>
          </w:tcPr>
          <w:p w:rsidR="00A248FB" w:rsidRPr="00AB3567" w:rsidRDefault="0023308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9111</w:t>
            </w:r>
          </w:p>
        </w:tc>
        <w:tc>
          <w:tcPr>
            <w:tcW w:w="850" w:type="dxa"/>
          </w:tcPr>
          <w:p w:rsidR="00A248FB" w:rsidRPr="00AB3567" w:rsidRDefault="0023308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9D64EB" w:rsidTr="00AB3567">
        <w:tc>
          <w:tcPr>
            <w:tcW w:w="2886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спорт           </w:t>
            </w:r>
          </w:p>
        </w:tc>
        <w:tc>
          <w:tcPr>
            <w:tcW w:w="993" w:type="dxa"/>
          </w:tcPr>
          <w:p w:rsidR="00A248FB" w:rsidRPr="00AB3567" w:rsidRDefault="009D64E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A248FB" w:rsidRPr="00AB3567" w:rsidRDefault="009D64E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1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EB" w:rsidTr="00AB3567">
        <w:tc>
          <w:tcPr>
            <w:tcW w:w="2886" w:type="dxa"/>
          </w:tcPr>
          <w:p w:rsidR="00A248FB" w:rsidRPr="00AB3567" w:rsidRDefault="00A248FB" w:rsidP="00A248F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Обслуживание  </w:t>
            </w:r>
            <w:proofErr w:type="gramStart"/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государственного</w:t>
            </w:r>
            <w:proofErr w:type="gramEnd"/>
            <w:r w:rsidRPr="00AB3567">
              <w:rPr>
                <w:rFonts w:ascii="Times New Roman" w:hAnsi="Times New Roman" w:cs="Times New Roman"/>
                <w:sz w:val="20"/>
                <w:szCs w:val="20"/>
              </w:rPr>
              <w:t xml:space="preserve">   и </w:t>
            </w:r>
          </w:p>
          <w:p w:rsidR="00A248FB" w:rsidRPr="00AB3567" w:rsidRDefault="00A248FB" w:rsidP="00346D1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долга </w:t>
            </w:r>
          </w:p>
        </w:tc>
        <w:tc>
          <w:tcPr>
            <w:tcW w:w="993" w:type="dxa"/>
          </w:tcPr>
          <w:p w:rsidR="00A248FB" w:rsidRPr="00AB3567" w:rsidRDefault="009D64E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850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1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EB" w:rsidTr="00AB3567">
        <w:tc>
          <w:tcPr>
            <w:tcW w:w="2886" w:type="dxa"/>
          </w:tcPr>
          <w:p w:rsidR="009D64EB" w:rsidRPr="00AB3567" w:rsidRDefault="009D64EB" w:rsidP="00A248F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</w:tcPr>
          <w:p w:rsidR="009D64EB" w:rsidRPr="00AB3567" w:rsidRDefault="009D64E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134" w:type="dxa"/>
          </w:tcPr>
          <w:p w:rsidR="009D64EB" w:rsidRPr="00AB3567" w:rsidRDefault="009D64E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36688,8</w:t>
            </w:r>
          </w:p>
        </w:tc>
        <w:tc>
          <w:tcPr>
            <w:tcW w:w="850" w:type="dxa"/>
          </w:tcPr>
          <w:p w:rsidR="009D64E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34" w:type="dxa"/>
          </w:tcPr>
          <w:p w:rsidR="009D64E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29597,1</w:t>
            </w:r>
          </w:p>
        </w:tc>
        <w:tc>
          <w:tcPr>
            <w:tcW w:w="851" w:type="dxa"/>
          </w:tcPr>
          <w:p w:rsidR="009D64EB" w:rsidRPr="00AB3567" w:rsidRDefault="0023308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134" w:type="dxa"/>
          </w:tcPr>
          <w:p w:rsidR="009D64E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29900,2</w:t>
            </w:r>
          </w:p>
        </w:tc>
        <w:tc>
          <w:tcPr>
            <w:tcW w:w="850" w:type="dxa"/>
          </w:tcPr>
          <w:p w:rsidR="009D64EB" w:rsidRPr="00AB3567" w:rsidRDefault="0023308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9D64EB" w:rsidTr="00AB3567">
        <w:tc>
          <w:tcPr>
            <w:tcW w:w="2886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598910,7</w:t>
            </w:r>
          </w:p>
        </w:tc>
        <w:tc>
          <w:tcPr>
            <w:tcW w:w="850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407450,3</w:t>
            </w:r>
          </w:p>
        </w:tc>
        <w:tc>
          <w:tcPr>
            <w:tcW w:w="851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406919,2</w:t>
            </w:r>
          </w:p>
        </w:tc>
        <w:tc>
          <w:tcPr>
            <w:tcW w:w="850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A248FB" w:rsidRDefault="00271351" w:rsidP="00A248FB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24192A" w:rsidRDefault="0001616D" w:rsidP="00A248FB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248FB" w:rsidRPr="00A248FB">
        <w:rPr>
          <w:rFonts w:ascii="Times New Roman" w:hAnsi="Times New Roman" w:cs="Times New Roman"/>
        </w:rPr>
        <w:t xml:space="preserve">Наибольший удельный вес занимают расходы  по разделам:   </w:t>
      </w:r>
    </w:p>
    <w:p w:rsidR="0024192A" w:rsidRDefault="00A16FA3" w:rsidP="00A248FB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«Образование» </w:t>
      </w:r>
      <w:r w:rsidR="0024192A">
        <w:rPr>
          <w:rFonts w:ascii="Times New Roman" w:hAnsi="Times New Roman" w:cs="Times New Roman"/>
        </w:rPr>
        <w:t xml:space="preserve"> на 2018год  -83,1% </w:t>
      </w:r>
      <w:proofErr w:type="gramStart"/>
      <w:r w:rsidR="0024192A">
        <w:rPr>
          <w:rFonts w:ascii="Times New Roman" w:hAnsi="Times New Roman" w:cs="Times New Roman"/>
        </w:rPr>
        <w:t xml:space="preserve">( </w:t>
      </w:r>
      <w:proofErr w:type="gramEnd"/>
      <w:r w:rsidR="0024192A">
        <w:rPr>
          <w:rFonts w:ascii="Times New Roman" w:hAnsi="Times New Roman" w:cs="Times New Roman"/>
        </w:rPr>
        <w:t>2019год -78,9%, 2020год -79,1%);</w:t>
      </w:r>
    </w:p>
    <w:p w:rsidR="00A248FB" w:rsidRDefault="0024192A" w:rsidP="0024192A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«Межбюджетные трансферты»  на 2018год 6,1%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2019год-7,3%, 2020год -7,3%)         </w:t>
      </w:r>
      <w:r w:rsidR="00A248FB" w:rsidRPr="00A248F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</w:t>
      </w:r>
      <w:r w:rsidR="004D291F">
        <w:rPr>
          <w:rFonts w:ascii="Times New Roman" w:hAnsi="Times New Roman" w:cs="Times New Roman"/>
        </w:rPr>
        <w:t xml:space="preserve">             </w:t>
      </w:r>
      <w:r w:rsidR="00A248FB" w:rsidRPr="00A248FB">
        <w:rPr>
          <w:rFonts w:ascii="Times New Roman" w:hAnsi="Times New Roman" w:cs="Times New Roman"/>
        </w:rPr>
        <w:t xml:space="preserve">Структура </w:t>
      </w:r>
      <w:r w:rsidR="00E6197B">
        <w:rPr>
          <w:rFonts w:ascii="Times New Roman" w:hAnsi="Times New Roman" w:cs="Times New Roman"/>
        </w:rPr>
        <w:t>районного</w:t>
      </w:r>
      <w:r w:rsidR="00A248FB" w:rsidRPr="00A248FB">
        <w:rPr>
          <w:rFonts w:ascii="Times New Roman" w:hAnsi="Times New Roman" w:cs="Times New Roman"/>
        </w:rPr>
        <w:t xml:space="preserve">  бюджета  по  в</w:t>
      </w:r>
      <w:r w:rsidR="00E6197B">
        <w:rPr>
          <w:rFonts w:ascii="Times New Roman" w:hAnsi="Times New Roman" w:cs="Times New Roman"/>
        </w:rPr>
        <w:t>идам  расходов,</w:t>
      </w:r>
      <w:r w:rsidR="00A248FB" w:rsidRPr="00A248FB">
        <w:rPr>
          <w:rFonts w:ascii="Times New Roman" w:hAnsi="Times New Roman" w:cs="Times New Roman"/>
        </w:rPr>
        <w:t xml:space="preserve">  детализирующих  направления финансового обеспечения расходов, представлена в</w:t>
      </w:r>
      <w:r w:rsidR="00220AA7">
        <w:rPr>
          <w:rFonts w:ascii="Times New Roman" w:hAnsi="Times New Roman" w:cs="Times New Roman"/>
        </w:rPr>
        <w:t xml:space="preserve"> </w:t>
      </w:r>
      <w:r w:rsidR="002F6C75">
        <w:rPr>
          <w:rFonts w:ascii="Times New Roman" w:hAnsi="Times New Roman" w:cs="Times New Roman"/>
        </w:rPr>
        <w:t>таблице</w:t>
      </w:r>
      <w:r w:rsidR="00A248FB" w:rsidRPr="00A248FB">
        <w:rPr>
          <w:rFonts w:ascii="Times New Roman" w:hAnsi="Times New Roman" w:cs="Times New Roman"/>
        </w:rPr>
        <w:t xml:space="preserve">. </w:t>
      </w:r>
    </w:p>
    <w:p w:rsidR="00CF6B1B" w:rsidRPr="002F6C75" w:rsidRDefault="002F6C75" w:rsidP="002F6C75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18"/>
          <w:szCs w:val="18"/>
        </w:rPr>
      </w:pPr>
      <w:r w:rsidRPr="002F6C75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2F6C75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2F6C75">
        <w:rPr>
          <w:rFonts w:ascii="Times New Roman" w:hAnsi="Times New Roman" w:cs="Times New Roman"/>
          <w:sz w:val="18"/>
          <w:szCs w:val="18"/>
        </w:rPr>
        <w:t>ублей</w:t>
      </w:r>
    </w:p>
    <w:tbl>
      <w:tblPr>
        <w:tblStyle w:val="a3"/>
        <w:tblW w:w="9832" w:type="dxa"/>
        <w:tblInd w:w="57" w:type="dxa"/>
        <w:tblLook w:val="04A0"/>
      </w:tblPr>
      <w:tblGrid>
        <w:gridCol w:w="4587"/>
        <w:gridCol w:w="1418"/>
        <w:gridCol w:w="1276"/>
        <w:gridCol w:w="1406"/>
        <w:gridCol w:w="1145"/>
      </w:tblGrid>
      <w:tr w:rsidR="00CF6B1B" w:rsidTr="004D291F">
        <w:tc>
          <w:tcPr>
            <w:tcW w:w="4587" w:type="dxa"/>
          </w:tcPr>
          <w:p w:rsidR="00CF6B1B" w:rsidRPr="003F60CD" w:rsidRDefault="004D291F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F6B1B" w:rsidRPr="003F60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="00CF6B1B" w:rsidRPr="003F60CD">
              <w:rPr>
                <w:rFonts w:ascii="Times New Roman" w:hAnsi="Times New Roman" w:cs="Times New Roman"/>
                <w:sz w:val="20"/>
                <w:szCs w:val="20"/>
              </w:rPr>
              <w:t>енование</w:t>
            </w:r>
          </w:p>
        </w:tc>
        <w:tc>
          <w:tcPr>
            <w:tcW w:w="1418" w:type="dxa"/>
          </w:tcPr>
          <w:p w:rsidR="00CF6B1B" w:rsidRPr="003F60CD" w:rsidRDefault="008A4189" w:rsidP="003E339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</w:t>
            </w:r>
            <w:r w:rsidR="003E3399">
              <w:rPr>
                <w:rFonts w:ascii="Times New Roman" w:hAnsi="Times New Roman" w:cs="Times New Roman"/>
                <w:sz w:val="20"/>
                <w:szCs w:val="20"/>
              </w:rPr>
              <w:t xml:space="preserve">очненный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 на 01.07.2017г</w:t>
            </w:r>
            <w:r w:rsidR="003E33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proofErr w:type="gramStart"/>
            <w:r w:rsidR="003E339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3E3399">
              <w:rPr>
                <w:rFonts w:ascii="Times New Roman" w:hAnsi="Times New Roman" w:cs="Times New Roman"/>
                <w:sz w:val="20"/>
                <w:szCs w:val="20"/>
              </w:rPr>
              <w:t>ф.0503317)</w:t>
            </w:r>
          </w:p>
        </w:tc>
        <w:tc>
          <w:tcPr>
            <w:tcW w:w="1276" w:type="dxa"/>
          </w:tcPr>
          <w:p w:rsidR="00CF6B1B" w:rsidRPr="003F60CD" w:rsidRDefault="00CF6B1B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Удельный вес</w:t>
            </w:r>
          </w:p>
        </w:tc>
        <w:tc>
          <w:tcPr>
            <w:tcW w:w="1406" w:type="dxa"/>
          </w:tcPr>
          <w:p w:rsidR="00CF6B1B" w:rsidRPr="003F60CD" w:rsidRDefault="00CF6B1B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Проект бюджета на 2018год</w:t>
            </w:r>
          </w:p>
        </w:tc>
        <w:tc>
          <w:tcPr>
            <w:tcW w:w="1145" w:type="dxa"/>
          </w:tcPr>
          <w:p w:rsidR="00CF6B1B" w:rsidRPr="003F60CD" w:rsidRDefault="00CF6B1B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Удельный вес</w:t>
            </w:r>
          </w:p>
        </w:tc>
      </w:tr>
      <w:tr w:rsidR="00CF6B1B" w:rsidTr="004D291F">
        <w:trPr>
          <w:trHeight w:val="1448"/>
        </w:trPr>
        <w:tc>
          <w:tcPr>
            <w:tcW w:w="4587" w:type="dxa"/>
          </w:tcPr>
          <w:p w:rsidR="00CF6B1B" w:rsidRPr="003F60CD" w:rsidRDefault="00CF6B1B" w:rsidP="00CF6B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0CD">
              <w:rPr>
                <w:rFonts w:ascii="Times New Roman" w:hAnsi="Times New Roman" w:cs="Times New Roman"/>
                <w:sz w:val="20"/>
                <w:szCs w:val="20"/>
              </w:rPr>
              <w:t xml:space="preserve">КВР   100 (Расходы  на выплаты   персоналу в  целях обеспечения  выполнения     функций    государственными    (муниципальными) </w:t>
            </w:r>
            <w:proofErr w:type="gramEnd"/>
          </w:p>
          <w:p w:rsidR="00CF6B1B" w:rsidRPr="003F60CD" w:rsidRDefault="00CF6B1B" w:rsidP="00CF6B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 xml:space="preserve">органами,   казенными    учреждениями,    органами   управления </w:t>
            </w:r>
          </w:p>
          <w:p w:rsidR="00CF6B1B" w:rsidRPr="003F60CD" w:rsidRDefault="00CF6B1B" w:rsidP="004D291F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государственными внебюджетными фондами) </w:t>
            </w:r>
          </w:p>
        </w:tc>
        <w:tc>
          <w:tcPr>
            <w:tcW w:w="1418" w:type="dxa"/>
          </w:tcPr>
          <w:p w:rsidR="00CF6B1B" w:rsidRPr="003F60CD" w:rsidRDefault="00E6197B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307196,1</w:t>
            </w:r>
          </w:p>
        </w:tc>
        <w:tc>
          <w:tcPr>
            <w:tcW w:w="1276" w:type="dxa"/>
          </w:tcPr>
          <w:p w:rsidR="00CF6B1B" w:rsidRPr="003F60CD" w:rsidRDefault="003F60CD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406" w:type="dxa"/>
          </w:tcPr>
          <w:p w:rsidR="00CF6B1B" w:rsidRPr="003F60CD" w:rsidRDefault="00300F7A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286984,8</w:t>
            </w:r>
          </w:p>
        </w:tc>
        <w:tc>
          <w:tcPr>
            <w:tcW w:w="1145" w:type="dxa"/>
          </w:tcPr>
          <w:p w:rsidR="00CF6B1B" w:rsidRPr="003F60CD" w:rsidRDefault="008B3FA0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</w:tr>
      <w:tr w:rsidR="00CF6B1B" w:rsidTr="004D291F">
        <w:trPr>
          <w:trHeight w:val="703"/>
        </w:trPr>
        <w:tc>
          <w:tcPr>
            <w:tcW w:w="4587" w:type="dxa"/>
          </w:tcPr>
          <w:p w:rsidR="00CF6B1B" w:rsidRPr="003F60CD" w:rsidRDefault="00CF6B1B" w:rsidP="00CF6B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0CD">
              <w:rPr>
                <w:rFonts w:ascii="Times New Roman" w:hAnsi="Times New Roman" w:cs="Times New Roman"/>
                <w:sz w:val="20"/>
                <w:szCs w:val="20"/>
              </w:rPr>
              <w:t xml:space="preserve">КВР   200  (Закупка  товаров, работ  и  услуг  для  обеспечения   </w:t>
            </w:r>
            <w:r w:rsidR="004D291F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proofErr w:type="gramEnd"/>
          </w:p>
          <w:p w:rsidR="00CF6B1B" w:rsidRPr="003F60CD" w:rsidRDefault="00CF6B1B" w:rsidP="004D291F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CF6B1B" w:rsidRPr="003F60CD" w:rsidRDefault="00E243B8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126038</w:t>
            </w:r>
          </w:p>
          <w:p w:rsidR="004E5E86" w:rsidRPr="003F60CD" w:rsidRDefault="004E5E86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B1B" w:rsidRPr="003F60CD" w:rsidRDefault="003F60CD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406" w:type="dxa"/>
          </w:tcPr>
          <w:p w:rsidR="00CF6B1B" w:rsidRPr="003F60CD" w:rsidRDefault="004F6243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114184,6</w:t>
            </w:r>
          </w:p>
        </w:tc>
        <w:tc>
          <w:tcPr>
            <w:tcW w:w="1145" w:type="dxa"/>
          </w:tcPr>
          <w:p w:rsidR="00CF6B1B" w:rsidRPr="003F60CD" w:rsidRDefault="008B3FA0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</w:tr>
      <w:tr w:rsidR="00CF6B1B" w:rsidTr="004D291F">
        <w:tc>
          <w:tcPr>
            <w:tcW w:w="4587" w:type="dxa"/>
          </w:tcPr>
          <w:p w:rsidR="00CF6B1B" w:rsidRPr="003F60CD" w:rsidRDefault="00CF6B1B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 xml:space="preserve">КВР 300 (Социальное обеспечение и иные выплаты населению)         </w:t>
            </w:r>
          </w:p>
        </w:tc>
        <w:tc>
          <w:tcPr>
            <w:tcW w:w="1418" w:type="dxa"/>
          </w:tcPr>
          <w:p w:rsidR="00CF6B1B" w:rsidRPr="003F60CD" w:rsidRDefault="00E243B8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3820,6</w:t>
            </w:r>
          </w:p>
        </w:tc>
        <w:tc>
          <w:tcPr>
            <w:tcW w:w="1276" w:type="dxa"/>
          </w:tcPr>
          <w:p w:rsidR="00CF6B1B" w:rsidRPr="003F60CD" w:rsidRDefault="003F60CD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06" w:type="dxa"/>
          </w:tcPr>
          <w:p w:rsidR="00CF6B1B" w:rsidRPr="003F60CD" w:rsidRDefault="00311E8E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3859</w:t>
            </w:r>
          </w:p>
        </w:tc>
        <w:tc>
          <w:tcPr>
            <w:tcW w:w="1145" w:type="dxa"/>
          </w:tcPr>
          <w:p w:rsidR="00CF6B1B" w:rsidRPr="003F60CD" w:rsidRDefault="008B3FA0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CF6B1B" w:rsidTr="004D291F">
        <w:trPr>
          <w:trHeight w:val="439"/>
        </w:trPr>
        <w:tc>
          <w:tcPr>
            <w:tcW w:w="4587" w:type="dxa"/>
          </w:tcPr>
          <w:p w:rsidR="00CF6B1B" w:rsidRPr="003F60CD" w:rsidRDefault="00CF6B1B" w:rsidP="00CF6B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КВР  400  (Капитальные   вложения  в  объекты  государственн</w:t>
            </w:r>
            <w:proofErr w:type="gramStart"/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3F60C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муниципальной) собственности) </w:t>
            </w:r>
          </w:p>
          <w:p w:rsidR="00CF6B1B" w:rsidRPr="003F60CD" w:rsidRDefault="00CF6B1B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6B1B" w:rsidRPr="003F60CD" w:rsidRDefault="003F60CD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100095,4</w:t>
            </w:r>
          </w:p>
        </w:tc>
        <w:tc>
          <w:tcPr>
            <w:tcW w:w="1276" w:type="dxa"/>
          </w:tcPr>
          <w:p w:rsidR="00CF6B1B" w:rsidRPr="003F60CD" w:rsidRDefault="003F60CD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1406" w:type="dxa"/>
          </w:tcPr>
          <w:p w:rsidR="00CF6B1B" w:rsidRPr="003F60CD" w:rsidRDefault="00300F7A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152849,6</w:t>
            </w:r>
          </w:p>
        </w:tc>
        <w:tc>
          <w:tcPr>
            <w:tcW w:w="1145" w:type="dxa"/>
          </w:tcPr>
          <w:p w:rsidR="00CF6B1B" w:rsidRPr="003F60CD" w:rsidRDefault="008B3FA0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</w:tr>
      <w:tr w:rsidR="00CF6B1B" w:rsidTr="004D291F">
        <w:tc>
          <w:tcPr>
            <w:tcW w:w="4587" w:type="dxa"/>
          </w:tcPr>
          <w:p w:rsidR="00CF6B1B" w:rsidRPr="003F60CD" w:rsidRDefault="00CF6B1B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 xml:space="preserve">  КВР 500 (Межбюджетные трансферты)                                </w:t>
            </w:r>
          </w:p>
        </w:tc>
        <w:tc>
          <w:tcPr>
            <w:tcW w:w="1418" w:type="dxa"/>
          </w:tcPr>
          <w:p w:rsidR="00CF6B1B" w:rsidRPr="003F60CD" w:rsidRDefault="00E6197B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35188,8</w:t>
            </w:r>
          </w:p>
        </w:tc>
        <w:tc>
          <w:tcPr>
            <w:tcW w:w="1276" w:type="dxa"/>
          </w:tcPr>
          <w:p w:rsidR="00CF6B1B" w:rsidRPr="003F60CD" w:rsidRDefault="003F60CD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406" w:type="dxa"/>
          </w:tcPr>
          <w:p w:rsidR="00CF6B1B" w:rsidRPr="003F60CD" w:rsidRDefault="00300F7A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36688,8</w:t>
            </w:r>
          </w:p>
        </w:tc>
        <w:tc>
          <w:tcPr>
            <w:tcW w:w="1145" w:type="dxa"/>
          </w:tcPr>
          <w:p w:rsidR="00CF6B1B" w:rsidRPr="003F60CD" w:rsidRDefault="008B3FA0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CF6B1B" w:rsidTr="004D291F">
        <w:tc>
          <w:tcPr>
            <w:tcW w:w="4587" w:type="dxa"/>
          </w:tcPr>
          <w:p w:rsidR="00CF6B1B" w:rsidRPr="003F60CD" w:rsidRDefault="00CF6B1B" w:rsidP="004D291F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 xml:space="preserve">  КВР 700 (Обслуживание государственного (муниципального) долга)     </w:t>
            </w:r>
          </w:p>
        </w:tc>
        <w:tc>
          <w:tcPr>
            <w:tcW w:w="1418" w:type="dxa"/>
          </w:tcPr>
          <w:p w:rsidR="00CF6B1B" w:rsidRPr="003F60CD" w:rsidRDefault="00E6197B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276" w:type="dxa"/>
          </w:tcPr>
          <w:p w:rsidR="00CF6B1B" w:rsidRPr="003F60CD" w:rsidRDefault="00CF6B1B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CF6B1B" w:rsidRPr="003F60CD" w:rsidRDefault="00300F7A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145" w:type="dxa"/>
          </w:tcPr>
          <w:p w:rsidR="00CF6B1B" w:rsidRPr="003F60CD" w:rsidRDefault="00CF6B1B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B1B" w:rsidTr="004D291F">
        <w:tc>
          <w:tcPr>
            <w:tcW w:w="4587" w:type="dxa"/>
          </w:tcPr>
          <w:p w:rsidR="00CF6B1B" w:rsidRPr="003F60CD" w:rsidRDefault="00CF6B1B" w:rsidP="00CF6B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КВР 800 (Иные бюджетные ассигнования</w:t>
            </w:r>
            <w:proofErr w:type="gramEnd"/>
          </w:p>
        </w:tc>
        <w:tc>
          <w:tcPr>
            <w:tcW w:w="1418" w:type="dxa"/>
          </w:tcPr>
          <w:p w:rsidR="00CF6B1B" w:rsidRPr="003F60CD" w:rsidRDefault="00E6197B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6012,9</w:t>
            </w:r>
          </w:p>
        </w:tc>
        <w:tc>
          <w:tcPr>
            <w:tcW w:w="1276" w:type="dxa"/>
          </w:tcPr>
          <w:p w:rsidR="00CF6B1B" w:rsidRPr="003F60CD" w:rsidRDefault="003F60CD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06" w:type="dxa"/>
          </w:tcPr>
          <w:p w:rsidR="00CF6B1B" w:rsidRPr="003F60CD" w:rsidRDefault="008B3FA0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4336,5</w:t>
            </w:r>
          </w:p>
        </w:tc>
        <w:tc>
          <w:tcPr>
            <w:tcW w:w="1145" w:type="dxa"/>
          </w:tcPr>
          <w:p w:rsidR="00CF6B1B" w:rsidRPr="003F60CD" w:rsidRDefault="008B3FA0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CF6B1B" w:rsidTr="004D291F">
        <w:tc>
          <w:tcPr>
            <w:tcW w:w="4587" w:type="dxa"/>
          </w:tcPr>
          <w:p w:rsidR="00CF6B1B" w:rsidRPr="003F60CD" w:rsidRDefault="00CF6B1B" w:rsidP="00CF6B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F6B1B" w:rsidRPr="003F60CD" w:rsidRDefault="000F7C0E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578388</w:t>
            </w:r>
            <w:r w:rsidR="003F60CD" w:rsidRPr="003F60CD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76" w:type="dxa"/>
          </w:tcPr>
          <w:p w:rsidR="00CF6B1B" w:rsidRPr="003F60CD" w:rsidRDefault="003F60CD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6" w:type="dxa"/>
          </w:tcPr>
          <w:p w:rsidR="00CF6B1B" w:rsidRPr="003F60CD" w:rsidRDefault="00311E8E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598910,7</w:t>
            </w:r>
          </w:p>
        </w:tc>
        <w:tc>
          <w:tcPr>
            <w:tcW w:w="1145" w:type="dxa"/>
          </w:tcPr>
          <w:p w:rsidR="00CF6B1B" w:rsidRPr="003F60CD" w:rsidRDefault="008B3FA0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271351" w:rsidRPr="00271351" w:rsidRDefault="00271351" w:rsidP="00271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351">
        <w:rPr>
          <w:rFonts w:ascii="Times New Roman" w:hAnsi="Times New Roman" w:cs="Times New Roman"/>
          <w:sz w:val="24"/>
          <w:szCs w:val="24"/>
        </w:rPr>
        <w:t>Анализируя показатели вышеприведенной таблицы, следует отметить значительное увеличение бюджетных ассигнований по следующим группам видов расходов:</w:t>
      </w:r>
    </w:p>
    <w:p w:rsidR="00E55163" w:rsidRDefault="00693B18" w:rsidP="00271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271351" w:rsidRPr="00271351">
        <w:rPr>
          <w:rFonts w:ascii="Times New Roman" w:hAnsi="Times New Roman" w:cs="Times New Roman"/>
          <w:color w:val="000000"/>
          <w:sz w:val="24"/>
          <w:szCs w:val="24"/>
        </w:rPr>
        <w:t>апитальные вложения в объекты государственной (муниципальной) собственности</w:t>
      </w:r>
      <w:r w:rsidR="00271351">
        <w:rPr>
          <w:rFonts w:ascii="Times New Roman" w:hAnsi="Times New Roman" w:cs="Times New Roman"/>
          <w:sz w:val="24"/>
          <w:szCs w:val="24"/>
        </w:rPr>
        <w:t xml:space="preserve"> - в 2018 г., по сравнению с 2017</w:t>
      </w:r>
      <w:r w:rsidR="00271351" w:rsidRPr="00271351">
        <w:rPr>
          <w:rFonts w:ascii="Times New Roman" w:hAnsi="Times New Roman" w:cs="Times New Roman"/>
          <w:sz w:val="24"/>
          <w:szCs w:val="24"/>
        </w:rPr>
        <w:t xml:space="preserve"> г., рост данной группы видов расходов составит </w:t>
      </w:r>
      <w:r w:rsidR="00271351">
        <w:rPr>
          <w:rFonts w:ascii="Times New Roman" w:hAnsi="Times New Roman" w:cs="Times New Roman"/>
          <w:sz w:val="24"/>
          <w:szCs w:val="24"/>
        </w:rPr>
        <w:t>152,7</w:t>
      </w:r>
      <w:r w:rsidR="00271351" w:rsidRPr="00271351">
        <w:rPr>
          <w:rFonts w:ascii="Times New Roman" w:hAnsi="Times New Roman" w:cs="Times New Roman"/>
          <w:sz w:val="24"/>
          <w:szCs w:val="24"/>
        </w:rPr>
        <w:t xml:space="preserve">% (или </w:t>
      </w:r>
      <w:r w:rsidR="00271351">
        <w:rPr>
          <w:rFonts w:ascii="Times New Roman" w:hAnsi="Times New Roman" w:cs="Times New Roman"/>
          <w:sz w:val="24"/>
          <w:szCs w:val="24"/>
        </w:rPr>
        <w:t>52754,2</w:t>
      </w:r>
      <w:r w:rsidR="00271351" w:rsidRPr="00271351">
        <w:rPr>
          <w:rFonts w:ascii="Times New Roman" w:hAnsi="Times New Roman" w:cs="Times New Roman"/>
          <w:sz w:val="24"/>
          <w:szCs w:val="24"/>
        </w:rPr>
        <w:t xml:space="preserve"> тыс.руб.) – это расходы в рамках реализации </w:t>
      </w:r>
      <w:r w:rsidR="00E5516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271351" w:rsidRPr="00271351">
        <w:rPr>
          <w:rFonts w:ascii="Times New Roman" w:hAnsi="Times New Roman" w:cs="Times New Roman"/>
          <w:sz w:val="24"/>
          <w:szCs w:val="24"/>
        </w:rPr>
        <w:t xml:space="preserve">«Устойчивое развитие </w:t>
      </w:r>
      <w:r w:rsidR="00E55163">
        <w:rPr>
          <w:rFonts w:ascii="Times New Roman" w:hAnsi="Times New Roman" w:cs="Times New Roman"/>
          <w:sz w:val="24"/>
          <w:szCs w:val="24"/>
        </w:rPr>
        <w:t>сельских территорий муниципального образования «Жигаловский район» на 2018-2020годы»</w:t>
      </w:r>
      <w:r w:rsidR="00271351" w:rsidRPr="00271351">
        <w:rPr>
          <w:rFonts w:ascii="Times New Roman" w:hAnsi="Times New Roman" w:cs="Times New Roman"/>
          <w:sz w:val="24"/>
          <w:szCs w:val="24"/>
        </w:rPr>
        <w:t xml:space="preserve"> на </w:t>
      </w:r>
      <w:r w:rsidR="00196308">
        <w:rPr>
          <w:rFonts w:ascii="Times New Roman" w:hAnsi="Times New Roman" w:cs="Times New Roman"/>
          <w:sz w:val="24"/>
          <w:szCs w:val="24"/>
        </w:rPr>
        <w:t xml:space="preserve">продолжение строительства школы в </w:t>
      </w:r>
      <w:proofErr w:type="spellStart"/>
      <w:r w:rsidR="0019630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9630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196308">
        <w:rPr>
          <w:rFonts w:ascii="Times New Roman" w:hAnsi="Times New Roman" w:cs="Times New Roman"/>
          <w:sz w:val="24"/>
          <w:szCs w:val="24"/>
        </w:rPr>
        <w:t>утура</w:t>
      </w:r>
      <w:proofErr w:type="spellEnd"/>
      <w:r w:rsidR="00196308">
        <w:rPr>
          <w:rFonts w:ascii="Times New Roman" w:hAnsi="Times New Roman" w:cs="Times New Roman"/>
          <w:sz w:val="24"/>
          <w:szCs w:val="24"/>
        </w:rPr>
        <w:t xml:space="preserve"> </w:t>
      </w:r>
      <w:r w:rsidR="00271351" w:rsidRPr="00271351">
        <w:rPr>
          <w:rFonts w:ascii="Times New Roman" w:hAnsi="Times New Roman" w:cs="Times New Roman"/>
          <w:sz w:val="24"/>
          <w:szCs w:val="24"/>
        </w:rPr>
        <w:t xml:space="preserve"> (</w:t>
      </w:r>
      <w:r w:rsidR="00196308">
        <w:rPr>
          <w:rFonts w:ascii="Times New Roman" w:hAnsi="Times New Roman" w:cs="Times New Roman"/>
          <w:sz w:val="24"/>
          <w:szCs w:val="24"/>
        </w:rPr>
        <w:t>43568</w:t>
      </w:r>
      <w:r w:rsidR="00271351" w:rsidRPr="00271351">
        <w:rPr>
          <w:rFonts w:ascii="Times New Roman" w:hAnsi="Times New Roman" w:cs="Times New Roman"/>
          <w:sz w:val="24"/>
          <w:szCs w:val="24"/>
        </w:rPr>
        <w:t>тыс.руб.)</w:t>
      </w:r>
      <w:r w:rsidR="00196308">
        <w:rPr>
          <w:rFonts w:ascii="Times New Roman" w:hAnsi="Times New Roman" w:cs="Times New Roman"/>
          <w:sz w:val="24"/>
          <w:szCs w:val="24"/>
        </w:rPr>
        <w:t>,</w:t>
      </w:r>
      <w:r w:rsidR="00271351" w:rsidRPr="00271351">
        <w:rPr>
          <w:rFonts w:ascii="Times New Roman" w:hAnsi="Times New Roman" w:cs="Times New Roman"/>
          <w:sz w:val="24"/>
          <w:szCs w:val="24"/>
        </w:rPr>
        <w:t xml:space="preserve"> государственной программы Иркутской области «Развитие образования» на 2014-2020 годы – на приобретение детского сада в п</w:t>
      </w:r>
      <w:proofErr w:type="gramStart"/>
      <w:r w:rsidR="00271351" w:rsidRPr="00271351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="00271351" w:rsidRPr="00271351">
        <w:rPr>
          <w:rFonts w:ascii="Times New Roman" w:hAnsi="Times New Roman" w:cs="Times New Roman"/>
          <w:sz w:val="24"/>
          <w:szCs w:val="24"/>
        </w:rPr>
        <w:t xml:space="preserve">игалово на 98 мест (2018г. – </w:t>
      </w:r>
      <w:r w:rsidR="00196308">
        <w:rPr>
          <w:rFonts w:ascii="Times New Roman" w:hAnsi="Times New Roman" w:cs="Times New Roman"/>
          <w:sz w:val="24"/>
          <w:szCs w:val="24"/>
        </w:rPr>
        <w:t>103817,5</w:t>
      </w:r>
      <w:r w:rsidR="00271351" w:rsidRPr="00271351">
        <w:rPr>
          <w:rFonts w:ascii="Times New Roman" w:hAnsi="Times New Roman" w:cs="Times New Roman"/>
          <w:sz w:val="24"/>
          <w:szCs w:val="24"/>
        </w:rPr>
        <w:t xml:space="preserve"> тыс. руб., </w:t>
      </w:r>
      <w:proofErr w:type="spellStart"/>
      <w:r w:rsidR="00271351" w:rsidRPr="0027135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271351" w:rsidRPr="00271351">
        <w:rPr>
          <w:rFonts w:ascii="Times New Roman" w:hAnsi="Times New Roman" w:cs="Times New Roman"/>
          <w:sz w:val="24"/>
          <w:szCs w:val="24"/>
        </w:rPr>
        <w:t xml:space="preserve"> из местного б</w:t>
      </w:r>
      <w:r w:rsidR="00E55163">
        <w:rPr>
          <w:rFonts w:ascii="Times New Roman" w:hAnsi="Times New Roman" w:cs="Times New Roman"/>
          <w:sz w:val="24"/>
          <w:szCs w:val="24"/>
        </w:rPr>
        <w:t>юджета состави</w:t>
      </w:r>
      <w:r>
        <w:rPr>
          <w:rFonts w:ascii="Times New Roman" w:hAnsi="Times New Roman" w:cs="Times New Roman"/>
          <w:sz w:val="24"/>
          <w:szCs w:val="24"/>
        </w:rPr>
        <w:t xml:space="preserve">т 5464,1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71351" w:rsidRPr="00271351" w:rsidRDefault="00693B18" w:rsidP="00271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55163">
        <w:rPr>
          <w:rFonts w:ascii="Times New Roman" w:hAnsi="Times New Roman" w:cs="Times New Roman"/>
          <w:sz w:val="24"/>
          <w:szCs w:val="24"/>
        </w:rPr>
        <w:t>а  к</w:t>
      </w:r>
      <w:r w:rsidR="00271351" w:rsidRPr="00271351">
        <w:rPr>
          <w:rFonts w:ascii="Times New Roman" w:hAnsi="Times New Roman" w:cs="Times New Roman"/>
          <w:sz w:val="24"/>
          <w:szCs w:val="24"/>
        </w:rPr>
        <w:t>апитальный ремонт детского сада «</w:t>
      </w:r>
      <w:r w:rsidR="0019630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9630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9630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196308">
        <w:rPr>
          <w:rFonts w:ascii="Times New Roman" w:hAnsi="Times New Roman" w:cs="Times New Roman"/>
          <w:sz w:val="24"/>
          <w:szCs w:val="24"/>
        </w:rPr>
        <w:t>альняя-Закора</w:t>
      </w:r>
      <w:proofErr w:type="spellEnd"/>
      <w:r w:rsidR="00271351" w:rsidRPr="00271351">
        <w:rPr>
          <w:rFonts w:ascii="Times New Roman" w:hAnsi="Times New Roman" w:cs="Times New Roman"/>
          <w:sz w:val="24"/>
          <w:szCs w:val="24"/>
        </w:rPr>
        <w:t xml:space="preserve"> </w:t>
      </w:r>
      <w:r w:rsidR="00E55163">
        <w:rPr>
          <w:rFonts w:ascii="Times New Roman" w:hAnsi="Times New Roman" w:cs="Times New Roman"/>
          <w:sz w:val="24"/>
          <w:szCs w:val="24"/>
        </w:rPr>
        <w:t xml:space="preserve"> планируется направить в 2018году </w:t>
      </w:r>
      <w:r w:rsidR="00196308">
        <w:rPr>
          <w:rFonts w:ascii="Times New Roman" w:hAnsi="Times New Roman" w:cs="Times New Roman"/>
          <w:sz w:val="24"/>
          <w:szCs w:val="24"/>
        </w:rPr>
        <w:t>23737,8</w:t>
      </w:r>
      <w:r w:rsidR="00271351" w:rsidRPr="00271351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E55163">
        <w:rPr>
          <w:rFonts w:ascii="Times New Roman" w:hAnsi="Times New Roman" w:cs="Times New Roman"/>
          <w:sz w:val="24"/>
          <w:szCs w:val="24"/>
        </w:rPr>
        <w:t>лей</w:t>
      </w:r>
      <w:r w:rsidR="00271351" w:rsidRPr="0027135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71351" w:rsidRPr="0027135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271351" w:rsidRPr="00271351">
        <w:rPr>
          <w:rFonts w:ascii="Times New Roman" w:hAnsi="Times New Roman" w:cs="Times New Roman"/>
          <w:sz w:val="24"/>
          <w:szCs w:val="24"/>
        </w:rPr>
        <w:t xml:space="preserve"> из местного бюджета составит </w:t>
      </w:r>
      <w:r w:rsidR="00196308">
        <w:rPr>
          <w:rFonts w:ascii="Times New Roman" w:hAnsi="Times New Roman" w:cs="Times New Roman"/>
          <w:sz w:val="24"/>
          <w:szCs w:val="24"/>
        </w:rPr>
        <w:t>1249,4</w:t>
      </w:r>
      <w:r w:rsidR="00271351" w:rsidRPr="00271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351" w:rsidRPr="0027135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573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B1B" w:rsidRPr="00271351" w:rsidRDefault="0098276D" w:rsidP="0027135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71351" w:rsidRPr="00271351">
        <w:rPr>
          <w:rFonts w:ascii="Times New Roman" w:hAnsi="Times New Roman" w:cs="Times New Roman"/>
          <w:sz w:val="24"/>
          <w:szCs w:val="24"/>
        </w:rPr>
        <w:t>2. «</w:t>
      </w:r>
      <w:r w:rsidR="00271351" w:rsidRPr="00271351">
        <w:rPr>
          <w:rFonts w:ascii="Times New Roman" w:hAnsi="Times New Roman" w:cs="Times New Roman"/>
          <w:color w:val="000000"/>
          <w:sz w:val="24"/>
          <w:szCs w:val="24"/>
        </w:rPr>
        <w:t>Межбюджетные трансферты общего характера бюджетной системы РФ</w:t>
      </w:r>
      <w:r w:rsidR="008D31EC">
        <w:rPr>
          <w:rFonts w:ascii="Times New Roman" w:hAnsi="Times New Roman" w:cs="Times New Roman"/>
          <w:sz w:val="24"/>
          <w:szCs w:val="24"/>
        </w:rPr>
        <w:t>» - в 2018 году, по сравнению с 2017</w:t>
      </w:r>
      <w:r w:rsidR="00271351" w:rsidRPr="00271351">
        <w:rPr>
          <w:rFonts w:ascii="Times New Roman" w:hAnsi="Times New Roman" w:cs="Times New Roman"/>
          <w:sz w:val="24"/>
          <w:szCs w:val="24"/>
        </w:rPr>
        <w:t xml:space="preserve"> г</w:t>
      </w:r>
      <w:r w:rsidR="008D31EC">
        <w:rPr>
          <w:rFonts w:ascii="Times New Roman" w:hAnsi="Times New Roman" w:cs="Times New Roman"/>
          <w:sz w:val="24"/>
          <w:szCs w:val="24"/>
        </w:rPr>
        <w:t>одом</w:t>
      </w:r>
      <w:r w:rsidR="00271351" w:rsidRPr="00271351">
        <w:rPr>
          <w:rFonts w:ascii="Times New Roman" w:hAnsi="Times New Roman" w:cs="Times New Roman"/>
          <w:sz w:val="24"/>
          <w:szCs w:val="24"/>
        </w:rPr>
        <w:t xml:space="preserve">, рост данной группы видов расходов составит </w:t>
      </w:r>
      <w:r w:rsidR="008D31EC">
        <w:rPr>
          <w:rFonts w:ascii="Times New Roman" w:hAnsi="Times New Roman" w:cs="Times New Roman"/>
          <w:sz w:val="24"/>
          <w:szCs w:val="24"/>
        </w:rPr>
        <w:t>103,1</w:t>
      </w:r>
      <w:r w:rsidR="00271351" w:rsidRPr="00271351">
        <w:rPr>
          <w:rFonts w:ascii="Times New Roman" w:hAnsi="Times New Roman" w:cs="Times New Roman"/>
          <w:sz w:val="24"/>
          <w:szCs w:val="24"/>
        </w:rPr>
        <w:t xml:space="preserve">% (или </w:t>
      </w:r>
      <w:r w:rsidR="008D31EC">
        <w:rPr>
          <w:rFonts w:ascii="Times New Roman" w:hAnsi="Times New Roman" w:cs="Times New Roman"/>
          <w:sz w:val="24"/>
          <w:szCs w:val="24"/>
        </w:rPr>
        <w:t>15426,5</w:t>
      </w:r>
      <w:r w:rsidR="00271351" w:rsidRPr="0027135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271351" w:rsidRPr="0027135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71351" w:rsidRPr="00271351">
        <w:rPr>
          <w:rFonts w:ascii="Times New Roman" w:hAnsi="Times New Roman" w:cs="Times New Roman"/>
          <w:sz w:val="24"/>
          <w:szCs w:val="24"/>
        </w:rPr>
        <w:t xml:space="preserve">уб.) – это расходы в объеме </w:t>
      </w:r>
      <w:r w:rsidR="008D31EC">
        <w:rPr>
          <w:rFonts w:ascii="Times New Roman" w:hAnsi="Times New Roman" w:cs="Times New Roman"/>
          <w:sz w:val="24"/>
          <w:szCs w:val="24"/>
        </w:rPr>
        <w:t>36688,8</w:t>
      </w:r>
      <w:r w:rsidR="00271351" w:rsidRPr="00271351">
        <w:rPr>
          <w:rFonts w:ascii="Times New Roman" w:hAnsi="Times New Roman" w:cs="Times New Roman"/>
          <w:sz w:val="24"/>
          <w:szCs w:val="24"/>
        </w:rPr>
        <w:t xml:space="preserve"> тыс. руб. в виде дотации на выравнивание бюджетной обеспеченности городского и сельских поселений, </w:t>
      </w:r>
      <w:r w:rsidR="00271351" w:rsidRPr="00271351">
        <w:rPr>
          <w:rFonts w:ascii="Times New Roman" w:hAnsi="Times New Roman" w:cs="Times New Roman"/>
          <w:sz w:val="24"/>
          <w:szCs w:val="24"/>
        </w:rPr>
        <w:lastRenderedPageBreak/>
        <w:t xml:space="preserve">образующих районный фонд финансовой поддержки поселений (РФФПП). В 2018 г., по отношению к 2017 г., они </w:t>
      </w:r>
      <w:r w:rsidR="008D31EC">
        <w:rPr>
          <w:rFonts w:ascii="Times New Roman" w:hAnsi="Times New Roman" w:cs="Times New Roman"/>
          <w:sz w:val="24"/>
          <w:szCs w:val="24"/>
        </w:rPr>
        <w:t xml:space="preserve">увеличиваются </w:t>
      </w:r>
      <w:r w:rsidR="00271351" w:rsidRPr="00271351">
        <w:rPr>
          <w:rFonts w:ascii="Times New Roman" w:hAnsi="Times New Roman" w:cs="Times New Roman"/>
          <w:sz w:val="24"/>
          <w:szCs w:val="24"/>
        </w:rPr>
        <w:t xml:space="preserve"> на </w:t>
      </w:r>
      <w:r w:rsidR="008D31EC">
        <w:rPr>
          <w:rFonts w:ascii="Times New Roman" w:hAnsi="Times New Roman" w:cs="Times New Roman"/>
          <w:sz w:val="24"/>
          <w:szCs w:val="24"/>
        </w:rPr>
        <w:t>4,3</w:t>
      </w:r>
      <w:r w:rsidR="00271351" w:rsidRPr="00271351">
        <w:rPr>
          <w:rFonts w:ascii="Times New Roman" w:hAnsi="Times New Roman" w:cs="Times New Roman"/>
          <w:sz w:val="24"/>
          <w:szCs w:val="24"/>
        </w:rPr>
        <w:t>% (или</w:t>
      </w:r>
      <w:r w:rsidR="008D31EC">
        <w:rPr>
          <w:rFonts w:ascii="Times New Roman" w:hAnsi="Times New Roman" w:cs="Times New Roman"/>
          <w:sz w:val="24"/>
          <w:szCs w:val="24"/>
        </w:rPr>
        <w:t xml:space="preserve"> на 1500тыс</w:t>
      </w:r>
      <w:proofErr w:type="gramStart"/>
      <w:r w:rsidR="008D31E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D31EC">
        <w:rPr>
          <w:rFonts w:ascii="Times New Roman" w:hAnsi="Times New Roman" w:cs="Times New Roman"/>
          <w:sz w:val="24"/>
          <w:szCs w:val="24"/>
        </w:rPr>
        <w:t>ублей.)</w:t>
      </w:r>
    </w:p>
    <w:p w:rsidR="00A56813" w:rsidRPr="007922BD" w:rsidRDefault="00A56813" w:rsidP="0027135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271351">
        <w:rPr>
          <w:rFonts w:ascii="Times New Roman" w:hAnsi="Times New Roman" w:cs="Times New Roman"/>
          <w:sz w:val="24"/>
          <w:szCs w:val="24"/>
        </w:rPr>
        <w:t xml:space="preserve">    </w:t>
      </w:r>
      <w:r w:rsidR="00CF6B1B" w:rsidRPr="00271351">
        <w:rPr>
          <w:rFonts w:ascii="Times New Roman" w:hAnsi="Times New Roman" w:cs="Times New Roman"/>
          <w:sz w:val="24"/>
          <w:szCs w:val="24"/>
        </w:rPr>
        <w:t xml:space="preserve"> </w:t>
      </w:r>
      <w:r w:rsidRPr="00271351">
        <w:rPr>
          <w:rFonts w:ascii="Times New Roman" w:hAnsi="Times New Roman" w:cs="Times New Roman"/>
          <w:sz w:val="24"/>
          <w:szCs w:val="24"/>
        </w:rPr>
        <w:t>Расходы      на  выплаты      персоналу     (КВР     100)  в  2018    году   предусмотрены</w:t>
      </w:r>
      <w:r w:rsidRPr="007922BD">
        <w:rPr>
          <w:rFonts w:ascii="Times New Roman" w:hAnsi="Times New Roman" w:cs="Times New Roman"/>
        </w:rPr>
        <w:t xml:space="preserve">  в  объеме </w:t>
      </w:r>
      <w:r w:rsidR="0003162D">
        <w:rPr>
          <w:rFonts w:ascii="Times New Roman" w:hAnsi="Times New Roman" w:cs="Times New Roman"/>
        </w:rPr>
        <w:t>286984,8</w:t>
      </w:r>
      <w:r w:rsidRPr="007922BD">
        <w:rPr>
          <w:rFonts w:ascii="Times New Roman" w:hAnsi="Times New Roman" w:cs="Times New Roman"/>
        </w:rPr>
        <w:t xml:space="preserve"> тыс. рублей, что </w:t>
      </w:r>
      <w:r w:rsidR="003E3399">
        <w:rPr>
          <w:rFonts w:ascii="Times New Roman" w:hAnsi="Times New Roman" w:cs="Times New Roman"/>
        </w:rPr>
        <w:t>меньше</w:t>
      </w:r>
      <w:r>
        <w:rPr>
          <w:rFonts w:ascii="Times New Roman" w:hAnsi="Times New Roman" w:cs="Times New Roman"/>
        </w:rPr>
        <w:t xml:space="preserve"> ассигнований,</w:t>
      </w:r>
      <w:r w:rsidRPr="007922BD">
        <w:rPr>
          <w:rFonts w:ascii="Times New Roman" w:hAnsi="Times New Roman" w:cs="Times New Roman"/>
        </w:rPr>
        <w:t xml:space="preserve">  предусмотренных </w:t>
      </w:r>
      <w:r w:rsidR="003E3399">
        <w:rPr>
          <w:rFonts w:ascii="Times New Roman" w:hAnsi="Times New Roman" w:cs="Times New Roman"/>
        </w:rPr>
        <w:t xml:space="preserve">уточненным бюджетом </w:t>
      </w:r>
      <w:r w:rsidRPr="007922BD">
        <w:rPr>
          <w:rFonts w:ascii="Times New Roman" w:hAnsi="Times New Roman" w:cs="Times New Roman"/>
        </w:rPr>
        <w:t xml:space="preserve">на  01.10.2017  на  сумму  </w:t>
      </w:r>
      <w:r w:rsidR="003E3399">
        <w:rPr>
          <w:rFonts w:ascii="Times New Roman" w:hAnsi="Times New Roman" w:cs="Times New Roman"/>
        </w:rPr>
        <w:t>20211,3</w:t>
      </w:r>
      <w:r w:rsidRPr="007922BD">
        <w:rPr>
          <w:rFonts w:ascii="Times New Roman" w:hAnsi="Times New Roman" w:cs="Times New Roman"/>
        </w:rPr>
        <w:t xml:space="preserve"> тыс. рублей,  или  на  6,6%  (2017  год  -  </w:t>
      </w:r>
      <w:r w:rsidR="008D31EC">
        <w:rPr>
          <w:rFonts w:ascii="Times New Roman" w:hAnsi="Times New Roman" w:cs="Times New Roman"/>
        </w:rPr>
        <w:t>307196,1</w:t>
      </w:r>
      <w:r w:rsidRPr="007922BD">
        <w:rPr>
          <w:rFonts w:ascii="Times New Roman" w:hAnsi="Times New Roman" w:cs="Times New Roman"/>
        </w:rPr>
        <w:t xml:space="preserve"> тыс. рублей). </w:t>
      </w:r>
    </w:p>
    <w:p w:rsidR="007922BD" w:rsidRDefault="00CC4C82" w:rsidP="003324AD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E0CDD">
        <w:rPr>
          <w:rFonts w:ascii="Times New Roman" w:hAnsi="Times New Roman" w:cs="Times New Roman"/>
        </w:rPr>
        <w:t>П</w:t>
      </w:r>
      <w:r w:rsidR="007922BD" w:rsidRPr="007922BD">
        <w:rPr>
          <w:rFonts w:ascii="Times New Roman" w:hAnsi="Times New Roman" w:cs="Times New Roman"/>
        </w:rPr>
        <w:t xml:space="preserve">роектом    </w:t>
      </w:r>
      <w:r w:rsidR="00DE0CDD">
        <w:rPr>
          <w:rFonts w:ascii="Times New Roman" w:hAnsi="Times New Roman" w:cs="Times New Roman"/>
        </w:rPr>
        <w:t xml:space="preserve">бюджета </w:t>
      </w:r>
      <w:r w:rsidR="00F70871">
        <w:rPr>
          <w:rFonts w:ascii="Times New Roman" w:hAnsi="Times New Roman" w:cs="Times New Roman"/>
        </w:rPr>
        <w:t xml:space="preserve">    предусмотрено   </w:t>
      </w:r>
      <w:r w:rsidR="007922BD" w:rsidRPr="00792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сокращение</w:t>
      </w:r>
      <w:r w:rsidR="007922BD" w:rsidRPr="007922BD">
        <w:rPr>
          <w:rFonts w:ascii="Times New Roman" w:hAnsi="Times New Roman" w:cs="Times New Roman"/>
        </w:rPr>
        <w:t xml:space="preserve">       расходов     на   закупку  товаров,  работ  и услуг  для  обеспечения  государственных  нужд на  сумму  </w:t>
      </w:r>
      <w:r>
        <w:rPr>
          <w:rFonts w:ascii="Times New Roman" w:hAnsi="Times New Roman" w:cs="Times New Roman"/>
        </w:rPr>
        <w:t>11853,4</w:t>
      </w:r>
      <w:r w:rsidR="007922BD" w:rsidRPr="007922BD">
        <w:rPr>
          <w:rFonts w:ascii="Times New Roman" w:hAnsi="Times New Roman" w:cs="Times New Roman"/>
        </w:rPr>
        <w:t xml:space="preserve">  тыс.  рублей,  или на </w:t>
      </w:r>
      <w:r>
        <w:rPr>
          <w:rFonts w:ascii="Times New Roman" w:hAnsi="Times New Roman" w:cs="Times New Roman"/>
        </w:rPr>
        <w:t>9,4</w:t>
      </w:r>
      <w:r w:rsidR="007922BD" w:rsidRPr="007922BD">
        <w:rPr>
          <w:rFonts w:ascii="Times New Roman" w:hAnsi="Times New Roman" w:cs="Times New Roman"/>
        </w:rPr>
        <w:t>% (2017 год -</w:t>
      </w:r>
      <w:r>
        <w:rPr>
          <w:rFonts w:ascii="Times New Roman" w:hAnsi="Times New Roman" w:cs="Times New Roman"/>
        </w:rPr>
        <w:t>126038</w:t>
      </w:r>
      <w:r w:rsidR="007922BD" w:rsidRPr="007922BD">
        <w:rPr>
          <w:rFonts w:ascii="Times New Roman" w:hAnsi="Times New Roman" w:cs="Times New Roman"/>
        </w:rPr>
        <w:t xml:space="preserve"> тыс.  рублей,  проект 2018 </w:t>
      </w:r>
      <w:r>
        <w:rPr>
          <w:rFonts w:ascii="Times New Roman" w:hAnsi="Times New Roman" w:cs="Times New Roman"/>
        </w:rPr>
        <w:t>–</w:t>
      </w:r>
      <w:r w:rsidR="007922BD" w:rsidRPr="00792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114184,6</w:t>
      </w:r>
      <w:r w:rsidR="007922BD" w:rsidRPr="007922BD">
        <w:rPr>
          <w:rFonts w:ascii="Times New Roman" w:hAnsi="Times New Roman" w:cs="Times New Roman"/>
        </w:rPr>
        <w:t xml:space="preserve"> тыс.  рублей). </w:t>
      </w:r>
    </w:p>
    <w:p w:rsidR="00EC372A" w:rsidRPr="007922BD" w:rsidRDefault="00EC372A" w:rsidP="003324AD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</w:p>
    <w:p w:rsidR="00197ADF" w:rsidRPr="00D80C22" w:rsidRDefault="00197ADF" w:rsidP="00D80C2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84202"/>
      <w:r w:rsidRPr="00D80C22">
        <w:rPr>
          <w:rFonts w:ascii="Times New Roman" w:hAnsi="Times New Roman" w:cs="Times New Roman"/>
          <w:b/>
          <w:bCs/>
          <w:sz w:val="24"/>
          <w:szCs w:val="24"/>
        </w:rPr>
        <w:t>Соответствие ассигнований на 2018-2020 годы объемам финансирования, утвержденным в муниципальных программах</w:t>
      </w:r>
    </w:p>
    <w:p w:rsidR="00AD7186" w:rsidRPr="004F659A" w:rsidRDefault="00AD7186" w:rsidP="00197ADF">
      <w:pPr>
        <w:pStyle w:val="a7"/>
        <w:spacing w:before="0" w:beforeAutospacing="0" w:after="0" w:afterAutospacing="0"/>
        <w:ind w:firstLine="539"/>
        <w:jc w:val="center"/>
        <w:rPr>
          <w:b/>
          <w:bCs/>
          <w:sz w:val="22"/>
          <w:szCs w:val="22"/>
        </w:rPr>
      </w:pPr>
    </w:p>
    <w:p w:rsidR="003043CB" w:rsidRDefault="00197ADF" w:rsidP="003043CB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Проект бюджета МО «Жигаловский район» на 2018год и</w:t>
      </w:r>
      <w:r w:rsidR="00A16FA3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 xml:space="preserve"> плановый период 2019 и 2020 годов сформирован в программном формате на основе 9 муниципальных программ</w:t>
      </w:r>
      <w:r w:rsidR="00AD7186">
        <w:rPr>
          <w:rFonts w:ascii="Times New Roman" w:hAnsi="Times New Roman" w:cs="Times New Roman"/>
        </w:rPr>
        <w:t xml:space="preserve"> из 10.</w:t>
      </w:r>
    </w:p>
    <w:p w:rsidR="00AD7186" w:rsidRPr="005256C6" w:rsidRDefault="00C87F25" w:rsidP="00AD7186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D7186" w:rsidRPr="005256C6">
        <w:rPr>
          <w:rFonts w:ascii="Times New Roman" w:hAnsi="Times New Roman" w:cs="Times New Roman"/>
        </w:rPr>
        <w:t xml:space="preserve">В  проекте </w:t>
      </w:r>
      <w:r w:rsidR="00AD7186">
        <w:rPr>
          <w:rFonts w:ascii="Times New Roman" w:hAnsi="Times New Roman" w:cs="Times New Roman"/>
        </w:rPr>
        <w:t xml:space="preserve">бюджета </w:t>
      </w:r>
      <w:r w:rsidR="00AD7186" w:rsidRPr="005256C6">
        <w:rPr>
          <w:rFonts w:ascii="Times New Roman" w:hAnsi="Times New Roman" w:cs="Times New Roman"/>
        </w:rPr>
        <w:t xml:space="preserve"> предусмот</w:t>
      </w:r>
      <w:r w:rsidR="00AD7186">
        <w:rPr>
          <w:rFonts w:ascii="Times New Roman" w:hAnsi="Times New Roman" w:cs="Times New Roman"/>
        </w:rPr>
        <w:t xml:space="preserve">рено  финансовое  обеспечение  муниципальных </w:t>
      </w:r>
      <w:r w:rsidR="00AD7186" w:rsidRPr="005256C6">
        <w:rPr>
          <w:rFonts w:ascii="Times New Roman" w:hAnsi="Times New Roman" w:cs="Times New Roman"/>
        </w:rPr>
        <w:t xml:space="preserve"> программ, с общим объемом бюджетных ассигнований: </w:t>
      </w:r>
    </w:p>
    <w:p w:rsidR="00AD7186" w:rsidRPr="005256C6" w:rsidRDefault="00AD7186" w:rsidP="00AD7186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5256C6">
        <w:rPr>
          <w:rFonts w:ascii="Times New Roman" w:hAnsi="Times New Roman" w:cs="Times New Roman"/>
        </w:rPr>
        <w:t xml:space="preserve">       2018 год -</w:t>
      </w:r>
      <w:r>
        <w:rPr>
          <w:rFonts w:ascii="Times New Roman" w:hAnsi="Times New Roman" w:cs="Times New Roman"/>
        </w:rPr>
        <w:t>596657,4 тыс. рублей (99,6</w:t>
      </w:r>
      <w:r w:rsidRPr="005256C6">
        <w:rPr>
          <w:rFonts w:ascii="Times New Roman" w:hAnsi="Times New Roman" w:cs="Times New Roman"/>
        </w:rPr>
        <w:t xml:space="preserve">% от общего объема расходов); </w:t>
      </w:r>
    </w:p>
    <w:p w:rsidR="00AD7186" w:rsidRPr="005256C6" w:rsidRDefault="00AD7186" w:rsidP="00AD7186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5256C6">
        <w:rPr>
          <w:rFonts w:ascii="Times New Roman" w:hAnsi="Times New Roman" w:cs="Times New Roman"/>
        </w:rPr>
        <w:t xml:space="preserve">       2019 год -</w:t>
      </w:r>
      <w:r>
        <w:rPr>
          <w:rFonts w:ascii="Times New Roman" w:hAnsi="Times New Roman" w:cs="Times New Roman"/>
        </w:rPr>
        <w:t>405206,3 тыс. рублей (99,4</w:t>
      </w:r>
      <w:r w:rsidRPr="005256C6">
        <w:rPr>
          <w:rFonts w:ascii="Times New Roman" w:hAnsi="Times New Roman" w:cs="Times New Roman"/>
        </w:rPr>
        <w:t xml:space="preserve">%); </w:t>
      </w:r>
    </w:p>
    <w:p w:rsidR="00AD7186" w:rsidRPr="005256C6" w:rsidRDefault="00AD7186" w:rsidP="00AD7186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5256C6">
        <w:rPr>
          <w:rFonts w:ascii="Times New Roman" w:hAnsi="Times New Roman" w:cs="Times New Roman"/>
        </w:rPr>
        <w:t xml:space="preserve">       2020 год -</w:t>
      </w:r>
      <w:r>
        <w:rPr>
          <w:rFonts w:ascii="Times New Roman" w:hAnsi="Times New Roman" w:cs="Times New Roman"/>
        </w:rPr>
        <w:t>404675,2</w:t>
      </w:r>
      <w:r w:rsidRPr="005256C6">
        <w:rPr>
          <w:rFonts w:ascii="Times New Roman" w:hAnsi="Times New Roman" w:cs="Times New Roman"/>
        </w:rPr>
        <w:t xml:space="preserve"> тыс.</w:t>
      </w:r>
      <w:r>
        <w:rPr>
          <w:rFonts w:ascii="Times New Roman" w:hAnsi="Times New Roman" w:cs="Times New Roman"/>
        </w:rPr>
        <w:t xml:space="preserve"> рублей (99,4</w:t>
      </w:r>
      <w:r w:rsidRPr="005256C6">
        <w:rPr>
          <w:rFonts w:ascii="Times New Roman" w:hAnsi="Times New Roman" w:cs="Times New Roman"/>
        </w:rPr>
        <w:t xml:space="preserve">%). </w:t>
      </w:r>
    </w:p>
    <w:p w:rsidR="00AD7186" w:rsidRDefault="00AD7186" w:rsidP="00AD7186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5256C6">
        <w:rPr>
          <w:rFonts w:ascii="Times New Roman" w:hAnsi="Times New Roman" w:cs="Times New Roman"/>
        </w:rPr>
        <w:t xml:space="preserve">   </w:t>
      </w:r>
      <w:r w:rsidR="00A0525C">
        <w:rPr>
          <w:rFonts w:ascii="Times New Roman" w:hAnsi="Times New Roman" w:cs="Times New Roman"/>
        </w:rPr>
        <w:t xml:space="preserve">    Сравнительный анализ объема</w:t>
      </w:r>
      <w:r w:rsidRPr="005256C6">
        <w:rPr>
          <w:rFonts w:ascii="Times New Roman" w:hAnsi="Times New Roman" w:cs="Times New Roman"/>
        </w:rPr>
        <w:t xml:space="preserve"> расходов на</w:t>
      </w:r>
      <w:r>
        <w:rPr>
          <w:rFonts w:ascii="Times New Roman" w:hAnsi="Times New Roman" w:cs="Times New Roman"/>
        </w:rPr>
        <w:t xml:space="preserve"> муниципальные </w:t>
      </w:r>
      <w:r w:rsidRPr="005256C6">
        <w:rPr>
          <w:rFonts w:ascii="Times New Roman" w:hAnsi="Times New Roman" w:cs="Times New Roman"/>
        </w:rPr>
        <w:t xml:space="preserve"> программы на 2018 год </w:t>
      </w:r>
      <w:r w:rsidR="00A0525C">
        <w:rPr>
          <w:rFonts w:ascii="Times New Roman" w:hAnsi="Times New Roman" w:cs="Times New Roman"/>
        </w:rPr>
        <w:t>и   объема</w:t>
      </w:r>
      <w:r>
        <w:rPr>
          <w:rFonts w:ascii="Times New Roman" w:hAnsi="Times New Roman" w:cs="Times New Roman"/>
        </w:rPr>
        <w:t xml:space="preserve">  </w:t>
      </w:r>
      <w:r w:rsidRPr="005256C6">
        <w:rPr>
          <w:rFonts w:ascii="Times New Roman" w:hAnsi="Times New Roman" w:cs="Times New Roman"/>
        </w:rPr>
        <w:t>средств,</w:t>
      </w:r>
      <w:r>
        <w:rPr>
          <w:rFonts w:ascii="Times New Roman" w:hAnsi="Times New Roman" w:cs="Times New Roman"/>
        </w:rPr>
        <w:t xml:space="preserve">  предусмотренных  в предложениях  по изменению </w:t>
      </w:r>
      <w:r w:rsidRPr="005256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муниципальных </w:t>
      </w:r>
      <w:r w:rsidRPr="005256C6">
        <w:rPr>
          <w:rFonts w:ascii="Times New Roman" w:hAnsi="Times New Roman" w:cs="Times New Roman"/>
        </w:rPr>
        <w:t xml:space="preserve">программ, прошедших экспертизу в </w:t>
      </w:r>
      <w:r>
        <w:rPr>
          <w:rFonts w:ascii="Times New Roman" w:hAnsi="Times New Roman" w:cs="Times New Roman"/>
        </w:rPr>
        <w:t>КСК района</w:t>
      </w:r>
      <w:r w:rsidRPr="005256C6">
        <w:rPr>
          <w:rFonts w:ascii="Times New Roman" w:hAnsi="Times New Roman" w:cs="Times New Roman"/>
        </w:rPr>
        <w:t xml:space="preserve"> представлен в таблице.</w:t>
      </w:r>
    </w:p>
    <w:p w:rsidR="00AD7186" w:rsidRPr="005E55FD" w:rsidRDefault="00AD7186" w:rsidP="00AD7186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0"/>
          <w:szCs w:val="20"/>
        </w:rPr>
      </w:pPr>
      <w:r w:rsidRPr="005E55FD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5E55FD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E55FD">
        <w:rPr>
          <w:rFonts w:ascii="Times New Roman" w:hAnsi="Times New Roman" w:cs="Times New Roman"/>
          <w:sz w:val="20"/>
          <w:szCs w:val="20"/>
        </w:rPr>
        <w:t>ублей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570"/>
        <w:gridCol w:w="5243"/>
        <w:gridCol w:w="1842"/>
        <w:gridCol w:w="1985"/>
        <w:gridCol w:w="1134"/>
      </w:tblGrid>
      <w:tr w:rsidR="00AD7186" w:rsidTr="000B2E1E">
        <w:tc>
          <w:tcPr>
            <w:tcW w:w="570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3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842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Паспорт программы</w:t>
            </w:r>
          </w:p>
        </w:tc>
        <w:tc>
          <w:tcPr>
            <w:tcW w:w="1985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Проект бюджета на 2018год</w:t>
            </w:r>
            <w:r w:rsidR="007B7039">
              <w:rPr>
                <w:rFonts w:ascii="Times New Roman" w:hAnsi="Times New Roman" w:cs="Times New Roman"/>
                <w:sz w:val="20"/>
                <w:szCs w:val="20"/>
              </w:rPr>
              <w:t xml:space="preserve"> и плановый период 2019 и 2020годов</w:t>
            </w:r>
          </w:p>
        </w:tc>
        <w:tc>
          <w:tcPr>
            <w:tcW w:w="1134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Ресурсное обеспечение</w:t>
            </w:r>
            <w:r w:rsidR="00C87F25">
              <w:rPr>
                <w:rFonts w:ascii="Times New Roman" w:hAnsi="Times New Roman" w:cs="Times New Roman"/>
                <w:sz w:val="20"/>
                <w:szCs w:val="20"/>
              </w:rPr>
              <w:t xml:space="preserve"> в 2018году</w:t>
            </w:r>
          </w:p>
        </w:tc>
      </w:tr>
      <w:tr w:rsidR="00AD7186" w:rsidTr="000B2E1E">
        <w:tc>
          <w:tcPr>
            <w:tcW w:w="570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3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"Сохранение и развитие культуры муниципального образования «Жигаловский район» на 2018-2020годы»</w:t>
            </w:r>
          </w:p>
        </w:tc>
        <w:tc>
          <w:tcPr>
            <w:tcW w:w="1842" w:type="dxa"/>
          </w:tcPr>
          <w:p w:rsidR="00AD7186" w:rsidRDefault="00AD7186" w:rsidP="007B703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 xml:space="preserve">2018год- </w:t>
            </w:r>
            <w:r w:rsidR="007B7039">
              <w:rPr>
                <w:rFonts w:ascii="Times New Roman" w:hAnsi="Times New Roman" w:cs="Times New Roman"/>
                <w:sz w:val="20"/>
                <w:szCs w:val="20"/>
              </w:rPr>
              <w:t>39717,5;</w:t>
            </w:r>
          </w:p>
          <w:p w:rsidR="007B7039" w:rsidRDefault="007B7039" w:rsidP="007B703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2019год-38714,4;</w:t>
            </w:r>
          </w:p>
          <w:p w:rsidR="007B7039" w:rsidRPr="005E55FD" w:rsidRDefault="007B7039" w:rsidP="007B703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2020год-38890,9</w:t>
            </w:r>
          </w:p>
        </w:tc>
        <w:tc>
          <w:tcPr>
            <w:tcW w:w="1985" w:type="dxa"/>
          </w:tcPr>
          <w:p w:rsidR="00AD7186" w:rsidRDefault="000B2E1E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2018год-</w:t>
            </w:r>
            <w:r w:rsidR="00AD7186" w:rsidRPr="005E55FD">
              <w:rPr>
                <w:rFonts w:ascii="Times New Roman" w:hAnsi="Times New Roman" w:cs="Times New Roman"/>
                <w:sz w:val="20"/>
                <w:szCs w:val="20"/>
              </w:rPr>
              <w:t>19207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2E1E" w:rsidRDefault="000B2E1E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2019год-19512;</w:t>
            </w:r>
          </w:p>
          <w:p w:rsidR="000B2E1E" w:rsidRPr="005E55FD" w:rsidRDefault="000B2E1E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2020год-19410</w:t>
            </w:r>
          </w:p>
        </w:tc>
        <w:tc>
          <w:tcPr>
            <w:tcW w:w="1134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19207</w:t>
            </w:r>
          </w:p>
        </w:tc>
      </w:tr>
      <w:tr w:rsidR="00AD7186" w:rsidTr="000B2E1E">
        <w:tc>
          <w:tcPr>
            <w:tcW w:w="570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3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 Развитие образования на 2018-2020годы»</w:t>
            </w:r>
          </w:p>
        </w:tc>
        <w:tc>
          <w:tcPr>
            <w:tcW w:w="1842" w:type="dxa"/>
          </w:tcPr>
          <w:p w:rsidR="00AD7186" w:rsidRDefault="007B7039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2018год-457732,3;</w:t>
            </w:r>
          </w:p>
          <w:p w:rsidR="007B7039" w:rsidRDefault="007B7039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2019год-335322,3;</w:t>
            </w:r>
          </w:p>
          <w:p w:rsidR="007B7039" w:rsidRPr="005E55FD" w:rsidRDefault="007B7039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2020год-331664,3</w:t>
            </w:r>
          </w:p>
        </w:tc>
        <w:tc>
          <w:tcPr>
            <w:tcW w:w="1985" w:type="dxa"/>
          </w:tcPr>
          <w:p w:rsidR="000B2E1E" w:rsidRDefault="000B2E1E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2018год-</w:t>
            </w:r>
            <w:r w:rsidR="00AD7186" w:rsidRPr="005E55FD">
              <w:rPr>
                <w:rFonts w:ascii="Times New Roman" w:hAnsi="Times New Roman" w:cs="Times New Roman"/>
                <w:sz w:val="20"/>
                <w:szCs w:val="20"/>
              </w:rPr>
              <w:t>452452,4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7186" w:rsidRDefault="000B2E1E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2019год-</w:t>
            </w:r>
            <w:r w:rsidR="00EA009E">
              <w:rPr>
                <w:rFonts w:ascii="Times New Roman" w:hAnsi="Times New Roman" w:cs="Times New Roman"/>
                <w:sz w:val="20"/>
                <w:szCs w:val="20"/>
              </w:rPr>
              <w:t>319730,2;</w:t>
            </w:r>
          </w:p>
          <w:p w:rsidR="00EA009E" w:rsidRPr="005E55FD" w:rsidRDefault="00EA009E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2020год-319829,2</w:t>
            </w:r>
          </w:p>
        </w:tc>
        <w:tc>
          <w:tcPr>
            <w:tcW w:w="1134" w:type="dxa"/>
          </w:tcPr>
          <w:p w:rsidR="00AD7186" w:rsidRPr="005E55FD" w:rsidRDefault="007B7039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452452,4</w:t>
            </w:r>
          </w:p>
        </w:tc>
      </w:tr>
      <w:tr w:rsidR="00AD7186" w:rsidTr="000B2E1E">
        <w:tc>
          <w:tcPr>
            <w:tcW w:w="570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43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«Улучшение условий и охраны труда в МО "Жигаловский район" на 2018-2020годы»</w:t>
            </w:r>
          </w:p>
        </w:tc>
        <w:tc>
          <w:tcPr>
            <w:tcW w:w="1842" w:type="dxa"/>
          </w:tcPr>
          <w:p w:rsidR="00AD7186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2018год -30;</w:t>
            </w:r>
          </w:p>
          <w:p w:rsidR="00AD7186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2019год-35;</w:t>
            </w:r>
          </w:p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2020год -40</w:t>
            </w:r>
          </w:p>
        </w:tc>
        <w:tc>
          <w:tcPr>
            <w:tcW w:w="1985" w:type="dxa"/>
          </w:tcPr>
          <w:p w:rsidR="00AD7186" w:rsidRDefault="00EA009E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2018год-</w:t>
            </w:r>
            <w:r w:rsidR="00AD7186" w:rsidRPr="005E55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A009E" w:rsidRDefault="00EA009E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2019год-</w:t>
            </w:r>
            <w:r w:rsidR="00491952">
              <w:rPr>
                <w:rFonts w:ascii="Times New Roman" w:hAnsi="Times New Roman" w:cs="Times New Roman"/>
                <w:sz w:val="20"/>
                <w:szCs w:val="20"/>
              </w:rPr>
              <w:t>0;</w:t>
            </w:r>
          </w:p>
          <w:p w:rsidR="00491952" w:rsidRPr="005E55FD" w:rsidRDefault="00491952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2020год-0</w:t>
            </w:r>
          </w:p>
        </w:tc>
        <w:tc>
          <w:tcPr>
            <w:tcW w:w="1134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D7186" w:rsidTr="000B2E1E">
        <w:tc>
          <w:tcPr>
            <w:tcW w:w="570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43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"Реализация мероприятий по развитию и повышению надежности объектов жилищно-коммунального хозяйства, находящихся в муниципальной собственности муниципального образования «Жигаловский район» на 2018-2020годы»</w:t>
            </w:r>
          </w:p>
        </w:tc>
        <w:tc>
          <w:tcPr>
            <w:tcW w:w="1842" w:type="dxa"/>
          </w:tcPr>
          <w:p w:rsidR="00AD7186" w:rsidRDefault="00896327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2018год- 7973;</w:t>
            </w:r>
          </w:p>
          <w:p w:rsidR="00896327" w:rsidRDefault="00896327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2019год-7285;</w:t>
            </w:r>
          </w:p>
          <w:p w:rsidR="00896327" w:rsidRPr="005E55FD" w:rsidRDefault="00896327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2020год-7285</w:t>
            </w:r>
          </w:p>
        </w:tc>
        <w:tc>
          <w:tcPr>
            <w:tcW w:w="1985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7693,4</w:t>
            </w:r>
          </w:p>
        </w:tc>
        <w:tc>
          <w:tcPr>
            <w:tcW w:w="1134" w:type="dxa"/>
          </w:tcPr>
          <w:p w:rsidR="00AD7186" w:rsidRPr="005E55FD" w:rsidRDefault="00896327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7693,4</w:t>
            </w:r>
          </w:p>
        </w:tc>
      </w:tr>
      <w:tr w:rsidR="00AD7186" w:rsidTr="000B2E1E">
        <w:tc>
          <w:tcPr>
            <w:tcW w:w="570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43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муниципального образования «Жигаловский район»  на 2018- 2020 годы"</w:t>
            </w:r>
          </w:p>
        </w:tc>
        <w:tc>
          <w:tcPr>
            <w:tcW w:w="1842" w:type="dxa"/>
          </w:tcPr>
          <w:p w:rsidR="00AD7186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2018год-43568;</w:t>
            </w:r>
          </w:p>
          <w:p w:rsidR="00AD7186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2019год-0;</w:t>
            </w:r>
          </w:p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2020год -0</w:t>
            </w:r>
          </w:p>
        </w:tc>
        <w:tc>
          <w:tcPr>
            <w:tcW w:w="1985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43568</w:t>
            </w:r>
          </w:p>
        </w:tc>
        <w:tc>
          <w:tcPr>
            <w:tcW w:w="1134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43568</w:t>
            </w:r>
          </w:p>
        </w:tc>
      </w:tr>
      <w:tr w:rsidR="00AD7186" w:rsidTr="000B2E1E">
        <w:tc>
          <w:tcPr>
            <w:tcW w:w="570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43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"Молодежная политика Жигаловского района на 2018-2020годы"</w:t>
            </w:r>
          </w:p>
        </w:tc>
        <w:tc>
          <w:tcPr>
            <w:tcW w:w="1842" w:type="dxa"/>
          </w:tcPr>
          <w:p w:rsidR="00AD7186" w:rsidRDefault="000B2E1E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2018год-203;</w:t>
            </w:r>
          </w:p>
          <w:p w:rsidR="000B2E1E" w:rsidRDefault="000B2E1E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2019год-406;</w:t>
            </w:r>
          </w:p>
          <w:p w:rsidR="000B2E1E" w:rsidRPr="005E55FD" w:rsidRDefault="000B2E1E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2020год-204</w:t>
            </w:r>
          </w:p>
        </w:tc>
        <w:tc>
          <w:tcPr>
            <w:tcW w:w="1985" w:type="dxa"/>
          </w:tcPr>
          <w:p w:rsidR="00AD7186" w:rsidRDefault="00DE45CD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2018год-</w:t>
            </w:r>
            <w:r w:rsidR="00AD7186" w:rsidRPr="005E55F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E45CD" w:rsidRDefault="00DE45CD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2019год-57;</w:t>
            </w:r>
          </w:p>
          <w:p w:rsidR="00491952" w:rsidRPr="005E55FD" w:rsidRDefault="00DE45CD" w:rsidP="00491952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2020год-52</w:t>
            </w:r>
          </w:p>
        </w:tc>
        <w:tc>
          <w:tcPr>
            <w:tcW w:w="1134" w:type="dxa"/>
          </w:tcPr>
          <w:p w:rsidR="00AD7186" w:rsidRPr="005E55FD" w:rsidRDefault="000B2E1E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AD7186" w:rsidTr="000B2E1E">
        <w:tc>
          <w:tcPr>
            <w:tcW w:w="570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43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массового спорта на территории МО "Жигаловский район " на 2018-2020годы"</w:t>
            </w:r>
          </w:p>
        </w:tc>
        <w:tc>
          <w:tcPr>
            <w:tcW w:w="1842" w:type="dxa"/>
          </w:tcPr>
          <w:p w:rsidR="007B7039" w:rsidRDefault="007B7039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2018год-2511,4;</w:t>
            </w:r>
          </w:p>
          <w:p w:rsidR="00AD7186" w:rsidRDefault="007B7039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2019год-4480,4;</w:t>
            </w:r>
          </w:p>
          <w:p w:rsidR="007B7039" w:rsidRPr="005E55FD" w:rsidRDefault="007B7039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2020год-650</w:t>
            </w:r>
          </w:p>
        </w:tc>
        <w:tc>
          <w:tcPr>
            <w:tcW w:w="1985" w:type="dxa"/>
          </w:tcPr>
          <w:p w:rsidR="00AD7186" w:rsidRDefault="00A310A3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2018год- </w:t>
            </w:r>
            <w:r w:rsidR="00AD7186" w:rsidRPr="005E55F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310A3" w:rsidRDefault="00A310A3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2019год-35;</w:t>
            </w:r>
          </w:p>
          <w:p w:rsidR="00A310A3" w:rsidRPr="005E55FD" w:rsidRDefault="00A310A3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2020год-100</w:t>
            </w:r>
          </w:p>
        </w:tc>
        <w:tc>
          <w:tcPr>
            <w:tcW w:w="1134" w:type="dxa"/>
          </w:tcPr>
          <w:p w:rsidR="00AD7186" w:rsidRPr="005E55FD" w:rsidRDefault="007B7039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AD7186" w:rsidTr="000B2E1E">
        <w:tc>
          <w:tcPr>
            <w:tcW w:w="570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243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муниципальными финансами МО «Жигаловский район» на 2018-2020годы»</w:t>
            </w:r>
          </w:p>
        </w:tc>
        <w:tc>
          <w:tcPr>
            <w:tcW w:w="1842" w:type="dxa"/>
          </w:tcPr>
          <w:p w:rsidR="00AD7186" w:rsidRDefault="005D09C7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2018год-44648,3;</w:t>
            </w:r>
          </w:p>
          <w:p w:rsidR="005D09C7" w:rsidRDefault="005D09C7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2019год- 44983,1;</w:t>
            </w:r>
          </w:p>
          <w:p w:rsidR="005D09C7" w:rsidRPr="005E55FD" w:rsidRDefault="005D09C7" w:rsidP="005D09C7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2020год -44983,9</w:t>
            </w:r>
          </w:p>
        </w:tc>
        <w:tc>
          <w:tcPr>
            <w:tcW w:w="1985" w:type="dxa"/>
          </w:tcPr>
          <w:p w:rsidR="000B2E1E" w:rsidRDefault="000B2E1E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2018год- </w:t>
            </w:r>
            <w:r w:rsidR="00AD7186" w:rsidRPr="005E55FD">
              <w:rPr>
                <w:rFonts w:ascii="Times New Roman" w:hAnsi="Times New Roman" w:cs="Times New Roman"/>
                <w:sz w:val="20"/>
                <w:szCs w:val="20"/>
              </w:rPr>
              <w:t>44099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7186" w:rsidRDefault="000B2E1E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2019год-37080,3;</w:t>
            </w:r>
          </w:p>
          <w:p w:rsidR="000B2E1E" w:rsidRPr="005E55FD" w:rsidRDefault="000B2E1E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2020год-37319</w:t>
            </w:r>
          </w:p>
        </w:tc>
        <w:tc>
          <w:tcPr>
            <w:tcW w:w="1134" w:type="dxa"/>
          </w:tcPr>
          <w:p w:rsidR="00AD7186" w:rsidRPr="005E55FD" w:rsidRDefault="005D09C7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44099</w:t>
            </w:r>
          </w:p>
        </w:tc>
      </w:tr>
      <w:tr w:rsidR="00AD7186" w:rsidTr="000B2E1E">
        <w:tc>
          <w:tcPr>
            <w:tcW w:w="570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243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 управления Администрации муниципального образования «Жигаловский район» на 2018-2020годы»</w:t>
            </w:r>
          </w:p>
        </w:tc>
        <w:tc>
          <w:tcPr>
            <w:tcW w:w="1842" w:type="dxa"/>
          </w:tcPr>
          <w:p w:rsidR="00AD7186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2018год-44355,1;</w:t>
            </w:r>
          </w:p>
          <w:p w:rsidR="00AD7186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2019год-43432;</w:t>
            </w:r>
          </w:p>
          <w:p w:rsidR="00AD7186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2020год-43152,8</w:t>
            </w:r>
          </w:p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7186" w:rsidRDefault="00EA009E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2018год -</w:t>
            </w:r>
            <w:r w:rsidR="00AD7186" w:rsidRPr="005E55FD">
              <w:rPr>
                <w:rFonts w:ascii="Times New Roman" w:hAnsi="Times New Roman" w:cs="Times New Roman"/>
                <w:sz w:val="20"/>
                <w:szCs w:val="20"/>
              </w:rPr>
              <w:t>29385,6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A009E" w:rsidRDefault="00EA009E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2019год-28686,8;</w:t>
            </w:r>
          </w:p>
          <w:p w:rsidR="00EA009E" w:rsidRPr="005E55FD" w:rsidRDefault="00EA009E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2020год-27965</w:t>
            </w:r>
          </w:p>
        </w:tc>
        <w:tc>
          <w:tcPr>
            <w:tcW w:w="1134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29385,6</w:t>
            </w:r>
          </w:p>
        </w:tc>
      </w:tr>
      <w:tr w:rsidR="00AD7186" w:rsidTr="000B2E1E">
        <w:tc>
          <w:tcPr>
            <w:tcW w:w="570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3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субъектов малого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среднего предпринимательства в муниципальном образовании «Жигаловский район» на 2018-2020годы»</w:t>
            </w:r>
          </w:p>
        </w:tc>
        <w:tc>
          <w:tcPr>
            <w:tcW w:w="1842" w:type="dxa"/>
          </w:tcPr>
          <w:p w:rsidR="00AD7186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2018год-32;</w:t>
            </w:r>
          </w:p>
          <w:p w:rsidR="00AD7186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2019год32;</w:t>
            </w:r>
          </w:p>
          <w:p w:rsidR="00AD7186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2020год-32</w:t>
            </w:r>
          </w:p>
        </w:tc>
        <w:tc>
          <w:tcPr>
            <w:tcW w:w="1985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</w:tcPr>
          <w:p w:rsidR="00AD7186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7186" w:rsidTr="000B2E1E">
        <w:tc>
          <w:tcPr>
            <w:tcW w:w="570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3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2" w:type="dxa"/>
          </w:tcPr>
          <w:p w:rsidR="00AD7186" w:rsidRPr="005E55FD" w:rsidRDefault="00A0525C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</w:tcPr>
          <w:p w:rsidR="00AD7186" w:rsidRPr="005E55FD" w:rsidRDefault="00A0525C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AD7186" w:rsidRPr="005E55FD" w:rsidRDefault="00A0525C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596657,4</w:t>
            </w:r>
          </w:p>
        </w:tc>
      </w:tr>
    </w:tbl>
    <w:p w:rsidR="00AD7186" w:rsidRDefault="00AD7186" w:rsidP="00AD718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Pr="0065714A">
        <w:rPr>
          <w:rFonts w:ascii="Times New Roman" w:hAnsi="Times New Roman" w:cs="Times New Roman"/>
        </w:rPr>
        <w:t xml:space="preserve">  </w:t>
      </w:r>
      <w:r w:rsidRPr="0065714A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бюджета</w:t>
      </w:r>
      <w:r w:rsidRPr="0065714A">
        <w:rPr>
          <w:rFonts w:ascii="Times New Roman" w:hAnsi="Times New Roman" w:cs="Times New Roman"/>
          <w:sz w:val="24"/>
          <w:szCs w:val="24"/>
        </w:rPr>
        <w:t xml:space="preserve">, как следует из таблицы, предусматривает </w:t>
      </w:r>
      <w:r>
        <w:rPr>
          <w:rFonts w:ascii="Times New Roman" w:hAnsi="Times New Roman" w:cs="Times New Roman"/>
          <w:sz w:val="24"/>
          <w:szCs w:val="24"/>
        </w:rPr>
        <w:t xml:space="preserve">расходы районного бюджета   на 2018год   по 9  муниципальным программам из 10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D7186" w:rsidRPr="00DA6305" w:rsidRDefault="00AD7186" w:rsidP="00AD718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A6305">
        <w:rPr>
          <w:rFonts w:ascii="Times New Roman" w:hAnsi="Times New Roman" w:cs="Times New Roman"/>
          <w:sz w:val="24"/>
          <w:szCs w:val="24"/>
        </w:rPr>
        <w:t>- муниципальная программа "Сохранение и развитие культуры муниципального образования «Жигаловский район» на 2018-2020годы» в сумме 19207 тыс</w:t>
      </w:r>
      <w:proofErr w:type="gramStart"/>
      <w:r w:rsidRPr="00DA63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A6305">
        <w:rPr>
          <w:rFonts w:ascii="Times New Roman" w:hAnsi="Times New Roman" w:cs="Times New Roman"/>
          <w:sz w:val="24"/>
          <w:szCs w:val="24"/>
        </w:rPr>
        <w:t>ублей, или 3,2% в общем объеме расходов бюджета</w:t>
      </w:r>
      <w:r w:rsidR="00491952" w:rsidRPr="00DA6305">
        <w:rPr>
          <w:rFonts w:ascii="Times New Roman" w:hAnsi="Times New Roman" w:cs="Times New Roman"/>
          <w:sz w:val="24"/>
          <w:szCs w:val="24"/>
        </w:rPr>
        <w:t xml:space="preserve"> </w:t>
      </w:r>
      <w:r w:rsidR="00C87F25" w:rsidRPr="00DA6305">
        <w:rPr>
          <w:rFonts w:ascii="Times New Roman" w:hAnsi="Times New Roman" w:cs="Times New Roman"/>
          <w:sz w:val="24"/>
          <w:szCs w:val="24"/>
        </w:rPr>
        <w:t>( утверждена Постановлением Администрации МО «Жигаловский район» от 23.11.2017г №143)</w:t>
      </w:r>
      <w:r w:rsidRPr="00DA6305">
        <w:rPr>
          <w:rFonts w:ascii="Times New Roman" w:hAnsi="Times New Roman" w:cs="Times New Roman"/>
          <w:sz w:val="24"/>
          <w:szCs w:val="24"/>
        </w:rPr>
        <w:t>;</w:t>
      </w:r>
    </w:p>
    <w:p w:rsidR="00AD7186" w:rsidRDefault="00AD7186" w:rsidP="00AD718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 м</w:t>
      </w:r>
      <w:r w:rsidRPr="00612063">
        <w:rPr>
          <w:rFonts w:ascii="Times New Roman" w:hAnsi="Times New Roman" w:cs="Times New Roman"/>
        </w:rPr>
        <w:t>униципальная программа</w:t>
      </w:r>
      <w:r>
        <w:rPr>
          <w:rFonts w:ascii="Times New Roman" w:hAnsi="Times New Roman" w:cs="Times New Roman"/>
        </w:rPr>
        <w:t xml:space="preserve"> « Развитие образования на 2018-2020годы» в сумме 452452,4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ублей, или 75,5%</w:t>
      </w:r>
      <w:r w:rsidRPr="00E266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общем объеме расходов бюджета</w:t>
      </w:r>
      <w:r w:rsidR="00C87F25">
        <w:rPr>
          <w:rFonts w:ascii="Times New Roman" w:hAnsi="Times New Roman" w:cs="Times New Roman"/>
        </w:rPr>
        <w:t xml:space="preserve">( утверждена Постановлением Администрации МО «Жигаловский район» от </w:t>
      </w:r>
      <w:r w:rsidR="0004250B">
        <w:rPr>
          <w:rFonts w:ascii="Times New Roman" w:hAnsi="Times New Roman" w:cs="Times New Roman"/>
        </w:rPr>
        <w:t>10</w:t>
      </w:r>
      <w:r w:rsidR="00C87F25">
        <w:rPr>
          <w:rFonts w:ascii="Times New Roman" w:hAnsi="Times New Roman" w:cs="Times New Roman"/>
        </w:rPr>
        <w:t>.11.2017г №</w:t>
      </w:r>
      <w:r w:rsidR="0004250B">
        <w:rPr>
          <w:rFonts w:ascii="Times New Roman" w:hAnsi="Times New Roman" w:cs="Times New Roman"/>
        </w:rPr>
        <w:t>130</w:t>
      </w:r>
      <w:r w:rsidR="00C87F2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AD7186" w:rsidRPr="00DA6305" w:rsidRDefault="00AD7186" w:rsidP="00AD718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A6305">
        <w:rPr>
          <w:rFonts w:ascii="Times New Roman" w:hAnsi="Times New Roman" w:cs="Times New Roman"/>
          <w:sz w:val="24"/>
          <w:szCs w:val="24"/>
        </w:rPr>
        <w:t>- муниципальная программа «Улучшение условий и охраны труда в МО "Жигаловский район" на 2018-2020годы» в сумме 15 тыс</w:t>
      </w:r>
      <w:proofErr w:type="gramStart"/>
      <w:r w:rsidRPr="00DA63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A6305">
        <w:rPr>
          <w:rFonts w:ascii="Times New Roman" w:hAnsi="Times New Roman" w:cs="Times New Roman"/>
          <w:sz w:val="24"/>
          <w:szCs w:val="24"/>
        </w:rPr>
        <w:t>ублей. или 0,01% в общем объеме расходов бюджета</w:t>
      </w:r>
      <w:r w:rsidR="00C87F25" w:rsidRPr="00DA6305">
        <w:rPr>
          <w:rFonts w:ascii="Times New Roman" w:hAnsi="Times New Roman" w:cs="Times New Roman"/>
          <w:sz w:val="24"/>
          <w:szCs w:val="24"/>
        </w:rPr>
        <w:t xml:space="preserve">( утверждена Постановлением Администрации МО «Жигаловский район» от </w:t>
      </w:r>
      <w:r w:rsidR="0004250B" w:rsidRPr="00DA6305">
        <w:rPr>
          <w:rFonts w:ascii="Times New Roman" w:hAnsi="Times New Roman" w:cs="Times New Roman"/>
          <w:sz w:val="24"/>
          <w:szCs w:val="24"/>
        </w:rPr>
        <w:t>14.11.2017г №136</w:t>
      </w:r>
      <w:r w:rsidR="00C87F25" w:rsidRPr="00DA6305">
        <w:rPr>
          <w:rFonts w:ascii="Times New Roman" w:hAnsi="Times New Roman" w:cs="Times New Roman"/>
          <w:sz w:val="24"/>
          <w:szCs w:val="24"/>
        </w:rPr>
        <w:t>)</w:t>
      </w:r>
      <w:r w:rsidRPr="00DA6305">
        <w:rPr>
          <w:rFonts w:ascii="Times New Roman" w:hAnsi="Times New Roman" w:cs="Times New Roman"/>
          <w:sz w:val="24"/>
          <w:szCs w:val="24"/>
        </w:rPr>
        <w:t>;</w:t>
      </w:r>
    </w:p>
    <w:p w:rsidR="00AD7186" w:rsidRPr="00DA6305" w:rsidRDefault="00AD7186" w:rsidP="00AD718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A6305">
        <w:rPr>
          <w:rFonts w:ascii="Times New Roman" w:hAnsi="Times New Roman" w:cs="Times New Roman"/>
          <w:sz w:val="24"/>
          <w:szCs w:val="24"/>
        </w:rPr>
        <w:t xml:space="preserve">    -муниципальная программа "Реализация мероприятий по развитию и повышению надежности объектов жилищно-коммунального хозяйства, находящихся в муниципальной собственности муниципального образования «Жигаловский район» на 2018-2020годы»    в сумме  7693,4 тыс</w:t>
      </w:r>
      <w:proofErr w:type="gramStart"/>
      <w:r w:rsidRPr="00DA63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A6305">
        <w:rPr>
          <w:rFonts w:ascii="Times New Roman" w:hAnsi="Times New Roman" w:cs="Times New Roman"/>
          <w:sz w:val="24"/>
          <w:szCs w:val="24"/>
        </w:rPr>
        <w:t>ублей, или 1,3% в общем объеме расходов бюджета</w:t>
      </w:r>
      <w:r w:rsidR="00241D48" w:rsidRPr="00DA6305">
        <w:rPr>
          <w:rFonts w:ascii="Times New Roman" w:hAnsi="Times New Roman" w:cs="Times New Roman"/>
          <w:sz w:val="24"/>
          <w:szCs w:val="24"/>
        </w:rPr>
        <w:t xml:space="preserve"> (</w:t>
      </w:r>
      <w:r w:rsidR="00C87F25" w:rsidRPr="00DA6305">
        <w:rPr>
          <w:rFonts w:ascii="Times New Roman" w:hAnsi="Times New Roman" w:cs="Times New Roman"/>
          <w:sz w:val="24"/>
          <w:szCs w:val="24"/>
        </w:rPr>
        <w:t>утверждена Постановлением Администрации МО «Жигаловский район</w:t>
      </w:r>
      <w:r w:rsidR="00C87F25" w:rsidRPr="00E518A9">
        <w:rPr>
          <w:rFonts w:ascii="Times New Roman" w:hAnsi="Times New Roman" w:cs="Times New Roman"/>
          <w:sz w:val="24"/>
          <w:szCs w:val="24"/>
        </w:rPr>
        <w:t xml:space="preserve">» от </w:t>
      </w:r>
      <w:r w:rsidR="00A0525C" w:rsidRPr="00E518A9">
        <w:rPr>
          <w:rFonts w:ascii="Times New Roman" w:hAnsi="Times New Roman" w:cs="Times New Roman"/>
          <w:sz w:val="24"/>
          <w:szCs w:val="24"/>
        </w:rPr>
        <w:t xml:space="preserve">06.12.2017 № </w:t>
      </w:r>
      <w:r w:rsidR="00E518A9" w:rsidRPr="00E518A9">
        <w:rPr>
          <w:rFonts w:ascii="Times New Roman" w:hAnsi="Times New Roman" w:cs="Times New Roman"/>
          <w:sz w:val="24"/>
          <w:szCs w:val="24"/>
        </w:rPr>
        <w:t>155</w:t>
      </w:r>
      <w:r w:rsidR="00C87F25" w:rsidRPr="00E518A9">
        <w:rPr>
          <w:rFonts w:ascii="Times New Roman" w:hAnsi="Times New Roman" w:cs="Times New Roman"/>
          <w:sz w:val="24"/>
          <w:szCs w:val="24"/>
        </w:rPr>
        <w:t>)</w:t>
      </w:r>
      <w:r w:rsidRPr="00E518A9">
        <w:rPr>
          <w:rFonts w:ascii="Times New Roman" w:hAnsi="Times New Roman" w:cs="Times New Roman"/>
          <w:sz w:val="24"/>
          <w:szCs w:val="24"/>
        </w:rPr>
        <w:t>;</w:t>
      </w:r>
    </w:p>
    <w:p w:rsidR="00AD7186" w:rsidRPr="00DA6305" w:rsidRDefault="00AD7186" w:rsidP="00AD718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A6305">
        <w:rPr>
          <w:rFonts w:ascii="Times New Roman" w:hAnsi="Times New Roman" w:cs="Times New Roman"/>
          <w:sz w:val="24"/>
          <w:szCs w:val="24"/>
        </w:rPr>
        <w:t>- муниципальная программа "Устойчивое развитие сельских территорий муниципального образования «Жигаловский район»  на 2018- 2020 годы"      в сумме 43568 тыс</w:t>
      </w:r>
      <w:proofErr w:type="gramStart"/>
      <w:r w:rsidRPr="00DA63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A6305">
        <w:rPr>
          <w:rFonts w:ascii="Times New Roman" w:hAnsi="Times New Roman" w:cs="Times New Roman"/>
          <w:sz w:val="24"/>
          <w:szCs w:val="24"/>
        </w:rPr>
        <w:t>ублей , или 7,3% в общем объеме расходов бюджета</w:t>
      </w:r>
      <w:r w:rsidR="00C87F25" w:rsidRPr="00DA6305">
        <w:rPr>
          <w:rFonts w:ascii="Times New Roman" w:hAnsi="Times New Roman" w:cs="Times New Roman"/>
          <w:sz w:val="24"/>
          <w:szCs w:val="24"/>
        </w:rPr>
        <w:t xml:space="preserve">( утверждена Постановлением Администрации МО «Жигаловский район» от </w:t>
      </w:r>
      <w:r w:rsidR="0004250B" w:rsidRPr="00DA6305">
        <w:rPr>
          <w:rFonts w:ascii="Times New Roman" w:hAnsi="Times New Roman" w:cs="Times New Roman"/>
          <w:sz w:val="24"/>
          <w:szCs w:val="24"/>
        </w:rPr>
        <w:t>10.11.2017г №13</w:t>
      </w:r>
      <w:r w:rsidR="00C87F25" w:rsidRPr="00DA6305">
        <w:rPr>
          <w:rFonts w:ascii="Times New Roman" w:hAnsi="Times New Roman" w:cs="Times New Roman"/>
          <w:sz w:val="24"/>
          <w:szCs w:val="24"/>
        </w:rPr>
        <w:t>3)</w:t>
      </w:r>
      <w:r w:rsidRPr="00DA6305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AD7186" w:rsidRPr="00DA6305" w:rsidRDefault="00C87F25" w:rsidP="00AD718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A6305">
        <w:rPr>
          <w:rFonts w:ascii="Times New Roman" w:hAnsi="Times New Roman" w:cs="Times New Roman"/>
          <w:sz w:val="24"/>
          <w:szCs w:val="24"/>
        </w:rPr>
        <w:t>- м</w:t>
      </w:r>
      <w:r w:rsidR="00AD7186" w:rsidRPr="00DA6305">
        <w:rPr>
          <w:rFonts w:ascii="Times New Roman" w:hAnsi="Times New Roman" w:cs="Times New Roman"/>
          <w:sz w:val="24"/>
          <w:szCs w:val="24"/>
        </w:rPr>
        <w:t>униципальная программа "Молодежная политика Жигаловского района на 2018-2020годы" в сумме 77 тыс</w:t>
      </w:r>
      <w:proofErr w:type="gramStart"/>
      <w:r w:rsidR="00AD7186" w:rsidRPr="00DA63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D7186" w:rsidRPr="00DA6305">
        <w:rPr>
          <w:rFonts w:ascii="Times New Roman" w:hAnsi="Times New Roman" w:cs="Times New Roman"/>
          <w:sz w:val="24"/>
          <w:szCs w:val="24"/>
        </w:rPr>
        <w:t>ублей. или  0,01% в общем объеме расходов бюджета</w:t>
      </w:r>
      <w:r w:rsidRPr="00DA6305">
        <w:rPr>
          <w:rFonts w:ascii="Times New Roman" w:hAnsi="Times New Roman" w:cs="Times New Roman"/>
          <w:sz w:val="24"/>
          <w:szCs w:val="24"/>
        </w:rPr>
        <w:t>( утверждена Постановлением Администрации МО «Жигаловский район»</w:t>
      </w:r>
      <w:r w:rsidR="00CC0921" w:rsidRPr="00DA6305">
        <w:rPr>
          <w:rFonts w:ascii="Times New Roman" w:hAnsi="Times New Roman" w:cs="Times New Roman"/>
          <w:sz w:val="24"/>
          <w:szCs w:val="24"/>
        </w:rPr>
        <w:t xml:space="preserve"> от 23.11.2017г №144</w:t>
      </w:r>
      <w:r w:rsidRPr="00DA6305">
        <w:rPr>
          <w:rFonts w:ascii="Times New Roman" w:hAnsi="Times New Roman" w:cs="Times New Roman"/>
          <w:sz w:val="24"/>
          <w:szCs w:val="24"/>
        </w:rPr>
        <w:t>)</w:t>
      </w:r>
      <w:r w:rsidR="00AD7186" w:rsidRPr="00DA6305">
        <w:rPr>
          <w:rFonts w:ascii="Times New Roman" w:hAnsi="Times New Roman" w:cs="Times New Roman"/>
          <w:sz w:val="24"/>
          <w:szCs w:val="24"/>
        </w:rPr>
        <w:t>;</w:t>
      </w:r>
    </w:p>
    <w:p w:rsidR="00AD7186" w:rsidRPr="00DA6305" w:rsidRDefault="00AD7186" w:rsidP="00AD718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A6305">
        <w:rPr>
          <w:rFonts w:ascii="Times New Roman" w:hAnsi="Times New Roman" w:cs="Times New Roman"/>
          <w:sz w:val="24"/>
          <w:szCs w:val="24"/>
        </w:rPr>
        <w:t xml:space="preserve">- </w:t>
      </w:r>
      <w:r w:rsidR="00C87F25" w:rsidRPr="00DA6305">
        <w:rPr>
          <w:rFonts w:ascii="Times New Roman" w:hAnsi="Times New Roman" w:cs="Times New Roman"/>
          <w:sz w:val="24"/>
          <w:szCs w:val="24"/>
        </w:rPr>
        <w:t>м</w:t>
      </w:r>
      <w:r w:rsidRPr="00DA6305">
        <w:rPr>
          <w:rFonts w:ascii="Times New Roman" w:hAnsi="Times New Roman" w:cs="Times New Roman"/>
          <w:sz w:val="24"/>
          <w:szCs w:val="24"/>
        </w:rPr>
        <w:t>униципальная программа "Развитие физической культуры и массового спорта на территории МО "Жигаловский район " на 2018-2020годы" в сумме 160 тыс</w:t>
      </w:r>
      <w:proofErr w:type="gramStart"/>
      <w:r w:rsidRPr="00DA63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A6305">
        <w:rPr>
          <w:rFonts w:ascii="Times New Roman" w:hAnsi="Times New Roman" w:cs="Times New Roman"/>
          <w:sz w:val="24"/>
          <w:szCs w:val="24"/>
        </w:rPr>
        <w:t>ублей, или 0,03% в общем объеме расходов бюджета</w:t>
      </w:r>
      <w:r w:rsidR="00C87F25" w:rsidRPr="00DA6305">
        <w:rPr>
          <w:rFonts w:ascii="Times New Roman" w:hAnsi="Times New Roman" w:cs="Times New Roman"/>
          <w:sz w:val="24"/>
          <w:szCs w:val="24"/>
        </w:rPr>
        <w:t>( утверждена Постановлением Администрации МО «Жигаловский район»</w:t>
      </w:r>
      <w:r w:rsidR="00CC0921" w:rsidRPr="00DA6305">
        <w:rPr>
          <w:rFonts w:ascii="Times New Roman" w:hAnsi="Times New Roman" w:cs="Times New Roman"/>
          <w:sz w:val="24"/>
          <w:szCs w:val="24"/>
        </w:rPr>
        <w:t xml:space="preserve"> от </w:t>
      </w:r>
      <w:r w:rsidR="0004250B" w:rsidRPr="00DA6305">
        <w:rPr>
          <w:rFonts w:ascii="Times New Roman" w:hAnsi="Times New Roman" w:cs="Times New Roman"/>
          <w:sz w:val="24"/>
          <w:szCs w:val="24"/>
        </w:rPr>
        <w:t>10</w:t>
      </w:r>
      <w:r w:rsidR="00CC0921" w:rsidRPr="00DA6305">
        <w:rPr>
          <w:rFonts w:ascii="Times New Roman" w:hAnsi="Times New Roman" w:cs="Times New Roman"/>
          <w:sz w:val="24"/>
          <w:szCs w:val="24"/>
        </w:rPr>
        <w:t>.11.2017г №132</w:t>
      </w:r>
      <w:r w:rsidR="00C87F25" w:rsidRPr="00DA6305">
        <w:rPr>
          <w:rFonts w:ascii="Times New Roman" w:hAnsi="Times New Roman" w:cs="Times New Roman"/>
          <w:sz w:val="24"/>
          <w:szCs w:val="24"/>
        </w:rPr>
        <w:t>)</w:t>
      </w:r>
      <w:r w:rsidRPr="00DA6305">
        <w:rPr>
          <w:rFonts w:ascii="Times New Roman" w:hAnsi="Times New Roman" w:cs="Times New Roman"/>
          <w:sz w:val="24"/>
          <w:szCs w:val="24"/>
        </w:rPr>
        <w:t>;</w:t>
      </w:r>
    </w:p>
    <w:p w:rsidR="00AD7186" w:rsidRDefault="00C87F25" w:rsidP="00AD7186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DA6305">
        <w:rPr>
          <w:rFonts w:ascii="Times New Roman" w:hAnsi="Times New Roman" w:cs="Times New Roman"/>
          <w:sz w:val="24"/>
          <w:szCs w:val="24"/>
        </w:rPr>
        <w:t>- м</w:t>
      </w:r>
      <w:r w:rsidR="00AD7186" w:rsidRPr="00DA6305">
        <w:rPr>
          <w:rFonts w:ascii="Times New Roman" w:hAnsi="Times New Roman" w:cs="Times New Roman"/>
          <w:sz w:val="24"/>
          <w:szCs w:val="24"/>
        </w:rPr>
        <w:t>униципальная программа «Управление муниципальными финансами МО «Жигаловский район» на 2018-2020годы» в сумме  44099 тыс</w:t>
      </w:r>
      <w:proofErr w:type="gramStart"/>
      <w:r w:rsidR="00AD7186" w:rsidRPr="00DA63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D7186" w:rsidRPr="00DA6305">
        <w:rPr>
          <w:rFonts w:ascii="Times New Roman" w:hAnsi="Times New Roman" w:cs="Times New Roman"/>
          <w:sz w:val="24"/>
          <w:szCs w:val="24"/>
        </w:rPr>
        <w:t>ублей, или 7,4% в общем объеме расходов бюджета</w:t>
      </w:r>
      <w:r w:rsidRPr="00DA6305">
        <w:rPr>
          <w:rFonts w:ascii="Times New Roman" w:hAnsi="Times New Roman" w:cs="Times New Roman"/>
          <w:sz w:val="24"/>
          <w:szCs w:val="24"/>
        </w:rPr>
        <w:t>( утверждена Постановлением</w:t>
      </w:r>
      <w:r>
        <w:rPr>
          <w:rFonts w:ascii="Times New Roman" w:hAnsi="Times New Roman" w:cs="Times New Roman"/>
        </w:rPr>
        <w:t xml:space="preserve"> Администрации МО «Жигаловский район» от </w:t>
      </w:r>
      <w:r w:rsidR="0004250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.11.2017г №</w:t>
      </w:r>
      <w:r w:rsidR="0004250B">
        <w:rPr>
          <w:rFonts w:ascii="Times New Roman" w:hAnsi="Times New Roman" w:cs="Times New Roman"/>
        </w:rPr>
        <w:t>129</w:t>
      </w:r>
      <w:r>
        <w:rPr>
          <w:rFonts w:ascii="Times New Roman" w:hAnsi="Times New Roman" w:cs="Times New Roman"/>
        </w:rPr>
        <w:t>)</w:t>
      </w:r>
      <w:r w:rsidR="00AD7186">
        <w:rPr>
          <w:rFonts w:ascii="Times New Roman" w:hAnsi="Times New Roman" w:cs="Times New Roman"/>
        </w:rPr>
        <w:t>;</w:t>
      </w:r>
    </w:p>
    <w:p w:rsidR="00AD7186" w:rsidRDefault="00C87F25" w:rsidP="00AD7186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</w:t>
      </w:r>
      <w:r w:rsidR="00AD7186">
        <w:rPr>
          <w:rFonts w:ascii="Times New Roman" w:hAnsi="Times New Roman" w:cs="Times New Roman"/>
        </w:rPr>
        <w:t>униципальная программа «Совершенствование муниципального  управления Администрации муниципального образования «Жигаловский район» на 2018-2020годы» в сумме 29385,6 тыс</w:t>
      </w:r>
      <w:proofErr w:type="gramStart"/>
      <w:r w:rsidR="00AD7186">
        <w:rPr>
          <w:rFonts w:ascii="Times New Roman" w:hAnsi="Times New Roman" w:cs="Times New Roman"/>
        </w:rPr>
        <w:t>.р</w:t>
      </w:r>
      <w:proofErr w:type="gramEnd"/>
      <w:r w:rsidR="00AD7186">
        <w:rPr>
          <w:rFonts w:ascii="Times New Roman" w:hAnsi="Times New Roman" w:cs="Times New Roman"/>
        </w:rPr>
        <w:t>ублей. или 4,9%  в общем объеме расходов бюджета</w:t>
      </w:r>
      <w:r>
        <w:rPr>
          <w:rFonts w:ascii="Times New Roman" w:hAnsi="Times New Roman" w:cs="Times New Roman"/>
        </w:rPr>
        <w:t xml:space="preserve">( утверждена Постановлением Администрации МО «Жигаловский район» от </w:t>
      </w:r>
      <w:r w:rsidR="0004250B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.11.2017г №</w:t>
      </w:r>
      <w:r w:rsidR="0004250B">
        <w:rPr>
          <w:rFonts w:ascii="Times New Roman" w:hAnsi="Times New Roman" w:cs="Times New Roman"/>
        </w:rPr>
        <w:t>137</w:t>
      </w:r>
      <w:r>
        <w:rPr>
          <w:rFonts w:ascii="Times New Roman" w:hAnsi="Times New Roman" w:cs="Times New Roman"/>
        </w:rPr>
        <w:t>)</w:t>
      </w:r>
      <w:r w:rsidR="00AD7186">
        <w:rPr>
          <w:rFonts w:ascii="Times New Roman" w:hAnsi="Times New Roman" w:cs="Times New Roman"/>
        </w:rPr>
        <w:t>.</w:t>
      </w:r>
    </w:p>
    <w:p w:rsidR="00AD7186" w:rsidRDefault="00AD7186" w:rsidP="00AD7186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рамках реализации муниципальных программ предусмотрены подпрограммы и  мероприятия на реализацию данных программ.</w:t>
      </w:r>
    </w:p>
    <w:p w:rsidR="00E97EAD" w:rsidRDefault="00E97EAD" w:rsidP="003043C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Нарушений</w:t>
      </w:r>
      <w:r w:rsidRPr="00E97EAD">
        <w:rPr>
          <w:rFonts w:ascii="Times New Roman" w:hAnsi="Times New Roman" w:cs="Times New Roman"/>
          <w:sz w:val="24"/>
          <w:szCs w:val="24"/>
        </w:rPr>
        <w:t xml:space="preserve"> требований ст. 86 БК РФ на 2018 год  и плановый период </w:t>
      </w:r>
      <w:r>
        <w:rPr>
          <w:rFonts w:ascii="Times New Roman" w:hAnsi="Times New Roman" w:cs="Times New Roman"/>
          <w:sz w:val="24"/>
          <w:szCs w:val="24"/>
        </w:rPr>
        <w:t>не выявлено, все муниципальные программы приняты нормативно-правовыми актами  Администрации МО «Жигаловский район».</w:t>
      </w:r>
    </w:p>
    <w:p w:rsidR="00E97EAD" w:rsidRPr="00E97EAD" w:rsidRDefault="00E97EAD" w:rsidP="003043C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 w:rsidRPr="00521E70">
        <w:rPr>
          <w:rFonts w:ascii="Times New Roman" w:hAnsi="Times New Roman"/>
        </w:rPr>
        <w:t>В соо</w:t>
      </w:r>
      <w:r w:rsidR="00C20E10">
        <w:rPr>
          <w:rFonts w:ascii="Times New Roman" w:hAnsi="Times New Roman"/>
        </w:rPr>
        <w:t>тветствии со ст. 184.2 БК РФ к П</w:t>
      </w:r>
      <w:r w:rsidRPr="00521E70">
        <w:rPr>
          <w:rFonts w:ascii="Times New Roman" w:hAnsi="Times New Roman"/>
        </w:rPr>
        <w:t>роекту бюджета представлены паспорта</w:t>
      </w:r>
      <w:r w:rsidRPr="004F659A">
        <w:rPr>
          <w:rFonts w:ascii="Times New Roman" w:hAnsi="Times New Roman"/>
        </w:rPr>
        <w:t xml:space="preserve"> муниципальных </w:t>
      </w:r>
      <w:r>
        <w:rPr>
          <w:rFonts w:ascii="Times New Roman" w:hAnsi="Times New Roman"/>
        </w:rPr>
        <w:t>программ</w:t>
      </w:r>
      <w:r w:rsidRPr="004F659A">
        <w:rPr>
          <w:rFonts w:ascii="Times New Roman" w:hAnsi="Times New Roman"/>
        </w:rPr>
        <w:t>.</w:t>
      </w:r>
    </w:p>
    <w:bookmarkEnd w:id="0"/>
    <w:p w:rsidR="0086461D" w:rsidRDefault="003043CB" w:rsidP="0086461D">
      <w:pPr>
        <w:pStyle w:val="Default"/>
        <w:jc w:val="both"/>
      </w:pPr>
      <w:r>
        <w:t xml:space="preserve">    </w:t>
      </w:r>
      <w:r w:rsidR="00F15C9B">
        <w:t xml:space="preserve"> </w:t>
      </w:r>
      <w:r>
        <w:t>Непрограммные расходы Проекта бюджета  МО «Жигаловский район» на 2018год составляют 2253,3 тыс</w:t>
      </w:r>
      <w:proofErr w:type="gramStart"/>
      <w:r>
        <w:t>.р</w:t>
      </w:r>
      <w:proofErr w:type="gramEnd"/>
      <w:r>
        <w:t xml:space="preserve">ублей, </w:t>
      </w:r>
      <w:r w:rsidR="0086461D">
        <w:t xml:space="preserve"> в том числе:</w:t>
      </w:r>
    </w:p>
    <w:p w:rsidR="0086461D" w:rsidRDefault="0086461D" w:rsidP="003043C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осуществление реализации государственных полномочий в сумме 681,6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86461D" w:rsidRDefault="0086461D" w:rsidP="003043C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обеспечение деятельности  Контрольно-счетной комиссии МО «Жигаловский район»</w:t>
      </w:r>
      <w:r w:rsidR="00304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сумме 1471,7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86461D" w:rsidRDefault="0086461D" w:rsidP="003043CB">
      <w:pPr>
        <w:spacing w:after="0" w:line="240" w:lineRule="auto"/>
        <w:ind w:left="5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резервный фонд администрации МО «Жигаловский район» запланирован в непрограммных расходах Проекта бюджета  в сумме 100 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ублей.</w:t>
      </w:r>
    </w:p>
    <w:p w:rsidR="0086461D" w:rsidRDefault="0086461D" w:rsidP="003043CB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Следует отметить, что </w:t>
      </w:r>
      <w:r w:rsidR="003043CB">
        <w:rPr>
          <w:rFonts w:ascii="Times New Roman" w:hAnsi="Times New Roman" w:cs="Times New Roman"/>
          <w:sz w:val="24"/>
          <w:szCs w:val="24"/>
        </w:rPr>
        <w:t>в рамках муниципальной программы «</w:t>
      </w:r>
      <w:r w:rsidR="003043CB">
        <w:rPr>
          <w:rFonts w:ascii="Times New Roman" w:hAnsi="Times New Roman" w:cs="Times New Roman"/>
        </w:rPr>
        <w:t>Совершенствование муниципального  управления Администрации муниципального образования «Жигаловский район» на 2018-2020годы» запланированы расходы на функционирование законодательных (представительных) органов муниципальных образований в сумме 4 тыс</w:t>
      </w:r>
      <w:proofErr w:type="gramStart"/>
      <w:r w:rsidR="003043CB">
        <w:rPr>
          <w:rFonts w:ascii="Times New Roman" w:hAnsi="Times New Roman" w:cs="Times New Roman"/>
        </w:rPr>
        <w:t>.р</w:t>
      </w:r>
      <w:proofErr w:type="gramEnd"/>
      <w:r w:rsidR="003043CB">
        <w:rPr>
          <w:rFonts w:ascii="Times New Roman" w:hAnsi="Times New Roman" w:cs="Times New Roman"/>
        </w:rPr>
        <w:t xml:space="preserve">ублей. </w:t>
      </w:r>
    </w:p>
    <w:p w:rsidR="003043CB" w:rsidRDefault="00F15C9B" w:rsidP="006B7EBF">
      <w:pPr>
        <w:pStyle w:val="Default"/>
        <w:jc w:val="both"/>
      </w:pPr>
      <w:r>
        <w:rPr>
          <w:color w:val="auto"/>
        </w:rPr>
        <w:t xml:space="preserve">        </w:t>
      </w:r>
      <w:proofErr w:type="gramStart"/>
      <w:r w:rsidR="0086461D" w:rsidRPr="003043CB">
        <w:rPr>
          <w:color w:val="auto"/>
        </w:rPr>
        <w:t>В соответствии с</w:t>
      </w:r>
      <w:r w:rsidR="0086461D" w:rsidRPr="003043CB">
        <w:rPr>
          <w:b/>
          <w:color w:val="auto"/>
        </w:rPr>
        <w:t xml:space="preserve"> </w:t>
      </w:r>
      <w:hyperlink r:id="rId9" w:history="1">
        <w:r w:rsidR="0086461D" w:rsidRPr="003043CB">
          <w:rPr>
            <w:rStyle w:val="ac"/>
            <w:b w:val="0"/>
            <w:color w:val="auto"/>
          </w:rPr>
          <w:t>письмом Минфина России от 30 сентября 2014 г. № 09-05-05/48843</w:t>
        </w:r>
      </w:hyperlink>
      <w:r w:rsidR="0086461D" w:rsidRPr="003043CB">
        <w:rPr>
          <w:b/>
          <w:color w:val="auto"/>
        </w:rPr>
        <w:t>,</w:t>
      </w:r>
      <w:r w:rsidR="0086461D" w:rsidRPr="003043CB">
        <w:rPr>
          <w:color w:val="auto"/>
        </w:rPr>
        <w:t xml:space="preserve"> </w:t>
      </w:r>
      <w:r w:rsidR="0086461D" w:rsidRPr="003043CB">
        <w:t>средства на содержание законодательных (представительных) органов, судебных органов, избирательных комиссий, контрольно-счетных органов и т.п. органов субъектов Российской Федерации (муниципальных образований) в рамках государственных (муниципальных) программ не отражаются ввиду невозможности установления высшим исполнительным органом государственной власти субъекта Российской Федерации (местной администрацией муниципального образования) целевых показателей (индикаторов) для</w:t>
      </w:r>
      <w:proofErr w:type="gramEnd"/>
      <w:r w:rsidR="0086461D" w:rsidRPr="003043CB">
        <w:t xml:space="preserve"> таких органов.</w:t>
      </w:r>
      <w:r w:rsidR="006B7EBF">
        <w:t xml:space="preserve"> </w:t>
      </w:r>
      <w:r w:rsidR="003043CB">
        <w:t xml:space="preserve">Данные расходы следовало отнести к </w:t>
      </w:r>
      <w:proofErr w:type="spellStart"/>
      <w:r w:rsidR="003043CB">
        <w:t>непрограммным</w:t>
      </w:r>
      <w:proofErr w:type="spellEnd"/>
      <w:r w:rsidR="003043CB">
        <w:t xml:space="preserve"> расходам.</w:t>
      </w:r>
    </w:p>
    <w:p w:rsidR="003043CB" w:rsidRDefault="003043CB" w:rsidP="003043CB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На 2019год непрограммные расходы составляют 2249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 -  следовало 2253 тыс.рублей, на 2020год – 2244 тыс.рублей, следовало 2248 тыс.рублей.</w:t>
      </w:r>
    </w:p>
    <w:p w:rsidR="00FE2E0C" w:rsidRPr="00895EC4" w:rsidRDefault="00FE2E0C" w:rsidP="00FE2E0C">
      <w:pPr>
        <w:pStyle w:val="BodyText21"/>
        <w:widowControl w:val="0"/>
        <w:numPr>
          <w:ilvl w:val="12"/>
          <w:numId w:val="0"/>
        </w:numPr>
        <w:ind w:firstLine="567"/>
        <w:jc w:val="center"/>
        <w:rPr>
          <w:sz w:val="24"/>
          <w:szCs w:val="24"/>
        </w:rPr>
      </w:pPr>
      <w:r w:rsidRPr="00895EC4">
        <w:rPr>
          <w:sz w:val="24"/>
          <w:szCs w:val="24"/>
        </w:rPr>
        <w:t>Источники финансирования дефицита районного бюджета и предельный объем муниципального долга</w:t>
      </w:r>
    </w:p>
    <w:p w:rsidR="00FE2E0C" w:rsidRPr="00FE2E0C" w:rsidRDefault="00C20E10" w:rsidP="00C20E10">
      <w:pPr>
        <w:pStyle w:val="BodyText21"/>
        <w:widowControl w:val="0"/>
        <w:numPr>
          <w:ilvl w:val="12"/>
          <w:numId w:val="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6F3525">
        <w:rPr>
          <w:b w:val="0"/>
          <w:sz w:val="24"/>
          <w:szCs w:val="24"/>
        </w:rPr>
        <w:t xml:space="preserve">Проект бюджета на 2018 </w:t>
      </w:r>
      <w:r w:rsidR="0077124E">
        <w:rPr>
          <w:b w:val="0"/>
          <w:sz w:val="24"/>
          <w:szCs w:val="24"/>
        </w:rPr>
        <w:t>г</w:t>
      </w:r>
      <w:r w:rsidR="006F3525">
        <w:rPr>
          <w:b w:val="0"/>
          <w:sz w:val="24"/>
          <w:szCs w:val="24"/>
        </w:rPr>
        <w:t>од</w:t>
      </w:r>
      <w:r w:rsidR="00FE2E0C" w:rsidRPr="00FE2E0C">
        <w:rPr>
          <w:b w:val="0"/>
          <w:sz w:val="24"/>
          <w:szCs w:val="24"/>
        </w:rPr>
        <w:t xml:space="preserve"> сформирован с дефицитом в размере </w:t>
      </w:r>
      <w:r w:rsidR="00491952">
        <w:rPr>
          <w:b w:val="0"/>
          <w:sz w:val="24"/>
          <w:szCs w:val="24"/>
        </w:rPr>
        <w:t>6328,8</w:t>
      </w:r>
      <w:r w:rsidR="00FE2E0C" w:rsidRPr="00FE2E0C">
        <w:rPr>
          <w:b w:val="0"/>
          <w:sz w:val="24"/>
          <w:szCs w:val="24"/>
        </w:rPr>
        <w:t xml:space="preserve"> тыс. </w:t>
      </w:r>
      <w:r w:rsidR="00491952">
        <w:rPr>
          <w:b w:val="0"/>
          <w:sz w:val="24"/>
          <w:szCs w:val="24"/>
        </w:rPr>
        <w:t>рублей и на плановый период 2019-2020</w:t>
      </w:r>
      <w:r w:rsidR="00FE2E0C" w:rsidRPr="00FE2E0C">
        <w:rPr>
          <w:b w:val="0"/>
          <w:sz w:val="24"/>
          <w:szCs w:val="24"/>
        </w:rPr>
        <w:t xml:space="preserve"> годов </w:t>
      </w:r>
      <w:r w:rsidR="00E849F6">
        <w:rPr>
          <w:b w:val="0"/>
          <w:sz w:val="24"/>
          <w:szCs w:val="24"/>
        </w:rPr>
        <w:t>6584</w:t>
      </w:r>
      <w:r w:rsidR="00FE2E0C" w:rsidRPr="00FE2E0C">
        <w:rPr>
          <w:b w:val="0"/>
          <w:sz w:val="24"/>
          <w:szCs w:val="24"/>
        </w:rPr>
        <w:t xml:space="preserve"> тыс. рублей и </w:t>
      </w:r>
      <w:r w:rsidR="00E849F6">
        <w:rPr>
          <w:b w:val="0"/>
          <w:sz w:val="24"/>
          <w:szCs w:val="24"/>
        </w:rPr>
        <w:t>6775,7</w:t>
      </w:r>
      <w:r w:rsidR="00FE2E0C" w:rsidRPr="00FE2E0C">
        <w:rPr>
          <w:b w:val="0"/>
          <w:sz w:val="24"/>
          <w:szCs w:val="24"/>
        </w:rPr>
        <w:t xml:space="preserve"> тыс. рублей, соответственно.</w:t>
      </w:r>
    </w:p>
    <w:p w:rsidR="00FE2E0C" w:rsidRPr="00FE2E0C" w:rsidRDefault="00C20E10" w:rsidP="00C20E10">
      <w:pPr>
        <w:pStyle w:val="BodyText21"/>
        <w:widowControl w:val="0"/>
        <w:numPr>
          <w:ilvl w:val="12"/>
          <w:numId w:val="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proofErr w:type="gramStart"/>
      <w:r w:rsidR="00FE2E0C" w:rsidRPr="00FE2E0C">
        <w:rPr>
          <w:b w:val="0"/>
          <w:sz w:val="24"/>
          <w:szCs w:val="24"/>
        </w:rPr>
        <w:t xml:space="preserve">Относительный размер прогнозируемого дефицита районного бюджета  не превышает предельного значения 10%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 (пункт 3 статьи </w:t>
      </w:r>
      <w:r w:rsidR="00E849F6">
        <w:rPr>
          <w:b w:val="0"/>
          <w:sz w:val="24"/>
          <w:szCs w:val="24"/>
        </w:rPr>
        <w:t>92.1 БК РФ) и составляет: в 2018 г. – 7,5%, в 2019 г. – 7,5%, в 2020</w:t>
      </w:r>
      <w:r w:rsidR="00FE2E0C" w:rsidRPr="00FE2E0C">
        <w:rPr>
          <w:b w:val="0"/>
          <w:sz w:val="24"/>
          <w:szCs w:val="24"/>
        </w:rPr>
        <w:t xml:space="preserve"> г. – 7,5%.</w:t>
      </w:r>
      <w:proofErr w:type="gramEnd"/>
    </w:p>
    <w:p w:rsidR="00FE2E0C" w:rsidRPr="00FE2E0C" w:rsidRDefault="00FE2E0C" w:rsidP="00FE2E0C">
      <w:pPr>
        <w:pStyle w:val="BodyText21"/>
        <w:widowControl w:val="0"/>
        <w:numPr>
          <w:ilvl w:val="12"/>
          <w:numId w:val="0"/>
        </w:numPr>
        <w:ind w:firstLine="567"/>
        <w:rPr>
          <w:b w:val="0"/>
          <w:sz w:val="24"/>
          <w:szCs w:val="24"/>
        </w:rPr>
      </w:pPr>
      <w:r w:rsidRPr="00FE2E0C">
        <w:rPr>
          <w:b w:val="0"/>
          <w:sz w:val="24"/>
          <w:szCs w:val="24"/>
        </w:rPr>
        <w:t>Структура муниципального долга по муниципальным долговым обязательствам представлена в таблице:</w:t>
      </w:r>
    </w:p>
    <w:p w:rsidR="00FE2E0C" w:rsidRPr="00FE2E0C" w:rsidRDefault="00FE2E0C" w:rsidP="00FE2E0C">
      <w:pPr>
        <w:pStyle w:val="BodyText21"/>
        <w:widowControl w:val="0"/>
        <w:numPr>
          <w:ilvl w:val="12"/>
          <w:numId w:val="0"/>
        </w:numPr>
        <w:ind w:firstLine="567"/>
        <w:jc w:val="right"/>
        <w:rPr>
          <w:b w:val="0"/>
          <w:sz w:val="24"/>
          <w:szCs w:val="24"/>
        </w:rPr>
      </w:pPr>
      <w:r w:rsidRPr="00FE2E0C">
        <w:rPr>
          <w:b w:val="0"/>
          <w:sz w:val="24"/>
          <w:szCs w:val="24"/>
        </w:rPr>
        <w:t>тыс</w:t>
      </w:r>
      <w:proofErr w:type="gramStart"/>
      <w:r w:rsidRPr="00FE2E0C">
        <w:rPr>
          <w:b w:val="0"/>
          <w:sz w:val="24"/>
          <w:szCs w:val="24"/>
        </w:rPr>
        <w:t>.р</w:t>
      </w:r>
      <w:proofErr w:type="gramEnd"/>
      <w:r w:rsidRPr="00FE2E0C">
        <w:rPr>
          <w:b w:val="0"/>
          <w:sz w:val="24"/>
          <w:szCs w:val="24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"/>
        <w:gridCol w:w="2931"/>
        <w:gridCol w:w="1955"/>
        <w:gridCol w:w="1920"/>
        <w:gridCol w:w="1869"/>
      </w:tblGrid>
      <w:tr w:rsidR="00FE2E0C" w:rsidRPr="00FE2E0C" w:rsidTr="002D2C56">
        <w:tc>
          <w:tcPr>
            <w:tcW w:w="959" w:type="dxa"/>
            <w:vAlign w:val="center"/>
          </w:tcPr>
          <w:p w:rsidR="00FE2E0C" w:rsidRPr="00FE2E0C" w:rsidRDefault="00FE2E0C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FE2E0C">
              <w:rPr>
                <w:sz w:val="20"/>
              </w:rPr>
              <w:t>год</w:t>
            </w:r>
          </w:p>
        </w:tc>
        <w:tc>
          <w:tcPr>
            <w:tcW w:w="3209" w:type="dxa"/>
            <w:vAlign w:val="center"/>
          </w:tcPr>
          <w:p w:rsidR="00FE2E0C" w:rsidRPr="00FE2E0C" w:rsidRDefault="00FE2E0C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FE2E0C">
              <w:rPr>
                <w:sz w:val="20"/>
              </w:rPr>
              <w:t>муниципальные долговые обязательства</w:t>
            </w:r>
          </w:p>
        </w:tc>
        <w:tc>
          <w:tcPr>
            <w:tcW w:w="2084" w:type="dxa"/>
            <w:vAlign w:val="center"/>
          </w:tcPr>
          <w:p w:rsidR="00FE2E0C" w:rsidRPr="00FE2E0C" w:rsidRDefault="00FE2E0C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FE2E0C">
              <w:rPr>
                <w:sz w:val="20"/>
              </w:rPr>
              <w:t>привлечение</w:t>
            </w:r>
          </w:p>
        </w:tc>
        <w:tc>
          <w:tcPr>
            <w:tcW w:w="2084" w:type="dxa"/>
            <w:vAlign w:val="center"/>
          </w:tcPr>
          <w:p w:rsidR="00FE2E0C" w:rsidRPr="00FE2E0C" w:rsidRDefault="00FE2E0C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FE2E0C">
              <w:rPr>
                <w:sz w:val="20"/>
              </w:rPr>
              <w:t>погашение</w:t>
            </w:r>
          </w:p>
        </w:tc>
        <w:tc>
          <w:tcPr>
            <w:tcW w:w="2085" w:type="dxa"/>
            <w:vAlign w:val="center"/>
          </w:tcPr>
          <w:p w:rsidR="00FE2E0C" w:rsidRPr="00FE2E0C" w:rsidRDefault="00FE2E0C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FE2E0C">
              <w:rPr>
                <w:sz w:val="20"/>
              </w:rPr>
              <w:t>остаток</w:t>
            </w:r>
          </w:p>
        </w:tc>
      </w:tr>
      <w:tr w:rsidR="00FE2E0C" w:rsidRPr="00FE2E0C" w:rsidTr="002D2C56">
        <w:tc>
          <w:tcPr>
            <w:tcW w:w="959" w:type="dxa"/>
            <w:vMerge w:val="restart"/>
            <w:vAlign w:val="center"/>
          </w:tcPr>
          <w:p w:rsidR="00FE2E0C" w:rsidRPr="00FE2E0C" w:rsidRDefault="00FE2E0C" w:rsidP="00FE2E0C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 w:rsidRPr="00FE2E0C">
              <w:rPr>
                <w:b w:val="0"/>
                <w:sz w:val="20"/>
              </w:rPr>
              <w:t>201</w:t>
            </w:r>
            <w:r>
              <w:rPr>
                <w:b w:val="0"/>
                <w:sz w:val="20"/>
              </w:rPr>
              <w:t>8</w:t>
            </w:r>
          </w:p>
        </w:tc>
        <w:tc>
          <w:tcPr>
            <w:tcW w:w="3209" w:type="dxa"/>
          </w:tcPr>
          <w:p w:rsidR="00FE2E0C" w:rsidRPr="00FE2E0C" w:rsidRDefault="00FE2E0C" w:rsidP="002D2C56">
            <w:pPr>
              <w:pStyle w:val="BodyText21"/>
              <w:widowControl w:val="0"/>
              <w:numPr>
                <w:ilvl w:val="12"/>
                <w:numId w:val="0"/>
              </w:numPr>
              <w:rPr>
                <w:b w:val="0"/>
                <w:sz w:val="20"/>
              </w:rPr>
            </w:pPr>
            <w:r w:rsidRPr="00FE2E0C">
              <w:rPr>
                <w:b w:val="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84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  <w:tc>
          <w:tcPr>
            <w:tcW w:w="2084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2984</w:t>
            </w:r>
          </w:p>
        </w:tc>
        <w:tc>
          <w:tcPr>
            <w:tcW w:w="2085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4468</w:t>
            </w:r>
          </w:p>
        </w:tc>
      </w:tr>
      <w:tr w:rsidR="00FE2E0C" w:rsidRPr="00FE2E0C" w:rsidTr="002D2C56">
        <w:tc>
          <w:tcPr>
            <w:tcW w:w="959" w:type="dxa"/>
            <w:vMerge/>
            <w:vAlign w:val="center"/>
          </w:tcPr>
          <w:p w:rsidR="00FE2E0C" w:rsidRPr="00FE2E0C" w:rsidRDefault="00FE2E0C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</w:p>
        </w:tc>
        <w:tc>
          <w:tcPr>
            <w:tcW w:w="3209" w:type="dxa"/>
          </w:tcPr>
          <w:p w:rsidR="00FE2E0C" w:rsidRPr="00FE2E0C" w:rsidRDefault="00FE2E0C" w:rsidP="002D2C56">
            <w:pPr>
              <w:pStyle w:val="BodyText21"/>
              <w:widowControl w:val="0"/>
              <w:numPr>
                <w:ilvl w:val="12"/>
                <w:numId w:val="0"/>
              </w:numPr>
              <w:rPr>
                <w:b w:val="0"/>
                <w:sz w:val="20"/>
              </w:rPr>
            </w:pPr>
            <w:r w:rsidRPr="00FE2E0C">
              <w:rPr>
                <w:b w:val="0"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084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9312,8</w:t>
            </w:r>
          </w:p>
        </w:tc>
        <w:tc>
          <w:tcPr>
            <w:tcW w:w="2084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  <w:tc>
          <w:tcPr>
            <w:tcW w:w="2085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9312,8</w:t>
            </w:r>
          </w:p>
        </w:tc>
      </w:tr>
      <w:tr w:rsidR="00FE2E0C" w:rsidRPr="00FE2E0C" w:rsidTr="002D2C56">
        <w:tc>
          <w:tcPr>
            <w:tcW w:w="959" w:type="dxa"/>
            <w:vMerge/>
            <w:vAlign w:val="center"/>
          </w:tcPr>
          <w:p w:rsidR="00FE2E0C" w:rsidRPr="00FE2E0C" w:rsidRDefault="00FE2E0C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</w:p>
        </w:tc>
        <w:tc>
          <w:tcPr>
            <w:tcW w:w="3209" w:type="dxa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Итого по 2018</w:t>
            </w:r>
            <w:r w:rsidR="00FE2E0C" w:rsidRPr="00FE2E0C">
              <w:rPr>
                <w:sz w:val="20"/>
              </w:rPr>
              <w:t xml:space="preserve"> году</w:t>
            </w:r>
          </w:p>
        </w:tc>
        <w:tc>
          <w:tcPr>
            <w:tcW w:w="2084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9312,8</w:t>
            </w:r>
          </w:p>
        </w:tc>
        <w:tc>
          <w:tcPr>
            <w:tcW w:w="2084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2984</w:t>
            </w:r>
          </w:p>
        </w:tc>
        <w:tc>
          <w:tcPr>
            <w:tcW w:w="2085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13780,8</w:t>
            </w:r>
          </w:p>
        </w:tc>
      </w:tr>
      <w:tr w:rsidR="00FE2E0C" w:rsidRPr="00FE2E0C" w:rsidTr="002D2C56">
        <w:tc>
          <w:tcPr>
            <w:tcW w:w="959" w:type="dxa"/>
            <w:vMerge w:val="restart"/>
            <w:vAlign w:val="center"/>
          </w:tcPr>
          <w:p w:rsidR="00FE2E0C" w:rsidRPr="00FE2E0C" w:rsidRDefault="00FE2E0C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2019</w:t>
            </w:r>
          </w:p>
        </w:tc>
        <w:tc>
          <w:tcPr>
            <w:tcW w:w="3209" w:type="dxa"/>
          </w:tcPr>
          <w:p w:rsidR="00FE2E0C" w:rsidRPr="00FE2E0C" w:rsidRDefault="00FE2E0C" w:rsidP="002D2C56">
            <w:pPr>
              <w:pStyle w:val="BodyText21"/>
              <w:widowControl w:val="0"/>
              <w:numPr>
                <w:ilvl w:val="12"/>
                <w:numId w:val="0"/>
              </w:numPr>
              <w:rPr>
                <w:b w:val="0"/>
                <w:sz w:val="20"/>
              </w:rPr>
            </w:pPr>
            <w:r w:rsidRPr="00FE2E0C">
              <w:rPr>
                <w:b w:val="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84" w:type="dxa"/>
            <w:vAlign w:val="center"/>
          </w:tcPr>
          <w:p w:rsidR="00FE2E0C" w:rsidRPr="00FE2E0C" w:rsidRDefault="00E849F6" w:rsidP="00E849F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  <w:tc>
          <w:tcPr>
            <w:tcW w:w="2084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2984</w:t>
            </w:r>
          </w:p>
        </w:tc>
        <w:tc>
          <w:tcPr>
            <w:tcW w:w="2085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1484</w:t>
            </w:r>
          </w:p>
        </w:tc>
      </w:tr>
      <w:tr w:rsidR="00FE2E0C" w:rsidRPr="00FE2E0C" w:rsidTr="002D2C56">
        <w:tc>
          <w:tcPr>
            <w:tcW w:w="959" w:type="dxa"/>
            <w:vMerge/>
            <w:vAlign w:val="center"/>
          </w:tcPr>
          <w:p w:rsidR="00FE2E0C" w:rsidRPr="00FE2E0C" w:rsidRDefault="00FE2E0C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</w:p>
        </w:tc>
        <w:tc>
          <w:tcPr>
            <w:tcW w:w="3209" w:type="dxa"/>
          </w:tcPr>
          <w:p w:rsidR="00FE2E0C" w:rsidRPr="00FE2E0C" w:rsidRDefault="00FE2E0C" w:rsidP="002D2C56">
            <w:pPr>
              <w:pStyle w:val="BodyText21"/>
              <w:widowControl w:val="0"/>
              <w:numPr>
                <w:ilvl w:val="12"/>
                <w:numId w:val="0"/>
              </w:numPr>
              <w:rPr>
                <w:b w:val="0"/>
                <w:sz w:val="20"/>
              </w:rPr>
            </w:pPr>
            <w:r w:rsidRPr="00FE2E0C">
              <w:rPr>
                <w:b w:val="0"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084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9568</w:t>
            </w:r>
          </w:p>
        </w:tc>
        <w:tc>
          <w:tcPr>
            <w:tcW w:w="2084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  <w:tc>
          <w:tcPr>
            <w:tcW w:w="2085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18880,8</w:t>
            </w:r>
          </w:p>
        </w:tc>
      </w:tr>
      <w:tr w:rsidR="00FE2E0C" w:rsidRPr="00FE2E0C" w:rsidTr="002D2C56">
        <w:tc>
          <w:tcPr>
            <w:tcW w:w="959" w:type="dxa"/>
            <w:vMerge/>
            <w:vAlign w:val="center"/>
          </w:tcPr>
          <w:p w:rsidR="00FE2E0C" w:rsidRPr="00FE2E0C" w:rsidRDefault="00FE2E0C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</w:p>
        </w:tc>
        <w:tc>
          <w:tcPr>
            <w:tcW w:w="3209" w:type="dxa"/>
          </w:tcPr>
          <w:p w:rsidR="00FE2E0C" w:rsidRPr="00FE2E0C" w:rsidRDefault="00FE2E0C" w:rsidP="002D2C56">
            <w:pPr>
              <w:pStyle w:val="BodyText21"/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 w:rsidRPr="00FE2E0C">
              <w:rPr>
                <w:sz w:val="20"/>
              </w:rPr>
              <w:t>Итого по 2</w:t>
            </w:r>
            <w:r w:rsidR="00E849F6">
              <w:rPr>
                <w:sz w:val="20"/>
              </w:rPr>
              <w:t>019</w:t>
            </w:r>
            <w:r w:rsidRPr="00FE2E0C">
              <w:rPr>
                <w:sz w:val="20"/>
              </w:rPr>
              <w:t xml:space="preserve"> году</w:t>
            </w:r>
          </w:p>
        </w:tc>
        <w:tc>
          <w:tcPr>
            <w:tcW w:w="2084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9568</w:t>
            </w:r>
          </w:p>
        </w:tc>
        <w:tc>
          <w:tcPr>
            <w:tcW w:w="2084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2984</w:t>
            </w:r>
          </w:p>
        </w:tc>
        <w:tc>
          <w:tcPr>
            <w:tcW w:w="2085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20364,8</w:t>
            </w:r>
          </w:p>
        </w:tc>
      </w:tr>
      <w:tr w:rsidR="00FE2E0C" w:rsidRPr="00FE2E0C" w:rsidTr="002D2C56">
        <w:tc>
          <w:tcPr>
            <w:tcW w:w="959" w:type="dxa"/>
            <w:vMerge w:val="restart"/>
            <w:vAlign w:val="center"/>
          </w:tcPr>
          <w:p w:rsidR="00FE2E0C" w:rsidRPr="00FE2E0C" w:rsidRDefault="00FE2E0C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2020</w:t>
            </w:r>
          </w:p>
        </w:tc>
        <w:tc>
          <w:tcPr>
            <w:tcW w:w="3209" w:type="dxa"/>
          </w:tcPr>
          <w:p w:rsidR="00FE2E0C" w:rsidRPr="00FE2E0C" w:rsidRDefault="00FE2E0C" w:rsidP="002D2C56">
            <w:pPr>
              <w:pStyle w:val="BodyText21"/>
              <w:widowControl w:val="0"/>
              <w:numPr>
                <w:ilvl w:val="12"/>
                <w:numId w:val="0"/>
              </w:numPr>
              <w:rPr>
                <w:b w:val="0"/>
                <w:sz w:val="20"/>
              </w:rPr>
            </w:pPr>
            <w:r w:rsidRPr="00FE2E0C">
              <w:rPr>
                <w:b w:val="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84" w:type="dxa"/>
            <w:vAlign w:val="center"/>
          </w:tcPr>
          <w:p w:rsidR="00FE2E0C" w:rsidRPr="00FE2E0C" w:rsidRDefault="00E849F6" w:rsidP="00E849F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  <w:tc>
          <w:tcPr>
            <w:tcW w:w="2084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1484</w:t>
            </w:r>
          </w:p>
        </w:tc>
        <w:tc>
          <w:tcPr>
            <w:tcW w:w="2085" w:type="dxa"/>
            <w:vAlign w:val="center"/>
          </w:tcPr>
          <w:p w:rsidR="00FE2E0C" w:rsidRPr="00FE2E0C" w:rsidRDefault="00FE2E0C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</w:p>
        </w:tc>
      </w:tr>
      <w:tr w:rsidR="00FE2E0C" w:rsidRPr="00FE2E0C" w:rsidTr="002D2C56">
        <w:tc>
          <w:tcPr>
            <w:tcW w:w="959" w:type="dxa"/>
            <w:vMerge/>
          </w:tcPr>
          <w:p w:rsidR="00FE2E0C" w:rsidRPr="00FE2E0C" w:rsidRDefault="00FE2E0C" w:rsidP="002D2C56">
            <w:pPr>
              <w:pStyle w:val="BodyText21"/>
              <w:widowControl w:val="0"/>
              <w:numPr>
                <w:ilvl w:val="12"/>
                <w:numId w:val="0"/>
              </w:numPr>
              <w:rPr>
                <w:b w:val="0"/>
                <w:sz w:val="20"/>
              </w:rPr>
            </w:pPr>
          </w:p>
        </w:tc>
        <w:tc>
          <w:tcPr>
            <w:tcW w:w="3209" w:type="dxa"/>
          </w:tcPr>
          <w:p w:rsidR="00FE2E0C" w:rsidRPr="00FE2E0C" w:rsidRDefault="00FE2E0C" w:rsidP="002D2C56">
            <w:pPr>
              <w:pStyle w:val="BodyText21"/>
              <w:widowControl w:val="0"/>
              <w:numPr>
                <w:ilvl w:val="12"/>
                <w:numId w:val="0"/>
              </w:numPr>
              <w:rPr>
                <w:b w:val="0"/>
                <w:sz w:val="20"/>
              </w:rPr>
            </w:pPr>
            <w:r w:rsidRPr="00FE2E0C">
              <w:rPr>
                <w:b w:val="0"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084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8259,7</w:t>
            </w:r>
          </w:p>
        </w:tc>
        <w:tc>
          <w:tcPr>
            <w:tcW w:w="2084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  <w:tc>
          <w:tcPr>
            <w:tcW w:w="2085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27140,5</w:t>
            </w:r>
          </w:p>
        </w:tc>
      </w:tr>
      <w:tr w:rsidR="00FE2E0C" w:rsidRPr="00FE2E0C" w:rsidTr="002D2C56">
        <w:tc>
          <w:tcPr>
            <w:tcW w:w="959" w:type="dxa"/>
            <w:vMerge/>
          </w:tcPr>
          <w:p w:rsidR="00FE2E0C" w:rsidRPr="00FE2E0C" w:rsidRDefault="00FE2E0C" w:rsidP="002D2C56">
            <w:pPr>
              <w:pStyle w:val="BodyText21"/>
              <w:widowControl w:val="0"/>
              <w:numPr>
                <w:ilvl w:val="12"/>
                <w:numId w:val="0"/>
              </w:numPr>
              <w:rPr>
                <w:b w:val="0"/>
                <w:sz w:val="20"/>
              </w:rPr>
            </w:pPr>
          </w:p>
        </w:tc>
        <w:tc>
          <w:tcPr>
            <w:tcW w:w="3209" w:type="dxa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Итого по 2020</w:t>
            </w:r>
            <w:r w:rsidR="00FE2E0C" w:rsidRPr="00FE2E0C">
              <w:rPr>
                <w:sz w:val="20"/>
              </w:rPr>
              <w:t>году</w:t>
            </w:r>
          </w:p>
        </w:tc>
        <w:tc>
          <w:tcPr>
            <w:tcW w:w="2084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8259,7</w:t>
            </w:r>
          </w:p>
        </w:tc>
        <w:tc>
          <w:tcPr>
            <w:tcW w:w="2084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1484</w:t>
            </w:r>
          </w:p>
        </w:tc>
        <w:tc>
          <w:tcPr>
            <w:tcW w:w="2085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27140,5</w:t>
            </w:r>
          </w:p>
        </w:tc>
      </w:tr>
    </w:tbl>
    <w:p w:rsidR="00435434" w:rsidRPr="00C20E10" w:rsidRDefault="00C20E10" w:rsidP="00C20E10">
      <w:pPr>
        <w:pStyle w:val="BodyText21"/>
        <w:widowControl w:val="0"/>
        <w:numPr>
          <w:ilvl w:val="12"/>
          <w:numId w:val="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435434" w:rsidRPr="00C20E10">
        <w:rPr>
          <w:b w:val="0"/>
          <w:sz w:val="24"/>
          <w:szCs w:val="24"/>
        </w:rPr>
        <w:t xml:space="preserve">   Верхний</w:t>
      </w:r>
      <w:r w:rsidR="00435434" w:rsidRPr="00C20E10">
        <w:rPr>
          <w:b w:val="0"/>
          <w:bCs/>
          <w:sz w:val="24"/>
          <w:szCs w:val="24"/>
        </w:rPr>
        <w:t xml:space="preserve"> предел муниципального внутреннего долга, </w:t>
      </w:r>
      <w:r w:rsidR="00435434" w:rsidRPr="00C20E10">
        <w:rPr>
          <w:b w:val="0"/>
          <w:sz w:val="24"/>
          <w:szCs w:val="24"/>
        </w:rPr>
        <w:t> с указанием, в том числе верхнего предела долга по муниципальным гарантиям</w:t>
      </w:r>
      <w:proofErr w:type="gramStart"/>
      <w:r w:rsidR="00435434" w:rsidRPr="00C20E10">
        <w:rPr>
          <w:b w:val="0"/>
          <w:sz w:val="24"/>
          <w:szCs w:val="24"/>
        </w:rPr>
        <w:t xml:space="preserve"> :</w:t>
      </w:r>
      <w:proofErr w:type="gramEnd"/>
    </w:p>
    <w:p w:rsidR="00435434" w:rsidRPr="00E81052" w:rsidRDefault="00435434" w:rsidP="0043543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E81052">
        <w:rPr>
          <w:rFonts w:ascii="Times New Roman" w:hAnsi="Times New Roman"/>
          <w:bCs/>
        </w:rPr>
        <w:t xml:space="preserve">на 1 января 2019 года в сумме </w:t>
      </w:r>
      <w:r>
        <w:rPr>
          <w:rFonts w:ascii="Times New Roman" w:hAnsi="Times New Roman"/>
          <w:bCs/>
        </w:rPr>
        <w:t>13780,8</w:t>
      </w:r>
      <w:r w:rsidRPr="00E81052">
        <w:rPr>
          <w:rFonts w:ascii="Times New Roman" w:hAnsi="Times New Roman"/>
          <w:bCs/>
        </w:rPr>
        <w:t xml:space="preserve"> тыс. руб</w:t>
      </w:r>
      <w:r w:rsidRPr="00E81052">
        <w:rPr>
          <w:rFonts w:ascii="Times New Roman" w:hAnsi="Times New Roman"/>
        </w:rPr>
        <w:t>., в том числе - 0 тыс. руб.,</w:t>
      </w:r>
    </w:p>
    <w:p w:rsidR="00435434" w:rsidRPr="00E81052" w:rsidRDefault="00435434" w:rsidP="0043543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E81052">
        <w:rPr>
          <w:rFonts w:ascii="Times New Roman" w:hAnsi="Times New Roman"/>
        </w:rPr>
        <w:lastRenderedPageBreak/>
        <w:t>на 1 января </w:t>
      </w:r>
      <w:r w:rsidRPr="00E81052">
        <w:rPr>
          <w:rFonts w:ascii="Times New Roman" w:hAnsi="Times New Roman"/>
          <w:bCs/>
        </w:rPr>
        <w:t xml:space="preserve">2020 года в сумме </w:t>
      </w:r>
      <w:r>
        <w:rPr>
          <w:rFonts w:ascii="Times New Roman" w:hAnsi="Times New Roman"/>
          <w:bCs/>
        </w:rPr>
        <w:t>20364,8</w:t>
      </w:r>
      <w:r w:rsidRPr="00E81052">
        <w:rPr>
          <w:rFonts w:ascii="Times New Roman" w:hAnsi="Times New Roman"/>
          <w:bCs/>
        </w:rPr>
        <w:t xml:space="preserve"> тыс. руб</w:t>
      </w:r>
      <w:r w:rsidRPr="00E81052">
        <w:rPr>
          <w:rFonts w:ascii="Times New Roman" w:hAnsi="Times New Roman"/>
        </w:rPr>
        <w:t>., в том числе -0 тыс. руб.</w:t>
      </w:r>
    </w:p>
    <w:p w:rsidR="00435434" w:rsidRDefault="00435434" w:rsidP="0043543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E81052">
        <w:rPr>
          <w:rFonts w:ascii="Times New Roman" w:hAnsi="Times New Roman"/>
          <w:bCs/>
        </w:rPr>
        <w:t xml:space="preserve">на 1 января 2021 года в сумме </w:t>
      </w:r>
      <w:r>
        <w:rPr>
          <w:rFonts w:ascii="Times New Roman" w:hAnsi="Times New Roman"/>
          <w:bCs/>
        </w:rPr>
        <w:t>27140,5</w:t>
      </w:r>
      <w:r w:rsidRPr="00E81052">
        <w:rPr>
          <w:rFonts w:ascii="Times New Roman" w:hAnsi="Times New Roman"/>
          <w:bCs/>
        </w:rPr>
        <w:t xml:space="preserve"> тыс. руб., </w:t>
      </w:r>
      <w:r w:rsidRPr="00E81052">
        <w:rPr>
          <w:rFonts w:ascii="Times New Roman" w:hAnsi="Times New Roman"/>
        </w:rPr>
        <w:t xml:space="preserve">в том числе - 0 тыс. руб. </w:t>
      </w:r>
    </w:p>
    <w:p w:rsidR="00FF3682" w:rsidRPr="00FF3682" w:rsidRDefault="00FF3682" w:rsidP="00FF3682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FF3682">
        <w:rPr>
          <w:rFonts w:ascii="Times New Roman" w:hAnsi="Times New Roman"/>
        </w:rPr>
        <w:t>Ввиду отсутствия свободных остатков бюджетных средств на счете бюджета в качестве источника финансирования дефицита бюджета предусмотрено получение кредитов в кредитных организациях. В плановом периоде также источником финансирования дефицита бюджета определено привлечение заемных средств. В 2018 году бюджет сбалансирован.</w:t>
      </w:r>
      <w:r w:rsidRPr="00FF3682">
        <w:rPr>
          <w:rFonts w:ascii="Times New Roman" w:hAnsi="Times New Roman"/>
          <w:color w:val="000000"/>
        </w:rPr>
        <w:t xml:space="preserve"> </w:t>
      </w:r>
      <w:r w:rsidRPr="00FF3682">
        <w:rPr>
          <w:rFonts w:ascii="Times New Roman" w:hAnsi="Times New Roman"/>
        </w:rPr>
        <w:t xml:space="preserve">Предусмотренные источники финансирования дефицита районного бюджета соответствуют ст. 96 Бюджетного кодекса РФ. </w:t>
      </w:r>
    </w:p>
    <w:p w:rsidR="00435434" w:rsidRDefault="00435434" w:rsidP="004354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</w:t>
      </w:r>
      <w:r w:rsidRPr="00E81052">
        <w:rPr>
          <w:rFonts w:ascii="Times New Roman" w:hAnsi="Times New Roman"/>
          <w:bCs/>
        </w:rPr>
        <w:t>В соответствии с п. 3 ст. 107 Бюджетного Кодекса</w:t>
      </w:r>
      <w:r w:rsidRPr="00E81052">
        <w:rPr>
          <w:rFonts w:ascii="Times New Roman" w:hAnsi="Times New Roman"/>
        </w:rPr>
        <w:t> Российской Федерации </w:t>
      </w:r>
      <w:r w:rsidRPr="00E81052">
        <w:rPr>
          <w:rFonts w:ascii="Times New Roman" w:hAnsi="Times New Roman"/>
          <w:bCs/>
        </w:rPr>
        <w:t>предельный объем муниципального долга района</w:t>
      </w:r>
      <w:r w:rsidRPr="00E81052">
        <w:rPr>
          <w:rFonts w:ascii="Times New Roman" w:hAnsi="Times New Roman"/>
        </w:rPr>
        <w:t> </w:t>
      </w:r>
      <w:r w:rsidRPr="00E81052">
        <w:rPr>
          <w:rFonts w:ascii="Times New Roman" w:hAnsi="Times New Roman"/>
          <w:bCs/>
        </w:rPr>
        <w:t>не должен превышать  утверждаемый общий годовой объем доходов бюджета</w:t>
      </w:r>
      <w:r>
        <w:rPr>
          <w:rFonts w:ascii="Times New Roman" w:hAnsi="Times New Roman"/>
          <w:bCs/>
        </w:rPr>
        <w:t xml:space="preserve"> </w:t>
      </w:r>
      <w:r w:rsidRPr="00E81052">
        <w:rPr>
          <w:rFonts w:ascii="Times New Roman" w:hAnsi="Times New Roman"/>
          <w:bCs/>
        </w:rPr>
        <w:t>района</w:t>
      </w:r>
      <w:r w:rsidRPr="00E81052">
        <w:rPr>
          <w:rFonts w:ascii="Times New Roman" w:hAnsi="Times New Roman"/>
        </w:rPr>
        <w:t> без учета утверждаемых объемов безвозмездных поступлений. </w:t>
      </w:r>
      <w:r w:rsidRPr="00E81052">
        <w:rPr>
          <w:rFonts w:ascii="Times New Roman" w:hAnsi="Times New Roman"/>
          <w:bCs/>
        </w:rPr>
        <w:t xml:space="preserve">Требования п. 3 ст. 107 БК </w:t>
      </w:r>
      <w:r>
        <w:rPr>
          <w:rFonts w:ascii="Times New Roman" w:hAnsi="Times New Roman"/>
          <w:bCs/>
        </w:rPr>
        <w:t>РФ не нарушены.</w:t>
      </w:r>
    </w:p>
    <w:p w:rsidR="00435434" w:rsidRPr="00FE2E0C" w:rsidRDefault="00C20E10" w:rsidP="00C20E10">
      <w:pPr>
        <w:pStyle w:val="BodyText21"/>
        <w:widowControl w:val="0"/>
        <w:numPr>
          <w:ilvl w:val="12"/>
          <w:numId w:val="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435434" w:rsidRPr="00FE2E0C">
        <w:rPr>
          <w:b w:val="0"/>
          <w:sz w:val="24"/>
          <w:szCs w:val="24"/>
        </w:rPr>
        <w:t xml:space="preserve">Проектом решения Думы района «О бюджете муниципального образования </w:t>
      </w:r>
      <w:r w:rsidR="00435434">
        <w:rPr>
          <w:b w:val="0"/>
          <w:sz w:val="24"/>
          <w:szCs w:val="24"/>
        </w:rPr>
        <w:t>«Жигаловский район» на 2018 год и на плановый период 2019 и 2020</w:t>
      </w:r>
      <w:r w:rsidR="00435434" w:rsidRPr="00FE2E0C">
        <w:rPr>
          <w:b w:val="0"/>
          <w:sz w:val="24"/>
          <w:szCs w:val="24"/>
        </w:rPr>
        <w:t xml:space="preserve"> годов» предлагается к утверждению следующие параметры предельного объема муниципального долга:</w:t>
      </w:r>
    </w:p>
    <w:p w:rsidR="00435434" w:rsidRPr="00FE2E0C" w:rsidRDefault="00435434" w:rsidP="00435434">
      <w:pPr>
        <w:pStyle w:val="BodyText21"/>
        <w:widowControl w:val="0"/>
        <w:rPr>
          <w:b w:val="0"/>
          <w:sz w:val="24"/>
          <w:szCs w:val="24"/>
        </w:rPr>
      </w:pPr>
      <w:r w:rsidRPr="00FE2E0C">
        <w:rPr>
          <w:b w:val="0"/>
          <w:sz w:val="24"/>
          <w:szCs w:val="24"/>
        </w:rPr>
        <w:t xml:space="preserve">- на 2017 г. в размере </w:t>
      </w:r>
      <w:r>
        <w:rPr>
          <w:b w:val="0"/>
          <w:sz w:val="24"/>
          <w:szCs w:val="24"/>
        </w:rPr>
        <w:t>42</w:t>
      </w:r>
      <w:r w:rsidRPr="00FE2E0C">
        <w:rPr>
          <w:b w:val="0"/>
          <w:sz w:val="24"/>
          <w:szCs w:val="24"/>
        </w:rPr>
        <w:t>000,0 тыс. рублей;</w:t>
      </w:r>
    </w:p>
    <w:p w:rsidR="00435434" w:rsidRPr="00FE2E0C" w:rsidRDefault="00435434" w:rsidP="00435434">
      <w:pPr>
        <w:pStyle w:val="BodyText21"/>
        <w:widowContro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на 2018 г. в размере 42</w:t>
      </w:r>
      <w:r w:rsidRPr="00FE2E0C">
        <w:rPr>
          <w:b w:val="0"/>
          <w:sz w:val="24"/>
          <w:szCs w:val="24"/>
        </w:rPr>
        <w:t>000,0 тыс. рублей;</w:t>
      </w:r>
    </w:p>
    <w:p w:rsidR="00435434" w:rsidRDefault="00435434" w:rsidP="00435434">
      <w:pPr>
        <w:pStyle w:val="BodyText21"/>
        <w:widowControl w:val="0"/>
        <w:rPr>
          <w:b w:val="0"/>
          <w:sz w:val="24"/>
          <w:szCs w:val="24"/>
        </w:rPr>
      </w:pPr>
      <w:r w:rsidRPr="00FE2E0C">
        <w:rPr>
          <w:b w:val="0"/>
          <w:sz w:val="24"/>
          <w:szCs w:val="24"/>
        </w:rPr>
        <w:t>- на 201</w:t>
      </w:r>
      <w:r>
        <w:rPr>
          <w:b w:val="0"/>
          <w:sz w:val="24"/>
          <w:szCs w:val="24"/>
        </w:rPr>
        <w:t>9 г. в размере 45</w:t>
      </w:r>
      <w:r w:rsidRPr="00FE2E0C">
        <w:rPr>
          <w:b w:val="0"/>
          <w:sz w:val="24"/>
          <w:szCs w:val="24"/>
        </w:rPr>
        <w:t>000,0 тыс. рублей.</w:t>
      </w:r>
    </w:p>
    <w:p w:rsidR="00FE2E0C" w:rsidRDefault="00FE2E0C" w:rsidP="00FE2E0C">
      <w:pPr>
        <w:pStyle w:val="BodyText21"/>
        <w:widowControl w:val="0"/>
        <w:rPr>
          <w:b w:val="0"/>
          <w:sz w:val="24"/>
          <w:szCs w:val="24"/>
        </w:rPr>
      </w:pPr>
      <w:r w:rsidRPr="00FE2E0C">
        <w:rPr>
          <w:b w:val="0"/>
          <w:sz w:val="24"/>
          <w:szCs w:val="24"/>
        </w:rPr>
        <w:t>Предоставление муниципальных гарант</w:t>
      </w:r>
      <w:r w:rsidR="00435434">
        <w:rPr>
          <w:b w:val="0"/>
          <w:sz w:val="24"/>
          <w:szCs w:val="24"/>
        </w:rPr>
        <w:t>ий МО «Жигаловский район» в 2018 г. и плановом периоде 2019</w:t>
      </w:r>
      <w:r w:rsidRPr="00FE2E0C">
        <w:rPr>
          <w:b w:val="0"/>
          <w:sz w:val="24"/>
          <w:szCs w:val="24"/>
        </w:rPr>
        <w:t xml:space="preserve"> и 20</w:t>
      </w:r>
      <w:r w:rsidR="00435434">
        <w:rPr>
          <w:b w:val="0"/>
          <w:sz w:val="24"/>
          <w:szCs w:val="24"/>
        </w:rPr>
        <w:t>20</w:t>
      </w:r>
      <w:r w:rsidRPr="00FE2E0C">
        <w:rPr>
          <w:b w:val="0"/>
          <w:sz w:val="24"/>
          <w:szCs w:val="24"/>
        </w:rPr>
        <w:t xml:space="preserve"> гг. не запланировано.</w:t>
      </w:r>
    </w:p>
    <w:p w:rsidR="00C20E10" w:rsidRDefault="00C20E10" w:rsidP="00FE2E0C">
      <w:pPr>
        <w:pStyle w:val="BodyText21"/>
        <w:widowControl w:val="0"/>
        <w:rPr>
          <w:b w:val="0"/>
          <w:sz w:val="24"/>
          <w:szCs w:val="24"/>
        </w:rPr>
      </w:pPr>
    </w:p>
    <w:p w:rsidR="006A7957" w:rsidRPr="00190D20" w:rsidRDefault="006A7957" w:rsidP="00C20E10">
      <w:pPr>
        <w:widowControl w:val="0"/>
        <w:numPr>
          <w:ilvl w:val="12"/>
          <w:numId w:val="0"/>
        </w:num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D20">
        <w:rPr>
          <w:rFonts w:ascii="Times New Roman" w:hAnsi="Times New Roman" w:cs="Times New Roman"/>
          <w:b/>
          <w:sz w:val="24"/>
          <w:szCs w:val="24"/>
        </w:rPr>
        <w:t xml:space="preserve">Реестр источников доходов бюджета муниципального образования </w:t>
      </w:r>
      <w:r w:rsidR="00A216E6">
        <w:rPr>
          <w:rFonts w:ascii="Times New Roman" w:hAnsi="Times New Roman" w:cs="Times New Roman"/>
          <w:b/>
          <w:sz w:val="24"/>
          <w:szCs w:val="24"/>
        </w:rPr>
        <w:t>«</w:t>
      </w:r>
      <w:r w:rsidR="00C20E10">
        <w:rPr>
          <w:rFonts w:ascii="Times New Roman" w:hAnsi="Times New Roman" w:cs="Times New Roman"/>
          <w:b/>
          <w:sz w:val="24"/>
          <w:szCs w:val="24"/>
        </w:rPr>
        <w:t>Ж</w:t>
      </w:r>
      <w:r w:rsidRPr="00190D20">
        <w:rPr>
          <w:rFonts w:ascii="Times New Roman" w:hAnsi="Times New Roman" w:cs="Times New Roman"/>
          <w:b/>
          <w:sz w:val="24"/>
          <w:szCs w:val="24"/>
        </w:rPr>
        <w:t>игаловский район»</w:t>
      </w:r>
    </w:p>
    <w:p w:rsidR="00190D20" w:rsidRDefault="00C20E10" w:rsidP="00190D20">
      <w:pPr>
        <w:pStyle w:val="ae"/>
        <w:ind w:left="0" w:firstLine="0"/>
        <w:jc w:val="left"/>
        <w:rPr>
          <w:rFonts w:ascii="Times New Roman" w:hAnsi="Times New Roman" w:cs="Times New Roman"/>
        </w:rPr>
      </w:pPr>
      <w:bookmarkStart w:id="1" w:name="sub_4712"/>
      <w:r>
        <w:rPr>
          <w:rFonts w:ascii="Times New Roman" w:hAnsi="Times New Roman" w:cs="Times New Roman"/>
        </w:rPr>
        <w:t xml:space="preserve">        </w:t>
      </w:r>
      <w:r w:rsidR="0077124E">
        <w:rPr>
          <w:rFonts w:ascii="Times New Roman" w:hAnsi="Times New Roman" w:cs="Times New Roman"/>
        </w:rPr>
        <w:t>В</w:t>
      </w:r>
      <w:r w:rsidR="00190D20">
        <w:rPr>
          <w:rFonts w:ascii="Times New Roman" w:hAnsi="Times New Roman" w:cs="Times New Roman"/>
        </w:rPr>
        <w:t xml:space="preserve"> с</w:t>
      </w:r>
      <w:r w:rsidR="00190D20" w:rsidRPr="00B2746F">
        <w:rPr>
          <w:rStyle w:val="ad"/>
          <w:rFonts w:ascii="Times New Roman" w:hAnsi="Times New Roman" w:cs="Times New Roman"/>
          <w:b w:val="0"/>
        </w:rPr>
        <w:t xml:space="preserve">оответствии со </w:t>
      </w:r>
      <w:r w:rsidR="00190D20">
        <w:rPr>
          <w:rStyle w:val="ad"/>
          <w:rFonts w:ascii="Times New Roman" w:hAnsi="Times New Roman" w:cs="Times New Roman"/>
          <w:b w:val="0"/>
        </w:rPr>
        <w:t>статьей</w:t>
      </w:r>
      <w:r w:rsidR="00190D20" w:rsidRPr="00B2746F">
        <w:rPr>
          <w:rStyle w:val="ad"/>
          <w:rFonts w:ascii="Times New Roman" w:hAnsi="Times New Roman" w:cs="Times New Roman"/>
          <w:b w:val="0"/>
        </w:rPr>
        <w:t> 47.1.</w:t>
      </w:r>
      <w:r w:rsidR="00190D20" w:rsidRPr="00422943">
        <w:rPr>
          <w:rFonts w:ascii="Times New Roman" w:hAnsi="Times New Roman" w:cs="Times New Roman"/>
        </w:rPr>
        <w:t xml:space="preserve"> </w:t>
      </w:r>
      <w:r w:rsidR="00190D20">
        <w:rPr>
          <w:rFonts w:ascii="Times New Roman" w:hAnsi="Times New Roman" w:cs="Times New Roman"/>
        </w:rPr>
        <w:t xml:space="preserve"> Бюджетного кодекса Р</w:t>
      </w:r>
      <w:r>
        <w:rPr>
          <w:rFonts w:ascii="Times New Roman" w:hAnsi="Times New Roman" w:cs="Times New Roman"/>
        </w:rPr>
        <w:t>оссийской Федерации</w:t>
      </w:r>
      <w:r w:rsidR="0077124E">
        <w:rPr>
          <w:rFonts w:ascii="Times New Roman" w:hAnsi="Times New Roman" w:cs="Times New Roman"/>
        </w:rPr>
        <w:t xml:space="preserve">  в муниципальном образовании «Жигаловский район» ведется реестр источников доходов бюджета района.</w:t>
      </w:r>
    </w:p>
    <w:p w:rsidR="00E518A9" w:rsidRPr="00E518A9" w:rsidRDefault="00E518A9" w:rsidP="00A64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A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Реестр </w:t>
      </w:r>
      <w:r w:rsidRPr="00E518A9">
        <w:rPr>
          <w:rFonts w:ascii="Times New Roman" w:hAnsi="Times New Roman" w:cs="Times New Roman"/>
          <w:sz w:val="24"/>
          <w:szCs w:val="24"/>
        </w:rPr>
        <w:t xml:space="preserve"> источников доходов муниципального образования «Жигаловский район» представлен одновре</w:t>
      </w:r>
      <w:r w:rsidR="00A64C2D">
        <w:rPr>
          <w:rFonts w:ascii="Times New Roman" w:hAnsi="Times New Roman" w:cs="Times New Roman"/>
          <w:sz w:val="24"/>
          <w:szCs w:val="24"/>
        </w:rPr>
        <w:t xml:space="preserve">менно с проектом бюджета района в </w:t>
      </w:r>
      <w:r w:rsidR="00A64C2D" w:rsidRPr="00E518A9">
        <w:rPr>
          <w:rFonts w:ascii="Times New Roman" w:hAnsi="Times New Roman" w:cs="Times New Roman"/>
          <w:sz w:val="24"/>
          <w:szCs w:val="24"/>
        </w:rPr>
        <w:t>соответствии со ст.184.2 Бюджетного кодекса Российской Федерации</w:t>
      </w:r>
      <w:r w:rsidR="00A64C2D">
        <w:rPr>
          <w:rFonts w:ascii="Times New Roman" w:hAnsi="Times New Roman" w:cs="Times New Roman"/>
          <w:sz w:val="24"/>
          <w:szCs w:val="24"/>
        </w:rPr>
        <w:t>.</w:t>
      </w:r>
    </w:p>
    <w:p w:rsidR="00190D20" w:rsidRPr="00190D20" w:rsidRDefault="00C20E10" w:rsidP="00E51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90D20">
        <w:rPr>
          <w:rFonts w:ascii="Times New Roman" w:hAnsi="Times New Roman" w:cs="Times New Roman"/>
          <w:sz w:val="24"/>
          <w:szCs w:val="24"/>
        </w:rPr>
        <w:t>Реестр</w:t>
      </w:r>
      <w:r w:rsidR="00190D20" w:rsidRPr="00190D20">
        <w:rPr>
          <w:rFonts w:ascii="Times New Roman" w:hAnsi="Times New Roman" w:cs="Times New Roman"/>
          <w:sz w:val="24"/>
          <w:szCs w:val="24"/>
        </w:rPr>
        <w:t xml:space="preserve"> источников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D20" w:rsidRPr="00190D20">
        <w:rPr>
          <w:rFonts w:ascii="Times New Roman" w:hAnsi="Times New Roman" w:cs="Times New Roman"/>
          <w:sz w:val="24"/>
          <w:szCs w:val="24"/>
        </w:rPr>
        <w:t xml:space="preserve">свод информации о доходах бюджета </w:t>
      </w:r>
      <w:r>
        <w:rPr>
          <w:rFonts w:ascii="Times New Roman" w:hAnsi="Times New Roman" w:cs="Times New Roman"/>
          <w:sz w:val="24"/>
          <w:szCs w:val="24"/>
        </w:rPr>
        <w:t xml:space="preserve"> МО «Жигаловский район» </w:t>
      </w:r>
      <w:r w:rsidR="00190D20" w:rsidRPr="00190D20">
        <w:rPr>
          <w:rFonts w:ascii="Times New Roman" w:hAnsi="Times New Roman" w:cs="Times New Roman"/>
          <w:sz w:val="24"/>
          <w:szCs w:val="24"/>
        </w:rPr>
        <w:t>по источникам доходов бюджетов бюджетной системы Российской Федерации, формируемой в процессе составления, утверждения и исполнения бюджета, на основании перечня источников доходов Российской Федерации.</w:t>
      </w:r>
    </w:p>
    <w:p w:rsidR="00B2746F" w:rsidRDefault="00190D20" w:rsidP="00E51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0E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D20">
        <w:rPr>
          <w:rFonts w:ascii="Times New Roman" w:hAnsi="Times New Roman" w:cs="Times New Roman"/>
          <w:sz w:val="24"/>
          <w:szCs w:val="24"/>
        </w:rPr>
        <w:t>Состав информации, порядок формирования и ведения</w:t>
      </w:r>
      <w:r w:rsidR="00F15C9B">
        <w:rPr>
          <w:rFonts w:ascii="Times New Roman" w:hAnsi="Times New Roman" w:cs="Times New Roman"/>
          <w:sz w:val="24"/>
          <w:szCs w:val="24"/>
        </w:rPr>
        <w:t xml:space="preserve"> реестра</w:t>
      </w:r>
      <w:r w:rsidRPr="00190D20">
        <w:rPr>
          <w:rFonts w:ascii="Times New Roman" w:hAnsi="Times New Roman" w:cs="Times New Roman"/>
          <w:sz w:val="24"/>
          <w:szCs w:val="24"/>
        </w:rPr>
        <w:t xml:space="preserve"> источников доходов </w:t>
      </w:r>
      <w:r w:rsidR="0029014E">
        <w:rPr>
          <w:rFonts w:ascii="Times New Roman" w:hAnsi="Times New Roman" w:cs="Times New Roman"/>
          <w:sz w:val="24"/>
          <w:szCs w:val="24"/>
        </w:rPr>
        <w:t>бюджета МО «Жигаловский район» утвержден постановлением Администрации МО «Жигаловский район» от 18.10.2017г №121 « Об установлении порядка формирования и ведения реестра источников доходов муниципального образования «Жигаловский район».</w:t>
      </w:r>
    </w:p>
    <w:p w:rsidR="0029014E" w:rsidRDefault="0029014E" w:rsidP="0029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67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Реестр сформирован в полном объеме по всем источни</w:t>
      </w:r>
      <w:r w:rsidR="00C20E10">
        <w:rPr>
          <w:rFonts w:ascii="Times New Roman" w:hAnsi="Times New Roman" w:cs="Times New Roman"/>
          <w:sz w:val="24"/>
          <w:szCs w:val="24"/>
        </w:rPr>
        <w:t>кам доходов  с оценкой 2017года</w:t>
      </w:r>
      <w:r>
        <w:rPr>
          <w:rFonts w:ascii="Times New Roman" w:hAnsi="Times New Roman" w:cs="Times New Roman"/>
          <w:sz w:val="24"/>
          <w:szCs w:val="24"/>
        </w:rPr>
        <w:t>, на 2018год и с учетом прогноза доходов на плановый период 2019 и 2020годов.</w:t>
      </w:r>
    </w:p>
    <w:p w:rsidR="0029014E" w:rsidRPr="00422943" w:rsidRDefault="0029014E" w:rsidP="0029014E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1"/>
    <w:p w:rsidR="00FE2E0C" w:rsidRPr="00FE2E0C" w:rsidRDefault="00FE2E0C" w:rsidP="00FE2E0C">
      <w:pPr>
        <w:widowControl w:val="0"/>
        <w:numPr>
          <w:ilvl w:val="12"/>
          <w:numId w:val="0"/>
        </w:num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E0C">
        <w:rPr>
          <w:rFonts w:ascii="Times New Roman" w:hAnsi="Times New Roman" w:cs="Times New Roman"/>
          <w:b/>
          <w:sz w:val="24"/>
          <w:szCs w:val="24"/>
        </w:rPr>
        <w:t>Экспертиза текстовой части Проекта бюджета.</w:t>
      </w:r>
    </w:p>
    <w:p w:rsidR="00A8661E" w:rsidRPr="00E81052" w:rsidRDefault="00C20E10" w:rsidP="00C20E10">
      <w:pPr>
        <w:pStyle w:val="a8"/>
        <w:widowControl w:val="0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      </w:t>
      </w:r>
      <w:r w:rsidR="00A8661E" w:rsidRPr="00E81052">
        <w:rPr>
          <w:b w:val="0"/>
          <w:i w:val="0"/>
          <w:sz w:val="22"/>
          <w:szCs w:val="22"/>
        </w:rPr>
        <w:t>Анализ текстовых статей проекта бюджета показал достаточную регламентацию исполнения бюджетного процесса в 2018 году  с учетом действующего законодательства.</w:t>
      </w:r>
    </w:p>
    <w:p w:rsidR="00A8661E" w:rsidRPr="00E81052" w:rsidRDefault="00C20E10" w:rsidP="00C20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</w:t>
      </w:r>
      <w:r w:rsidR="00A8661E" w:rsidRPr="00E81052">
        <w:rPr>
          <w:rFonts w:ascii="Times New Roman" w:hAnsi="Times New Roman"/>
          <w:bCs/>
        </w:rPr>
        <w:t>В соответствии с требованиями статьи 184.1 БК РФ</w:t>
      </w:r>
      <w:r w:rsidR="00A8661E" w:rsidRPr="00E81052">
        <w:rPr>
          <w:rFonts w:ascii="Times New Roman" w:hAnsi="Times New Roman"/>
        </w:rPr>
        <w:t xml:space="preserve"> в проекте решения «О бюджете муниципального образования </w:t>
      </w:r>
      <w:r w:rsidR="00A8661E">
        <w:rPr>
          <w:rFonts w:ascii="Times New Roman" w:hAnsi="Times New Roman"/>
        </w:rPr>
        <w:t>«Жигаловский район»</w:t>
      </w:r>
      <w:r w:rsidR="00A8661E" w:rsidRPr="00E81052">
        <w:rPr>
          <w:rFonts w:ascii="Times New Roman" w:hAnsi="Times New Roman"/>
        </w:rPr>
        <w:t xml:space="preserve"> на 2018 год и плановый период 2019 и 2020 годов», </w:t>
      </w:r>
      <w:r w:rsidR="00A8661E" w:rsidRPr="00E81052">
        <w:rPr>
          <w:rFonts w:ascii="Times New Roman" w:hAnsi="Times New Roman"/>
          <w:bCs/>
        </w:rPr>
        <w:t>содержатся основные характеристики бюджета:</w:t>
      </w:r>
    </w:p>
    <w:p w:rsidR="00A8661E" w:rsidRPr="00E81052" w:rsidRDefault="00A8661E" w:rsidP="00A8661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81052">
        <w:rPr>
          <w:rFonts w:ascii="Times New Roman" w:hAnsi="Times New Roman" w:cs="Times New Roman"/>
          <w:sz w:val="22"/>
          <w:szCs w:val="22"/>
        </w:rPr>
        <w:t xml:space="preserve">- общий объем доходов бюджета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>«Жигаловский район»</w:t>
      </w:r>
      <w:r w:rsidRPr="00E81052">
        <w:rPr>
          <w:rFonts w:ascii="Times New Roman" w:hAnsi="Times New Roman" w:cs="Times New Roman"/>
          <w:sz w:val="22"/>
          <w:szCs w:val="22"/>
        </w:rPr>
        <w:t xml:space="preserve"> предлагается утвердить на 2018 г. в сумме </w:t>
      </w:r>
      <w:r>
        <w:rPr>
          <w:rFonts w:ascii="Times New Roman" w:hAnsi="Times New Roman" w:cs="Times New Roman"/>
          <w:sz w:val="22"/>
          <w:szCs w:val="22"/>
        </w:rPr>
        <w:t>592581,9</w:t>
      </w:r>
      <w:r w:rsidRPr="00E81052">
        <w:rPr>
          <w:rFonts w:ascii="Times New Roman" w:hAnsi="Times New Roman" w:cs="Times New Roman"/>
          <w:sz w:val="22"/>
          <w:szCs w:val="22"/>
        </w:rPr>
        <w:t xml:space="preserve"> тыс</w:t>
      </w:r>
      <w:proofErr w:type="gramStart"/>
      <w:r w:rsidRPr="00E81052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E81052">
        <w:rPr>
          <w:rFonts w:ascii="Times New Roman" w:hAnsi="Times New Roman" w:cs="Times New Roman"/>
          <w:sz w:val="22"/>
          <w:szCs w:val="22"/>
        </w:rPr>
        <w:t xml:space="preserve">уб., на 2019 г. – </w:t>
      </w:r>
      <w:r>
        <w:rPr>
          <w:rFonts w:ascii="Times New Roman" w:hAnsi="Times New Roman" w:cs="Times New Roman"/>
          <w:sz w:val="22"/>
          <w:szCs w:val="22"/>
        </w:rPr>
        <w:t>404754,3</w:t>
      </w:r>
      <w:r w:rsidRPr="00E81052">
        <w:rPr>
          <w:rFonts w:ascii="Times New Roman" w:hAnsi="Times New Roman" w:cs="Times New Roman"/>
          <w:sz w:val="22"/>
          <w:szCs w:val="22"/>
        </w:rPr>
        <w:t xml:space="preserve">  тыс.руб., на  2020 г. – </w:t>
      </w:r>
      <w:r>
        <w:rPr>
          <w:rFonts w:ascii="Times New Roman" w:hAnsi="Times New Roman" w:cs="Times New Roman"/>
          <w:sz w:val="22"/>
          <w:szCs w:val="22"/>
        </w:rPr>
        <w:t>408092,5  тыс.рублей;</w:t>
      </w:r>
    </w:p>
    <w:p w:rsidR="00A8661E" w:rsidRPr="00E81052" w:rsidRDefault="00A8661E" w:rsidP="00C20E1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81052">
        <w:rPr>
          <w:rFonts w:ascii="Times New Roman" w:hAnsi="Times New Roman" w:cs="Times New Roman"/>
          <w:sz w:val="22"/>
          <w:szCs w:val="22"/>
        </w:rPr>
        <w:t xml:space="preserve">- общий объем расходов бюджета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>« Жигаловский район»</w:t>
      </w:r>
      <w:r w:rsidRPr="00E81052">
        <w:rPr>
          <w:rFonts w:ascii="Times New Roman" w:hAnsi="Times New Roman" w:cs="Times New Roman"/>
          <w:sz w:val="22"/>
          <w:szCs w:val="22"/>
        </w:rPr>
        <w:t xml:space="preserve"> запланирован на 2018 г. в сумме </w:t>
      </w:r>
      <w:r>
        <w:rPr>
          <w:rFonts w:ascii="Times New Roman" w:hAnsi="Times New Roman" w:cs="Times New Roman"/>
          <w:sz w:val="22"/>
          <w:szCs w:val="22"/>
        </w:rPr>
        <w:t>598910,7</w:t>
      </w:r>
      <w:r w:rsidRPr="00E81052">
        <w:rPr>
          <w:rFonts w:ascii="Times New Roman" w:hAnsi="Times New Roman" w:cs="Times New Roman"/>
          <w:sz w:val="22"/>
          <w:szCs w:val="22"/>
        </w:rPr>
        <w:t xml:space="preserve"> тыс</w:t>
      </w:r>
      <w:proofErr w:type="gramStart"/>
      <w:r w:rsidRPr="00E81052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E81052">
        <w:rPr>
          <w:rFonts w:ascii="Times New Roman" w:hAnsi="Times New Roman" w:cs="Times New Roman"/>
          <w:sz w:val="22"/>
          <w:szCs w:val="22"/>
        </w:rPr>
        <w:t xml:space="preserve">уб., на 2019 г.  -  </w:t>
      </w:r>
      <w:r>
        <w:rPr>
          <w:rFonts w:ascii="Times New Roman" w:hAnsi="Times New Roman" w:cs="Times New Roman"/>
          <w:sz w:val="22"/>
          <w:szCs w:val="22"/>
        </w:rPr>
        <w:t>411338,3</w:t>
      </w:r>
      <w:r w:rsidRPr="00E81052">
        <w:rPr>
          <w:rFonts w:ascii="Times New Roman" w:hAnsi="Times New Roman" w:cs="Times New Roman"/>
          <w:sz w:val="22"/>
          <w:szCs w:val="22"/>
        </w:rPr>
        <w:t xml:space="preserve"> тыс.руб., на  2020 г. -  </w:t>
      </w:r>
      <w:r>
        <w:rPr>
          <w:rFonts w:ascii="Times New Roman" w:hAnsi="Times New Roman" w:cs="Times New Roman"/>
          <w:sz w:val="22"/>
          <w:szCs w:val="22"/>
        </w:rPr>
        <w:t>414868,2 тыс.рублей.</w:t>
      </w:r>
    </w:p>
    <w:p w:rsidR="00FE2E0C" w:rsidRPr="00FE2E0C" w:rsidRDefault="00FE2E0C" w:rsidP="00C20E10">
      <w:pPr>
        <w:widowControl w:val="0"/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2E0C">
        <w:rPr>
          <w:rFonts w:ascii="Times New Roman" w:hAnsi="Times New Roman" w:cs="Times New Roman"/>
          <w:sz w:val="24"/>
          <w:szCs w:val="24"/>
        </w:rPr>
        <w:lastRenderedPageBreak/>
        <w:t>Экспертиза текстовой части Проекта соответствует нормам Бюджетного кодекса Российской Федерации.</w:t>
      </w:r>
    </w:p>
    <w:p w:rsidR="00FE2E0C" w:rsidRDefault="00FE2E0C" w:rsidP="008E0B0C">
      <w:pPr>
        <w:widowControl w:val="0"/>
        <w:numPr>
          <w:ilvl w:val="12"/>
          <w:numId w:val="0"/>
        </w:num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E0C">
        <w:rPr>
          <w:rFonts w:ascii="Times New Roman" w:hAnsi="Times New Roman" w:cs="Times New Roman"/>
          <w:b/>
          <w:sz w:val="24"/>
          <w:szCs w:val="24"/>
        </w:rPr>
        <w:t>Основные выводы, рекомендации:</w:t>
      </w:r>
    </w:p>
    <w:p w:rsidR="00AC28F4" w:rsidRDefault="0029014E" w:rsidP="001E5A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1.</w:t>
      </w:r>
      <w:r w:rsidRPr="00521E70">
        <w:rPr>
          <w:rFonts w:ascii="Times New Roman" w:hAnsi="Times New Roman"/>
        </w:rPr>
        <w:t>Проект решения «</w:t>
      </w:r>
      <w:r w:rsidRPr="00521E70">
        <w:rPr>
          <w:rFonts w:ascii="Times New Roman" w:eastAsia="TimesNewRomanPSMT" w:hAnsi="Times New Roman"/>
        </w:rPr>
        <w:t xml:space="preserve">О бюджете муниципального образования </w:t>
      </w:r>
      <w:r>
        <w:rPr>
          <w:rFonts w:ascii="Times New Roman" w:eastAsia="TimesNewRomanPSMT" w:hAnsi="Times New Roman"/>
        </w:rPr>
        <w:t>«Жигаловский</w:t>
      </w:r>
      <w:r w:rsidRPr="00521E70">
        <w:rPr>
          <w:rFonts w:ascii="Times New Roman" w:eastAsia="TimesNewRomanPSMT" w:hAnsi="Times New Roman"/>
        </w:rPr>
        <w:t xml:space="preserve"> район</w:t>
      </w:r>
      <w:r>
        <w:rPr>
          <w:rFonts w:ascii="Times New Roman" w:eastAsia="TimesNewRomanPSMT" w:hAnsi="Times New Roman"/>
        </w:rPr>
        <w:t>»</w:t>
      </w:r>
      <w:r w:rsidRPr="00521E70">
        <w:rPr>
          <w:rFonts w:ascii="Times New Roman" w:eastAsia="TimesNewRomanPSMT" w:hAnsi="Times New Roman"/>
        </w:rPr>
        <w:t xml:space="preserve"> на 2018 год </w:t>
      </w:r>
      <w:r w:rsidRPr="00521E70">
        <w:rPr>
          <w:rFonts w:ascii="Times New Roman" w:hAnsi="Times New Roman"/>
        </w:rPr>
        <w:t xml:space="preserve">и плановый период 2019 и 2020 годов» внесен на рассмотрение в Думу </w:t>
      </w:r>
      <w:r w:rsidRPr="00521E70">
        <w:rPr>
          <w:rFonts w:ascii="Times New Roman" w:eastAsia="TimesNewRomanPSMT" w:hAnsi="Times New Roman"/>
        </w:rPr>
        <w:t xml:space="preserve">муниципального </w:t>
      </w:r>
      <w:r>
        <w:rPr>
          <w:rFonts w:ascii="Times New Roman" w:eastAsia="TimesNewRomanPSMT" w:hAnsi="Times New Roman"/>
        </w:rPr>
        <w:t>образования «Жигаловский район»</w:t>
      </w:r>
      <w:r w:rsidRPr="00521E70">
        <w:rPr>
          <w:rFonts w:ascii="Times New Roman" w:hAnsi="Times New Roman"/>
        </w:rPr>
        <w:t xml:space="preserve"> в срок, установленный действующим законодательством</w:t>
      </w:r>
      <w:r>
        <w:rPr>
          <w:rFonts w:ascii="Times New Roman" w:hAnsi="Times New Roman"/>
        </w:rPr>
        <w:t>.</w:t>
      </w:r>
      <w:r w:rsidR="001E5A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C28F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647E9" w:rsidRDefault="001E5AFB" w:rsidP="001E5AF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9014E" w:rsidRPr="00521E70">
        <w:rPr>
          <w:rFonts w:ascii="Times New Roman" w:hAnsi="Times New Roman"/>
          <w:bCs/>
        </w:rPr>
        <w:t>Проект бюджета и представленные одновременно с ним материалы</w:t>
      </w:r>
      <w:r w:rsidR="00452CC9">
        <w:rPr>
          <w:rFonts w:ascii="Times New Roman" w:hAnsi="Times New Roman"/>
          <w:bCs/>
        </w:rPr>
        <w:t>,</w:t>
      </w:r>
      <w:r w:rsidR="0029014E" w:rsidRPr="00521E7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в целом</w:t>
      </w:r>
      <w:r w:rsidR="00452CC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соответствуют </w:t>
      </w:r>
      <w:r w:rsidR="0029014E" w:rsidRPr="00521E70">
        <w:rPr>
          <w:rFonts w:ascii="Times New Roman" w:hAnsi="Times New Roman"/>
          <w:bCs/>
        </w:rPr>
        <w:t>требованиям</w:t>
      </w:r>
      <w:r w:rsidR="009647E9">
        <w:rPr>
          <w:rFonts w:ascii="Times New Roman" w:hAnsi="Times New Roman"/>
          <w:bCs/>
        </w:rPr>
        <w:t xml:space="preserve"> ст.184.2 </w:t>
      </w:r>
      <w:r w:rsidR="0029014E" w:rsidRPr="00521E70">
        <w:rPr>
          <w:rFonts w:ascii="Times New Roman" w:hAnsi="Times New Roman"/>
          <w:bCs/>
        </w:rPr>
        <w:t xml:space="preserve"> </w:t>
      </w:r>
      <w:r w:rsidR="009647E9">
        <w:rPr>
          <w:rFonts w:ascii="Times New Roman" w:hAnsi="Times New Roman"/>
          <w:bCs/>
        </w:rPr>
        <w:t>Бюджетного Кодекса Российской Федерации</w:t>
      </w:r>
      <w:r w:rsidR="00452CC9">
        <w:rPr>
          <w:rFonts w:ascii="Times New Roman" w:hAnsi="Times New Roman"/>
          <w:bCs/>
        </w:rPr>
        <w:t>.</w:t>
      </w:r>
    </w:p>
    <w:p w:rsidR="0029014E" w:rsidRDefault="0029014E" w:rsidP="001E5AF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21E70">
        <w:rPr>
          <w:rFonts w:ascii="Times New Roman" w:hAnsi="Times New Roman"/>
        </w:rPr>
        <w:t xml:space="preserve"> Общие требования к структуре и содержанию Проекта бюджета, установленные </w:t>
      </w:r>
      <w:r w:rsidRPr="00521E70">
        <w:rPr>
          <w:rStyle w:val="af"/>
          <w:rFonts w:ascii="Times New Roman" w:hAnsi="Times New Roman"/>
          <w:b w:val="0"/>
        </w:rPr>
        <w:t>статьей 184.1</w:t>
      </w:r>
      <w:r w:rsidRPr="00521E70">
        <w:rPr>
          <w:rFonts w:ascii="Times New Roman" w:hAnsi="Times New Roman"/>
        </w:rPr>
        <w:t xml:space="preserve"> БК ТФ и ст. 17 Положения «О бюджетном процессе в муниципальном образовании </w:t>
      </w:r>
      <w:r w:rsidR="00C44ED7">
        <w:rPr>
          <w:rFonts w:ascii="Times New Roman" w:hAnsi="Times New Roman"/>
        </w:rPr>
        <w:t xml:space="preserve">«Жигаловский </w:t>
      </w:r>
      <w:r w:rsidRPr="00521E70">
        <w:rPr>
          <w:rFonts w:ascii="Times New Roman" w:hAnsi="Times New Roman"/>
        </w:rPr>
        <w:t xml:space="preserve"> район</w:t>
      </w:r>
      <w:r w:rsidR="00C44ED7">
        <w:rPr>
          <w:rFonts w:ascii="Times New Roman" w:hAnsi="Times New Roman"/>
        </w:rPr>
        <w:t>»</w:t>
      </w:r>
      <w:r w:rsidRPr="00521E70">
        <w:rPr>
          <w:rFonts w:ascii="Times New Roman" w:hAnsi="Times New Roman"/>
        </w:rPr>
        <w:t xml:space="preserve"> в целом соблюдены.</w:t>
      </w:r>
    </w:p>
    <w:p w:rsidR="00AC28F4" w:rsidRDefault="00C72389" w:rsidP="00AC28F4">
      <w:pPr>
        <w:spacing w:after="0" w:line="240" w:lineRule="auto"/>
        <w:ind w:left="284"/>
        <w:jc w:val="both"/>
        <w:rPr>
          <w:rFonts w:ascii="Times New Roman" w:eastAsia="TimesNewRomanPSMT" w:hAnsi="Times New Roman"/>
        </w:rPr>
      </w:pPr>
      <w:r>
        <w:rPr>
          <w:rFonts w:ascii="Times New Roman" w:hAnsi="Times New Roman"/>
        </w:rPr>
        <w:t xml:space="preserve">    3.</w:t>
      </w:r>
      <w:r w:rsidRPr="00C72389">
        <w:rPr>
          <w:rFonts w:ascii="Times New Roman" w:hAnsi="Times New Roman"/>
        </w:rPr>
        <w:t xml:space="preserve"> </w:t>
      </w:r>
      <w:r w:rsidRPr="00521E70">
        <w:rPr>
          <w:rFonts w:ascii="Times New Roman" w:hAnsi="Times New Roman"/>
        </w:rPr>
        <w:t xml:space="preserve">Основные параметры бюджета муниципального образования </w:t>
      </w:r>
      <w:r>
        <w:rPr>
          <w:rFonts w:ascii="Times New Roman" w:hAnsi="Times New Roman"/>
        </w:rPr>
        <w:t>«Жигаловский</w:t>
      </w:r>
      <w:r w:rsidRPr="00521E70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»</w:t>
      </w:r>
      <w:r w:rsidRPr="00521E70">
        <w:rPr>
          <w:rFonts w:ascii="Times New Roman" w:hAnsi="Times New Roman"/>
        </w:rPr>
        <w:t xml:space="preserve"> </w:t>
      </w:r>
      <w:proofErr w:type="gramStart"/>
      <w:r w:rsidR="00AC28F4">
        <w:rPr>
          <w:rFonts w:ascii="Times New Roman" w:eastAsia="TimesNewRomanPSMT" w:hAnsi="Times New Roman"/>
        </w:rPr>
        <w:t>на</w:t>
      </w:r>
      <w:proofErr w:type="gramEnd"/>
    </w:p>
    <w:p w:rsidR="00C72389" w:rsidRDefault="00C72389" w:rsidP="00AC28F4">
      <w:pPr>
        <w:spacing w:after="0" w:line="240" w:lineRule="auto"/>
        <w:jc w:val="both"/>
        <w:rPr>
          <w:rFonts w:ascii="Times New Roman" w:hAnsi="Times New Roman"/>
        </w:rPr>
      </w:pPr>
      <w:r w:rsidRPr="00521E70">
        <w:rPr>
          <w:rFonts w:ascii="Times New Roman" w:eastAsia="TimesNewRomanPSMT" w:hAnsi="Times New Roman"/>
        </w:rPr>
        <w:t xml:space="preserve">2018 год </w:t>
      </w:r>
      <w:r w:rsidRPr="00521E70">
        <w:rPr>
          <w:rFonts w:ascii="Times New Roman" w:hAnsi="Times New Roman"/>
        </w:rPr>
        <w:t>и плановый период 2019 и 2020 годов соответствуют требованиям статьи 33 БК РФ.</w:t>
      </w:r>
    </w:p>
    <w:p w:rsidR="00FE2E0C" w:rsidRDefault="00C72389" w:rsidP="00AC28F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FE2E0C" w:rsidRPr="00FE2E0C">
        <w:rPr>
          <w:rFonts w:ascii="Times New Roman" w:hAnsi="Times New Roman" w:cs="Times New Roman"/>
          <w:sz w:val="24"/>
          <w:szCs w:val="24"/>
        </w:rPr>
        <w:t>. При формировании Проекта местного бюджета соблюдены ограничения, установленные Бюджетным кодексом Российской Федерации, а именно: по размеру дефицита местного бюджета, объему муниципального долга и расходам на его обслуживание, предельному объему заимствований, размеру резервного фонда.</w:t>
      </w:r>
    </w:p>
    <w:p w:rsidR="00AC28F4" w:rsidRDefault="00F05ECE" w:rsidP="00AC28F4">
      <w:pPr>
        <w:pStyle w:val="a8"/>
        <w:widowControl w:val="0"/>
        <w:ind w:left="426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4"/>
        </w:rPr>
        <w:t xml:space="preserve"> </w:t>
      </w:r>
      <w:r w:rsidRPr="00F05ECE">
        <w:rPr>
          <w:b w:val="0"/>
          <w:i w:val="0"/>
          <w:sz w:val="24"/>
        </w:rPr>
        <w:t>5</w:t>
      </w:r>
      <w:r>
        <w:rPr>
          <w:sz w:val="24"/>
        </w:rPr>
        <w:t>.</w:t>
      </w:r>
      <w:r w:rsidRPr="00F05ECE">
        <w:rPr>
          <w:b w:val="0"/>
          <w:i w:val="0"/>
          <w:sz w:val="22"/>
          <w:szCs w:val="22"/>
        </w:rPr>
        <w:t xml:space="preserve"> </w:t>
      </w:r>
      <w:r w:rsidRPr="00521E70">
        <w:rPr>
          <w:b w:val="0"/>
          <w:i w:val="0"/>
          <w:sz w:val="22"/>
          <w:szCs w:val="22"/>
        </w:rPr>
        <w:t>Анализ текстовых статей проекта бюджета по</w:t>
      </w:r>
      <w:r w:rsidR="00AC28F4">
        <w:rPr>
          <w:b w:val="0"/>
          <w:i w:val="0"/>
          <w:sz w:val="22"/>
          <w:szCs w:val="22"/>
        </w:rPr>
        <w:t xml:space="preserve">казал достаточную регламентацию </w:t>
      </w:r>
    </w:p>
    <w:p w:rsidR="00F05ECE" w:rsidRPr="00521E70" w:rsidRDefault="00F05ECE" w:rsidP="00AC28F4">
      <w:pPr>
        <w:pStyle w:val="a8"/>
        <w:widowControl w:val="0"/>
        <w:jc w:val="both"/>
        <w:rPr>
          <w:b w:val="0"/>
          <w:i w:val="0"/>
          <w:sz w:val="22"/>
          <w:szCs w:val="22"/>
        </w:rPr>
      </w:pPr>
      <w:r w:rsidRPr="00521E70">
        <w:rPr>
          <w:b w:val="0"/>
          <w:i w:val="0"/>
          <w:sz w:val="22"/>
          <w:szCs w:val="22"/>
        </w:rPr>
        <w:t>исполнения бюджетного процесса в 2018 году  с учетом действующего законодательства.</w:t>
      </w:r>
    </w:p>
    <w:p w:rsidR="008E0B0C" w:rsidRDefault="00F05ECE" w:rsidP="00F05ECE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  <w:r w:rsidR="00FE2E0C" w:rsidRPr="00FE2E0C">
        <w:rPr>
          <w:rFonts w:ascii="Times New Roman" w:hAnsi="Times New Roman" w:cs="Times New Roman"/>
          <w:sz w:val="24"/>
          <w:szCs w:val="24"/>
        </w:rPr>
        <w:t>. Характерной особенностью Проекта являются:</w:t>
      </w:r>
    </w:p>
    <w:p w:rsidR="008E0B0C" w:rsidRDefault="008E0B0C" w:rsidP="008E0B0C">
      <w:pPr>
        <w:widowControl w:val="0"/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E0C" w:rsidRPr="00FE2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бюджета в программно-целевом формате;</w:t>
      </w:r>
    </w:p>
    <w:p w:rsidR="00FE2E0C" w:rsidRDefault="008E0B0C" w:rsidP="008E0B0C">
      <w:pPr>
        <w:widowControl w:val="0"/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E0C" w:rsidRPr="00FE2E0C">
        <w:rPr>
          <w:rFonts w:ascii="Times New Roman" w:hAnsi="Times New Roman" w:cs="Times New Roman"/>
          <w:sz w:val="24"/>
          <w:szCs w:val="24"/>
        </w:rPr>
        <w:t xml:space="preserve"> формирование Проекта местного бюджета и внесение его в Думу «Жигаловский район» в соответствии с  проектом Закона Иркутской облас</w:t>
      </w:r>
      <w:r>
        <w:rPr>
          <w:rFonts w:ascii="Times New Roman" w:hAnsi="Times New Roman" w:cs="Times New Roman"/>
          <w:sz w:val="24"/>
          <w:szCs w:val="24"/>
        </w:rPr>
        <w:t>ти «Об областном бюджете на 2018 год и на плановый период 2019 и 2020</w:t>
      </w:r>
      <w:r w:rsidR="00FE2E0C" w:rsidRPr="00FE2E0C">
        <w:rPr>
          <w:rFonts w:ascii="Times New Roman" w:hAnsi="Times New Roman" w:cs="Times New Roman"/>
          <w:sz w:val="24"/>
          <w:szCs w:val="24"/>
        </w:rPr>
        <w:t xml:space="preserve"> годов» в перв</w:t>
      </w:r>
      <w:r>
        <w:rPr>
          <w:rFonts w:ascii="Times New Roman" w:hAnsi="Times New Roman" w:cs="Times New Roman"/>
          <w:sz w:val="24"/>
          <w:szCs w:val="24"/>
        </w:rPr>
        <w:t>ом чтении;</w:t>
      </w:r>
    </w:p>
    <w:p w:rsidR="008E0B0C" w:rsidRPr="00FE2E0C" w:rsidRDefault="008E0B0C" w:rsidP="008E0B0C">
      <w:pPr>
        <w:widowControl w:val="0"/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3682">
        <w:rPr>
          <w:rFonts w:ascii="Times New Roman" w:hAnsi="Times New Roman" w:cs="Times New Roman"/>
          <w:sz w:val="24"/>
          <w:szCs w:val="24"/>
        </w:rPr>
        <w:t>формирование  Проекта бюджета на основании Прогноза социально-экономического развития МО «Жигаловский район» на трехлетний период.</w:t>
      </w:r>
    </w:p>
    <w:p w:rsidR="00FE2E0C" w:rsidRDefault="00F05ECE" w:rsidP="008E0B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2CC9">
        <w:rPr>
          <w:rFonts w:ascii="Times New Roman" w:hAnsi="Times New Roman" w:cs="Times New Roman"/>
          <w:sz w:val="24"/>
          <w:szCs w:val="24"/>
        </w:rPr>
        <w:t>. Проведе</w:t>
      </w:r>
      <w:r w:rsidR="00FE2E0C" w:rsidRPr="00FE2E0C">
        <w:rPr>
          <w:rFonts w:ascii="Times New Roman" w:hAnsi="Times New Roman" w:cs="Times New Roman"/>
          <w:sz w:val="24"/>
          <w:szCs w:val="24"/>
        </w:rPr>
        <w:t>нный анализ доходной части местного бюджета показал, что прогнозируемый объем доходов местного бюджета в Проекте рассчитан с учетом того, что в процессе исполнения бюджета будет осуществляться распределение межбюджетных трансфертов областным бюджетом между муниципальными образованиями, соответственно будут уточнены параметры местного бюджета по безвозмездным поступлениям.</w:t>
      </w:r>
    </w:p>
    <w:p w:rsidR="00FE2E0C" w:rsidRDefault="00AC28F4" w:rsidP="008E0B0C">
      <w:pPr>
        <w:widowControl w:val="0"/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E2E0C" w:rsidRPr="00FE2E0C">
        <w:rPr>
          <w:rFonts w:ascii="Times New Roman" w:hAnsi="Times New Roman" w:cs="Times New Roman"/>
          <w:sz w:val="24"/>
          <w:szCs w:val="24"/>
        </w:rPr>
        <w:t>. Проведённый анализ расходной части местного бюджета свидетельствует об уточнении параметров бюджета в связи с перераспределением межбюджетных трансфертов областным бюджетом.</w:t>
      </w:r>
    </w:p>
    <w:p w:rsidR="00822B5F" w:rsidRPr="00F62C55" w:rsidRDefault="00822B5F" w:rsidP="00822B5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C28F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В нарушение </w:t>
      </w:r>
      <w:hyperlink r:id="rId10" w:history="1">
        <w:r>
          <w:rPr>
            <w:rStyle w:val="ac"/>
            <w:rFonts w:ascii="Times New Roman" w:hAnsi="Times New Roman" w:cs="Times New Roman"/>
            <w:b w:val="0"/>
            <w:color w:val="auto"/>
            <w:sz w:val="24"/>
            <w:szCs w:val="24"/>
          </w:rPr>
          <w:t>письма</w:t>
        </w:r>
        <w:r w:rsidRPr="00822B5F">
          <w:rPr>
            <w:rStyle w:val="ac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Минфина России от 30 сентября 2014 г. № 09-05-05/48843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B5F">
        <w:rPr>
          <w:rFonts w:ascii="Times New Roman" w:hAnsi="Times New Roman" w:cs="Times New Roman"/>
          <w:sz w:val="24"/>
          <w:szCs w:val="24"/>
        </w:rPr>
        <w:t>в приложениях №8,9,10,11</w:t>
      </w:r>
      <w:r>
        <w:rPr>
          <w:rFonts w:ascii="Times New Roman" w:hAnsi="Times New Roman" w:cs="Times New Roman"/>
          <w:sz w:val="24"/>
          <w:szCs w:val="24"/>
        </w:rPr>
        <w:t xml:space="preserve"> к Проекту бюджета в рамках муниципальной программы </w:t>
      </w:r>
      <w:r w:rsidRPr="00F62C55">
        <w:rPr>
          <w:rFonts w:ascii="Times New Roman" w:hAnsi="Times New Roman" w:cs="Times New Roman"/>
          <w:sz w:val="24"/>
          <w:szCs w:val="24"/>
        </w:rPr>
        <w:t xml:space="preserve">«Совершенствование муниципального  управления Администрации муниципального образования «Жигаловский район» на 2018-2020годы» запланированы расходы </w:t>
      </w:r>
      <w:r w:rsidR="00F62C55" w:rsidRPr="00F62C55">
        <w:rPr>
          <w:rFonts w:ascii="Times New Roman" w:hAnsi="Times New Roman" w:cs="Times New Roman"/>
          <w:sz w:val="24"/>
          <w:szCs w:val="24"/>
        </w:rPr>
        <w:t xml:space="preserve"> по разделу 0103 «Ф</w:t>
      </w:r>
      <w:r w:rsidRPr="00F62C55">
        <w:rPr>
          <w:rFonts w:ascii="Times New Roman" w:hAnsi="Times New Roman" w:cs="Times New Roman"/>
          <w:sz w:val="24"/>
          <w:szCs w:val="24"/>
        </w:rPr>
        <w:t>ункционирование законодательных (представительных) органов муниципальных образований</w:t>
      </w:r>
      <w:r w:rsidR="00F62C55" w:rsidRPr="00F62C55">
        <w:rPr>
          <w:rFonts w:ascii="Times New Roman" w:hAnsi="Times New Roman" w:cs="Times New Roman"/>
          <w:sz w:val="24"/>
          <w:szCs w:val="24"/>
        </w:rPr>
        <w:t>»</w:t>
      </w:r>
      <w:r w:rsidRPr="00F62C55">
        <w:rPr>
          <w:rFonts w:ascii="Times New Roman" w:hAnsi="Times New Roman" w:cs="Times New Roman"/>
          <w:sz w:val="24"/>
          <w:szCs w:val="24"/>
        </w:rPr>
        <w:t xml:space="preserve"> в сумме 4 тыс</w:t>
      </w:r>
      <w:proofErr w:type="gramStart"/>
      <w:r w:rsidRPr="00F62C5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62C55"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F62C55" w:rsidRDefault="00F62C55" w:rsidP="00822B5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Аналогично на 2019год  расходы по программе </w:t>
      </w:r>
      <w:r w:rsidRPr="00F62C55">
        <w:rPr>
          <w:rFonts w:ascii="Times New Roman" w:hAnsi="Times New Roman" w:cs="Times New Roman"/>
          <w:sz w:val="24"/>
          <w:szCs w:val="24"/>
        </w:rPr>
        <w:t xml:space="preserve">«Совершенствование муниципального  управления Администрации муниципального образования «Жигаловский район» на 2018-2020годы» </w:t>
      </w:r>
      <w:r>
        <w:rPr>
          <w:rFonts w:ascii="Times New Roman" w:hAnsi="Times New Roman" w:cs="Times New Roman"/>
          <w:sz w:val="24"/>
          <w:szCs w:val="24"/>
        </w:rPr>
        <w:t xml:space="preserve"> с учетом раздела 0103 составляют </w:t>
      </w:r>
      <w:r w:rsidR="00D13A60">
        <w:rPr>
          <w:rFonts w:ascii="Times New Roman" w:hAnsi="Times New Roman" w:cs="Times New Roman"/>
          <w:sz w:val="24"/>
          <w:szCs w:val="24"/>
        </w:rPr>
        <w:t xml:space="preserve">28686,8.рублей, следовало 28682,8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ублей, на 2020год  расходы по программе </w:t>
      </w:r>
      <w:r w:rsidRPr="00F62C55">
        <w:rPr>
          <w:rFonts w:ascii="Times New Roman" w:hAnsi="Times New Roman" w:cs="Times New Roman"/>
          <w:sz w:val="24"/>
          <w:szCs w:val="24"/>
        </w:rPr>
        <w:t xml:space="preserve">«Совершенствование муниципального  управления Администрации муниципального образования «Жигаловский район» на 2018-2020годы»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A60">
        <w:rPr>
          <w:rFonts w:ascii="Times New Roman" w:hAnsi="Times New Roman" w:cs="Times New Roman"/>
          <w:sz w:val="24"/>
          <w:szCs w:val="24"/>
        </w:rPr>
        <w:t xml:space="preserve">следовало указать </w:t>
      </w:r>
      <w:r w:rsidR="00D13A60">
        <w:rPr>
          <w:rFonts w:ascii="Times New Roman" w:hAnsi="Times New Roman" w:cs="Times New Roman"/>
          <w:sz w:val="24"/>
          <w:szCs w:val="24"/>
        </w:rPr>
        <w:t xml:space="preserve"> 27961тыс.рублей.</w:t>
      </w:r>
    </w:p>
    <w:p w:rsidR="00D13A60" w:rsidRPr="00D13A60" w:rsidRDefault="00D13A60" w:rsidP="00822B5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расходам следует ввести раздел 0103</w:t>
      </w:r>
      <w:r w:rsidRPr="00F62C55">
        <w:rPr>
          <w:rFonts w:ascii="Times New Roman" w:hAnsi="Times New Roman" w:cs="Times New Roman"/>
          <w:sz w:val="24"/>
          <w:szCs w:val="24"/>
        </w:rPr>
        <w:t>«Функционирование законодательных (представительных) органов муниципальных образований»</w:t>
      </w:r>
      <w:r>
        <w:rPr>
          <w:rFonts w:ascii="Times New Roman" w:hAnsi="Times New Roman" w:cs="Times New Roman"/>
          <w:sz w:val="24"/>
          <w:szCs w:val="24"/>
        </w:rPr>
        <w:t xml:space="preserve"> с отражением расходов на 2018год и плановый период 2019 и 2020годов по 4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соответственно на каждый год.</w:t>
      </w:r>
    </w:p>
    <w:p w:rsidR="00F62C55" w:rsidRPr="00D13A60" w:rsidRDefault="00D13A60" w:rsidP="00822B5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62C55" w:rsidRPr="00D13A60">
        <w:rPr>
          <w:rFonts w:ascii="Times New Roman" w:hAnsi="Times New Roman" w:cs="Times New Roman"/>
          <w:sz w:val="24"/>
          <w:szCs w:val="24"/>
        </w:rPr>
        <w:t xml:space="preserve">Финансовому управлению МО «Жигаловский район» </w:t>
      </w:r>
      <w:r>
        <w:rPr>
          <w:rFonts w:ascii="Times New Roman" w:hAnsi="Times New Roman" w:cs="Times New Roman"/>
          <w:sz w:val="24"/>
          <w:szCs w:val="24"/>
        </w:rPr>
        <w:t>предлагаем</w:t>
      </w:r>
      <w:r w:rsidR="00F62C55" w:rsidRPr="00D13A60">
        <w:rPr>
          <w:rFonts w:ascii="Times New Roman" w:hAnsi="Times New Roman" w:cs="Times New Roman"/>
          <w:sz w:val="24"/>
          <w:szCs w:val="24"/>
        </w:rPr>
        <w:t xml:space="preserve"> внести изменения в вышеуказан</w:t>
      </w:r>
      <w:r w:rsidR="00AC28F4">
        <w:rPr>
          <w:rFonts w:ascii="Times New Roman" w:hAnsi="Times New Roman" w:cs="Times New Roman"/>
          <w:sz w:val="24"/>
          <w:szCs w:val="24"/>
        </w:rPr>
        <w:t>ные приложения к Проекту бюджета.</w:t>
      </w:r>
    </w:p>
    <w:p w:rsidR="00FE2E0C" w:rsidRPr="00FE2E0C" w:rsidRDefault="00822B5F" w:rsidP="00D13A60">
      <w:pPr>
        <w:pStyle w:val="Default"/>
        <w:jc w:val="both"/>
        <w:rPr>
          <w:b/>
          <w:bCs/>
        </w:rPr>
      </w:pPr>
      <w:r w:rsidRPr="00D13A60">
        <w:rPr>
          <w:color w:val="auto"/>
        </w:rPr>
        <w:lastRenderedPageBreak/>
        <w:t xml:space="preserve">    </w:t>
      </w:r>
      <w:r w:rsidRPr="00D13A60">
        <w:t xml:space="preserve">       </w:t>
      </w:r>
      <w:r w:rsidR="00AC28F4">
        <w:rPr>
          <w:b/>
        </w:rPr>
        <w:t xml:space="preserve">Проект решения Думы «О </w:t>
      </w:r>
      <w:r w:rsidR="00FE2E0C" w:rsidRPr="00FE2E0C">
        <w:rPr>
          <w:b/>
        </w:rPr>
        <w:t>бюджете муниципального образов</w:t>
      </w:r>
      <w:r w:rsidR="00D13A60">
        <w:rPr>
          <w:b/>
        </w:rPr>
        <w:t>ания «Жигаловский район» на 2018 год  и плановый период 2019</w:t>
      </w:r>
      <w:r w:rsidR="00FE2E0C" w:rsidRPr="00FE2E0C">
        <w:rPr>
          <w:b/>
        </w:rPr>
        <w:t xml:space="preserve"> и 20</w:t>
      </w:r>
      <w:r w:rsidR="00D13A60">
        <w:rPr>
          <w:b/>
        </w:rPr>
        <w:t>20</w:t>
      </w:r>
      <w:r w:rsidR="00FE2E0C" w:rsidRPr="00FE2E0C">
        <w:rPr>
          <w:b/>
        </w:rPr>
        <w:t xml:space="preserve"> годов» не противоречит требованиям бюджетного законодательства.</w:t>
      </w:r>
    </w:p>
    <w:p w:rsidR="00FE2E0C" w:rsidRDefault="00D13A60" w:rsidP="008E0B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мнению Контрольно-счетной комиссии</w:t>
      </w:r>
      <w:r w:rsidR="00FE2E0C" w:rsidRPr="00FE2E0C">
        <w:rPr>
          <w:rFonts w:ascii="Times New Roman" w:hAnsi="Times New Roman" w:cs="Times New Roman"/>
          <w:sz w:val="24"/>
          <w:szCs w:val="24"/>
        </w:rPr>
        <w:t xml:space="preserve"> МО «Жигаловский район» Проект решения Думы МО «Жигаловский район» «О бюджете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 «Жигаловский район» на 2018 год и плановый период 2019 и 2020 годов» может быть рекомендован к принятию с учетом замечаний и предложений.</w:t>
      </w:r>
    </w:p>
    <w:p w:rsidR="00EA57AF" w:rsidRPr="00FE2E0C" w:rsidRDefault="00EA57AF" w:rsidP="008E0B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E0C" w:rsidRPr="00FE2E0C" w:rsidRDefault="00FE2E0C" w:rsidP="008E0B0C">
      <w:pPr>
        <w:widowControl w:val="0"/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E0C" w:rsidRPr="00FE2E0C" w:rsidRDefault="00FE2E0C" w:rsidP="008E0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2E0C" w:rsidRPr="00FE2E0C" w:rsidRDefault="00FE2E0C" w:rsidP="008E0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59F8" w:rsidRDefault="00FE2E0C" w:rsidP="008E0B0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2E0C">
        <w:rPr>
          <w:rFonts w:ascii="Times New Roman" w:hAnsi="Times New Roman" w:cs="Times New Roman"/>
          <w:sz w:val="24"/>
          <w:szCs w:val="24"/>
        </w:rPr>
        <w:t xml:space="preserve">Председатель    </w:t>
      </w:r>
      <w:proofErr w:type="gramStart"/>
      <w:r w:rsidR="008A59F8"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</w:p>
    <w:p w:rsidR="00FE2E0C" w:rsidRPr="00FE2E0C" w:rsidRDefault="008A59F8" w:rsidP="008E0B0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  МО «Жигаловский район»</w:t>
      </w:r>
      <w:r w:rsidR="00FE2E0C" w:rsidRPr="00FE2E0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E2E0C" w:rsidRPr="00FE2E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E2E0C" w:rsidRPr="00FE2E0C">
        <w:rPr>
          <w:rFonts w:ascii="Times New Roman" w:hAnsi="Times New Roman" w:cs="Times New Roman"/>
          <w:sz w:val="24"/>
          <w:szCs w:val="24"/>
        </w:rPr>
        <w:t>А.М. Рудых</w:t>
      </w:r>
    </w:p>
    <w:p w:rsidR="00FE2E0C" w:rsidRPr="00FE2E0C" w:rsidRDefault="00FE2E0C" w:rsidP="008E0B0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2E0C" w:rsidRPr="00FE2E0C" w:rsidRDefault="00FE2E0C" w:rsidP="008E0B0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59F8" w:rsidRDefault="00FE2E0C" w:rsidP="008E0B0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2E0C">
        <w:rPr>
          <w:rFonts w:ascii="Times New Roman" w:hAnsi="Times New Roman" w:cs="Times New Roman"/>
          <w:sz w:val="24"/>
          <w:szCs w:val="24"/>
        </w:rPr>
        <w:t xml:space="preserve">Аудитор    </w:t>
      </w:r>
      <w:r w:rsidR="008A59F8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</w:p>
    <w:p w:rsidR="00FE2E0C" w:rsidRPr="00FE2E0C" w:rsidRDefault="008A59F8" w:rsidP="008E0B0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«Жигаловский район»                                              </w:t>
      </w:r>
      <w:r w:rsidR="00FE2E0C" w:rsidRPr="00FE2E0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E2E0C" w:rsidRPr="00FE2E0C">
        <w:rPr>
          <w:rFonts w:ascii="Times New Roman" w:hAnsi="Times New Roman" w:cs="Times New Roman"/>
          <w:sz w:val="24"/>
          <w:szCs w:val="24"/>
        </w:rPr>
        <w:t xml:space="preserve">  Н.Н. Михина</w:t>
      </w:r>
    </w:p>
    <w:p w:rsidR="00FE2E0C" w:rsidRPr="00FE2E0C" w:rsidRDefault="00FE2E0C" w:rsidP="008E0B0C">
      <w:pPr>
        <w:widowControl w:val="0"/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FCE" w:rsidRPr="00FE2E0C" w:rsidRDefault="000C0FCE" w:rsidP="008E0B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sectPr w:rsidR="000C0FCE" w:rsidRPr="00FE2E0C" w:rsidSect="000040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770"/>
    <w:multiLevelType w:val="hybridMultilevel"/>
    <w:tmpl w:val="2F84504A"/>
    <w:lvl w:ilvl="0" w:tplc="E8361DC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7A453AE"/>
    <w:multiLevelType w:val="hybridMultilevel"/>
    <w:tmpl w:val="6AFA89FA"/>
    <w:lvl w:ilvl="0" w:tplc="C7FC8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D2265"/>
    <w:multiLevelType w:val="hybridMultilevel"/>
    <w:tmpl w:val="6A98AF3A"/>
    <w:lvl w:ilvl="0" w:tplc="F962A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BE4389B"/>
    <w:multiLevelType w:val="hybridMultilevel"/>
    <w:tmpl w:val="98F685B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21835121"/>
    <w:multiLevelType w:val="hybridMultilevel"/>
    <w:tmpl w:val="28AE26CC"/>
    <w:lvl w:ilvl="0" w:tplc="F7F2BA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9E6774F"/>
    <w:multiLevelType w:val="hybridMultilevel"/>
    <w:tmpl w:val="A28A15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D2D24E5"/>
    <w:multiLevelType w:val="hybridMultilevel"/>
    <w:tmpl w:val="29B68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32E2B"/>
    <w:multiLevelType w:val="hybridMultilevel"/>
    <w:tmpl w:val="A62C78D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4A9"/>
    <w:rsid w:val="0000401D"/>
    <w:rsid w:val="00005D67"/>
    <w:rsid w:val="00006412"/>
    <w:rsid w:val="00007412"/>
    <w:rsid w:val="000146A7"/>
    <w:rsid w:val="00014B60"/>
    <w:rsid w:val="0001616D"/>
    <w:rsid w:val="000171E2"/>
    <w:rsid w:val="00021924"/>
    <w:rsid w:val="00023504"/>
    <w:rsid w:val="00023C64"/>
    <w:rsid w:val="00026517"/>
    <w:rsid w:val="00030D63"/>
    <w:rsid w:val="0003162D"/>
    <w:rsid w:val="000359FB"/>
    <w:rsid w:val="0004250B"/>
    <w:rsid w:val="000435FD"/>
    <w:rsid w:val="00057841"/>
    <w:rsid w:val="00057FD0"/>
    <w:rsid w:val="0007037C"/>
    <w:rsid w:val="00070A0F"/>
    <w:rsid w:val="00086EA5"/>
    <w:rsid w:val="000B10AB"/>
    <w:rsid w:val="000B2257"/>
    <w:rsid w:val="000B2E1E"/>
    <w:rsid w:val="000B5D0B"/>
    <w:rsid w:val="000C0FCE"/>
    <w:rsid w:val="000C3189"/>
    <w:rsid w:val="000E41E0"/>
    <w:rsid w:val="000E6730"/>
    <w:rsid w:val="000E7625"/>
    <w:rsid w:val="000E7FF7"/>
    <w:rsid w:val="000F4F2E"/>
    <w:rsid w:val="000F7C0E"/>
    <w:rsid w:val="000F7F98"/>
    <w:rsid w:val="00103C6C"/>
    <w:rsid w:val="00103DB6"/>
    <w:rsid w:val="00105B9C"/>
    <w:rsid w:val="00111AAA"/>
    <w:rsid w:val="0014306E"/>
    <w:rsid w:val="0015005E"/>
    <w:rsid w:val="00154F4F"/>
    <w:rsid w:val="00155E35"/>
    <w:rsid w:val="001562AD"/>
    <w:rsid w:val="00165449"/>
    <w:rsid w:val="001669BE"/>
    <w:rsid w:val="00166D1B"/>
    <w:rsid w:val="001744AE"/>
    <w:rsid w:val="0017684A"/>
    <w:rsid w:val="00185C8F"/>
    <w:rsid w:val="00190D20"/>
    <w:rsid w:val="00190D50"/>
    <w:rsid w:val="00194CCF"/>
    <w:rsid w:val="00196308"/>
    <w:rsid w:val="00197ADF"/>
    <w:rsid w:val="00197CC3"/>
    <w:rsid w:val="001A02C2"/>
    <w:rsid w:val="001C42CD"/>
    <w:rsid w:val="001D09FD"/>
    <w:rsid w:val="001D141B"/>
    <w:rsid w:val="001D1B16"/>
    <w:rsid w:val="001D44FD"/>
    <w:rsid w:val="001D74A9"/>
    <w:rsid w:val="001E0EC6"/>
    <w:rsid w:val="001E1E3A"/>
    <w:rsid w:val="001E5AFB"/>
    <w:rsid w:val="001E7F8D"/>
    <w:rsid w:val="001F3B3D"/>
    <w:rsid w:val="00201AE2"/>
    <w:rsid w:val="00205622"/>
    <w:rsid w:val="002106B7"/>
    <w:rsid w:val="00211436"/>
    <w:rsid w:val="00212626"/>
    <w:rsid w:val="002149A2"/>
    <w:rsid w:val="00220AA7"/>
    <w:rsid w:val="002210BF"/>
    <w:rsid w:val="00224961"/>
    <w:rsid w:val="00225B79"/>
    <w:rsid w:val="00227F1B"/>
    <w:rsid w:val="0023308A"/>
    <w:rsid w:val="00237704"/>
    <w:rsid w:val="0024192A"/>
    <w:rsid w:val="00241D48"/>
    <w:rsid w:val="00243A90"/>
    <w:rsid w:val="00252B27"/>
    <w:rsid w:val="00257CC7"/>
    <w:rsid w:val="00257D73"/>
    <w:rsid w:val="00265407"/>
    <w:rsid w:val="00267C39"/>
    <w:rsid w:val="00267F28"/>
    <w:rsid w:val="00271351"/>
    <w:rsid w:val="0029014E"/>
    <w:rsid w:val="002908DA"/>
    <w:rsid w:val="00290A9B"/>
    <w:rsid w:val="00294CFA"/>
    <w:rsid w:val="00294E12"/>
    <w:rsid w:val="0029606D"/>
    <w:rsid w:val="00296BD6"/>
    <w:rsid w:val="002A1800"/>
    <w:rsid w:val="002A47BD"/>
    <w:rsid w:val="002B0740"/>
    <w:rsid w:val="002B1211"/>
    <w:rsid w:val="002B1D11"/>
    <w:rsid w:val="002C1149"/>
    <w:rsid w:val="002C6B23"/>
    <w:rsid w:val="002C7C58"/>
    <w:rsid w:val="002D2C56"/>
    <w:rsid w:val="002D3B1F"/>
    <w:rsid w:val="002E5F5B"/>
    <w:rsid w:val="002F03A4"/>
    <w:rsid w:val="002F25A4"/>
    <w:rsid w:val="002F4807"/>
    <w:rsid w:val="002F6C75"/>
    <w:rsid w:val="00300F7A"/>
    <w:rsid w:val="00302132"/>
    <w:rsid w:val="003043CB"/>
    <w:rsid w:val="00311E8E"/>
    <w:rsid w:val="00315413"/>
    <w:rsid w:val="00322890"/>
    <w:rsid w:val="00324249"/>
    <w:rsid w:val="00327EBE"/>
    <w:rsid w:val="003323E1"/>
    <w:rsid w:val="003324AD"/>
    <w:rsid w:val="00336C52"/>
    <w:rsid w:val="00342B34"/>
    <w:rsid w:val="00344534"/>
    <w:rsid w:val="0034638C"/>
    <w:rsid w:val="00346D18"/>
    <w:rsid w:val="00347226"/>
    <w:rsid w:val="0035353C"/>
    <w:rsid w:val="00354452"/>
    <w:rsid w:val="00364423"/>
    <w:rsid w:val="00365029"/>
    <w:rsid w:val="00366C08"/>
    <w:rsid w:val="00374D00"/>
    <w:rsid w:val="0038070A"/>
    <w:rsid w:val="00383B88"/>
    <w:rsid w:val="0039083C"/>
    <w:rsid w:val="00391728"/>
    <w:rsid w:val="0039565E"/>
    <w:rsid w:val="003C002D"/>
    <w:rsid w:val="003C0E04"/>
    <w:rsid w:val="003C3595"/>
    <w:rsid w:val="003C3D88"/>
    <w:rsid w:val="003D5D01"/>
    <w:rsid w:val="003E1E47"/>
    <w:rsid w:val="003E3399"/>
    <w:rsid w:val="003E5F7A"/>
    <w:rsid w:val="003F12B4"/>
    <w:rsid w:val="003F373A"/>
    <w:rsid w:val="003F60CD"/>
    <w:rsid w:val="003F7978"/>
    <w:rsid w:val="00401EC7"/>
    <w:rsid w:val="004029F5"/>
    <w:rsid w:val="004110A1"/>
    <w:rsid w:val="004128BA"/>
    <w:rsid w:val="004166C3"/>
    <w:rsid w:val="004208CA"/>
    <w:rsid w:val="00435434"/>
    <w:rsid w:val="00444415"/>
    <w:rsid w:val="00444D98"/>
    <w:rsid w:val="004467A7"/>
    <w:rsid w:val="00452CC9"/>
    <w:rsid w:val="00461307"/>
    <w:rsid w:val="004726E6"/>
    <w:rsid w:val="00491952"/>
    <w:rsid w:val="00493416"/>
    <w:rsid w:val="004B369F"/>
    <w:rsid w:val="004B5C07"/>
    <w:rsid w:val="004B5F4D"/>
    <w:rsid w:val="004B66A9"/>
    <w:rsid w:val="004C48F8"/>
    <w:rsid w:val="004C665F"/>
    <w:rsid w:val="004D291F"/>
    <w:rsid w:val="004D64BA"/>
    <w:rsid w:val="004E5E86"/>
    <w:rsid w:val="004E78C0"/>
    <w:rsid w:val="004F6243"/>
    <w:rsid w:val="00500184"/>
    <w:rsid w:val="00506375"/>
    <w:rsid w:val="005101EF"/>
    <w:rsid w:val="005111CC"/>
    <w:rsid w:val="00515BD9"/>
    <w:rsid w:val="0051637F"/>
    <w:rsid w:val="005237D5"/>
    <w:rsid w:val="005243E5"/>
    <w:rsid w:val="00525358"/>
    <w:rsid w:val="005256C6"/>
    <w:rsid w:val="00527B92"/>
    <w:rsid w:val="005476EF"/>
    <w:rsid w:val="005625DD"/>
    <w:rsid w:val="005644C4"/>
    <w:rsid w:val="005647C6"/>
    <w:rsid w:val="00565BCC"/>
    <w:rsid w:val="005703BE"/>
    <w:rsid w:val="00570C53"/>
    <w:rsid w:val="0057318E"/>
    <w:rsid w:val="0057367B"/>
    <w:rsid w:val="00573985"/>
    <w:rsid w:val="00573EA8"/>
    <w:rsid w:val="005877C0"/>
    <w:rsid w:val="005A112C"/>
    <w:rsid w:val="005A5444"/>
    <w:rsid w:val="005A6AAD"/>
    <w:rsid w:val="005B1432"/>
    <w:rsid w:val="005B3BFE"/>
    <w:rsid w:val="005C1518"/>
    <w:rsid w:val="005D09C7"/>
    <w:rsid w:val="005D18CE"/>
    <w:rsid w:val="005E221E"/>
    <w:rsid w:val="005E502B"/>
    <w:rsid w:val="005E55FD"/>
    <w:rsid w:val="005F48F7"/>
    <w:rsid w:val="005F6AD4"/>
    <w:rsid w:val="00601176"/>
    <w:rsid w:val="00605F57"/>
    <w:rsid w:val="00612063"/>
    <w:rsid w:val="00615376"/>
    <w:rsid w:val="00625FB0"/>
    <w:rsid w:val="00627DB9"/>
    <w:rsid w:val="00634E53"/>
    <w:rsid w:val="00635B75"/>
    <w:rsid w:val="00647F73"/>
    <w:rsid w:val="00650AA7"/>
    <w:rsid w:val="00651B69"/>
    <w:rsid w:val="006554BF"/>
    <w:rsid w:val="0065714A"/>
    <w:rsid w:val="0066021F"/>
    <w:rsid w:val="00663C1B"/>
    <w:rsid w:val="00670C4D"/>
    <w:rsid w:val="00671C89"/>
    <w:rsid w:val="00671FAB"/>
    <w:rsid w:val="00676E03"/>
    <w:rsid w:val="00683C65"/>
    <w:rsid w:val="00687AAF"/>
    <w:rsid w:val="00687F27"/>
    <w:rsid w:val="006929EA"/>
    <w:rsid w:val="00693B18"/>
    <w:rsid w:val="00695DE9"/>
    <w:rsid w:val="006A0AF1"/>
    <w:rsid w:val="006A0C6B"/>
    <w:rsid w:val="006A7957"/>
    <w:rsid w:val="006B4E6D"/>
    <w:rsid w:val="006B7EBF"/>
    <w:rsid w:val="006C21FA"/>
    <w:rsid w:val="006C4176"/>
    <w:rsid w:val="006C42AA"/>
    <w:rsid w:val="006D534F"/>
    <w:rsid w:val="006E1856"/>
    <w:rsid w:val="006F0CA2"/>
    <w:rsid w:val="006F3525"/>
    <w:rsid w:val="006F669B"/>
    <w:rsid w:val="006F6A1A"/>
    <w:rsid w:val="00705844"/>
    <w:rsid w:val="00707876"/>
    <w:rsid w:val="0071509A"/>
    <w:rsid w:val="0071613D"/>
    <w:rsid w:val="0071782D"/>
    <w:rsid w:val="00723C66"/>
    <w:rsid w:val="00743440"/>
    <w:rsid w:val="00744EC4"/>
    <w:rsid w:val="007459F7"/>
    <w:rsid w:val="00746153"/>
    <w:rsid w:val="007469FA"/>
    <w:rsid w:val="00752F4B"/>
    <w:rsid w:val="00760681"/>
    <w:rsid w:val="00766612"/>
    <w:rsid w:val="0077124E"/>
    <w:rsid w:val="00773B4B"/>
    <w:rsid w:val="00773D12"/>
    <w:rsid w:val="007750A8"/>
    <w:rsid w:val="0078070A"/>
    <w:rsid w:val="00784E72"/>
    <w:rsid w:val="00785B88"/>
    <w:rsid w:val="007922BD"/>
    <w:rsid w:val="007944A9"/>
    <w:rsid w:val="0079613A"/>
    <w:rsid w:val="007A3C78"/>
    <w:rsid w:val="007A5794"/>
    <w:rsid w:val="007A656E"/>
    <w:rsid w:val="007B7039"/>
    <w:rsid w:val="007C5CFD"/>
    <w:rsid w:val="007D4A24"/>
    <w:rsid w:val="007D5BE7"/>
    <w:rsid w:val="007D6A53"/>
    <w:rsid w:val="00801718"/>
    <w:rsid w:val="008050C3"/>
    <w:rsid w:val="00812E45"/>
    <w:rsid w:val="00822B5F"/>
    <w:rsid w:val="008252E3"/>
    <w:rsid w:val="00826B09"/>
    <w:rsid w:val="0083071D"/>
    <w:rsid w:val="00832046"/>
    <w:rsid w:val="0083268F"/>
    <w:rsid w:val="00834BFE"/>
    <w:rsid w:val="0085097B"/>
    <w:rsid w:val="00861FC8"/>
    <w:rsid w:val="00861FDC"/>
    <w:rsid w:val="0086461D"/>
    <w:rsid w:val="00874E6F"/>
    <w:rsid w:val="0087537A"/>
    <w:rsid w:val="008761E2"/>
    <w:rsid w:val="0088194D"/>
    <w:rsid w:val="00885C69"/>
    <w:rsid w:val="00886D55"/>
    <w:rsid w:val="00896327"/>
    <w:rsid w:val="008A025A"/>
    <w:rsid w:val="008A0493"/>
    <w:rsid w:val="008A4189"/>
    <w:rsid w:val="008A4891"/>
    <w:rsid w:val="008A59F8"/>
    <w:rsid w:val="008B3FA0"/>
    <w:rsid w:val="008B6878"/>
    <w:rsid w:val="008C03D5"/>
    <w:rsid w:val="008C462A"/>
    <w:rsid w:val="008D31EC"/>
    <w:rsid w:val="008D3364"/>
    <w:rsid w:val="008D436F"/>
    <w:rsid w:val="008E0B0C"/>
    <w:rsid w:val="008F1E7A"/>
    <w:rsid w:val="008F65B7"/>
    <w:rsid w:val="008F7F54"/>
    <w:rsid w:val="00901617"/>
    <w:rsid w:val="0090214E"/>
    <w:rsid w:val="009027B0"/>
    <w:rsid w:val="00910F4E"/>
    <w:rsid w:val="00923F01"/>
    <w:rsid w:val="00925525"/>
    <w:rsid w:val="009261E1"/>
    <w:rsid w:val="00942A99"/>
    <w:rsid w:val="009471CC"/>
    <w:rsid w:val="0094752C"/>
    <w:rsid w:val="009511FE"/>
    <w:rsid w:val="00955685"/>
    <w:rsid w:val="009579BD"/>
    <w:rsid w:val="009632D4"/>
    <w:rsid w:val="009647E9"/>
    <w:rsid w:val="009652F2"/>
    <w:rsid w:val="00966418"/>
    <w:rsid w:val="00972EA4"/>
    <w:rsid w:val="009757FF"/>
    <w:rsid w:val="0097616A"/>
    <w:rsid w:val="00976179"/>
    <w:rsid w:val="00977E4B"/>
    <w:rsid w:val="00977EB1"/>
    <w:rsid w:val="0098130A"/>
    <w:rsid w:val="0098276D"/>
    <w:rsid w:val="00987886"/>
    <w:rsid w:val="009955E8"/>
    <w:rsid w:val="009B0A5F"/>
    <w:rsid w:val="009B1EB0"/>
    <w:rsid w:val="009C3726"/>
    <w:rsid w:val="009C3FEC"/>
    <w:rsid w:val="009D3ABA"/>
    <w:rsid w:val="009D5A33"/>
    <w:rsid w:val="009D64EB"/>
    <w:rsid w:val="009E09F8"/>
    <w:rsid w:val="009E10B8"/>
    <w:rsid w:val="009E1821"/>
    <w:rsid w:val="009F1007"/>
    <w:rsid w:val="00A01481"/>
    <w:rsid w:val="00A027C5"/>
    <w:rsid w:val="00A033B0"/>
    <w:rsid w:val="00A0495A"/>
    <w:rsid w:val="00A04B76"/>
    <w:rsid w:val="00A0525C"/>
    <w:rsid w:val="00A165FD"/>
    <w:rsid w:val="00A16FA3"/>
    <w:rsid w:val="00A216E6"/>
    <w:rsid w:val="00A248FB"/>
    <w:rsid w:val="00A302DB"/>
    <w:rsid w:val="00A310A3"/>
    <w:rsid w:val="00A325E1"/>
    <w:rsid w:val="00A37384"/>
    <w:rsid w:val="00A45F10"/>
    <w:rsid w:val="00A56813"/>
    <w:rsid w:val="00A64C2D"/>
    <w:rsid w:val="00A6596A"/>
    <w:rsid w:val="00A72846"/>
    <w:rsid w:val="00A745FC"/>
    <w:rsid w:val="00A757BD"/>
    <w:rsid w:val="00A81AFB"/>
    <w:rsid w:val="00A8661E"/>
    <w:rsid w:val="00A87ECA"/>
    <w:rsid w:val="00A9411E"/>
    <w:rsid w:val="00AA11B0"/>
    <w:rsid w:val="00AA1877"/>
    <w:rsid w:val="00AA26A2"/>
    <w:rsid w:val="00AA2B6A"/>
    <w:rsid w:val="00AB3567"/>
    <w:rsid w:val="00AC16CF"/>
    <w:rsid w:val="00AC28F4"/>
    <w:rsid w:val="00AD7186"/>
    <w:rsid w:val="00AF44F8"/>
    <w:rsid w:val="00AF7BCA"/>
    <w:rsid w:val="00B02F99"/>
    <w:rsid w:val="00B10BC8"/>
    <w:rsid w:val="00B10EC1"/>
    <w:rsid w:val="00B1118B"/>
    <w:rsid w:val="00B240F0"/>
    <w:rsid w:val="00B24F8C"/>
    <w:rsid w:val="00B2746F"/>
    <w:rsid w:val="00B312D0"/>
    <w:rsid w:val="00B3430E"/>
    <w:rsid w:val="00B34FA6"/>
    <w:rsid w:val="00B4793E"/>
    <w:rsid w:val="00B51671"/>
    <w:rsid w:val="00B54D46"/>
    <w:rsid w:val="00B56ECB"/>
    <w:rsid w:val="00B62CCD"/>
    <w:rsid w:val="00B63DCC"/>
    <w:rsid w:val="00B706FE"/>
    <w:rsid w:val="00B71192"/>
    <w:rsid w:val="00B7475D"/>
    <w:rsid w:val="00B807F7"/>
    <w:rsid w:val="00B84FB8"/>
    <w:rsid w:val="00B907B1"/>
    <w:rsid w:val="00B90E55"/>
    <w:rsid w:val="00BB1FB3"/>
    <w:rsid w:val="00BB49CF"/>
    <w:rsid w:val="00BC0F12"/>
    <w:rsid w:val="00BC1379"/>
    <w:rsid w:val="00BC3B41"/>
    <w:rsid w:val="00BC5708"/>
    <w:rsid w:val="00BD1B6D"/>
    <w:rsid w:val="00BD4A90"/>
    <w:rsid w:val="00BD57F0"/>
    <w:rsid w:val="00BD59D7"/>
    <w:rsid w:val="00BE2095"/>
    <w:rsid w:val="00BE23DC"/>
    <w:rsid w:val="00BF1C61"/>
    <w:rsid w:val="00BF77B6"/>
    <w:rsid w:val="00C01286"/>
    <w:rsid w:val="00C05877"/>
    <w:rsid w:val="00C11BDA"/>
    <w:rsid w:val="00C13D5F"/>
    <w:rsid w:val="00C14B70"/>
    <w:rsid w:val="00C166C8"/>
    <w:rsid w:val="00C20E10"/>
    <w:rsid w:val="00C210B7"/>
    <w:rsid w:val="00C249E1"/>
    <w:rsid w:val="00C26C3E"/>
    <w:rsid w:val="00C30EC1"/>
    <w:rsid w:val="00C32A49"/>
    <w:rsid w:val="00C34496"/>
    <w:rsid w:val="00C41A6B"/>
    <w:rsid w:val="00C44A7C"/>
    <w:rsid w:val="00C44ED7"/>
    <w:rsid w:val="00C50199"/>
    <w:rsid w:val="00C5093B"/>
    <w:rsid w:val="00C54C5F"/>
    <w:rsid w:val="00C60051"/>
    <w:rsid w:val="00C645B5"/>
    <w:rsid w:val="00C66CBF"/>
    <w:rsid w:val="00C70B35"/>
    <w:rsid w:val="00C70E3E"/>
    <w:rsid w:val="00C72389"/>
    <w:rsid w:val="00C87F25"/>
    <w:rsid w:val="00C939BF"/>
    <w:rsid w:val="00CA61A6"/>
    <w:rsid w:val="00CB2A8A"/>
    <w:rsid w:val="00CB7B22"/>
    <w:rsid w:val="00CC0921"/>
    <w:rsid w:val="00CC432E"/>
    <w:rsid w:val="00CC4C82"/>
    <w:rsid w:val="00CC5A13"/>
    <w:rsid w:val="00CC5DB5"/>
    <w:rsid w:val="00CC639F"/>
    <w:rsid w:val="00CC67E5"/>
    <w:rsid w:val="00CD437B"/>
    <w:rsid w:val="00CD56A3"/>
    <w:rsid w:val="00CE12A4"/>
    <w:rsid w:val="00CE2BFB"/>
    <w:rsid w:val="00CE57A6"/>
    <w:rsid w:val="00CE6658"/>
    <w:rsid w:val="00CE6C12"/>
    <w:rsid w:val="00CE73D1"/>
    <w:rsid w:val="00CF1CD6"/>
    <w:rsid w:val="00CF6B1B"/>
    <w:rsid w:val="00D13A60"/>
    <w:rsid w:val="00D143D6"/>
    <w:rsid w:val="00D14A2C"/>
    <w:rsid w:val="00D22B80"/>
    <w:rsid w:val="00D26740"/>
    <w:rsid w:val="00D27946"/>
    <w:rsid w:val="00D451AA"/>
    <w:rsid w:val="00D5030B"/>
    <w:rsid w:val="00D514B9"/>
    <w:rsid w:val="00D604C5"/>
    <w:rsid w:val="00D61386"/>
    <w:rsid w:val="00D61A63"/>
    <w:rsid w:val="00D633AB"/>
    <w:rsid w:val="00D759F3"/>
    <w:rsid w:val="00D80C22"/>
    <w:rsid w:val="00D81E79"/>
    <w:rsid w:val="00D81F67"/>
    <w:rsid w:val="00D94933"/>
    <w:rsid w:val="00D96065"/>
    <w:rsid w:val="00DA1262"/>
    <w:rsid w:val="00DA6305"/>
    <w:rsid w:val="00DB1517"/>
    <w:rsid w:val="00DB507A"/>
    <w:rsid w:val="00DC0224"/>
    <w:rsid w:val="00DC0E1B"/>
    <w:rsid w:val="00DD15BA"/>
    <w:rsid w:val="00DD36EE"/>
    <w:rsid w:val="00DD5397"/>
    <w:rsid w:val="00DE0CDD"/>
    <w:rsid w:val="00DE45CD"/>
    <w:rsid w:val="00E021FB"/>
    <w:rsid w:val="00E126CE"/>
    <w:rsid w:val="00E12E2A"/>
    <w:rsid w:val="00E13423"/>
    <w:rsid w:val="00E16765"/>
    <w:rsid w:val="00E1682D"/>
    <w:rsid w:val="00E243B8"/>
    <w:rsid w:val="00E2668B"/>
    <w:rsid w:val="00E435E2"/>
    <w:rsid w:val="00E44FA6"/>
    <w:rsid w:val="00E50D4E"/>
    <w:rsid w:val="00E518A9"/>
    <w:rsid w:val="00E55163"/>
    <w:rsid w:val="00E6139B"/>
    <w:rsid w:val="00E6197B"/>
    <w:rsid w:val="00E61BB2"/>
    <w:rsid w:val="00E63FC0"/>
    <w:rsid w:val="00E6556C"/>
    <w:rsid w:val="00E71E3A"/>
    <w:rsid w:val="00E745A9"/>
    <w:rsid w:val="00E83ECF"/>
    <w:rsid w:val="00E849F6"/>
    <w:rsid w:val="00E91469"/>
    <w:rsid w:val="00E93036"/>
    <w:rsid w:val="00E94B4B"/>
    <w:rsid w:val="00E97BB0"/>
    <w:rsid w:val="00E97EAD"/>
    <w:rsid w:val="00EA009E"/>
    <w:rsid w:val="00EA00E0"/>
    <w:rsid w:val="00EA40C4"/>
    <w:rsid w:val="00EA57AF"/>
    <w:rsid w:val="00EB279F"/>
    <w:rsid w:val="00EB795C"/>
    <w:rsid w:val="00EC372A"/>
    <w:rsid w:val="00EC53B3"/>
    <w:rsid w:val="00EC66F3"/>
    <w:rsid w:val="00EC7810"/>
    <w:rsid w:val="00ED6575"/>
    <w:rsid w:val="00ED7EC1"/>
    <w:rsid w:val="00EE436F"/>
    <w:rsid w:val="00EF19E3"/>
    <w:rsid w:val="00EF509B"/>
    <w:rsid w:val="00EF6488"/>
    <w:rsid w:val="00F05ECE"/>
    <w:rsid w:val="00F15C9B"/>
    <w:rsid w:val="00F31DB0"/>
    <w:rsid w:val="00F34B5E"/>
    <w:rsid w:val="00F37E23"/>
    <w:rsid w:val="00F412FA"/>
    <w:rsid w:val="00F461B8"/>
    <w:rsid w:val="00F529EC"/>
    <w:rsid w:val="00F57C5C"/>
    <w:rsid w:val="00F62C55"/>
    <w:rsid w:val="00F70871"/>
    <w:rsid w:val="00F75B7F"/>
    <w:rsid w:val="00F81E1B"/>
    <w:rsid w:val="00F858B4"/>
    <w:rsid w:val="00F8600E"/>
    <w:rsid w:val="00F95E6F"/>
    <w:rsid w:val="00FA5F38"/>
    <w:rsid w:val="00FB1973"/>
    <w:rsid w:val="00FB19F3"/>
    <w:rsid w:val="00FC216B"/>
    <w:rsid w:val="00FC5670"/>
    <w:rsid w:val="00FD2C7F"/>
    <w:rsid w:val="00FD3919"/>
    <w:rsid w:val="00FD54DC"/>
    <w:rsid w:val="00FE2E0C"/>
    <w:rsid w:val="00FE56AA"/>
    <w:rsid w:val="00FF0B1A"/>
    <w:rsid w:val="00FF3682"/>
    <w:rsid w:val="00FF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CC"/>
  </w:style>
  <w:style w:type="paragraph" w:styleId="2">
    <w:name w:val="heading 2"/>
    <w:basedOn w:val="a"/>
    <w:next w:val="a"/>
    <w:link w:val="20"/>
    <w:qFormat/>
    <w:rsid w:val="003D5D0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w w:val="90"/>
      <w:sz w:val="28"/>
      <w:szCs w:val="28"/>
    </w:rPr>
  </w:style>
  <w:style w:type="paragraph" w:styleId="3">
    <w:name w:val="heading 3"/>
    <w:basedOn w:val="a"/>
    <w:next w:val="a"/>
    <w:link w:val="30"/>
    <w:qFormat/>
    <w:rsid w:val="003D5D0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w w:val="9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E6C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aliases w:val="Основной текст Знак Знак,bt,body text,contents"/>
    <w:basedOn w:val="a"/>
    <w:link w:val="a5"/>
    <w:rsid w:val="00CE6C12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aliases w:val="Основной текст Знак Знак Знак,bt Знак,body text Знак,contents Знак"/>
    <w:basedOn w:val="a0"/>
    <w:link w:val="a4"/>
    <w:rsid w:val="00CE6C12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"/>
    <w:basedOn w:val="a0"/>
    <w:link w:val="210"/>
    <w:uiPriority w:val="99"/>
    <w:locked/>
    <w:rsid w:val="005C1518"/>
    <w:rPr>
      <w:i/>
      <w:iCs/>
      <w:sz w:val="21"/>
      <w:szCs w:val="21"/>
      <w:u w:val="single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C1518"/>
    <w:pPr>
      <w:widowControl w:val="0"/>
      <w:shd w:val="clear" w:color="auto" w:fill="FFFFFF"/>
      <w:spacing w:before="420" w:after="420" w:line="250" w:lineRule="exact"/>
      <w:jc w:val="both"/>
    </w:pPr>
    <w:rPr>
      <w:i/>
      <w:iCs/>
      <w:sz w:val="21"/>
      <w:szCs w:val="21"/>
      <w:u w:val="single"/>
    </w:rPr>
  </w:style>
  <w:style w:type="character" w:customStyle="1" w:styleId="20">
    <w:name w:val="Заголовок 2 Знак"/>
    <w:basedOn w:val="a0"/>
    <w:link w:val="2"/>
    <w:rsid w:val="003D5D01"/>
    <w:rPr>
      <w:rFonts w:ascii="Cambria" w:eastAsia="Times New Roman" w:hAnsi="Cambria" w:cs="Times New Roman"/>
      <w:b/>
      <w:bCs/>
      <w:i/>
      <w:iCs/>
      <w:w w:val="90"/>
      <w:sz w:val="28"/>
      <w:szCs w:val="28"/>
    </w:rPr>
  </w:style>
  <w:style w:type="character" w:customStyle="1" w:styleId="30">
    <w:name w:val="Заголовок 3 Знак"/>
    <w:basedOn w:val="a0"/>
    <w:link w:val="3"/>
    <w:rsid w:val="003D5D01"/>
    <w:rPr>
      <w:rFonts w:ascii="Cambria" w:eastAsia="Times New Roman" w:hAnsi="Cambria" w:cs="Times New Roman"/>
      <w:b/>
      <w:bCs/>
      <w:w w:val="90"/>
      <w:sz w:val="26"/>
      <w:szCs w:val="26"/>
    </w:rPr>
  </w:style>
  <w:style w:type="paragraph" w:styleId="a6">
    <w:name w:val="List Paragraph"/>
    <w:basedOn w:val="a"/>
    <w:uiPriority w:val="34"/>
    <w:qFormat/>
    <w:rsid w:val="003D5D0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0B5D0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B5D0B"/>
  </w:style>
  <w:style w:type="paragraph" w:customStyle="1" w:styleId="bodytext1">
    <w:name w:val="bodytext1"/>
    <w:basedOn w:val="a"/>
    <w:rsid w:val="000B5D0B"/>
    <w:pPr>
      <w:spacing w:after="101" w:line="15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FE2E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11">
    <w:name w:val="Основной текст с отступом 21"/>
    <w:basedOn w:val="a"/>
    <w:rsid w:val="007750A8"/>
    <w:pPr>
      <w:widowControl w:val="0"/>
      <w:suppressAutoHyphens/>
      <w:overflowPunct w:val="0"/>
      <w:autoSpaceDE w:val="0"/>
      <w:spacing w:after="0" w:line="240" w:lineRule="auto"/>
      <w:ind w:right="45" w:firstLine="851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7">
    <w:name w:val="Normal (Web)"/>
    <w:basedOn w:val="a"/>
    <w:rsid w:val="0077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с отступом 22"/>
    <w:basedOn w:val="a"/>
    <w:rsid w:val="007750A8"/>
    <w:pPr>
      <w:suppressAutoHyphens/>
      <w:overflowPunct w:val="0"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C44A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C44A7C"/>
    <w:rPr>
      <w:rFonts w:ascii="Arial" w:eastAsia="Times New Roman" w:hAnsi="Arial" w:cs="Arial"/>
      <w:sz w:val="16"/>
      <w:szCs w:val="16"/>
    </w:rPr>
  </w:style>
  <w:style w:type="paragraph" w:styleId="a8">
    <w:name w:val="Title"/>
    <w:basedOn w:val="a"/>
    <w:link w:val="a9"/>
    <w:qFormat/>
    <w:rsid w:val="00C44A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a9">
    <w:name w:val="Название Знак"/>
    <w:basedOn w:val="a0"/>
    <w:link w:val="a8"/>
    <w:rsid w:val="00C44A7C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1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28BA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3043CB"/>
    <w:rPr>
      <w:b/>
      <w:bCs/>
      <w:color w:val="106BBE"/>
    </w:rPr>
  </w:style>
  <w:style w:type="paragraph" w:customStyle="1" w:styleId="Default">
    <w:name w:val="Default"/>
    <w:rsid w:val="003043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Цветовое выделение"/>
    <w:uiPriority w:val="99"/>
    <w:rsid w:val="00B2746F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B2746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">
    <w:name w:val="Strong"/>
    <w:basedOn w:val="a0"/>
    <w:qFormat/>
    <w:rsid w:val="002901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66086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660866.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4.0770023201024803E-2"/>
          <c:y val="9.5237640749452193E-2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7076220823567623"/>
          <c:y val="0.10081789568834973"/>
          <c:w val="0.70701754385964666"/>
          <c:h val="0.4996020518182118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984126984126995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422962,8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6.8259542674536855E-3"/>
                  <c:y val="-7.502588072905231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486779,4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1.2483744696232308E-2"/>
                  <c:y val="-2.13340862272694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574854,4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8.9186176142698297E-3"/>
                  <c:y val="-6.6481994459834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592581,9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6.8750795821884859E-3"/>
                  <c:y val="-3.069297612698823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404754,3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1.460615545122590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408092,5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layout>
                <c:manualLayout>
                  <c:x val="1.3700787401574805E-2"/>
                  <c:y val="-2.8508807533079083E-3"/>
                </c:manualLayout>
              </c:layout>
              <c:showVal val="1"/>
            </c:dLbl>
            <c:dLbl>
              <c:idx val="7"/>
              <c:layout>
                <c:manualLayout>
                  <c:x val="2.0477636541166275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факт 2015 г.</c:v>
                </c:pt>
                <c:pt idx="1">
                  <c:v>факт 2016 г.</c:v>
                </c:pt>
                <c:pt idx="2">
                  <c:v>ожид.исп.2017г.</c:v>
                </c:pt>
                <c:pt idx="3">
                  <c:v>проект 2018г.</c:v>
                </c:pt>
                <c:pt idx="4">
                  <c:v>проект 2019г.</c:v>
                </c:pt>
                <c:pt idx="5">
                  <c:v>проект 2020г.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422964.8</c:v>
                </c:pt>
                <c:pt idx="1">
                  <c:v>486779.4</c:v>
                </c:pt>
                <c:pt idx="2">
                  <c:v>574854.40000000002</c:v>
                </c:pt>
                <c:pt idx="3">
                  <c:v>592581.9</c:v>
                </c:pt>
                <c:pt idx="4">
                  <c:v>404754.3</c:v>
                </c:pt>
                <c:pt idx="5">
                  <c:v>408092.5</c:v>
                </c:pt>
              </c:numCache>
            </c:numRef>
          </c:val>
        </c:ser>
        <c:shape val="cylinder"/>
        <c:axId val="79392128"/>
        <c:axId val="79406208"/>
        <c:axId val="0"/>
      </c:bar3DChart>
      <c:catAx>
        <c:axId val="79392128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ru-RU"/>
          </a:p>
        </c:txPr>
        <c:crossAx val="79406208"/>
        <c:crosses val="autoZero"/>
        <c:auto val="1"/>
        <c:lblAlgn val="ctr"/>
        <c:lblOffset val="100"/>
      </c:catAx>
      <c:valAx>
        <c:axId val="79406208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ru-RU"/>
          </a:p>
        </c:txPr>
        <c:crossAx val="79392128"/>
        <c:crosses val="autoZero"/>
        <c:crossBetween val="between"/>
      </c:valAx>
      <c:spPr>
        <a:noFill/>
        <a:ln w="25386">
          <a:noFill/>
        </a:ln>
      </c:spPr>
    </c:plotArea>
    <c:legend>
      <c:legendPos val="r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3.3772139291297763E-2"/>
          <c:y val="1.7077725842038687E-2"/>
        </c:manualLayout>
      </c:layout>
      <c:txPr>
        <a:bodyPr/>
        <a:lstStyle/>
        <a:p>
          <a:pPr>
            <a:defRPr sz="8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9.4795684465982244E-2"/>
          <c:y val="2.6851916338803409E-2"/>
          <c:w val="0.88992526433862784"/>
          <c:h val="0.8847593227378692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dLbls>
            <c:dLbl>
              <c:idx val="0"/>
              <c:layout>
                <c:manualLayout>
                  <c:x val="2.0512820512820417E-3"/>
                  <c:y val="-1.2084592145015121E-2"/>
                </c:manualLayout>
              </c:layout>
              <c:showVal val="1"/>
            </c:dLbl>
            <c:dLbl>
              <c:idx val="1"/>
              <c:layout>
                <c:manualLayout>
                  <c:x val="1.3625358368665534E-2"/>
                  <c:y val="-4.4070699621761834E-2"/>
                </c:manualLayout>
              </c:layout>
              <c:showVal val="1"/>
            </c:dLbl>
            <c:dLbl>
              <c:idx val="2"/>
              <c:layout>
                <c:manualLayout>
                  <c:x val="2.1866279067411599E-2"/>
                  <c:y val="-6.0317505766324664E-2"/>
                </c:manualLayout>
              </c:layout>
              <c:showVal val="1"/>
            </c:dLbl>
            <c:dLbl>
              <c:idx val="3"/>
              <c:layout>
                <c:manualLayout>
                  <c:x val="9.2592592592593264E-3"/>
                  <c:y val="-1.1904761904761883E-2"/>
                </c:manualLayout>
              </c:layout>
              <c:showVal val="1"/>
            </c:dLbl>
            <c:dLbl>
              <c:idx val="4"/>
              <c:layout>
                <c:manualLayout>
                  <c:x val="1.4922027054310541E-2"/>
                  <c:y val="-2.0662115120806356E-2"/>
                </c:manualLayout>
              </c:layout>
              <c:showVal val="1"/>
            </c:dLbl>
            <c:dLbl>
              <c:idx val="5"/>
              <c:layout>
                <c:manualLayout>
                  <c:x val="1.1574074074074073E-2"/>
                  <c:y val="-2.777777777777795E-2"/>
                </c:manualLayout>
              </c:layout>
              <c:showVal val="1"/>
            </c:dLbl>
            <c:dLbl>
              <c:idx val="6"/>
              <c:layout>
                <c:manualLayout>
                  <c:x val="2.5730993204181311E-2"/>
                  <c:y val="-7.6767676767676804E-2"/>
                </c:manualLayout>
              </c:layout>
              <c:showVal val="1"/>
            </c:dLbl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факт 2013</c:v>
                </c:pt>
                <c:pt idx="1">
                  <c:v>факт 2014</c:v>
                </c:pt>
                <c:pt idx="2">
                  <c:v>факт 2015</c:v>
                </c:pt>
                <c:pt idx="3">
                  <c:v>факт 2016</c:v>
                </c:pt>
                <c:pt idx="4">
                  <c:v>ожид.исполн. 2017</c:v>
                </c:pt>
                <c:pt idx="5">
                  <c:v>проект 2018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380485.3</c:v>
                </c:pt>
                <c:pt idx="1">
                  <c:v>324013.2</c:v>
                </c:pt>
                <c:pt idx="2">
                  <c:v>341493.1</c:v>
                </c:pt>
                <c:pt idx="3">
                  <c:v>386044.5</c:v>
                </c:pt>
                <c:pt idx="4">
                  <c:v>492771.4</c:v>
                </c:pt>
                <c:pt idx="5">
                  <c:v>508197.9</c:v>
                </c:pt>
              </c:numCache>
            </c:numRef>
          </c:val>
        </c:ser>
        <c:shape val="cylinder"/>
        <c:axId val="51657344"/>
        <c:axId val="51667328"/>
        <c:axId val="0"/>
      </c:bar3DChart>
      <c:catAx>
        <c:axId val="51657344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ru-RU"/>
          </a:p>
        </c:txPr>
        <c:crossAx val="51667328"/>
        <c:crosses val="autoZero"/>
        <c:auto val="1"/>
        <c:lblAlgn val="ctr"/>
        <c:lblOffset val="100"/>
      </c:catAx>
      <c:valAx>
        <c:axId val="51667328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ru-RU"/>
          </a:p>
        </c:txPr>
        <c:crossAx val="51657344"/>
        <c:crosses val="autoZero"/>
        <c:crossBetween val="between"/>
      </c:valAx>
      <c:spPr>
        <a:noFill/>
        <a:ln w="25374">
          <a:noFill/>
        </a:ln>
      </c:spPr>
    </c:plotArea>
    <c:legend>
      <c:legendPos val="r"/>
      <c:layout>
        <c:manualLayout>
          <c:xMode val="edge"/>
          <c:yMode val="edge"/>
          <c:x val="0.89705163215407002"/>
          <c:y val="0.89279877863872814"/>
          <c:w val="0.10294836784593205"/>
          <c:h val="7.8701257960284821E-2"/>
        </c:manualLayout>
      </c:layout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7"/>
      <c:hPercent val="47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7520661157025068E-2"/>
          <c:y val="5.9602649006622523E-2"/>
          <c:w val="0.90247933884297449"/>
          <c:h val="0.87086092715231789"/>
        </c:manualLayout>
      </c:layout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1965909042569051E-2"/>
                  <c:y val="1.2357493774816606E-2"/>
                </c:manualLayout>
              </c:layout>
              <c:tx>
                <c:rich>
                  <a:bodyPr rot="-5400000" vert="horz"/>
                  <a:lstStyle/>
                  <a:p>
                    <a:pPr algn="ctr">
                      <a:defRPr sz="925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422223,8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1"/>
              <c:layout>
                <c:manualLayout>
                  <c:x val="2.0994993129910672E-2"/>
                  <c:y val="-1.178847836328157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481515</a:t>
                    </a:r>
                  </a:p>
                </c:rich>
              </c:tx>
            </c:dLbl>
            <c:dLbl>
              <c:idx val="2"/>
              <c:layout>
                <c:manualLayout>
                  <c:x val="2.8154668646113049E-2"/>
                  <c:y val="-4.783355372733281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582054,1</a:t>
                    </a:r>
                  </a:p>
                </c:rich>
              </c:tx>
            </c:dLbl>
            <c:dLbl>
              <c:idx val="3"/>
              <c:layout>
                <c:manualLayout>
                  <c:x val="2.2348554194498837E-2"/>
                  <c:y val="-7.19030119324743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598910,7</a:t>
                    </a:r>
                  </a:p>
                </c:rich>
              </c:tx>
            </c:dLbl>
            <c:dLbl>
              <c:idx val="4"/>
              <c:layout>
                <c:manualLayout>
                  <c:x val="2.0356223705424191E-2"/>
                  <c:y val="-4.57880745676021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407450,3</a:t>
                    </a:r>
                  </a:p>
                </c:rich>
              </c:tx>
            </c:dLbl>
            <c:dLbl>
              <c:idx val="5"/>
              <c:layout>
                <c:manualLayout>
                  <c:x val="9.0830924152616489E-3"/>
                  <c:y val="-5.661767635642602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406919,2</a:t>
                    </a:r>
                  </a:p>
                </c:rich>
              </c:tx>
            </c:dLbl>
            <c:spPr>
              <a:noFill/>
              <a:ln w="25401">
                <a:noFill/>
              </a:ln>
            </c:spPr>
            <c:txPr>
              <a:bodyPr rot="-540000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</c:dLbls>
          <c:cat>
            <c:strRef>
              <c:f>Sheet1!$B$1:$G$1</c:f>
              <c:strCache>
                <c:ptCount val="6"/>
                <c:pt idx="0">
                  <c:v>факт 2015</c:v>
                </c:pt>
                <c:pt idx="1">
                  <c:v>факт 2016</c:v>
                </c:pt>
                <c:pt idx="2">
                  <c:v>ожидаемое 2017</c:v>
                </c:pt>
                <c:pt idx="3">
                  <c:v>проект 2018</c:v>
                </c:pt>
                <c:pt idx="4">
                  <c:v>проект 2019</c:v>
                </c:pt>
                <c:pt idx="5">
                  <c:v>проект 2020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422223.8</c:v>
                </c:pt>
                <c:pt idx="1">
                  <c:v>481515</c:v>
                </c:pt>
                <c:pt idx="2">
                  <c:v>582054.1</c:v>
                </c:pt>
                <c:pt idx="3">
                  <c:v>598910.69999999774</c:v>
                </c:pt>
                <c:pt idx="4">
                  <c:v>407450.3</c:v>
                </c:pt>
                <c:pt idx="5">
                  <c:v>406919.2</c:v>
                </c:pt>
              </c:numCache>
            </c:numRef>
          </c:val>
        </c:ser>
        <c:gapDepth val="0"/>
        <c:shape val="cylinder"/>
        <c:axId val="50717824"/>
        <c:axId val="50719360"/>
        <c:axId val="0"/>
      </c:bar3DChart>
      <c:catAx>
        <c:axId val="507178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0719360"/>
        <c:crosses val="autoZero"/>
        <c:auto val="1"/>
        <c:lblAlgn val="ctr"/>
        <c:lblOffset val="100"/>
        <c:tickLblSkip val="1"/>
        <c:tickMarkSkip val="1"/>
      </c:catAx>
      <c:valAx>
        <c:axId val="507193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0717824"/>
        <c:crosses val="autoZero"/>
        <c:crossBetween val="between"/>
      </c:valAx>
      <c:spPr>
        <a:noFill/>
        <a:ln w="25401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0B02E-C14E-4A13-B440-38ED6377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4458</TotalTime>
  <Pages>24</Pages>
  <Words>10958</Words>
  <Characters>62462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447</cp:revision>
  <cp:lastPrinted>2017-12-06T05:56:00Z</cp:lastPrinted>
  <dcterms:created xsi:type="dcterms:W3CDTF">2017-11-20T06:09:00Z</dcterms:created>
  <dcterms:modified xsi:type="dcterms:W3CDTF">2017-12-12T04:45:00Z</dcterms:modified>
</cp:coreProperties>
</file>