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6F9" w:rsidRPr="00774830" w:rsidRDefault="003536F9" w:rsidP="003536F9">
      <w:pPr>
        <w:jc w:val="center"/>
        <w:outlineLvl w:val="0"/>
      </w:pPr>
      <w:r w:rsidRPr="00774830">
        <w:t>РОССИЙСКАЯ ФЕДЕРАЦИЯ</w:t>
      </w:r>
    </w:p>
    <w:p w:rsidR="003536F9" w:rsidRPr="00774830" w:rsidRDefault="003536F9" w:rsidP="003536F9">
      <w:pPr>
        <w:jc w:val="center"/>
        <w:outlineLvl w:val="0"/>
      </w:pPr>
      <w:r w:rsidRPr="00774830">
        <w:t>ИРКУТСКАЯ ОБЛАСТЬ</w:t>
      </w:r>
    </w:p>
    <w:p w:rsidR="003536F9" w:rsidRPr="00774830" w:rsidRDefault="003536F9" w:rsidP="003536F9">
      <w:pPr>
        <w:jc w:val="center"/>
        <w:outlineLvl w:val="0"/>
      </w:pPr>
      <w:r w:rsidRPr="00774830">
        <w:t>Контрольно-счетная комиссия муниципального образования</w:t>
      </w:r>
    </w:p>
    <w:p w:rsidR="003536F9" w:rsidRPr="00774830" w:rsidRDefault="002E6EB1" w:rsidP="002E6EB1">
      <w:pPr>
        <w:tabs>
          <w:tab w:val="center" w:pos="4960"/>
          <w:tab w:val="right" w:pos="9921"/>
        </w:tabs>
        <w:outlineLvl w:val="0"/>
        <w:rPr>
          <w:u w:val="single"/>
        </w:rPr>
      </w:pPr>
      <w:r>
        <w:tab/>
      </w:r>
      <w:r w:rsidR="003536F9" w:rsidRPr="00774830">
        <w:t>«Жигаловский район»</w:t>
      </w:r>
      <w:r>
        <w:tab/>
      </w:r>
    </w:p>
    <w:tbl>
      <w:tblPr>
        <w:tblpPr w:leftFromText="180" w:rightFromText="180" w:vertAnchor="text" w:tblpY="1"/>
        <w:tblOverlap w:val="never"/>
        <w:tblW w:w="0" w:type="auto"/>
        <w:tblBorders>
          <w:top w:val="thickThinSmallGap" w:sz="24" w:space="0" w:color="auto"/>
        </w:tblBorders>
        <w:tblLayout w:type="fixed"/>
        <w:tblLook w:val="0000"/>
      </w:tblPr>
      <w:tblGrid>
        <w:gridCol w:w="9113"/>
      </w:tblGrid>
      <w:tr w:rsidR="00611157" w:rsidRPr="00774830" w:rsidTr="00300E24">
        <w:trPr>
          <w:cantSplit/>
          <w:trHeight w:val="678"/>
        </w:trPr>
        <w:tc>
          <w:tcPr>
            <w:tcW w:w="9113" w:type="dxa"/>
            <w:tcBorders>
              <w:top w:val="thickThinSmallGap" w:sz="24" w:space="0" w:color="auto"/>
              <w:left w:val="nil"/>
              <w:bottom w:val="nil"/>
              <w:right w:val="nil"/>
            </w:tcBorders>
          </w:tcPr>
          <w:p w:rsidR="0067517D" w:rsidRPr="00774830" w:rsidRDefault="00611157" w:rsidP="00774830">
            <w:pPr>
              <w:tabs>
                <w:tab w:val="left" w:pos="780"/>
                <w:tab w:val="left" w:pos="1305"/>
              </w:tabs>
              <w:jc w:val="center"/>
            </w:pPr>
            <w:r w:rsidRPr="00774830">
              <w:t>666402</w:t>
            </w:r>
            <w:r w:rsidR="001314D0" w:rsidRPr="00774830">
              <w:t>, Иркутская область,</w:t>
            </w:r>
            <w:r w:rsidRPr="00774830">
              <w:t xml:space="preserve"> </w:t>
            </w:r>
            <w:r w:rsidR="00653573" w:rsidRPr="00774830">
              <w:t>р.</w:t>
            </w:r>
            <w:r w:rsidRPr="00774830">
              <w:t>п. Жигалово, ул.</w:t>
            </w:r>
            <w:r w:rsidR="00653573" w:rsidRPr="00774830">
              <w:t xml:space="preserve"> </w:t>
            </w:r>
            <w:r w:rsidRPr="00774830">
              <w:t>Советская</w:t>
            </w:r>
            <w:r w:rsidR="00653573" w:rsidRPr="00774830">
              <w:t xml:space="preserve">, </w:t>
            </w:r>
            <w:r w:rsidRPr="00774830">
              <w:t>25</w:t>
            </w:r>
            <w:r w:rsidR="00653573" w:rsidRPr="00774830">
              <w:t>,</w:t>
            </w:r>
          </w:p>
          <w:p w:rsidR="00653573" w:rsidRPr="00774830" w:rsidRDefault="00611157" w:rsidP="00774830">
            <w:pPr>
              <w:tabs>
                <w:tab w:val="left" w:pos="780"/>
                <w:tab w:val="left" w:pos="1305"/>
              </w:tabs>
              <w:jc w:val="center"/>
            </w:pPr>
            <w:r w:rsidRPr="00774830">
              <w:t>тел (39551) 3-</w:t>
            </w:r>
            <w:r w:rsidR="00653573" w:rsidRPr="00774830">
              <w:t>10-</w:t>
            </w:r>
            <w:r w:rsidR="001314D0" w:rsidRPr="00774830">
              <w:t>7</w:t>
            </w:r>
            <w:r w:rsidR="00653573" w:rsidRPr="00774830">
              <w:t>3</w:t>
            </w:r>
            <w:r w:rsidR="0067517D" w:rsidRPr="00774830">
              <w:t xml:space="preserve">, </w:t>
            </w:r>
            <w:r w:rsidR="00653573" w:rsidRPr="00774830">
              <w:rPr>
                <w:lang w:val="en-US"/>
              </w:rPr>
              <w:t>ksk</w:t>
            </w:r>
            <w:r w:rsidR="00653573" w:rsidRPr="00774830">
              <w:t>_38_14@</w:t>
            </w:r>
            <w:r w:rsidR="00653573" w:rsidRPr="00774830">
              <w:rPr>
                <w:lang w:val="en-US"/>
              </w:rPr>
              <w:t>mail</w:t>
            </w:r>
            <w:r w:rsidR="00653573" w:rsidRPr="00774830">
              <w:t>.</w:t>
            </w:r>
            <w:r w:rsidR="00653573" w:rsidRPr="00774830">
              <w:rPr>
                <w:lang w:val="en-US"/>
              </w:rPr>
              <w:t>ru</w:t>
            </w:r>
          </w:p>
        </w:tc>
      </w:tr>
    </w:tbl>
    <w:p w:rsidR="00AC0CD9" w:rsidRPr="00774830" w:rsidRDefault="00AC0CD9"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27613F" w:rsidRPr="00774830" w:rsidRDefault="0027613F" w:rsidP="00AC0CD9">
      <w:pPr>
        <w:pStyle w:val="a3"/>
        <w:tabs>
          <w:tab w:val="left" w:pos="0"/>
        </w:tabs>
        <w:autoSpaceDE/>
        <w:autoSpaceDN/>
        <w:spacing w:after="0"/>
        <w:ind w:firstLine="709"/>
        <w:jc w:val="both"/>
        <w:rPr>
          <w:sz w:val="24"/>
          <w:szCs w:val="24"/>
        </w:rPr>
      </w:pPr>
    </w:p>
    <w:p w:rsidR="00AC0CD9" w:rsidRPr="00774830" w:rsidRDefault="00745D94" w:rsidP="00774830">
      <w:pPr>
        <w:pStyle w:val="a3"/>
        <w:tabs>
          <w:tab w:val="left" w:pos="0"/>
        </w:tabs>
        <w:autoSpaceDE/>
        <w:autoSpaceDN/>
        <w:spacing w:after="0"/>
        <w:ind w:firstLine="567"/>
        <w:jc w:val="both"/>
        <w:rPr>
          <w:sz w:val="24"/>
          <w:szCs w:val="24"/>
        </w:rPr>
      </w:pPr>
      <w:r>
        <w:rPr>
          <w:sz w:val="24"/>
          <w:szCs w:val="24"/>
        </w:rPr>
        <w:t>18</w:t>
      </w:r>
      <w:r w:rsidR="00AC0CD9" w:rsidRPr="00774830">
        <w:rPr>
          <w:sz w:val="24"/>
          <w:szCs w:val="24"/>
        </w:rPr>
        <w:t>.1</w:t>
      </w:r>
      <w:r w:rsidR="000A072E">
        <w:rPr>
          <w:sz w:val="24"/>
          <w:szCs w:val="24"/>
        </w:rPr>
        <w:t>2</w:t>
      </w:r>
      <w:r w:rsidR="00AC0CD9" w:rsidRPr="00774830">
        <w:rPr>
          <w:sz w:val="24"/>
          <w:szCs w:val="24"/>
        </w:rPr>
        <w:t>.201</w:t>
      </w:r>
      <w:r w:rsidR="003844E0">
        <w:rPr>
          <w:sz w:val="24"/>
          <w:szCs w:val="24"/>
        </w:rPr>
        <w:t>7</w:t>
      </w:r>
      <w:r w:rsidR="00AC0CD9" w:rsidRPr="00774830">
        <w:rPr>
          <w:sz w:val="24"/>
          <w:szCs w:val="24"/>
        </w:rPr>
        <w:t xml:space="preserve"> года                                            </w:t>
      </w:r>
    </w:p>
    <w:p w:rsidR="00AC0CD9" w:rsidRPr="00774830" w:rsidRDefault="00CA6024" w:rsidP="00AC0CD9">
      <w:pPr>
        <w:pStyle w:val="a3"/>
        <w:tabs>
          <w:tab w:val="left" w:pos="0"/>
        </w:tabs>
        <w:autoSpaceDE/>
        <w:autoSpaceDN/>
        <w:spacing w:after="0"/>
        <w:ind w:firstLine="709"/>
        <w:jc w:val="center"/>
        <w:rPr>
          <w:sz w:val="24"/>
          <w:szCs w:val="24"/>
        </w:rPr>
      </w:pPr>
      <w:r w:rsidRPr="00774830">
        <w:rPr>
          <w:sz w:val="24"/>
          <w:szCs w:val="24"/>
        </w:rPr>
        <w:t>ЗАКЛЮЧЕНИЕ</w:t>
      </w:r>
      <w:r w:rsidR="00AC0CD9" w:rsidRPr="00774830">
        <w:rPr>
          <w:sz w:val="24"/>
          <w:szCs w:val="24"/>
        </w:rPr>
        <w:t xml:space="preserve"> № </w:t>
      </w:r>
      <w:r w:rsidR="003A3472">
        <w:rPr>
          <w:sz w:val="24"/>
          <w:szCs w:val="24"/>
        </w:rPr>
        <w:t>42</w:t>
      </w:r>
      <w:r w:rsidR="004C2EA3" w:rsidRPr="00774830">
        <w:rPr>
          <w:sz w:val="24"/>
          <w:szCs w:val="24"/>
        </w:rPr>
        <w:t>/201</w:t>
      </w:r>
      <w:r w:rsidR="00053D62">
        <w:rPr>
          <w:sz w:val="24"/>
          <w:szCs w:val="24"/>
        </w:rPr>
        <w:t>7-э</w:t>
      </w:r>
    </w:p>
    <w:p w:rsidR="00E721EF" w:rsidRDefault="00492BE0" w:rsidP="00A02078">
      <w:pPr>
        <w:tabs>
          <w:tab w:val="left" w:pos="8220"/>
        </w:tabs>
        <w:jc w:val="center"/>
      </w:pPr>
      <w:r w:rsidRPr="00774830">
        <w:t xml:space="preserve">по результатам экспертизы </w:t>
      </w:r>
      <w:r w:rsidR="00641F8C">
        <w:t>проекта</w:t>
      </w:r>
      <w:r w:rsidR="00AC0CD9" w:rsidRPr="00774830">
        <w:t xml:space="preserve"> решения Думы </w:t>
      </w:r>
      <w:r w:rsidR="003A3472">
        <w:t>Жигаловского муниципального образования</w:t>
      </w:r>
      <w:r w:rsidR="00AC0CD9" w:rsidRPr="00774830">
        <w:t xml:space="preserve"> </w:t>
      </w:r>
    </w:p>
    <w:p w:rsidR="00E721EF" w:rsidRDefault="00AC0CD9" w:rsidP="00A02078">
      <w:pPr>
        <w:tabs>
          <w:tab w:val="left" w:pos="8220"/>
        </w:tabs>
        <w:jc w:val="center"/>
        <w:rPr>
          <w:bCs/>
        </w:rPr>
      </w:pPr>
      <w:r w:rsidRPr="00774830">
        <w:t>«</w:t>
      </w:r>
      <w:r w:rsidR="00774830">
        <w:rPr>
          <w:bCs/>
        </w:rPr>
        <w:t xml:space="preserve">О бюджете </w:t>
      </w:r>
      <w:r w:rsidR="003A3472">
        <w:rPr>
          <w:bCs/>
        </w:rPr>
        <w:t>Жигаловского муниципального образования</w:t>
      </w:r>
      <w:r w:rsidR="00774830">
        <w:rPr>
          <w:bCs/>
        </w:rPr>
        <w:t xml:space="preserve"> </w:t>
      </w:r>
    </w:p>
    <w:p w:rsidR="00AC0CD9" w:rsidRPr="00774830" w:rsidRDefault="00774830" w:rsidP="00A02078">
      <w:pPr>
        <w:tabs>
          <w:tab w:val="left" w:pos="8220"/>
        </w:tabs>
        <w:jc w:val="center"/>
        <w:rPr>
          <w:bCs/>
          <w:lang w:eastAsia="en-US"/>
        </w:rPr>
      </w:pPr>
      <w:r>
        <w:rPr>
          <w:bCs/>
        </w:rPr>
        <w:t>на 201</w:t>
      </w:r>
      <w:r w:rsidR="00053D62">
        <w:rPr>
          <w:bCs/>
        </w:rPr>
        <w:t>8</w:t>
      </w:r>
      <w:r>
        <w:rPr>
          <w:bCs/>
        </w:rPr>
        <w:t xml:space="preserve"> год и плановый период 201</w:t>
      </w:r>
      <w:r w:rsidR="00053D62">
        <w:rPr>
          <w:bCs/>
        </w:rPr>
        <w:t>9</w:t>
      </w:r>
      <w:r>
        <w:rPr>
          <w:bCs/>
        </w:rPr>
        <w:t xml:space="preserve"> и 20</w:t>
      </w:r>
      <w:r w:rsidR="00053D62">
        <w:rPr>
          <w:bCs/>
        </w:rPr>
        <w:t>20</w:t>
      </w:r>
      <w:r>
        <w:rPr>
          <w:bCs/>
        </w:rPr>
        <w:t xml:space="preserve"> годов</w:t>
      </w:r>
      <w:r w:rsidR="00AC0CD9" w:rsidRPr="00774830">
        <w:rPr>
          <w:bCs/>
        </w:rPr>
        <w:t>»</w:t>
      </w:r>
    </w:p>
    <w:p w:rsidR="00AC0CD9" w:rsidRPr="00774830" w:rsidRDefault="00AC0CD9" w:rsidP="00AC0CD9">
      <w:pPr>
        <w:pStyle w:val="a3"/>
        <w:tabs>
          <w:tab w:val="left" w:pos="0"/>
        </w:tabs>
        <w:autoSpaceDE/>
        <w:autoSpaceDN/>
        <w:spacing w:after="0"/>
        <w:ind w:firstLine="709"/>
        <w:jc w:val="both"/>
        <w:rPr>
          <w:sz w:val="24"/>
          <w:szCs w:val="24"/>
        </w:rPr>
      </w:pPr>
    </w:p>
    <w:p w:rsidR="00AC0CD9" w:rsidRPr="00A621A3" w:rsidRDefault="00B27337" w:rsidP="00B27337">
      <w:pPr>
        <w:tabs>
          <w:tab w:val="left" w:pos="8220"/>
        </w:tabs>
        <w:ind w:firstLine="567"/>
        <w:jc w:val="both"/>
      </w:pPr>
      <w:r w:rsidRPr="00A621A3">
        <w:t>З</w:t>
      </w:r>
      <w:r w:rsidR="00492BE0" w:rsidRPr="00A621A3">
        <w:t xml:space="preserve">аключение </w:t>
      </w:r>
      <w:r w:rsidR="00991363">
        <w:t xml:space="preserve">Контрольно-счетной комиссии муниципального образования «Жигаловский район» </w:t>
      </w:r>
      <w:r w:rsidR="00991363" w:rsidRPr="00A621A3">
        <w:t xml:space="preserve">(далее – КСК района) </w:t>
      </w:r>
      <w:r w:rsidR="00991363">
        <w:t xml:space="preserve">на </w:t>
      </w:r>
      <w:r w:rsidR="00462578" w:rsidRPr="00A621A3">
        <w:t xml:space="preserve">проект решения Думы </w:t>
      </w:r>
      <w:r w:rsidR="003A3472">
        <w:t>Жигаловского муниципального образования</w:t>
      </w:r>
      <w:r w:rsidR="00462578" w:rsidRPr="00A621A3">
        <w:t xml:space="preserve"> «</w:t>
      </w:r>
      <w:r w:rsidR="00774830">
        <w:rPr>
          <w:bCs/>
        </w:rPr>
        <w:t xml:space="preserve">О бюджете </w:t>
      </w:r>
      <w:r w:rsidR="003A3472">
        <w:rPr>
          <w:bCs/>
        </w:rPr>
        <w:t>Жигаловского муниципального образования</w:t>
      </w:r>
      <w:r w:rsidR="00774830">
        <w:rPr>
          <w:bCs/>
        </w:rPr>
        <w:t xml:space="preserve"> </w:t>
      </w:r>
      <w:r w:rsidR="00053D62">
        <w:rPr>
          <w:bCs/>
        </w:rPr>
        <w:t xml:space="preserve">на 2018 год и плановый период 2019 и 2020 </w:t>
      </w:r>
      <w:r w:rsidR="00774830">
        <w:rPr>
          <w:bCs/>
        </w:rPr>
        <w:t>годов</w:t>
      </w:r>
      <w:r w:rsidR="00462578" w:rsidRPr="00A621A3">
        <w:rPr>
          <w:bCs/>
        </w:rPr>
        <w:t xml:space="preserve">» </w:t>
      </w:r>
      <w:r w:rsidR="00492BE0" w:rsidRPr="00A621A3">
        <w:rPr>
          <w:bCs/>
        </w:rPr>
        <w:t>подготовлено</w:t>
      </w:r>
      <w:r w:rsidR="00462578" w:rsidRPr="00A621A3">
        <w:rPr>
          <w:bCs/>
        </w:rPr>
        <w:t xml:space="preserve"> </w:t>
      </w:r>
      <w:r w:rsidR="00AC0CD9" w:rsidRPr="00A621A3">
        <w:t xml:space="preserve">в соответствии с </w:t>
      </w:r>
      <w:r w:rsidR="00991363">
        <w:t>Бюджетным</w:t>
      </w:r>
      <w:r w:rsidR="00AC0CD9" w:rsidRPr="00A621A3">
        <w:t xml:space="preserve"> кодекс</w:t>
      </w:r>
      <w:r w:rsidR="00991363">
        <w:t>ом</w:t>
      </w:r>
      <w:r w:rsidR="00AC0CD9" w:rsidRPr="00A621A3">
        <w:t xml:space="preserve"> Р</w:t>
      </w:r>
      <w:r w:rsidR="00991363">
        <w:t xml:space="preserve">оссийской </w:t>
      </w:r>
      <w:r w:rsidR="00AC0CD9" w:rsidRPr="00A621A3">
        <w:t>Ф</w:t>
      </w:r>
      <w:r w:rsidR="00991363">
        <w:t xml:space="preserve">едерации (далее – </w:t>
      </w:r>
      <w:r w:rsidR="006F0F0D">
        <w:t>Бюджетный кодекс</w:t>
      </w:r>
      <w:r w:rsidR="00991363">
        <w:t xml:space="preserve"> РФ</w:t>
      </w:r>
      <w:r w:rsidR="006F0F0D">
        <w:t>, БК РФ</w:t>
      </w:r>
      <w:r w:rsidR="00991363">
        <w:t>)</w:t>
      </w:r>
      <w:r w:rsidR="00AC0CD9" w:rsidRPr="00A621A3">
        <w:t>, Положени</w:t>
      </w:r>
      <w:r w:rsidR="00991363">
        <w:t>ем</w:t>
      </w:r>
      <w:r w:rsidR="00AC0CD9" w:rsidRPr="00A621A3">
        <w:t xml:space="preserve"> о Контрольно-счетной комиссии МО «Жигаловский район», </w:t>
      </w:r>
      <w:r w:rsidR="00991363">
        <w:t>утвержденным решением Думы муниципального образования «Жигаловский район»</w:t>
      </w:r>
      <w:r w:rsidR="004E667E">
        <w:t>,</w:t>
      </w:r>
      <w:r w:rsidR="00991363">
        <w:t xml:space="preserve"> </w:t>
      </w:r>
      <w:r w:rsidR="00AC0CD9" w:rsidRPr="00A621A3">
        <w:t>Соглашени</w:t>
      </w:r>
      <w:r w:rsidR="00991363">
        <w:t>ем</w:t>
      </w:r>
      <w:r w:rsidR="00AC0CD9" w:rsidRPr="00A621A3">
        <w:t xml:space="preserve"> о передаче полномочий по организации осуществления внешнего муниципального финансового контроля в </w:t>
      </w:r>
      <w:r w:rsidR="00E721EF">
        <w:t xml:space="preserve">Дальне-Закорском </w:t>
      </w:r>
      <w:r w:rsidR="00AC0CD9" w:rsidRPr="00A621A3">
        <w:t>муниципальном образовании</w:t>
      </w:r>
      <w:r w:rsidR="00AC0CD9" w:rsidRPr="00A621A3">
        <w:rPr>
          <w:b/>
        </w:rPr>
        <w:t xml:space="preserve"> </w:t>
      </w:r>
      <w:r w:rsidR="00AC0CD9" w:rsidRPr="00A621A3">
        <w:t xml:space="preserve">от </w:t>
      </w:r>
      <w:r w:rsidR="003844E0">
        <w:t>19</w:t>
      </w:r>
      <w:r w:rsidR="00AC0CD9" w:rsidRPr="00A621A3">
        <w:t>.</w:t>
      </w:r>
      <w:r w:rsidR="004C2EA3" w:rsidRPr="00A621A3">
        <w:t>12</w:t>
      </w:r>
      <w:r w:rsidR="00AC0CD9" w:rsidRPr="00A621A3">
        <w:t>.201</w:t>
      </w:r>
      <w:r w:rsidR="003844E0">
        <w:t>6</w:t>
      </w:r>
      <w:r w:rsidR="00AC0CD9" w:rsidRPr="00A621A3">
        <w:t xml:space="preserve"> № </w:t>
      </w:r>
      <w:r w:rsidR="003A3472">
        <w:t>10</w:t>
      </w:r>
      <w:r w:rsidR="00AC0CD9" w:rsidRPr="00A621A3">
        <w:t xml:space="preserve">, </w:t>
      </w:r>
      <w:r w:rsidR="00991363">
        <w:t>иными нормативно-правовыми актами</w:t>
      </w:r>
      <w:r w:rsidR="00AC0CD9" w:rsidRPr="00A621A3">
        <w:t>.</w:t>
      </w:r>
    </w:p>
    <w:p w:rsidR="00834051" w:rsidRDefault="006F0F0D" w:rsidP="006F0F0D">
      <w:pPr>
        <w:autoSpaceDE w:val="0"/>
        <w:autoSpaceDN w:val="0"/>
        <w:adjustRightInd w:val="0"/>
        <w:ind w:firstLine="709"/>
        <w:jc w:val="both"/>
      </w:pPr>
      <w:r>
        <w:t>Проект</w:t>
      </w:r>
      <w:r w:rsidRPr="00774830">
        <w:t xml:space="preserve"> решения Думы </w:t>
      </w:r>
      <w:r w:rsidR="003A3472">
        <w:t>Жигаловского муниципального образования</w:t>
      </w:r>
      <w:r w:rsidRPr="00774830">
        <w:t xml:space="preserve"> «</w:t>
      </w:r>
      <w:r>
        <w:rPr>
          <w:bCs/>
        </w:rPr>
        <w:t xml:space="preserve">О бюджете </w:t>
      </w:r>
      <w:r w:rsidR="003A3472">
        <w:rPr>
          <w:bCs/>
        </w:rPr>
        <w:t>Жигаловского муниципального образования</w:t>
      </w:r>
      <w:r>
        <w:rPr>
          <w:bCs/>
        </w:rPr>
        <w:t xml:space="preserve"> на 2018 год и плановый период 2019 и 2020 годов</w:t>
      </w:r>
      <w:r w:rsidRPr="00774830">
        <w:rPr>
          <w:bCs/>
        </w:rPr>
        <w:t>»</w:t>
      </w:r>
      <w:r>
        <w:rPr>
          <w:bCs/>
        </w:rPr>
        <w:t xml:space="preserve"> (далее - </w:t>
      </w:r>
      <w:r w:rsidR="004735FC">
        <w:rPr>
          <w:bCs/>
        </w:rPr>
        <w:t>п</w:t>
      </w:r>
      <w:r w:rsidR="00B27337" w:rsidRPr="00A621A3">
        <w:t xml:space="preserve">роект </w:t>
      </w:r>
      <w:r w:rsidR="004E667E">
        <w:t>бюджета</w:t>
      </w:r>
      <w:r>
        <w:t>)</w:t>
      </w:r>
      <w:r w:rsidR="00B27337" w:rsidRPr="00A621A3">
        <w:t xml:space="preserve"> внесен Главой </w:t>
      </w:r>
      <w:r w:rsidR="003A3472">
        <w:t>Жигаловского муниципального образования</w:t>
      </w:r>
      <w:r w:rsidR="00B27337" w:rsidRPr="00A621A3">
        <w:t xml:space="preserve"> на рассмотрение Думы </w:t>
      </w:r>
      <w:r w:rsidR="003A3472">
        <w:t>Жигаловского муниципального образования</w:t>
      </w:r>
      <w:r w:rsidR="00B27337" w:rsidRPr="00A621A3">
        <w:t xml:space="preserve"> </w:t>
      </w:r>
      <w:r w:rsidR="00FB7382">
        <w:t xml:space="preserve">(далее – Дума поселения) </w:t>
      </w:r>
      <w:r w:rsidR="00B27337" w:rsidRPr="00A621A3">
        <w:t xml:space="preserve">в соответствии </w:t>
      </w:r>
      <w:r w:rsidR="00A7388A">
        <w:t xml:space="preserve">с </w:t>
      </w:r>
      <w:r w:rsidR="00A7388A" w:rsidRPr="00A621A3">
        <w:t>Положени</w:t>
      </w:r>
      <w:r w:rsidR="00A7388A">
        <w:t>ем</w:t>
      </w:r>
      <w:r w:rsidR="00A7388A" w:rsidRPr="00A621A3">
        <w:t xml:space="preserve"> о бюджетном процессе в </w:t>
      </w:r>
      <w:r w:rsidR="003A3472">
        <w:t>Жигаловском</w:t>
      </w:r>
      <w:r w:rsidR="00E721EF">
        <w:t xml:space="preserve"> </w:t>
      </w:r>
      <w:r w:rsidR="00E96671">
        <w:t>муниципальном образовании</w:t>
      </w:r>
      <w:r w:rsidR="00A7388A">
        <w:t xml:space="preserve">, </w:t>
      </w:r>
      <w:r w:rsidR="00A7388A" w:rsidRPr="00A621A3">
        <w:t>утвержден</w:t>
      </w:r>
      <w:r w:rsidR="00A7388A">
        <w:t>ным</w:t>
      </w:r>
      <w:r w:rsidR="00B27337" w:rsidRPr="00A621A3">
        <w:t xml:space="preserve"> решением Думы </w:t>
      </w:r>
      <w:r w:rsidR="003A3472">
        <w:t>Жигаловского муниципального образования</w:t>
      </w:r>
      <w:r w:rsidR="00A7388A">
        <w:t xml:space="preserve"> от </w:t>
      </w:r>
      <w:r w:rsidR="003A3472">
        <w:t>27</w:t>
      </w:r>
      <w:r w:rsidR="00A7388A">
        <w:t xml:space="preserve">.11.2012 № </w:t>
      </w:r>
      <w:r w:rsidR="003A3472">
        <w:t>08</w:t>
      </w:r>
      <w:r w:rsidR="005D1D37">
        <w:t>, в установленные Думой поселения сроки, до 15.11.2017 года</w:t>
      </w:r>
      <w:r w:rsidR="00651878">
        <w:t>, и одновременно</w:t>
      </w:r>
      <w:r w:rsidR="003A3472">
        <w:t>,</w:t>
      </w:r>
      <w:r w:rsidR="00651878">
        <w:t xml:space="preserve"> представлен в КСК района</w:t>
      </w:r>
      <w:r w:rsidR="00A7388A">
        <w:t>.</w:t>
      </w:r>
    </w:p>
    <w:p w:rsidR="00294D88" w:rsidRDefault="00FB7382" w:rsidP="00834051">
      <w:pPr>
        <w:autoSpaceDE w:val="0"/>
        <w:autoSpaceDN w:val="0"/>
        <w:adjustRightInd w:val="0"/>
        <w:ind w:firstLine="567"/>
        <w:jc w:val="both"/>
      </w:pPr>
      <w:r>
        <w:t xml:space="preserve">При подготовке заключения КСК района проведен анализ положений </w:t>
      </w:r>
      <w:r w:rsidR="00641F8C">
        <w:t>проекта</w:t>
      </w:r>
      <w:r>
        <w:t xml:space="preserve"> Закона Иркутской области «Об областном бюджете на 201</w:t>
      </w:r>
      <w:r w:rsidR="004068CA">
        <w:t>8</w:t>
      </w:r>
      <w:r>
        <w:t xml:space="preserve"> год и на плановый период 201</w:t>
      </w:r>
      <w:r w:rsidR="004068CA">
        <w:t>9</w:t>
      </w:r>
      <w:r>
        <w:t xml:space="preserve"> и 20</w:t>
      </w:r>
      <w:r w:rsidR="004068CA">
        <w:t>20</w:t>
      </w:r>
      <w:r>
        <w:t xml:space="preserve"> годов», относящихся к планированию бюджета </w:t>
      </w:r>
      <w:r w:rsidR="003A3472">
        <w:t>Жигаловского муниципального образования</w:t>
      </w:r>
      <w:r>
        <w:t xml:space="preserve">, </w:t>
      </w:r>
      <w:r w:rsidR="00641F8C">
        <w:t>Прогноза</w:t>
      </w:r>
      <w:r>
        <w:t xml:space="preserve"> социально-экономического развития </w:t>
      </w:r>
      <w:r w:rsidR="00050193">
        <w:t>Жигаловского</w:t>
      </w:r>
      <w:r w:rsidR="00E721EF">
        <w:t xml:space="preserve"> </w:t>
      </w:r>
      <w:r w:rsidR="00050193">
        <w:t>муниципального образования на 2018-2020 гг.</w:t>
      </w:r>
      <w:r>
        <w:t xml:space="preserve">, Основных направлений бюджетной </w:t>
      </w:r>
      <w:r w:rsidR="00BA727E">
        <w:t>и</w:t>
      </w:r>
      <w:r>
        <w:t xml:space="preserve"> </w:t>
      </w:r>
      <w:r w:rsidR="005B3D37">
        <w:t xml:space="preserve">налоговой политики </w:t>
      </w:r>
      <w:r w:rsidR="00050193">
        <w:t>Жигаловского</w:t>
      </w:r>
      <w:r w:rsidR="00BA727E">
        <w:t xml:space="preserve"> муниципального образования </w:t>
      </w:r>
      <w:r w:rsidR="00EA4684">
        <w:t>на 2018 год и плановый период 2019 и 2020 годов</w:t>
      </w:r>
      <w:r w:rsidR="005B3D37">
        <w:t xml:space="preserve">, утвержденных постановлением администрации </w:t>
      </w:r>
      <w:r w:rsidR="003A3472">
        <w:t>Жигаловского муниципального образования</w:t>
      </w:r>
      <w:r w:rsidR="005B3D37">
        <w:t xml:space="preserve"> от </w:t>
      </w:r>
      <w:r w:rsidR="00050193">
        <w:t>19</w:t>
      </w:r>
      <w:r w:rsidR="005B3D37">
        <w:t>.1</w:t>
      </w:r>
      <w:r w:rsidR="00BA727E">
        <w:t>0</w:t>
      </w:r>
      <w:r w:rsidR="005B3D37">
        <w:t>.201</w:t>
      </w:r>
      <w:r w:rsidR="00EA4684">
        <w:t>7</w:t>
      </w:r>
      <w:r w:rsidR="005B3D37">
        <w:t xml:space="preserve"> №</w:t>
      </w:r>
      <w:r w:rsidR="00050193">
        <w:t>37</w:t>
      </w:r>
      <w:r w:rsidR="005B3D37">
        <w:t>.</w:t>
      </w:r>
    </w:p>
    <w:p w:rsidR="00050193" w:rsidRDefault="00050193" w:rsidP="00834051">
      <w:pPr>
        <w:autoSpaceDE w:val="0"/>
        <w:autoSpaceDN w:val="0"/>
        <w:adjustRightInd w:val="0"/>
        <w:ind w:firstLine="567"/>
        <w:jc w:val="both"/>
      </w:pPr>
    </w:p>
    <w:p w:rsidR="00294D88" w:rsidRPr="007A2A1D" w:rsidRDefault="00294D88" w:rsidP="00294D88">
      <w:pPr>
        <w:autoSpaceDE w:val="0"/>
        <w:autoSpaceDN w:val="0"/>
        <w:adjustRightInd w:val="0"/>
        <w:ind w:firstLine="709"/>
        <w:jc w:val="both"/>
        <w:rPr>
          <w:b/>
        </w:rPr>
      </w:pPr>
      <w:r w:rsidRPr="007A2A1D">
        <w:rPr>
          <w:b/>
        </w:rPr>
        <w:t>Экспертизой установлено:</w:t>
      </w:r>
    </w:p>
    <w:p w:rsidR="00294D88" w:rsidRDefault="00294D88" w:rsidP="00294D88">
      <w:pPr>
        <w:autoSpaceDE w:val="0"/>
        <w:autoSpaceDN w:val="0"/>
        <w:adjustRightInd w:val="0"/>
        <w:ind w:firstLine="709"/>
        <w:jc w:val="both"/>
      </w:pPr>
    </w:p>
    <w:p w:rsidR="00294D88" w:rsidRPr="008B1DF8" w:rsidRDefault="00294D88" w:rsidP="006F0F0D">
      <w:pPr>
        <w:ind w:firstLine="709"/>
        <w:jc w:val="both"/>
      </w:pPr>
      <w:r w:rsidRPr="008B1DF8">
        <w:t xml:space="preserve">Правовые основы рассмотрения проекта бюджета определены Бюджетным кодексом </w:t>
      </w:r>
      <w:r>
        <w:t>Российской Федерации</w:t>
      </w:r>
      <w:r w:rsidRPr="008B1DF8">
        <w:t>, Уставом</w:t>
      </w:r>
      <w:r w:rsidR="00E721EF">
        <w:t xml:space="preserve"> </w:t>
      </w:r>
      <w:r w:rsidR="00A379FB">
        <w:t>Жигаловского</w:t>
      </w:r>
      <w:r w:rsidR="00E721EF">
        <w:t xml:space="preserve"> </w:t>
      </w:r>
      <w:r w:rsidRPr="008B1DF8">
        <w:t xml:space="preserve">муниципального образования и Положением о бюджетном процессе в </w:t>
      </w:r>
      <w:r w:rsidR="00A379FB">
        <w:t>Жигаловском</w:t>
      </w:r>
      <w:r w:rsidR="00E721EF">
        <w:t xml:space="preserve"> </w:t>
      </w:r>
      <w:r w:rsidRPr="008B1DF8">
        <w:t xml:space="preserve"> муниципально</w:t>
      </w:r>
      <w:r w:rsidR="00A379FB">
        <w:t>м</w:t>
      </w:r>
      <w:r w:rsidRPr="008B1DF8">
        <w:t xml:space="preserve"> образовании.  </w:t>
      </w:r>
    </w:p>
    <w:p w:rsidR="00294D88" w:rsidRPr="008B1DF8" w:rsidRDefault="00294D88" w:rsidP="006F0F0D">
      <w:pPr>
        <w:ind w:firstLine="709"/>
        <w:jc w:val="both"/>
      </w:pPr>
      <w:r w:rsidRPr="008B1DF8">
        <w:t>Анализ проекта бюджет</w:t>
      </w:r>
      <w:r w:rsidR="00A379FB">
        <w:t>а</w:t>
      </w:r>
      <w:r w:rsidRPr="008B1DF8">
        <w:t xml:space="preserve"> на соблюдение норм и ограничений, установленных Бюджетным кодексом РФ, Положением о бюджетном процессе </w:t>
      </w:r>
      <w:r w:rsidR="00FC3C40" w:rsidRPr="008B1DF8">
        <w:t xml:space="preserve">в </w:t>
      </w:r>
      <w:r w:rsidR="00FC3C40">
        <w:t xml:space="preserve">Жигаловском </w:t>
      </w:r>
      <w:r w:rsidR="00FC3C40" w:rsidRPr="008B1DF8">
        <w:t xml:space="preserve"> муниципально</w:t>
      </w:r>
      <w:r w:rsidR="00FC3C40">
        <w:t>м</w:t>
      </w:r>
      <w:r w:rsidR="00FC3C40" w:rsidRPr="008B1DF8">
        <w:t xml:space="preserve"> образовании </w:t>
      </w:r>
      <w:r w:rsidRPr="008B1DF8">
        <w:t>показал следующее:</w:t>
      </w:r>
    </w:p>
    <w:p w:rsidR="00294D88" w:rsidRDefault="00294D88" w:rsidP="006F0F0D">
      <w:pPr>
        <w:ind w:firstLine="709"/>
        <w:jc w:val="both"/>
      </w:pPr>
      <w:r w:rsidRPr="008B1DF8">
        <w:t xml:space="preserve">1. Проект </w:t>
      </w:r>
      <w:r w:rsidR="00836F19">
        <w:t>бюджета</w:t>
      </w:r>
      <w:r w:rsidRPr="008B1DF8">
        <w:t xml:space="preserve"> сформирован  в соответствии </w:t>
      </w:r>
      <w:r w:rsidR="00FB15ED">
        <w:t>со</w:t>
      </w:r>
      <w:r w:rsidRPr="008B1DF8">
        <w:t xml:space="preserve"> стать</w:t>
      </w:r>
      <w:r w:rsidR="00FB15ED">
        <w:t>ей</w:t>
      </w:r>
      <w:r w:rsidRPr="008B1DF8">
        <w:t xml:space="preserve"> 184.1 БК РФ, содержит основные характеристики бюджета: общий объем доходов, общий объем расходов, дефицит бюджета. </w:t>
      </w:r>
    </w:p>
    <w:p w:rsidR="00294D88" w:rsidRDefault="00836F19" w:rsidP="006F0F0D">
      <w:pPr>
        <w:ind w:firstLine="709"/>
        <w:jc w:val="both"/>
      </w:pPr>
      <w:r>
        <w:lastRenderedPageBreak/>
        <w:t>Проект б</w:t>
      </w:r>
      <w:r w:rsidR="00294D88" w:rsidRPr="008B1DF8">
        <w:t>юджет</w:t>
      </w:r>
      <w:r>
        <w:t>а</w:t>
      </w:r>
      <w:r w:rsidR="00294D88" w:rsidRPr="008B1DF8">
        <w:t xml:space="preserve"> на 201</w:t>
      </w:r>
      <w:r w:rsidR="00FB15ED">
        <w:t>8</w:t>
      </w:r>
      <w:r w:rsidR="00294D88" w:rsidRPr="008B1DF8">
        <w:t xml:space="preserve"> год сформирован с превышением расходов </w:t>
      </w:r>
      <w:r w:rsidR="00FB15ED">
        <w:t>(</w:t>
      </w:r>
      <w:r w:rsidR="00056F0D">
        <w:t>22 262,8</w:t>
      </w:r>
      <w:r w:rsidR="00FB15ED">
        <w:t xml:space="preserve"> тыс. руб.) </w:t>
      </w:r>
      <w:r w:rsidR="00294D88" w:rsidRPr="008B1DF8">
        <w:t xml:space="preserve">над доходами </w:t>
      </w:r>
      <w:r w:rsidR="00FB15ED">
        <w:t>(</w:t>
      </w:r>
      <w:r w:rsidR="00056F0D">
        <w:t>21 269,0</w:t>
      </w:r>
      <w:r w:rsidR="00FB15ED">
        <w:t xml:space="preserve"> тыс. руб.) </w:t>
      </w:r>
      <w:r w:rsidR="00294D88" w:rsidRPr="008B1DF8">
        <w:t xml:space="preserve">на </w:t>
      </w:r>
      <w:r w:rsidR="00056F0D">
        <w:t>993,8</w:t>
      </w:r>
      <w:r w:rsidR="00FB15ED">
        <w:t>,0</w:t>
      </w:r>
      <w:r w:rsidR="00294D88" w:rsidRPr="008B1DF8">
        <w:t xml:space="preserve"> тыс. руб.</w:t>
      </w:r>
      <w:r w:rsidR="00FB15ED">
        <w:t>,</w:t>
      </w:r>
      <w:r w:rsidR="00294D88" w:rsidRPr="008B1DF8">
        <w:t xml:space="preserve"> </w:t>
      </w:r>
      <w:r w:rsidR="005640ED">
        <w:t>п</w:t>
      </w:r>
      <w:r>
        <w:t>роект б</w:t>
      </w:r>
      <w:r w:rsidRPr="008B1DF8">
        <w:t>юджет</w:t>
      </w:r>
      <w:r>
        <w:t>а</w:t>
      </w:r>
      <w:r w:rsidRPr="008B1DF8">
        <w:t xml:space="preserve"> на 201</w:t>
      </w:r>
      <w:r>
        <w:t>9</w:t>
      </w:r>
      <w:r w:rsidRPr="008B1DF8">
        <w:t xml:space="preserve"> год сформирован с превышением расходов </w:t>
      </w:r>
      <w:r>
        <w:t>(</w:t>
      </w:r>
      <w:r w:rsidR="00056F0D">
        <w:t>20 887,8</w:t>
      </w:r>
      <w:r>
        <w:t xml:space="preserve"> тыс. руб.) </w:t>
      </w:r>
      <w:r w:rsidRPr="008B1DF8">
        <w:t xml:space="preserve">над доходами </w:t>
      </w:r>
      <w:r>
        <w:t>(</w:t>
      </w:r>
      <w:r w:rsidR="00056F0D">
        <w:t>19 556,0</w:t>
      </w:r>
      <w:r>
        <w:t xml:space="preserve"> тыс. руб.) </w:t>
      </w:r>
      <w:r w:rsidRPr="008B1DF8">
        <w:t xml:space="preserve">на </w:t>
      </w:r>
      <w:r w:rsidR="00056F0D">
        <w:t>1331</w:t>
      </w:r>
      <w:r>
        <w:t>,</w:t>
      </w:r>
      <w:r w:rsidR="00056F0D">
        <w:t>8</w:t>
      </w:r>
      <w:r w:rsidRPr="008B1DF8">
        <w:t xml:space="preserve"> тыс. руб.</w:t>
      </w:r>
      <w:r>
        <w:t>,</w:t>
      </w:r>
      <w:r w:rsidRPr="008B1DF8">
        <w:t xml:space="preserve"> </w:t>
      </w:r>
      <w:r w:rsidR="005640ED">
        <w:t>п</w:t>
      </w:r>
      <w:r>
        <w:t>роект б</w:t>
      </w:r>
      <w:r w:rsidRPr="008B1DF8">
        <w:t>юджет</w:t>
      </w:r>
      <w:r>
        <w:t>а</w:t>
      </w:r>
      <w:r w:rsidRPr="008B1DF8">
        <w:t xml:space="preserve"> на 20</w:t>
      </w:r>
      <w:r>
        <w:t>20</w:t>
      </w:r>
      <w:r w:rsidRPr="008B1DF8">
        <w:t xml:space="preserve"> год сформирован с превышением расходов </w:t>
      </w:r>
      <w:r>
        <w:t>(</w:t>
      </w:r>
      <w:r w:rsidR="00056F0D">
        <w:t>21 088,5</w:t>
      </w:r>
      <w:r>
        <w:t xml:space="preserve"> тыс. руб.) </w:t>
      </w:r>
      <w:r w:rsidRPr="008B1DF8">
        <w:t xml:space="preserve">над доходами </w:t>
      </w:r>
      <w:r>
        <w:t>(</w:t>
      </w:r>
      <w:r w:rsidR="00056F0D">
        <w:t>19 585,1</w:t>
      </w:r>
      <w:r>
        <w:t xml:space="preserve"> тыс. руб.) </w:t>
      </w:r>
      <w:r w:rsidRPr="008B1DF8">
        <w:t xml:space="preserve">на </w:t>
      </w:r>
      <w:r w:rsidR="00056F0D">
        <w:t>1503,4</w:t>
      </w:r>
      <w:r w:rsidRPr="008B1DF8">
        <w:t xml:space="preserve"> тыс. руб.</w:t>
      </w:r>
      <w:r>
        <w:t>,</w:t>
      </w:r>
      <w:r w:rsidRPr="008B1DF8">
        <w:t xml:space="preserve"> </w:t>
      </w:r>
      <w:r w:rsidR="00294D88" w:rsidRPr="008B1DF8">
        <w:t xml:space="preserve">или на </w:t>
      </w:r>
      <w:r w:rsidR="00056F0D">
        <w:t>6,8</w:t>
      </w:r>
      <w:r w:rsidR="00294D88" w:rsidRPr="008B1DF8">
        <w:t>%</w:t>
      </w:r>
      <w:r w:rsidR="00056F0D">
        <w:t>, 8,7%, 9,8%, соответственно,</w:t>
      </w:r>
      <w:r>
        <w:t xml:space="preserve"> </w:t>
      </w:r>
      <w:r w:rsidR="00294D88" w:rsidRPr="008B1DF8">
        <w:t xml:space="preserve"> утвержденного общего годового объема доходов  бюджета без учета объема безвозмездных поступлений, что не превышает  предельного значения, установленного п.3 ст. 92.1 Бюджетного кодекса </w:t>
      </w:r>
      <w:r w:rsidR="00FB15ED">
        <w:t>РФ</w:t>
      </w:r>
      <w:r w:rsidR="00294D88" w:rsidRPr="008B1DF8">
        <w:t xml:space="preserve">. </w:t>
      </w:r>
    </w:p>
    <w:p w:rsidR="00F90FBE" w:rsidRDefault="00056F0D" w:rsidP="006F0F0D">
      <w:pPr>
        <w:ind w:firstLine="709"/>
        <w:jc w:val="both"/>
      </w:pPr>
      <w:r>
        <w:t>2</w:t>
      </w:r>
      <w:r w:rsidR="00294D88" w:rsidRPr="008B1DF8">
        <w:t xml:space="preserve">.  Резервный фонд администрации </w:t>
      </w:r>
      <w:r w:rsidR="003A3472">
        <w:t>Жигаловского муниципального образования</w:t>
      </w:r>
      <w:r w:rsidR="00294D88" w:rsidRPr="008B1DF8">
        <w:t xml:space="preserve"> </w:t>
      </w:r>
      <w:r w:rsidR="00836F19">
        <w:t xml:space="preserve">в 2018 -2020 гг. </w:t>
      </w:r>
      <w:r w:rsidR="007D5D98">
        <w:t xml:space="preserve">составит </w:t>
      </w:r>
      <w:r>
        <w:t>40</w:t>
      </w:r>
      <w:r w:rsidR="007D5D98">
        <w:t xml:space="preserve">,0 тыс. руб. </w:t>
      </w:r>
      <w:r w:rsidR="00836F19">
        <w:t xml:space="preserve">ежегодно, что </w:t>
      </w:r>
      <w:r w:rsidR="00294D88" w:rsidRPr="008B1DF8">
        <w:t xml:space="preserve">не превышает трех процентов общего объема расходов </w:t>
      </w:r>
      <w:r>
        <w:t xml:space="preserve">местного </w:t>
      </w:r>
      <w:r w:rsidR="00294D88" w:rsidRPr="008B1DF8">
        <w:t xml:space="preserve">бюджета </w:t>
      </w:r>
      <w:r w:rsidR="00836F19">
        <w:t xml:space="preserve">в соответствии со </w:t>
      </w:r>
      <w:r w:rsidR="00294D88" w:rsidRPr="008B1DF8">
        <w:t>ст</w:t>
      </w:r>
      <w:r w:rsidR="00836F19">
        <w:t xml:space="preserve">атьей </w:t>
      </w:r>
      <w:r w:rsidR="00294D88" w:rsidRPr="008B1DF8">
        <w:t>81 БК РФ.</w:t>
      </w:r>
    </w:p>
    <w:p w:rsidR="00294D88" w:rsidRDefault="00056F0D" w:rsidP="006F0F0D">
      <w:pPr>
        <w:ind w:firstLine="709"/>
        <w:jc w:val="both"/>
      </w:pPr>
      <w:r>
        <w:t>3</w:t>
      </w:r>
      <w:r w:rsidR="00F90FBE">
        <w:t xml:space="preserve">. </w:t>
      </w:r>
      <w:r w:rsidR="00F90FBE" w:rsidRPr="00801DF4">
        <w:t xml:space="preserve">В </w:t>
      </w:r>
      <w:r w:rsidR="00F90FBE">
        <w:t>соответствии с</w:t>
      </w:r>
      <w:r w:rsidR="00F90FBE" w:rsidRPr="00801DF4">
        <w:t xml:space="preserve"> </w:t>
      </w:r>
      <w:r w:rsidR="00F90FBE">
        <w:t xml:space="preserve">пунктом 3 </w:t>
      </w:r>
      <w:r w:rsidR="00F90FBE" w:rsidRPr="00801DF4">
        <w:t>ст</w:t>
      </w:r>
      <w:r w:rsidR="00F90FBE">
        <w:t>атьи</w:t>
      </w:r>
      <w:r w:rsidR="00F90FBE" w:rsidRPr="00801DF4">
        <w:t xml:space="preserve"> </w:t>
      </w:r>
      <w:r w:rsidR="00F90FBE">
        <w:t xml:space="preserve">173 БК РФ </w:t>
      </w:r>
      <w:r w:rsidR="00F90FBE" w:rsidRPr="00004491">
        <w:t xml:space="preserve">Прогноз социально-экономического развития </w:t>
      </w:r>
      <w:r>
        <w:t>Жигаловского</w:t>
      </w:r>
      <w:r w:rsidR="00F90FBE">
        <w:t xml:space="preserve"> муниципального образования</w:t>
      </w:r>
      <w:r w:rsidR="00F90FBE" w:rsidRPr="00004491">
        <w:t xml:space="preserve"> на 2018 год и плановый период 2019 и 2020 годов</w:t>
      </w:r>
      <w:r w:rsidR="00F90FBE">
        <w:t xml:space="preserve"> </w:t>
      </w:r>
      <w:r w:rsidR="00F90FBE" w:rsidRPr="007904A3">
        <w:t xml:space="preserve">одобрен постановлением администрации </w:t>
      </w:r>
      <w:r w:rsidR="003A3472" w:rsidRPr="007904A3">
        <w:t>Жигаловского муниципального образования</w:t>
      </w:r>
      <w:r w:rsidR="00F90FBE" w:rsidRPr="007904A3">
        <w:t xml:space="preserve"> от </w:t>
      </w:r>
      <w:r w:rsidR="007904A3" w:rsidRPr="007904A3">
        <w:t>10</w:t>
      </w:r>
      <w:r w:rsidR="00F90FBE" w:rsidRPr="007904A3">
        <w:t>.1</w:t>
      </w:r>
      <w:r w:rsidR="007904A3" w:rsidRPr="007904A3">
        <w:t>1</w:t>
      </w:r>
      <w:r w:rsidR="00F90FBE" w:rsidRPr="007904A3">
        <w:t xml:space="preserve">.2017 № </w:t>
      </w:r>
      <w:r w:rsidR="007904A3" w:rsidRPr="007904A3">
        <w:t>42</w:t>
      </w:r>
      <w:r w:rsidR="00F90FBE" w:rsidRPr="007904A3">
        <w:t>.</w:t>
      </w:r>
    </w:p>
    <w:p w:rsidR="009C7324" w:rsidRDefault="00056F0D" w:rsidP="00056F0D">
      <w:pPr>
        <w:ind w:firstLine="709"/>
        <w:jc w:val="both"/>
        <w:rPr>
          <w:rFonts w:ascii="Arial" w:hAnsi="Arial" w:cs="Arial"/>
        </w:rPr>
      </w:pPr>
      <w:r>
        <w:t>4</w:t>
      </w:r>
      <w:r w:rsidR="00F90FBE">
        <w:t>.</w:t>
      </w:r>
      <w:r w:rsidR="009C7324">
        <w:t xml:space="preserve"> Администрацией </w:t>
      </w:r>
      <w:r w:rsidR="003A3472">
        <w:t>Жигаловского муниципального образования</w:t>
      </w:r>
      <w:r w:rsidR="009C7324">
        <w:t xml:space="preserve"> учтены изменения положений пункта 2 </w:t>
      </w:r>
      <w:r w:rsidR="009C7324" w:rsidRPr="0097479C">
        <w:t xml:space="preserve">статьи 172 БК РФ, утвержденных </w:t>
      </w:r>
      <w:hyperlink r:id="rId8" w:history="1">
        <w:r w:rsidR="009C7324" w:rsidRPr="0097479C">
          <w:rPr>
            <w:iCs/>
          </w:rPr>
          <w:t>Федеральным законом</w:t>
        </w:r>
      </w:hyperlink>
      <w:r w:rsidR="009C7324" w:rsidRPr="0097479C">
        <w:rPr>
          <w:iCs/>
        </w:rPr>
        <w:t xml:space="preserve"> от 28 марта 2017 г. № 48-ФЗ</w:t>
      </w:r>
      <w:r w:rsidR="009C7324">
        <w:rPr>
          <w:iCs/>
        </w:rPr>
        <w:t xml:space="preserve"> при разработке</w:t>
      </w:r>
      <w:r w:rsidR="009C7324" w:rsidRPr="0097479C">
        <w:rPr>
          <w:iCs/>
        </w:rPr>
        <w:t xml:space="preserve"> </w:t>
      </w:r>
      <w:r w:rsidR="009C7324" w:rsidRPr="0097479C">
        <w:t>основны</w:t>
      </w:r>
      <w:r w:rsidR="009C7324">
        <w:t>х</w:t>
      </w:r>
      <w:r w:rsidR="009C7324" w:rsidRPr="0097479C">
        <w:t xml:space="preserve"> направлени</w:t>
      </w:r>
      <w:r w:rsidR="009C7324">
        <w:t>й</w:t>
      </w:r>
      <w:r w:rsidR="009C7324" w:rsidRPr="0097479C">
        <w:t xml:space="preserve"> бюджетной и налоговой политики на 2018 год и на плановый период 2019 и 2020 годов</w:t>
      </w:r>
      <w:r w:rsidR="009C7324">
        <w:rPr>
          <w:rFonts w:ascii="Arial" w:hAnsi="Arial" w:cs="Arial"/>
        </w:rPr>
        <w:t>.</w:t>
      </w:r>
    </w:p>
    <w:p w:rsidR="00DE320D" w:rsidRPr="00AA30BF" w:rsidRDefault="00DE320D" w:rsidP="00AA30BF">
      <w:pPr>
        <w:pStyle w:val="afffd"/>
        <w:ind w:left="0" w:firstLine="709"/>
        <w:rPr>
          <w:rFonts w:ascii="Times New Roman" w:hAnsi="Times New Roman" w:cs="Times New Roman"/>
        </w:rPr>
      </w:pPr>
      <w:r w:rsidRPr="00AA30BF">
        <w:rPr>
          <w:rFonts w:ascii="Times New Roman" w:hAnsi="Times New Roman" w:cs="Times New Roman"/>
        </w:rPr>
        <w:t xml:space="preserve">5. В </w:t>
      </w:r>
      <w:r w:rsidRPr="007904A3">
        <w:rPr>
          <w:rFonts w:ascii="Times New Roman" w:hAnsi="Times New Roman" w:cs="Times New Roman"/>
          <w:b/>
        </w:rPr>
        <w:t>с</w:t>
      </w:r>
      <w:r w:rsidRPr="007904A3">
        <w:rPr>
          <w:rStyle w:val="af"/>
          <w:rFonts w:ascii="Times New Roman" w:hAnsi="Times New Roman" w:cs="Times New Roman"/>
          <w:b w:val="0"/>
          <w:color w:val="auto"/>
        </w:rPr>
        <w:t>оответствии со стать</w:t>
      </w:r>
      <w:r w:rsidR="00AA30BF" w:rsidRPr="007904A3">
        <w:rPr>
          <w:rStyle w:val="af"/>
          <w:rFonts w:ascii="Times New Roman" w:hAnsi="Times New Roman" w:cs="Times New Roman"/>
          <w:b w:val="0"/>
          <w:color w:val="auto"/>
        </w:rPr>
        <w:t>ями</w:t>
      </w:r>
      <w:r w:rsidRPr="007904A3">
        <w:rPr>
          <w:rStyle w:val="af"/>
          <w:rFonts w:ascii="Times New Roman" w:hAnsi="Times New Roman" w:cs="Times New Roman"/>
          <w:b w:val="0"/>
          <w:color w:val="auto"/>
        </w:rPr>
        <w:t> 47.1.</w:t>
      </w:r>
      <w:r w:rsidR="00AA30BF" w:rsidRPr="007904A3">
        <w:rPr>
          <w:rStyle w:val="af"/>
          <w:rFonts w:ascii="Times New Roman" w:hAnsi="Times New Roman" w:cs="Times New Roman"/>
          <w:b w:val="0"/>
          <w:color w:val="auto"/>
        </w:rPr>
        <w:t>, 184.2</w:t>
      </w:r>
      <w:r w:rsidRPr="00AA30BF">
        <w:rPr>
          <w:rFonts w:ascii="Times New Roman" w:hAnsi="Times New Roman" w:cs="Times New Roman"/>
        </w:rPr>
        <w:t xml:space="preserve">  Бюджетного кодекса Российской Федерации  </w:t>
      </w:r>
      <w:r w:rsidR="00AA30BF" w:rsidRPr="00AA30BF">
        <w:rPr>
          <w:rFonts w:ascii="Times New Roman" w:hAnsi="Times New Roman" w:cs="Times New Roman"/>
        </w:rPr>
        <w:t xml:space="preserve">Жигаловским </w:t>
      </w:r>
      <w:r w:rsidRPr="00AA30BF">
        <w:rPr>
          <w:rFonts w:ascii="Times New Roman" w:hAnsi="Times New Roman" w:cs="Times New Roman"/>
        </w:rPr>
        <w:t>муниципальн</w:t>
      </w:r>
      <w:r w:rsidR="00AA30BF" w:rsidRPr="00AA30BF">
        <w:rPr>
          <w:rFonts w:ascii="Times New Roman" w:hAnsi="Times New Roman" w:cs="Times New Roman"/>
        </w:rPr>
        <w:t>ы</w:t>
      </w:r>
      <w:r w:rsidRPr="00AA30BF">
        <w:rPr>
          <w:rFonts w:ascii="Times New Roman" w:hAnsi="Times New Roman" w:cs="Times New Roman"/>
        </w:rPr>
        <w:t>м образовани</w:t>
      </w:r>
      <w:r w:rsidR="00AA30BF" w:rsidRPr="00AA30BF">
        <w:rPr>
          <w:rFonts w:ascii="Times New Roman" w:hAnsi="Times New Roman" w:cs="Times New Roman"/>
        </w:rPr>
        <w:t>ем</w:t>
      </w:r>
      <w:r w:rsidRPr="00AA30BF">
        <w:rPr>
          <w:rFonts w:ascii="Times New Roman" w:hAnsi="Times New Roman" w:cs="Times New Roman"/>
        </w:rPr>
        <w:t xml:space="preserve"> </w:t>
      </w:r>
      <w:r w:rsidR="00AA30BF" w:rsidRPr="00AA30BF">
        <w:rPr>
          <w:rFonts w:ascii="Times New Roman" w:hAnsi="Times New Roman" w:cs="Times New Roman"/>
        </w:rPr>
        <w:t xml:space="preserve">представлен </w:t>
      </w:r>
      <w:r w:rsidRPr="00AA30BF">
        <w:rPr>
          <w:rFonts w:ascii="Times New Roman" w:hAnsi="Times New Roman" w:cs="Times New Roman"/>
        </w:rPr>
        <w:t xml:space="preserve">реестр источников доходов бюджета </w:t>
      </w:r>
      <w:r w:rsidR="00AA30BF" w:rsidRPr="00AA30BF">
        <w:rPr>
          <w:rFonts w:ascii="Times New Roman" w:hAnsi="Times New Roman" w:cs="Times New Roman"/>
        </w:rPr>
        <w:t>Жигаловского муниципального образования на 2018 год и плановый период 2019 и 2020 годов</w:t>
      </w:r>
      <w:r w:rsidRPr="00AA30BF">
        <w:rPr>
          <w:rFonts w:ascii="Times New Roman" w:hAnsi="Times New Roman" w:cs="Times New Roman"/>
        </w:rPr>
        <w:t>.</w:t>
      </w:r>
    </w:p>
    <w:p w:rsidR="00DE320D" w:rsidRPr="00AA30BF" w:rsidRDefault="00DE320D" w:rsidP="00AA30BF">
      <w:pPr>
        <w:tabs>
          <w:tab w:val="left" w:pos="709"/>
        </w:tabs>
        <w:ind w:firstLine="709"/>
        <w:jc w:val="both"/>
      </w:pPr>
      <w:r w:rsidRPr="00AA30BF">
        <w:t xml:space="preserve">Реестр источников доходов </w:t>
      </w:r>
      <w:r w:rsidR="00AA30BF">
        <w:t xml:space="preserve">местного </w:t>
      </w:r>
      <w:r w:rsidRPr="00AA30BF">
        <w:t xml:space="preserve">бюджета представляет </w:t>
      </w:r>
      <w:r w:rsidR="00AA30BF">
        <w:t xml:space="preserve">собой </w:t>
      </w:r>
      <w:r w:rsidRPr="00AA30BF">
        <w:t xml:space="preserve">свод информации о доходах бюджета </w:t>
      </w:r>
      <w:r w:rsidR="00AA30BF" w:rsidRPr="00AA30BF">
        <w:t>Жигаловск</w:t>
      </w:r>
      <w:r w:rsidR="00AA30BF">
        <w:t>ого</w:t>
      </w:r>
      <w:r w:rsidR="00AA30BF" w:rsidRPr="00AA30BF">
        <w:t xml:space="preserve"> </w:t>
      </w:r>
      <w:r w:rsidR="00AA30BF">
        <w:t>муниципального образования</w:t>
      </w:r>
      <w:r w:rsidRPr="00AA30BF">
        <w:t xml:space="preserve"> по источникам доходов бюджетов бюджетной системы Российской Федерации, формируем</w:t>
      </w:r>
      <w:r w:rsidR="00AA30BF">
        <w:t>ых</w:t>
      </w:r>
      <w:r w:rsidRPr="00AA30BF">
        <w:t xml:space="preserve"> в процессе составления, утверждения и исполнения бюджета, на основании перечня источников доходов Российской Федерации.</w:t>
      </w:r>
    </w:p>
    <w:p w:rsidR="00DE320D" w:rsidRPr="00AA30BF" w:rsidRDefault="00766D54" w:rsidP="00AA30BF">
      <w:pPr>
        <w:tabs>
          <w:tab w:val="left" w:pos="709"/>
        </w:tabs>
        <w:ind w:firstLine="709"/>
        <w:jc w:val="both"/>
      </w:pPr>
      <w:r>
        <w:t xml:space="preserve">Анализ </w:t>
      </w:r>
      <w:r w:rsidR="00DE320D" w:rsidRPr="00AA30BF">
        <w:t>Реестр</w:t>
      </w:r>
      <w:r>
        <w:t>а</w:t>
      </w:r>
      <w:r w:rsidR="00DE320D" w:rsidRPr="00AA30BF">
        <w:t xml:space="preserve"> </w:t>
      </w:r>
      <w:r w:rsidRPr="00AA30BF">
        <w:t xml:space="preserve">источников доходов </w:t>
      </w:r>
      <w:r>
        <w:t xml:space="preserve">местного </w:t>
      </w:r>
      <w:r w:rsidRPr="00AA30BF">
        <w:t xml:space="preserve">бюджета </w:t>
      </w:r>
      <w:r>
        <w:t xml:space="preserve">показал, что документ </w:t>
      </w:r>
      <w:r w:rsidR="00DE320D" w:rsidRPr="00AA30BF">
        <w:t>сформирован в полном объеме по всем источникам доходов с оценкой 2017</w:t>
      </w:r>
      <w:r>
        <w:t xml:space="preserve"> </w:t>
      </w:r>
      <w:r w:rsidR="00DE320D" w:rsidRPr="00AA30BF">
        <w:t>года, на 2018</w:t>
      </w:r>
      <w:r>
        <w:t xml:space="preserve"> </w:t>
      </w:r>
      <w:r w:rsidR="00DE320D" w:rsidRPr="00AA30BF">
        <w:t xml:space="preserve">год и с учетом прогноза доходов </w:t>
      </w:r>
      <w:r>
        <w:t xml:space="preserve">местного бюджета </w:t>
      </w:r>
      <w:r w:rsidR="00DE320D" w:rsidRPr="00AA30BF">
        <w:t>на плановый период 2019 и 2020</w:t>
      </w:r>
      <w:r>
        <w:t xml:space="preserve"> </w:t>
      </w:r>
      <w:r w:rsidR="00DE320D" w:rsidRPr="00AA30BF">
        <w:t>годов.</w:t>
      </w:r>
    </w:p>
    <w:p w:rsidR="00DE320D" w:rsidRDefault="004D52ED" w:rsidP="00056F0D">
      <w:pPr>
        <w:ind w:firstLine="709"/>
        <w:jc w:val="both"/>
        <w:rPr>
          <w:rFonts w:ascii="Arial" w:hAnsi="Arial" w:cs="Arial"/>
        </w:rPr>
      </w:pPr>
      <w:r>
        <w:t xml:space="preserve">Нормативы зачислений в бюджет Жигаловского муниципального образования на 2018 год и </w:t>
      </w:r>
      <w:r w:rsidRPr="00AA30BF">
        <w:t>плановый период 2019 и 2020</w:t>
      </w:r>
      <w:r>
        <w:t xml:space="preserve"> </w:t>
      </w:r>
      <w:r w:rsidRPr="00AA30BF">
        <w:t>годов</w:t>
      </w:r>
      <w:r>
        <w:t xml:space="preserve"> установлены в соответствии с действующим законодательством, нарушений не установлено.</w:t>
      </w:r>
    </w:p>
    <w:p w:rsidR="00294D88" w:rsidRDefault="00BE19D3" w:rsidP="006F0F0D">
      <w:pPr>
        <w:pStyle w:val="ac"/>
        <w:widowControl w:val="0"/>
        <w:tabs>
          <w:tab w:val="left" w:pos="993"/>
        </w:tabs>
        <w:ind w:firstLine="709"/>
        <w:jc w:val="both"/>
        <w:rPr>
          <w:b w:val="0"/>
          <w:i w:val="0"/>
          <w:sz w:val="24"/>
        </w:rPr>
      </w:pPr>
      <w:r>
        <w:rPr>
          <w:b w:val="0"/>
          <w:i w:val="0"/>
          <w:sz w:val="24"/>
        </w:rPr>
        <w:t xml:space="preserve">6. </w:t>
      </w:r>
      <w:r w:rsidR="00294D88" w:rsidRPr="008B1DF8">
        <w:rPr>
          <w:b w:val="0"/>
          <w:i w:val="0"/>
          <w:sz w:val="24"/>
        </w:rPr>
        <w:t>Анализ текстовых статей проекта бюджета показал достаточную регламентацию исполнения бюджетного процесса в 201</w:t>
      </w:r>
      <w:r w:rsidR="00C72B95">
        <w:rPr>
          <w:b w:val="0"/>
          <w:i w:val="0"/>
          <w:sz w:val="24"/>
        </w:rPr>
        <w:t>8-2020</w:t>
      </w:r>
      <w:r w:rsidR="00294D88" w:rsidRPr="008B1DF8">
        <w:rPr>
          <w:b w:val="0"/>
          <w:i w:val="0"/>
          <w:sz w:val="24"/>
        </w:rPr>
        <w:t xml:space="preserve"> г</w:t>
      </w:r>
      <w:r w:rsidR="00C72B95">
        <w:rPr>
          <w:b w:val="0"/>
          <w:i w:val="0"/>
          <w:sz w:val="24"/>
        </w:rPr>
        <w:t>г.</w:t>
      </w:r>
      <w:r w:rsidR="00294D88" w:rsidRPr="008B1DF8">
        <w:rPr>
          <w:b w:val="0"/>
          <w:i w:val="0"/>
          <w:sz w:val="24"/>
        </w:rPr>
        <w:t xml:space="preserve">  с учетом действующего законодательства.</w:t>
      </w:r>
    </w:p>
    <w:p w:rsidR="00726658" w:rsidRPr="008B1DF8" w:rsidRDefault="00726658" w:rsidP="00726658">
      <w:pPr>
        <w:pStyle w:val="ac"/>
        <w:widowControl w:val="0"/>
        <w:tabs>
          <w:tab w:val="left" w:pos="993"/>
        </w:tabs>
        <w:ind w:firstLine="709"/>
        <w:jc w:val="both"/>
        <w:rPr>
          <w:b w:val="0"/>
          <w:i w:val="0"/>
          <w:sz w:val="24"/>
        </w:rPr>
      </w:pPr>
      <w:r w:rsidRPr="008B1DF8">
        <w:rPr>
          <w:b w:val="0"/>
          <w:i w:val="0"/>
          <w:sz w:val="24"/>
        </w:rPr>
        <w:t>Однако</w:t>
      </w:r>
      <w:r>
        <w:rPr>
          <w:b w:val="0"/>
          <w:i w:val="0"/>
          <w:sz w:val="24"/>
        </w:rPr>
        <w:t>,</w:t>
      </w:r>
      <w:r w:rsidRPr="008B1DF8">
        <w:rPr>
          <w:b w:val="0"/>
          <w:i w:val="0"/>
          <w:sz w:val="24"/>
        </w:rPr>
        <w:t xml:space="preserve"> установлен ряд замечаний</w:t>
      </w:r>
      <w:r>
        <w:rPr>
          <w:b w:val="0"/>
          <w:i w:val="0"/>
          <w:sz w:val="24"/>
        </w:rPr>
        <w:t xml:space="preserve"> и нарушений</w:t>
      </w:r>
      <w:r w:rsidR="00475CBB">
        <w:rPr>
          <w:b w:val="0"/>
          <w:i w:val="0"/>
          <w:sz w:val="24"/>
        </w:rPr>
        <w:t>, которые требуют устранения</w:t>
      </w:r>
      <w:r w:rsidRPr="008B1DF8">
        <w:rPr>
          <w:b w:val="0"/>
          <w:i w:val="0"/>
          <w:sz w:val="24"/>
        </w:rPr>
        <w:t>:</w:t>
      </w:r>
    </w:p>
    <w:p w:rsidR="00726658" w:rsidRDefault="00726658" w:rsidP="00726658">
      <w:pPr>
        <w:autoSpaceDE w:val="0"/>
        <w:autoSpaceDN w:val="0"/>
        <w:adjustRightInd w:val="0"/>
        <w:ind w:firstLine="709"/>
        <w:jc w:val="both"/>
      </w:pPr>
      <w:r>
        <w:t xml:space="preserve">1. </w:t>
      </w:r>
      <w:r w:rsidRPr="00B33C23">
        <w:t xml:space="preserve">В соответствии с </w:t>
      </w:r>
      <w:r>
        <w:t>Приказом Минфина России от 01.07.2013 № 65н «Об утверждении Указаний о порядке применения бюджетной классификации Российской Федерации» (с изменениями от</w:t>
      </w:r>
      <w:r w:rsidRPr="00BD3FA9">
        <w:rPr>
          <w:rFonts w:ascii="Arial" w:hAnsi="Arial" w:cs="Arial"/>
        </w:rPr>
        <w:t xml:space="preserve"> </w:t>
      </w:r>
      <w:r w:rsidRPr="00BD3FA9">
        <w:t xml:space="preserve">09.06.2017 № 87н, которые </w:t>
      </w:r>
      <w:hyperlink r:id="rId9" w:history="1">
        <w:r w:rsidRPr="00BD3FA9">
          <w:t>применяются</w:t>
        </w:r>
      </w:hyperlink>
      <w:r w:rsidRPr="00BD3FA9">
        <w:t xml:space="preserve"> при составлении и исполнении бюджетов бюджетной системы РФ, начиная с бюджетов на 2018 г. и на плановый период 2019 и 2020 гг.)</w:t>
      </w:r>
      <w:r>
        <w:t xml:space="preserve"> (далее – Указания 65н) </w:t>
      </w:r>
      <w:r w:rsidRPr="00B33C23">
        <w:t>установлен</w:t>
      </w:r>
      <w:r>
        <w:t>:</w:t>
      </w:r>
    </w:p>
    <w:p w:rsidR="00726658" w:rsidRDefault="00726658" w:rsidP="00726658">
      <w:pPr>
        <w:pStyle w:val="af2"/>
        <w:ind w:firstLine="709"/>
        <w:jc w:val="both"/>
        <w:rPr>
          <w:rFonts w:ascii="Times New Roman" w:hAnsi="Times New Roman" w:cs="Times New Roman"/>
        </w:rPr>
      </w:pPr>
      <w:r w:rsidRPr="00726658">
        <w:rPr>
          <w:rFonts w:ascii="Times New Roman" w:hAnsi="Times New Roman" w:cs="Times New Roman"/>
        </w:rPr>
        <w:t xml:space="preserve">1.1. подраздел классификации расходов 0102 «Функционирование высшего должностного лица субъекта Российской Федерации и муниципального образования», в </w:t>
      </w:r>
      <w:r>
        <w:rPr>
          <w:rFonts w:ascii="Times New Roman" w:hAnsi="Times New Roman" w:cs="Times New Roman"/>
        </w:rPr>
        <w:t>п</w:t>
      </w:r>
      <w:r w:rsidRPr="00726658">
        <w:rPr>
          <w:rFonts w:ascii="Times New Roman" w:hAnsi="Times New Roman" w:cs="Times New Roman"/>
        </w:rPr>
        <w:t>риложени</w:t>
      </w:r>
      <w:r>
        <w:rPr>
          <w:rFonts w:ascii="Times New Roman" w:hAnsi="Times New Roman" w:cs="Times New Roman"/>
        </w:rPr>
        <w:t>ях</w:t>
      </w:r>
      <w:r w:rsidRPr="00726658">
        <w:rPr>
          <w:rFonts w:ascii="Times New Roman" w:hAnsi="Times New Roman" w:cs="Times New Roman"/>
        </w:rPr>
        <w:t xml:space="preserve"> № 5, № 6 к проекту </w:t>
      </w:r>
      <w:r>
        <w:rPr>
          <w:rFonts w:ascii="Times New Roman" w:hAnsi="Times New Roman" w:cs="Times New Roman"/>
        </w:rPr>
        <w:t xml:space="preserve">местного </w:t>
      </w:r>
      <w:r w:rsidRPr="00726658">
        <w:rPr>
          <w:rFonts w:ascii="Times New Roman" w:hAnsi="Times New Roman" w:cs="Times New Roman"/>
        </w:rPr>
        <w:t>бюджета наименование данного подраздела «Функционирование высшего должностного лица субъекта РФ и органов местного самоуправления»;</w:t>
      </w:r>
    </w:p>
    <w:p w:rsidR="00726658" w:rsidRPr="00475CBB" w:rsidRDefault="00726658" w:rsidP="00475CBB">
      <w:pPr>
        <w:pStyle w:val="af2"/>
        <w:ind w:firstLine="709"/>
        <w:jc w:val="both"/>
        <w:rPr>
          <w:rFonts w:ascii="Times New Roman" w:hAnsi="Times New Roman" w:cs="Times New Roman"/>
        </w:rPr>
      </w:pPr>
      <w:r w:rsidRPr="00475CBB">
        <w:rPr>
          <w:rFonts w:ascii="Times New Roman" w:hAnsi="Times New Roman" w:cs="Times New Roman"/>
        </w:rPr>
        <w:t>1.2. подраздел классификации расходов 0103 «Функционирование законодательных (представительных) органов государственной власти и представительных органов муниципальных образований», в приложениях № 5, № 6 к проекту местного бюджета наименование данного подраздела «</w:t>
      </w:r>
      <w:r w:rsidR="00475CBB" w:rsidRPr="00475CBB">
        <w:rPr>
          <w:rFonts w:ascii="Times New Roman" w:hAnsi="Times New Roman" w:cs="Times New Roman"/>
        </w:rPr>
        <w:t>Функционирование законодательных органов субъекта РФ, местного самоуправления</w:t>
      </w:r>
      <w:r w:rsidRPr="00475CBB">
        <w:rPr>
          <w:rFonts w:ascii="Times New Roman" w:hAnsi="Times New Roman" w:cs="Times New Roman"/>
        </w:rPr>
        <w:t>»;</w:t>
      </w:r>
    </w:p>
    <w:p w:rsidR="00475CBB" w:rsidRDefault="00475CBB" w:rsidP="00475CBB">
      <w:pPr>
        <w:pStyle w:val="af2"/>
        <w:ind w:firstLine="709"/>
        <w:jc w:val="both"/>
        <w:rPr>
          <w:rFonts w:ascii="Times New Roman" w:hAnsi="Times New Roman" w:cs="Times New Roman"/>
        </w:rPr>
      </w:pPr>
      <w:r w:rsidRPr="00475CBB">
        <w:rPr>
          <w:rFonts w:ascii="Times New Roman" w:hAnsi="Times New Roman" w:cs="Times New Roman"/>
        </w:rPr>
        <w:t>1.3. подраздел классификации расходов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в приложениях № 5, № 6 к проекту местного бюджета наименование данного подраздела «Функционирование Правительства РФ, высших органов исполнительной власти субъектов РФ, местных администраций»;</w:t>
      </w:r>
    </w:p>
    <w:p w:rsidR="00726658" w:rsidRPr="00475CBB" w:rsidRDefault="00475CBB" w:rsidP="00475CBB">
      <w:pPr>
        <w:pStyle w:val="af2"/>
        <w:ind w:firstLine="709"/>
        <w:jc w:val="both"/>
        <w:rPr>
          <w:rFonts w:ascii="Times New Roman" w:hAnsi="Times New Roman" w:cs="Times New Roman"/>
        </w:rPr>
      </w:pPr>
      <w:r w:rsidRPr="00475CBB">
        <w:rPr>
          <w:rFonts w:ascii="Times New Roman" w:hAnsi="Times New Roman" w:cs="Times New Roman"/>
        </w:rPr>
        <w:t>1.</w:t>
      </w:r>
      <w:r>
        <w:rPr>
          <w:rFonts w:ascii="Times New Roman" w:hAnsi="Times New Roman" w:cs="Times New Roman"/>
        </w:rPr>
        <w:t>4</w:t>
      </w:r>
      <w:r w:rsidRPr="00475CBB">
        <w:rPr>
          <w:rFonts w:ascii="Times New Roman" w:hAnsi="Times New Roman" w:cs="Times New Roman"/>
        </w:rPr>
        <w:t xml:space="preserve">. раздел классификации расходов </w:t>
      </w:r>
      <w:r>
        <w:rPr>
          <w:rFonts w:ascii="Times New Roman" w:hAnsi="Times New Roman" w:cs="Times New Roman"/>
        </w:rPr>
        <w:t>0800</w:t>
      </w:r>
      <w:r w:rsidRPr="00475CBB">
        <w:rPr>
          <w:rFonts w:ascii="Times New Roman" w:hAnsi="Times New Roman" w:cs="Times New Roman"/>
        </w:rPr>
        <w:t xml:space="preserve"> «</w:t>
      </w:r>
      <w:r>
        <w:rPr>
          <w:rFonts w:ascii="Times New Roman" w:hAnsi="Times New Roman" w:cs="Times New Roman"/>
        </w:rPr>
        <w:t>Культура, кинематография</w:t>
      </w:r>
      <w:r w:rsidRPr="00475CBB">
        <w:rPr>
          <w:rFonts w:ascii="Times New Roman" w:hAnsi="Times New Roman" w:cs="Times New Roman"/>
        </w:rPr>
        <w:t>», в приложениях № 5, № 6 к проекту местного бюджета наименование данного раздела «</w:t>
      </w:r>
      <w:r>
        <w:rPr>
          <w:rFonts w:ascii="Times New Roman" w:hAnsi="Times New Roman" w:cs="Times New Roman"/>
        </w:rPr>
        <w:t>Культура, кинематография и средства массовой печати</w:t>
      </w:r>
      <w:r w:rsidRPr="00475CBB">
        <w:rPr>
          <w:rFonts w:ascii="Times New Roman" w:hAnsi="Times New Roman" w:cs="Times New Roman"/>
        </w:rPr>
        <w:t>»;</w:t>
      </w:r>
    </w:p>
    <w:p w:rsidR="00726658" w:rsidRPr="00475CBB" w:rsidRDefault="00475CBB" w:rsidP="00475CBB">
      <w:pPr>
        <w:autoSpaceDE w:val="0"/>
        <w:autoSpaceDN w:val="0"/>
        <w:adjustRightInd w:val="0"/>
        <w:ind w:firstLine="709"/>
        <w:jc w:val="both"/>
      </w:pPr>
      <w:r>
        <w:t>1</w:t>
      </w:r>
      <w:r w:rsidR="00726658">
        <w:t>.</w:t>
      </w:r>
      <w:r>
        <w:t>5</w:t>
      </w:r>
      <w:r w:rsidR="00726658">
        <w:t xml:space="preserve">. </w:t>
      </w:r>
      <w:r w:rsidR="00726658" w:rsidRPr="00475CBB">
        <w:t xml:space="preserve">раздел классификации расходов 1400 «Межбюджетные трансферты общего характера бюджетам бюджетной системы Российской Федерации», в Приложениях № 5, </w:t>
      </w:r>
      <w:r w:rsidRPr="00475CBB">
        <w:t xml:space="preserve">№ </w:t>
      </w:r>
      <w:r w:rsidR="00726658" w:rsidRPr="00475CBB">
        <w:t>6 к проекту бюджета наименование данного раздела - «Межбюджетные трансферты»;</w:t>
      </w:r>
    </w:p>
    <w:p w:rsidR="00726658" w:rsidRDefault="00475CBB" w:rsidP="00475CBB">
      <w:pPr>
        <w:pStyle w:val="af2"/>
        <w:ind w:firstLine="709"/>
        <w:jc w:val="both"/>
        <w:rPr>
          <w:rFonts w:ascii="Times New Roman" w:hAnsi="Times New Roman" w:cs="Times New Roman"/>
        </w:rPr>
      </w:pPr>
      <w:r w:rsidRPr="00475CBB">
        <w:rPr>
          <w:rFonts w:ascii="Times New Roman" w:hAnsi="Times New Roman" w:cs="Times New Roman"/>
        </w:rPr>
        <w:t>1.6</w:t>
      </w:r>
      <w:r w:rsidR="00726658" w:rsidRPr="00475CBB">
        <w:rPr>
          <w:rFonts w:ascii="Times New Roman" w:hAnsi="Times New Roman" w:cs="Times New Roman"/>
        </w:rPr>
        <w:t xml:space="preserve">. </w:t>
      </w:r>
      <w:r w:rsidRPr="00475CBB">
        <w:rPr>
          <w:rFonts w:ascii="Times New Roman" w:hAnsi="Times New Roman" w:cs="Times New Roman"/>
        </w:rPr>
        <w:t>под</w:t>
      </w:r>
      <w:r w:rsidR="00726658" w:rsidRPr="00475CBB">
        <w:rPr>
          <w:rFonts w:ascii="Times New Roman" w:hAnsi="Times New Roman" w:cs="Times New Roman"/>
        </w:rPr>
        <w:t xml:space="preserve">раздел классификации расходов </w:t>
      </w:r>
      <w:r w:rsidRPr="00475CBB">
        <w:rPr>
          <w:rFonts w:ascii="Times New Roman" w:hAnsi="Times New Roman" w:cs="Times New Roman"/>
        </w:rPr>
        <w:t>1403</w:t>
      </w:r>
      <w:r w:rsidR="00726658" w:rsidRPr="00475CBB">
        <w:rPr>
          <w:rFonts w:ascii="Times New Roman" w:hAnsi="Times New Roman" w:cs="Times New Roman"/>
        </w:rPr>
        <w:t xml:space="preserve"> «</w:t>
      </w:r>
      <w:r w:rsidRPr="00475CBB">
        <w:rPr>
          <w:rFonts w:ascii="Times New Roman" w:hAnsi="Times New Roman" w:cs="Times New Roman"/>
        </w:rPr>
        <w:t>Прочие межбюджетные трансферты общего характера», в приложениях № 5, № 6</w:t>
      </w:r>
      <w:r w:rsidR="00726658" w:rsidRPr="00475CBB">
        <w:rPr>
          <w:rFonts w:ascii="Times New Roman" w:hAnsi="Times New Roman" w:cs="Times New Roman"/>
        </w:rPr>
        <w:t xml:space="preserve"> к проекту бюджета наименование данного </w:t>
      </w:r>
      <w:r w:rsidRPr="00475CBB">
        <w:rPr>
          <w:rFonts w:ascii="Times New Roman" w:hAnsi="Times New Roman" w:cs="Times New Roman"/>
        </w:rPr>
        <w:t>под</w:t>
      </w:r>
      <w:r w:rsidR="00726658" w:rsidRPr="00475CBB">
        <w:rPr>
          <w:rFonts w:ascii="Times New Roman" w:hAnsi="Times New Roman" w:cs="Times New Roman"/>
        </w:rPr>
        <w:t>раздела «</w:t>
      </w:r>
      <w:r w:rsidRPr="00475CBB">
        <w:rPr>
          <w:rFonts w:ascii="Times New Roman" w:hAnsi="Times New Roman" w:cs="Times New Roman"/>
        </w:rPr>
        <w:t>Иные межбюджетные трансферты</w:t>
      </w:r>
      <w:r w:rsidR="00726658" w:rsidRPr="00475CBB">
        <w:rPr>
          <w:rFonts w:ascii="Times New Roman" w:hAnsi="Times New Roman" w:cs="Times New Roman"/>
        </w:rPr>
        <w:t>»</w:t>
      </w:r>
      <w:r>
        <w:rPr>
          <w:rFonts w:ascii="Times New Roman" w:hAnsi="Times New Roman" w:cs="Times New Roman"/>
        </w:rPr>
        <w:t>;</w:t>
      </w:r>
    </w:p>
    <w:p w:rsidR="00475CBB" w:rsidRDefault="00475CBB" w:rsidP="00475CBB">
      <w:pPr>
        <w:ind w:firstLine="709"/>
      </w:pPr>
      <w:r>
        <w:t xml:space="preserve">1.7. </w:t>
      </w:r>
      <w:r w:rsidR="006F70CD">
        <w:t>в приложении № 6 к проекту бюджета в первой строке следует изменить показатели 4 графы «2018» на «2019» и 5 графы «2019» на «2020»;</w:t>
      </w:r>
    </w:p>
    <w:p w:rsidR="006F70CD" w:rsidRPr="00475CBB" w:rsidRDefault="006F70CD" w:rsidP="009E2BA5">
      <w:pPr>
        <w:ind w:firstLine="709"/>
        <w:jc w:val="both"/>
      </w:pPr>
      <w:r>
        <w:t>1.8. в приложении № 14 к проекту бюджета в восьмой графе первой строки следует изменить показатель «2020» на «2021»</w:t>
      </w:r>
      <w:r w:rsidR="009E2BA5">
        <w:t>;</w:t>
      </w:r>
    </w:p>
    <w:p w:rsidR="009E2BA5" w:rsidRPr="00336FA6" w:rsidRDefault="009E2BA5" w:rsidP="00336FA6">
      <w:pPr>
        <w:ind w:firstLine="709"/>
        <w:jc w:val="both"/>
      </w:pPr>
      <w:r w:rsidRPr="00336FA6">
        <w:t>1.9. в приложении № 1 к проекту бюджета следует привести в соответствие элемент доходов (</w:t>
      </w:r>
      <w:hyperlink w:anchor="sub_1002102" w:history="1">
        <w:r w:rsidRPr="00336FA6">
          <w:t>12 - 13 разряды</w:t>
        </w:r>
      </w:hyperlink>
      <w:r w:rsidRPr="00336FA6">
        <w:t xml:space="preserve"> кода классификации доходов бюджетов)</w:t>
      </w:r>
      <w:r w:rsidR="00336FA6" w:rsidRPr="00336FA6">
        <w:t>,</w:t>
      </w:r>
      <w:r w:rsidRPr="00336FA6">
        <w:t xml:space="preserve"> «10» изменить на «13»</w:t>
      </w:r>
      <w:r w:rsidR="00336FA6" w:rsidRPr="00336FA6">
        <w:t>, и их наименование.</w:t>
      </w:r>
    </w:p>
    <w:p w:rsidR="0097479C" w:rsidRPr="0097479C" w:rsidRDefault="0097479C" w:rsidP="0097479C">
      <w:pPr>
        <w:autoSpaceDE w:val="0"/>
        <w:autoSpaceDN w:val="0"/>
        <w:adjustRightInd w:val="0"/>
        <w:ind w:firstLine="720"/>
        <w:jc w:val="both"/>
        <w:rPr>
          <w:rFonts w:ascii="Arial" w:hAnsi="Arial" w:cs="Arial"/>
        </w:rPr>
      </w:pPr>
    </w:p>
    <w:p w:rsidR="005D51BA" w:rsidRDefault="005D51BA" w:rsidP="005D51BA">
      <w:pPr>
        <w:ind w:firstLine="567"/>
        <w:jc w:val="center"/>
        <w:rPr>
          <w:b/>
        </w:rPr>
      </w:pPr>
      <w:r w:rsidRPr="005D51BA">
        <w:rPr>
          <w:b/>
        </w:rPr>
        <w:t xml:space="preserve">Основные характеристики и особенности </w:t>
      </w:r>
      <w:r w:rsidR="00FE5A13">
        <w:rPr>
          <w:b/>
        </w:rPr>
        <w:t>п</w:t>
      </w:r>
      <w:r w:rsidR="00641F8C" w:rsidRPr="00641F8C">
        <w:rPr>
          <w:b/>
        </w:rPr>
        <w:t>роекта</w:t>
      </w:r>
      <w:r w:rsidR="00641F8C">
        <w:t xml:space="preserve"> </w:t>
      </w:r>
      <w:r w:rsidRPr="005D51BA">
        <w:rPr>
          <w:b/>
        </w:rPr>
        <w:t xml:space="preserve">бюджета </w:t>
      </w:r>
      <w:r w:rsidR="003A3472">
        <w:rPr>
          <w:b/>
        </w:rPr>
        <w:t>Жигаловского муниципального образования</w:t>
      </w:r>
      <w:r w:rsidRPr="005D51BA">
        <w:rPr>
          <w:b/>
        </w:rPr>
        <w:t xml:space="preserve"> на 201</w:t>
      </w:r>
      <w:r w:rsidR="00FE5A13">
        <w:rPr>
          <w:b/>
        </w:rPr>
        <w:t>8</w:t>
      </w:r>
      <w:r w:rsidRPr="005D51BA">
        <w:rPr>
          <w:b/>
        </w:rPr>
        <w:t xml:space="preserve"> год и на плановый период 201</w:t>
      </w:r>
      <w:r w:rsidR="00FE5A13">
        <w:rPr>
          <w:b/>
        </w:rPr>
        <w:t>9</w:t>
      </w:r>
      <w:r w:rsidRPr="005D51BA">
        <w:rPr>
          <w:b/>
        </w:rPr>
        <w:t xml:space="preserve"> и 20</w:t>
      </w:r>
      <w:r w:rsidR="00FE5A13">
        <w:rPr>
          <w:b/>
        </w:rPr>
        <w:t>20</w:t>
      </w:r>
      <w:r w:rsidRPr="005D51BA">
        <w:rPr>
          <w:b/>
        </w:rPr>
        <w:t xml:space="preserve"> годов</w:t>
      </w:r>
    </w:p>
    <w:p w:rsidR="005D51BA" w:rsidRDefault="005D51BA" w:rsidP="005D51BA">
      <w:pPr>
        <w:ind w:firstLine="567"/>
      </w:pPr>
    </w:p>
    <w:p w:rsidR="00E51EF2" w:rsidRDefault="00E51EF2" w:rsidP="008F0F6D">
      <w:pPr>
        <w:ind w:firstLine="567"/>
        <w:jc w:val="both"/>
      </w:pPr>
      <w:r w:rsidRPr="00CF6725">
        <w:t xml:space="preserve">Характерной особенностью </w:t>
      </w:r>
      <w:r w:rsidR="00FE5A13">
        <w:t>п</w:t>
      </w:r>
      <w:r w:rsidR="00641F8C">
        <w:t>роекта</w:t>
      </w:r>
      <w:r w:rsidRPr="00CF6725">
        <w:t xml:space="preserve"> </w:t>
      </w:r>
      <w:r>
        <w:t xml:space="preserve">бюджета </w:t>
      </w:r>
      <w:r w:rsidRPr="00CF6725">
        <w:t>явля</w:t>
      </w:r>
      <w:r>
        <w:t xml:space="preserve">ется </w:t>
      </w:r>
      <w:r w:rsidRPr="00CF6725">
        <w:t>трехлетне</w:t>
      </w:r>
      <w:r w:rsidR="00FE5A13">
        <w:t>е</w:t>
      </w:r>
      <w:r w:rsidRPr="00CF6725">
        <w:t xml:space="preserve"> бюджетно</w:t>
      </w:r>
      <w:r w:rsidR="00FE5A13">
        <w:t>е</w:t>
      </w:r>
      <w:r w:rsidRPr="00CF6725">
        <w:t xml:space="preserve"> планировани</w:t>
      </w:r>
      <w:r w:rsidR="00FE5A13">
        <w:t>е</w:t>
      </w:r>
      <w:r>
        <w:t>.</w:t>
      </w:r>
    </w:p>
    <w:p w:rsidR="007C776D" w:rsidRDefault="007C776D" w:rsidP="007C776D">
      <w:pPr>
        <w:widowControl w:val="0"/>
        <w:numPr>
          <w:ilvl w:val="12"/>
          <w:numId w:val="0"/>
        </w:numPr>
        <w:ind w:firstLine="567"/>
        <w:jc w:val="both"/>
      </w:pPr>
      <w:r w:rsidRPr="002A1800">
        <w:t>Согласно ст</w:t>
      </w:r>
      <w:r>
        <w:t>атье</w:t>
      </w:r>
      <w:r w:rsidRPr="002A1800">
        <w:t xml:space="preserve"> 169</w:t>
      </w:r>
      <w:r>
        <w:t>, пункту 2 статьи 172</w:t>
      </w:r>
      <w:r w:rsidRPr="002A1800">
        <w:t xml:space="preserve"> Бюджетного кодекса РФ, </w:t>
      </w:r>
      <w:r>
        <w:t>составление п</w:t>
      </w:r>
      <w:r w:rsidRPr="002A1800">
        <w:t>роект</w:t>
      </w:r>
      <w:r>
        <w:t>а</w:t>
      </w:r>
      <w:r w:rsidRPr="002A1800">
        <w:t xml:space="preserve"> бюджета </w:t>
      </w:r>
      <w:r>
        <w:t>основывается на прогнозе</w:t>
      </w:r>
      <w:r w:rsidRPr="002A1800">
        <w:t xml:space="preserve"> социально-экономического развития муниципального образования в целях финансового обеспечения расходных обязательств.</w:t>
      </w:r>
    </w:p>
    <w:p w:rsidR="007C776D" w:rsidRPr="003C3595" w:rsidRDefault="007C776D" w:rsidP="007C776D">
      <w:pPr>
        <w:widowControl w:val="0"/>
        <w:numPr>
          <w:ilvl w:val="12"/>
          <w:numId w:val="0"/>
        </w:numPr>
        <w:ind w:firstLine="567"/>
        <w:jc w:val="both"/>
        <w:rPr>
          <w:rFonts w:eastAsia="TimesNewRomanPSMT"/>
          <w:color w:val="000000"/>
        </w:rPr>
      </w:pPr>
      <w:r w:rsidRPr="003C3595">
        <w:rPr>
          <w:rFonts w:eastAsia="TimesNewRomanPSMT"/>
          <w:color w:val="000000"/>
        </w:rPr>
        <w:t>Надежность показателей прогноза социально-экономического развития является важнейшей составляющей соблюдения принципа достоверности бюджета, определенного ст</w:t>
      </w:r>
      <w:r>
        <w:rPr>
          <w:rFonts w:eastAsia="TimesNewRomanPSMT"/>
          <w:color w:val="000000"/>
        </w:rPr>
        <w:t>атьей</w:t>
      </w:r>
      <w:r w:rsidRPr="003C3595">
        <w:rPr>
          <w:rFonts w:eastAsia="TimesNewRomanPSMT"/>
          <w:color w:val="000000"/>
        </w:rPr>
        <w:t xml:space="preserve"> 37 Бюджетного кодекса РФ.</w:t>
      </w:r>
    </w:p>
    <w:p w:rsidR="007C776D" w:rsidRDefault="007C776D" w:rsidP="007C776D">
      <w:pPr>
        <w:ind w:firstLine="709"/>
        <w:jc w:val="both"/>
      </w:pPr>
      <w:r w:rsidRPr="003C3595">
        <w:rPr>
          <w:rFonts w:eastAsia="TimesNewRomanPSMT"/>
        </w:rPr>
        <w:t>Проект бюджета на 2018 год и плановый период 2019 – 2020 гг. сформирован на основании прогноза социально-экономического развития Жигаловск</w:t>
      </w:r>
      <w:r>
        <w:rPr>
          <w:rFonts w:eastAsia="TimesNewRomanPSMT"/>
        </w:rPr>
        <w:t>ого</w:t>
      </w:r>
      <w:r w:rsidRPr="003C3595">
        <w:rPr>
          <w:rFonts w:eastAsia="TimesNewRomanPSMT"/>
        </w:rPr>
        <w:t xml:space="preserve"> муниципального образования, одобренного </w:t>
      </w:r>
      <w:r w:rsidRPr="007904A3">
        <w:t>постановлением администрации Жигаловского муниципального образования от 10.11.2017 № 42.</w:t>
      </w:r>
    </w:p>
    <w:p w:rsidR="00007592" w:rsidRDefault="00007592" w:rsidP="00007592">
      <w:pPr>
        <w:ind w:right="57" w:firstLine="709"/>
        <w:jc w:val="both"/>
      </w:pPr>
      <w:r w:rsidRPr="00BD4A90">
        <w:t xml:space="preserve">Одновременно с </w:t>
      </w:r>
      <w:r>
        <w:t>п</w:t>
      </w:r>
      <w:r w:rsidRPr="00BD4A90">
        <w:t xml:space="preserve">роектом </w:t>
      </w:r>
      <w:r>
        <w:t>бюджета</w:t>
      </w:r>
      <w:r w:rsidRPr="00BD4A90">
        <w:t xml:space="preserve">  представлены  </w:t>
      </w:r>
      <w:r>
        <w:t>Основные направления бюджетной и налоговой политики Жигаловского муниципального образования на 2018 год и плановый период 2019 и 2020 годов, утвержденные постановлением администрации Жигаловского муниципального образования от 19.10.2017 № 37</w:t>
      </w:r>
      <w:r w:rsidRPr="00BD4A90">
        <w:t xml:space="preserve"> (далее  - Основные направления)</w:t>
      </w:r>
      <w:r>
        <w:t>.</w:t>
      </w:r>
    </w:p>
    <w:p w:rsidR="00007592" w:rsidRPr="00E6139B" w:rsidRDefault="00007592" w:rsidP="00007592">
      <w:pPr>
        <w:ind w:right="57" w:firstLine="709"/>
        <w:jc w:val="both"/>
      </w:pPr>
      <w:r w:rsidRPr="00E6139B">
        <w:t>Основные направления</w:t>
      </w:r>
      <w:r w:rsidR="00D56FD1">
        <w:t xml:space="preserve"> </w:t>
      </w:r>
      <w:r w:rsidRPr="00E6139B">
        <w:t>представлены в виде</w:t>
      </w:r>
      <w:r w:rsidR="00D56FD1">
        <w:t xml:space="preserve"> </w:t>
      </w:r>
      <w:r w:rsidRPr="00E6139B">
        <w:t>единого</w:t>
      </w:r>
      <w:r w:rsidR="00D56FD1">
        <w:t xml:space="preserve"> </w:t>
      </w:r>
      <w:r w:rsidRPr="00E6139B">
        <w:t>документа,</w:t>
      </w:r>
      <w:r w:rsidR="00D56FD1">
        <w:t xml:space="preserve"> </w:t>
      </w:r>
      <w:r w:rsidRPr="00E6139B">
        <w:t>что</w:t>
      </w:r>
      <w:r w:rsidR="00D56FD1">
        <w:t xml:space="preserve"> </w:t>
      </w:r>
      <w:r>
        <w:t>позволяет рассматривать</w:t>
      </w:r>
      <w:r w:rsidR="00D56FD1">
        <w:t xml:space="preserve"> </w:t>
      </w:r>
      <w:r>
        <w:t>бюджетную</w:t>
      </w:r>
      <w:r w:rsidR="00D56FD1">
        <w:t xml:space="preserve"> </w:t>
      </w:r>
      <w:r>
        <w:t>и</w:t>
      </w:r>
      <w:r w:rsidR="00D56FD1">
        <w:t xml:space="preserve"> </w:t>
      </w:r>
      <w:r>
        <w:t>налоговую</w:t>
      </w:r>
      <w:r w:rsidR="00D56FD1">
        <w:t xml:space="preserve"> </w:t>
      </w:r>
      <w:r>
        <w:t>политику</w:t>
      </w:r>
      <w:r w:rsidR="00D56FD1">
        <w:t xml:space="preserve">, </w:t>
      </w:r>
      <w:r w:rsidRPr="00E6139B">
        <w:t>в</w:t>
      </w:r>
      <w:r w:rsidR="00D56FD1">
        <w:t xml:space="preserve"> </w:t>
      </w:r>
      <w:r>
        <w:t>целом</w:t>
      </w:r>
      <w:r w:rsidR="00D56FD1">
        <w:t>,</w:t>
      </w:r>
      <w:r>
        <w:t xml:space="preserve"> как составную </w:t>
      </w:r>
      <w:r w:rsidRPr="00E6139B">
        <w:t>часть экономической  политики</w:t>
      </w:r>
      <w:r w:rsidR="00D56FD1">
        <w:t xml:space="preserve"> городского поселения</w:t>
      </w:r>
      <w:r>
        <w:t>.</w:t>
      </w:r>
      <w:r w:rsidRPr="00E6139B">
        <w:t xml:space="preserve"> Основн</w:t>
      </w:r>
      <w:r>
        <w:t>ые  направления</w:t>
      </w:r>
      <w:r w:rsidRPr="00E6139B">
        <w:t xml:space="preserve">  достаточно полно</w:t>
      </w:r>
      <w:r>
        <w:t xml:space="preserve"> определяю</w:t>
      </w:r>
      <w:r w:rsidRPr="00E6139B">
        <w:t>т подходы к планированию доходов, ориентиру</w:t>
      </w:r>
      <w:r w:rsidR="00D56FD1">
        <w:t>ю</w:t>
      </w:r>
      <w:r w:rsidRPr="00E6139B">
        <w:t>т на повышение эффективн</w:t>
      </w:r>
      <w:r>
        <w:t>ости администрирования, снижению</w:t>
      </w:r>
      <w:r w:rsidRPr="00E6139B">
        <w:t xml:space="preserve"> задолженности и увеличени</w:t>
      </w:r>
      <w:r>
        <w:t>ю</w:t>
      </w:r>
      <w:r w:rsidRPr="00E6139B">
        <w:t xml:space="preserve"> собираемости платежей в бюджет, </w:t>
      </w:r>
      <w:r>
        <w:t>долговой политике и формированию</w:t>
      </w:r>
      <w:r w:rsidRPr="00E6139B">
        <w:t xml:space="preserve"> бюджета </w:t>
      </w:r>
      <w:r w:rsidR="00D56FD1">
        <w:t>Жигаловского</w:t>
      </w:r>
      <w:r w:rsidR="00D56FD1" w:rsidRPr="00E6139B">
        <w:t xml:space="preserve"> </w:t>
      </w:r>
      <w:r w:rsidRPr="00E6139B">
        <w:t>муниципального образования на 2018 год и на плановый период 2019 и 2020 годов.</w:t>
      </w:r>
    </w:p>
    <w:p w:rsidR="00007592" w:rsidRPr="00E6139B" w:rsidRDefault="00007592" w:rsidP="00007592">
      <w:pPr>
        <w:ind w:right="57" w:firstLine="709"/>
        <w:jc w:val="both"/>
      </w:pPr>
      <w:r w:rsidRPr="00DB1517">
        <w:t>Как следует из Основных напр</w:t>
      </w:r>
      <w:r w:rsidR="00D56FD1">
        <w:t xml:space="preserve">авлений, бюджетная и налоговая </w:t>
      </w:r>
      <w:r w:rsidRPr="00DB1517">
        <w:t xml:space="preserve">политика  </w:t>
      </w:r>
      <w:r w:rsidR="00D56FD1">
        <w:t>Жигаловского</w:t>
      </w:r>
      <w:r w:rsidR="00D56FD1" w:rsidRPr="00E6139B">
        <w:t xml:space="preserve"> муниципального образования</w:t>
      </w:r>
      <w:r w:rsidR="00D56FD1" w:rsidRPr="00DB1517">
        <w:t xml:space="preserve"> </w:t>
      </w:r>
      <w:r w:rsidRPr="00DB1517">
        <w:t>направлен</w:t>
      </w:r>
      <w:r w:rsidR="00D56FD1">
        <w:t>ы</w:t>
      </w:r>
      <w:r w:rsidRPr="00DB1517">
        <w:t xml:space="preserve">  на  соблюдение</w:t>
      </w:r>
      <w:r w:rsidRPr="00DB1517">
        <w:rPr>
          <w:bCs/>
        </w:rPr>
        <w:t xml:space="preserve"> сбалансированности и устойчивости бюджетной системы</w:t>
      </w:r>
      <w:r w:rsidR="00D56FD1">
        <w:rPr>
          <w:bCs/>
        </w:rPr>
        <w:t>, обеспечение эффективности и результативности бюджетных расходов</w:t>
      </w:r>
      <w:r w:rsidRPr="00DB1517">
        <w:rPr>
          <w:bCs/>
        </w:rPr>
        <w:t xml:space="preserve"> </w:t>
      </w:r>
      <w:r w:rsidR="006B27F1" w:rsidRPr="00DB1517">
        <w:rPr>
          <w:bCs/>
        </w:rPr>
        <w:t>Жигаловск</w:t>
      </w:r>
      <w:r w:rsidR="006B27F1">
        <w:rPr>
          <w:bCs/>
        </w:rPr>
        <w:t>ого</w:t>
      </w:r>
      <w:r w:rsidR="006B27F1" w:rsidRPr="00DB1517">
        <w:rPr>
          <w:bCs/>
        </w:rPr>
        <w:t xml:space="preserve"> </w:t>
      </w:r>
      <w:r w:rsidRPr="00DB1517">
        <w:rPr>
          <w:bCs/>
        </w:rPr>
        <w:t>муниципального образования в среднесрочной перспективе</w:t>
      </w:r>
      <w:r w:rsidR="006B27F1">
        <w:rPr>
          <w:bCs/>
        </w:rPr>
        <w:t>,</w:t>
      </w:r>
      <w:r w:rsidR="00D56FD1">
        <w:rPr>
          <w:bCs/>
        </w:rPr>
        <w:t xml:space="preserve"> в условиях финансово-экономической нестабильности</w:t>
      </w:r>
      <w:r w:rsidRPr="00DB1517">
        <w:rPr>
          <w:bCs/>
        </w:rPr>
        <w:t>.</w:t>
      </w:r>
    </w:p>
    <w:p w:rsidR="002B0077" w:rsidRDefault="002B0077" w:rsidP="002B0077">
      <w:pPr>
        <w:widowControl w:val="0"/>
        <w:numPr>
          <w:ilvl w:val="12"/>
          <w:numId w:val="0"/>
        </w:numPr>
        <w:ind w:firstLine="567"/>
        <w:jc w:val="both"/>
      </w:pPr>
      <w:r>
        <w:t>Финансовая экспертиза проекта бюджета проводилась КСК района на основе сравнительного анализа проекта бюджета с оценкой ожидаемого исполнения местного бюджета в 2017 году</w:t>
      </w:r>
      <w:r w:rsidRPr="00CF6725">
        <w:t>.</w:t>
      </w:r>
    </w:p>
    <w:p w:rsidR="00A733AB" w:rsidRDefault="00A733AB" w:rsidP="00105D7D">
      <w:pPr>
        <w:widowControl w:val="0"/>
        <w:numPr>
          <w:ilvl w:val="12"/>
          <w:numId w:val="0"/>
        </w:numPr>
        <w:ind w:firstLine="567"/>
        <w:jc w:val="both"/>
      </w:pPr>
    </w:p>
    <w:p w:rsidR="00E66C32" w:rsidRDefault="007A2A1D" w:rsidP="00105D7D">
      <w:pPr>
        <w:widowControl w:val="0"/>
        <w:numPr>
          <w:ilvl w:val="12"/>
          <w:numId w:val="0"/>
        </w:numPr>
        <w:ind w:firstLine="567"/>
        <w:jc w:val="both"/>
        <w:rPr>
          <w:bCs/>
          <w:color w:val="000000"/>
          <w:spacing w:val="3"/>
        </w:rPr>
      </w:pPr>
      <w:r w:rsidRPr="00A40BBB">
        <w:t xml:space="preserve">Динамика </w:t>
      </w:r>
      <w:r w:rsidR="00105D7D" w:rsidRPr="00A40BBB">
        <w:rPr>
          <w:bCs/>
          <w:color w:val="000000"/>
          <w:spacing w:val="3"/>
        </w:rPr>
        <w:t xml:space="preserve">основных </w:t>
      </w:r>
      <w:r w:rsidR="00664D6E">
        <w:rPr>
          <w:bCs/>
          <w:color w:val="000000"/>
          <w:spacing w:val="3"/>
        </w:rPr>
        <w:t>параметров</w:t>
      </w:r>
      <w:r w:rsidR="00105D7D" w:rsidRPr="00A40BBB">
        <w:rPr>
          <w:bCs/>
          <w:color w:val="000000"/>
          <w:spacing w:val="3"/>
        </w:rPr>
        <w:t xml:space="preserve"> </w:t>
      </w:r>
      <w:r w:rsidR="00A40BBB">
        <w:rPr>
          <w:bCs/>
          <w:color w:val="000000"/>
          <w:spacing w:val="3"/>
        </w:rPr>
        <w:t>п</w:t>
      </w:r>
      <w:r w:rsidR="00105D7D" w:rsidRPr="00A40BBB">
        <w:t>роекта</w:t>
      </w:r>
      <w:r w:rsidR="00105D7D" w:rsidRPr="00A40BBB">
        <w:rPr>
          <w:bCs/>
          <w:color w:val="000000"/>
          <w:spacing w:val="3"/>
        </w:rPr>
        <w:t xml:space="preserve"> бюджета </w:t>
      </w:r>
      <w:r w:rsidR="003A3472">
        <w:t>Жигаловского муниципального образования</w:t>
      </w:r>
      <w:r w:rsidR="00105D7D" w:rsidRPr="00A40BBB">
        <w:t xml:space="preserve"> на 2018 год и на плановый период 2019 и 2020 годов</w:t>
      </w:r>
      <w:r w:rsidR="00105D7D" w:rsidRPr="00A40BBB">
        <w:rPr>
          <w:bCs/>
          <w:color w:val="000000"/>
          <w:spacing w:val="3"/>
        </w:rPr>
        <w:t xml:space="preserve"> представлен</w:t>
      </w:r>
      <w:r w:rsidR="00A40BBB">
        <w:rPr>
          <w:bCs/>
          <w:color w:val="000000"/>
          <w:spacing w:val="3"/>
        </w:rPr>
        <w:t>а</w:t>
      </w:r>
      <w:r w:rsidR="00105D7D" w:rsidRPr="00A40BBB">
        <w:rPr>
          <w:bCs/>
          <w:color w:val="000000"/>
          <w:spacing w:val="3"/>
        </w:rPr>
        <w:t xml:space="preserve"> в</w:t>
      </w:r>
      <w:r w:rsidR="00664D6E">
        <w:rPr>
          <w:bCs/>
          <w:color w:val="000000"/>
          <w:spacing w:val="3"/>
        </w:rPr>
        <w:t xml:space="preserve"> нижеследующей</w:t>
      </w:r>
      <w:r w:rsidR="00105D7D" w:rsidRPr="00A40BBB">
        <w:rPr>
          <w:bCs/>
          <w:color w:val="000000"/>
          <w:spacing w:val="3"/>
        </w:rPr>
        <w:t xml:space="preserve"> таблице</w:t>
      </w:r>
      <w:r w:rsidR="00A733AB">
        <w:rPr>
          <w:bCs/>
          <w:color w:val="000000"/>
          <w:spacing w:val="3"/>
        </w:rPr>
        <w:t xml:space="preserve"> (в тыс.руб.):</w:t>
      </w:r>
    </w:p>
    <w:p w:rsidR="00A733AB" w:rsidRPr="00A40BBB" w:rsidRDefault="00A733AB" w:rsidP="00105D7D">
      <w:pPr>
        <w:widowControl w:val="0"/>
        <w:numPr>
          <w:ilvl w:val="12"/>
          <w:numId w:val="0"/>
        </w:numPr>
        <w:ind w:firstLine="567"/>
        <w:jc w:val="both"/>
        <w:rPr>
          <w:bCs/>
          <w:color w:val="000000"/>
          <w:spacing w:val="3"/>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134"/>
        <w:gridCol w:w="1275"/>
        <w:gridCol w:w="1134"/>
        <w:gridCol w:w="1134"/>
        <w:gridCol w:w="1134"/>
        <w:gridCol w:w="993"/>
        <w:gridCol w:w="1098"/>
      </w:tblGrid>
      <w:tr w:rsidR="008C7EBD" w:rsidRPr="00DD4E9A" w:rsidTr="00D10B8B">
        <w:tc>
          <w:tcPr>
            <w:tcW w:w="1985" w:type="dxa"/>
            <w:vMerge w:val="restart"/>
            <w:vAlign w:val="center"/>
          </w:tcPr>
          <w:p w:rsidR="008C7EBD" w:rsidRPr="008848D7" w:rsidRDefault="008C7EBD"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Наименование показателя</w:t>
            </w:r>
          </w:p>
        </w:tc>
        <w:tc>
          <w:tcPr>
            <w:tcW w:w="1134" w:type="dxa"/>
            <w:vMerge w:val="restart"/>
            <w:vAlign w:val="center"/>
          </w:tcPr>
          <w:p w:rsidR="008C7EBD" w:rsidRPr="008848D7" w:rsidRDefault="008C7EBD" w:rsidP="007A2A1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Ожидаемое исполнение 201</w:t>
            </w:r>
            <w:r w:rsidR="007A2A1D" w:rsidRPr="002425B8">
              <w:rPr>
                <w:b w:val="0"/>
                <w:bCs w:val="0"/>
                <w:i w:val="0"/>
                <w:color w:val="000000"/>
                <w:spacing w:val="3"/>
                <w:sz w:val="16"/>
                <w:szCs w:val="16"/>
                <w:lang w:val="ru-RU" w:eastAsia="ru-RU"/>
              </w:rPr>
              <w:t>7</w:t>
            </w:r>
            <w:r w:rsidRPr="002425B8">
              <w:rPr>
                <w:b w:val="0"/>
                <w:bCs w:val="0"/>
                <w:i w:val="0"/>
                <w:color w:val="000000"/>
                <w:spacing w:val="3"/>
                <w:sz w:val="16"/>
                <w:szCs w:val="16"/>
                <w:lang w:val="ru-RU" w:eastAsia="ru-RU"/>
              </w:rPr>
              <w:t xml:space="preserve"> года</w:t>
            </w:r>
          </w:p>
        </w:tc>
        <w:tc>
          <w:tcPr>
            <w:tcW w:w="2409" w:type="dxa"/>
            <w:gridSpan w:val="2"/>
            <w:vAlign w:val="center"/>
          </w:tcPr>
          <w:p w:rsidR="008C7EBD" w:rsidRPr="008848D7" w:rsidRDefault="008C7EBD" w:rsidP="007A2A1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201</w:t>
            </w:r>
            <w:r w:rsidR="007A2A1D" w:rsidRPr="002425B8">
              <w:rPr>
                <w:b w:val="0"/>
                <w:bCs w:val="0"/>
                <w:i w:val="0"/>
                <w:color w:val="000000"/>
                <w:spacing w:val="3"/>
                <w:sz w:val="16"/>
                <w:szCs w:val="16"/>
                <w:lang w:val="ru-RU" w:eastAsia="ru-RU"/>
              </w:rPr>
              <w:t>8</w:t>
            </w:r>
            <w:r w:rsidRPr="002425B8">
              <w:rPr>
                <w:b w:val="0"/>
                <w:bCs w:val="0"/>
                <w:i w:val="0"/>
                <w:color w:val="000000"/>
                <w:spacing w:val="3"/>
                <w:sz w:val="16"/>
                <w:szCs w:val="16"/>
                <w:lang w:val="ru-RU" w:eastAsia="ru-RU"/>
              </w:rPr>
              <w:t xml:space="preserve"> год</w:t>
            </w:r>
          </w:p>
        </w:tc>
        <w:tc>
          <w:tcPr>
            <w:tcW w:w="2268" w:type="dxa"/>
            <w:gridSpan w:val="2"/>
            <w:vAlign w:val="center"/>
          </w:tcPr>
          <w:p w:rsidR="008C7EBD" w:rsidRPr="008848D7" w:rsidRDefault="008C7EBD" w:rsidP="007A2A1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201</w:t>
            </w:r>
            <w:r w:rsidR="007A2A1D" w:rsidRPr="002425B8">
              <w:rPr>
                <w:b w:val="0"/>
                <w:bCs w:val="0"/>
                <w:i w:val="0"/>
                <w:color w:val="000000"/>
                <w:spacing w:val="3"/>
                <w:sz w:val="16"/>
                <w:szCs w:val="16"/>
                <w:lang w:val="ru-RU" w:eastAsia="ru-RU"/>
              </w:rPr>
              <w:t>9</w:t>
            </w:r>
            <w:r w:rsidRPr="002425B8">
              <w:rPr>
                <w:b w:val="0"/>
                <w:bCs w:val="0"/>
                <w:i w:val="0"/>
                <w:color w:val="000000"/>
                <w:spacing w:val="3"/>
                <w:sz w:val="16"/>
                <w:szCs w:val="16"/>
                <w:lang w:val="ru-RU" w:eastAsia="ru-RU"/>
              </w:rPr>
              <w:t xml:space="preserve"> год</w:t>
            </w:r>
          </w:p>
        </w:tc>
        <w:tc>
          <w:tcPr>
            <w:tcW w:w="2091" w:type="dxa"/>
            <w:gridSpan w:val="2"/>
            <w:vAlign w:val="center"/>
          </w:tcPr>
          <w:p w:rsidR="008C7EBD" w:rsidRPr="008848D7" w:rsidRDefault="008C7EBD" w:rsidP="007A2A1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20</w:t>
            </w:r>
            <w:r w:rsidR="007A2A1D" w:rsidRPr="002425B8">
              <w:rPr>
                <w:b w:val="0"/>
                <w:bCs w:val="0"/>
                <w:i w:val="0"/>
                <w:color w:val="000000"/>
                <w:spacing w:val="3"/>
                <w:sz w:val="16"/>
                <w:szCs w:val="16"/>
                <w:lang w:val="ru-RU" w:eastAsia="ru-RU"/>
              </w:rPr>
              <w:t>20</w:t>
            </w:r>
            <w:r w:rsidRPr="002425B8">
              <w:rPr>
                <w:b w:val="0"/>
                <w:bCs w:val="0"/>
                <w:i w:val="0"/>
                <w:color w:val="000000"/>
                <w:spacing w:val="3"/>
                <w:sz w:val="16"/>
                <w:szCs w:val="16"/>
                <w:lang w:val="ru-RU" w:eastAsia="ru-RU"/>
              </w:rPr>
              <w:t xml:space="preserve"> год</w:t>
            </w:r>
          </w:p>
        </w:tc>
      </w:tr>
      <w:tr w:rsidR="008C7EBD" w:rsidRPr="00DD4E9A" w:rsidTr="00D10B8B">
        <w:tc>
          <w:tcPr>
            <w:tcW w:w="1985" w:type="dxa"/>
            <w:vMerge/>
          </w:tcPr>
          <w:p w:rsidR="008C7EBD" w:rsidRPr="008848D7" w:rsidRDefault="008C7EBD" w:rsidP="008F0F6D">
            <w:pPr>
              <w:pStyle w:val="ac"/>
              <w:widowControl w:val="0"/>
              <w:jc w:val="left"/>
              <w:rPr>
                <w:b w:val="0"/>
                <w:bCs w:val="0"/>
                <w:i w:val="0"/>
                <w:color w:val="000000"/>
                <w:spacing w:val="3"/>
                <w:sz w:val="16"/>
                <w:szCs w:val="16"/>
                <w:lang w:val="ru-RU" w:eastAsia="ru-RU"/>
              </w:rPr>
            </w:pPr>
          </w:p>
        </w:tc>
        <w:tc>
          <w:tcPr>
            <w:tcW w:w="1134" w:type="dxa"/>
            <w:vMerge/>
            <w:vAlign w:val="center"/>
          </w:tcPr>
          <w:p w:rsidR="008C7EBD" w:rsidRPr="008848D7" w:rsidRDefault="008C7EBD" w:rsidP="008F0F6D">
            <w:pPr>
              <w:pStyle w:val="ac"/>
              <w:widowControl w:val="0"/>
              <w:rPr>
                <w:b w:val="0"/>
                <w:bCs w:val="0"/>
                <w:i w:val="0"/>
                <w:color w:val="000000"/>
                <w:spacing w:val="3"/>
                <w:sz w:val="16"/>
                <w:szCs w:val="16"/>
                <w:lang w:val="ru-RU" w:eastAsia="ru-RU"/>
              </w:rPr>
            </w:pPr>
          </w:p>
        </w:tc>
        <w:tc>
          <w:tcPr>
            <w:tcW w:w="1275" w:type="dxa"/>
            <w:vAlign w:val="center"/>
          </w:tcPr>
          <w:p w:rsidR="008C7EBD" w:rsidRPr="008848D7" w:rsidRDefault="008C7EBD"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проект</w:t>
            </w:r>
          </w:p>
        </w:tc>
        <w:tc>
          <w:tcPr>
            <w:tcW w:w="1134" w:type="dxa"/>
            <w:vAlign w:val="center"/>
          </w:tcPr>
          <w:p w:rsidR="008C7EBD" w:rsidRPr="008848D7" w:rsidRDefault="008C7EBD" w:rsidP="008C7EB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201</w:t>
            </w:r>
            <w:r w:rsidR="007A2A1D" w:rsidRPr="002425B8">
              <w:rPr>
                <w:b w:val="0"/>
                <w:bCs w:val="0"/>
                <w:i w:val="0"/>
                <w:color w:val="000000"/>
                <w:spacing w:val="3"/>
                <w:sz w:val="16"/>
                <w:szCs w:val="16"/>
                <w:lang w:val="ru-RU" w:eastAsia="ru-RU"/>
              </w:rPr>
              <w:t>8</w:t>
            </w:r>
            <w:r w:rsidRPr="002425B8">
              <w:rPr>
                <w:b w:val="0"/>
                <w:bCs w:val="0"/>
                <w:i w:val="0"/>
                <w:color w:val="000000"/>
                <w:spacing w:val="3"/>
                <w:sz w:val="16"/>
                <w:szCs w:val="16"/>
                <w:lang w:val="ru-RU" w:eastAsia="ru-RU"/>
              </w:rPr>
              <w:t>/201</w:t>
            </w:r>
            <w:r w:rsidR="007A2A1D" w:rsidRPr="002425B8">
              <w:rPr>
                <w:b w:val="0"/>
                <w:bCs w:val="0"/>
                <w:i w:val="0"/>
                <w:color w:val="000000"/>
                <w:spacing w:val="3"/>
                <w:sz w:val="16"/>
                <w:szCs w:val="16"/>
                <w:lang w:val="ru-RU" w:eastAsia="ru-RU"/>
              </w:rPr>
              <w:t>7</w:t>
            </w:r>
            <w:r w:rsidRPr="002425B8">
              <w:rPr>
                <w:b w:val="0"/>
                <w:bCs w:val="0"/>
                <w:i w:val="0"/>
                <w:color w:val="000000"/>
                <w:spacing w:val="3"/>
                <w:sz w:val="16"/>
                <w:szCs w:val="16"/>
                <w:lang w:val="ru-RU" w:eastAsia="ru-RU"/>
              </w:rPr>
              <w:t xml:space="preserve">, </w:t>
            </w:r>
          </w:p>
          <w:p w:rsidR="008C7EBD" w:rsidRPr="008848D7" w:rsidRDefault="008C7EBD" w:rsidP="008C7EBD">
            <w:pPr>
              <w:pStyle w:val="ac"/>
              <w:widowControl w:val="0"/>
              <w:rPr>
                <w:b w:val="0"/>
                <w:bCs w:val="0"/>
                <w:color w:val="000000"/>
                <w:spacing w:val="3"/>
                <w:sz w:val="16"/>
                <w:szCs w:val="16"/>
                <w:lang w:val="ru-RU" w:eastAsia="ru-RU"/>
              </w:rPr>
            </w:pPr>
            <w:r w:rsidRPr="002425B8">
              <w:rPr>
                <w:b w:val="0"/>
                <w:bCs w:val="0"/>
                <w:i w:val="0"/>
                <w:color w:val="000000"/>
                <w:spacing w:val="3"/>
                <w:sz w:val="16"/>
                <w:szCs w:val="16"/>
                <w:lang w:val="ru-RU" w:eastAsia="ru-RU"/>
              </w:rPr>
              <w:t>в %</w:t>
            </w:r>
            <w:r w:rsidRPr="002425B8">
              <w:rPr>
                <w:b w:val="0"/>
                <w:bCs w:val="0"/>
                <w:color w:val="000000"/>
                <w:spacing w:val="3"/>
                <w:sz w:val="16"/>
                <w:szCs w:val="16"/>
                <w:lang w:val="ru-RU" w:eastAsia="ru-RU"/>
              </w:rPr>
              <w:t xml:space="preserve"> </w:t>
            </w:r>
          </w:p>
        </w:tc>
        <w:tc>
          <w:tcPr>
            <w:tcW w:w="1134" w:type="dxa"/>
            <w:vAlign w:val="center"/>
          </w:tcPr>
          <w:p w:rsidR="008C7EBD" w:rsidRPr="008848D7" w:rsidRDefault="008C7EBD" w:rsidP="00B41AF5">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проект</w:t>
            </w:r>
          </w:p>
        </w:tc>
        <w:tc>
          <w:tcPr>
            <w:tcW w:w="1134" w:type="dxa"/>
            <w:vAlign w:val="center"/>
          </w:tcPr>
          <w:p w:rsidR="008C7EBD" w:rsidRPr="008848D7" w:rsidRDefault="008C7EBD" w:rsidP="008C7EB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201</w:t>
            </w:r>
            <w:r w:rsidR="007A2A1D" w:rsidRPr="002425B8">
              <w:rPr>
                <w:b w:val="0"/>
                <w:bCs w:val="0"/>
                <w:i w:val="0"/>
                <w:color w:val="000000"/>
                <w:spacing w:val="3"/>
                <w:sz w:val="16"/>
                <w:szCs w:val="16"/>
                <w:lang w:val="ru-RU" w:eastAsia="ru-RU"/>
              </w:rPr>
              <w:t>9</w:t>
            </w:r>
            <w:r w:rsidRPr="002425B8">
              <w:rPr>
                <w:b w:val="0"/>
                <w:bCs w:val="0"/>
                <w:i w:val="0"/>
                <w:color w:val="000000"/>
                <w:spacing w:val="3"/>
                <w:sz w:val="16"/>
                <w:szCs w:val="16"/>
                <w:lang w:val="ru-RU" w:eastAsia="ru-RU"/>
              </w:rPr>
              <w:t xml:space="preserve">/2017, </w:t>
            </w:r>
          </w:p>
          <w:p w:rsidR="008C7EBD" w:rsidRPr="008848D7" w:rsidRDefault="008C7EBD" w:rsidP="008C7EB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 xml:space="preserve">в % </w:t>
            </w:r>
          </w:p>
        </w:tc>
        <w:tc>
          <w:tcPr>
            <w:tcW w:w="993" w:type="dxa"/>
            <w:vAlign w:val="center"/>
          </w:tcPr>
          <w:p w:rsidR="008C7EBD" w:rsidRPr="008848D7" w:rsidRDefault="008C7EBD" w:rsidP="00B41AF5">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проект</w:t>
            </w:r>
          </w:p>
        </w:tc>
        <w:tc>
          <w:tcPr>
            <w:tcW w:w="1098" w:type="dxa"/>
            <w:vAlign w:val="center"/>
          </w:tcPr>
          <w:p w:rsidR="008C7EBD" w:rsidRPr="008848D7" w:rsidRDefault="008C7EBD" w:rsidP="008C7EB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20</w:t>
            </w:r>
            <w:r w:rsidR="007A2A1D" w:rsidRPr="002425B8">
              <w:rPr>
                <w:b w:val="0"/>
                <w:bCs w:val="0"/>
                <w:i w:val="0"/>
                <w:color w:val="000000"/>
                <w:spacing w:val="3"/>
                <w:sz w:val="16"/>
                <w:szCs w:val="16"/>
                <w:lang w:val="ru-RU" w:eastAsia="ru-RU"/>
              </w:rPr>
              <w:t>20</w:t>
            </w:r>
            <w:r w:rsidRPr="002425B8">
              <w:rPr>
                <w:b w:val="0"/>
                <w:bCs w:val="0"/>
                <w:i w:val="0"/>
                <w:color w:val="000000"/>
                <w:spacing w:val="3"/>
                <w:sz w:val="16"/>
                <w:szCs w:val="16"/>
                <w:lang w:val="ru-RU" w:eastAsia="ru-RU"/>
              </w:rPr>
              <w:t>/201</w:t>
            </w:r>
            <w:r w:rsidR="007A2A1D" w:rsidRPr="002425B8">
              <w:rPr>
                <w:b w:val="0"/>
                <w:bCs w:val="0"/>
                <w:i w:val="0"/>
                <w:color w:val="000000"/>
                <w:spacing w:val="3"/>
                <w:sz w:val="16"/>
                <w:szCs w:val="16"/>
                <w:lang w:val="ru-RU" w:eastAsia="ru-RU"/>
              </w:rPr>
              <w:t>7</w:t>
            </w:r>
            <w:r w:rsidRPr="002425B8">
              <w:rPr>
                <w:b w:val="0"/>
                <w:bCs w:val="0"/>
                <w:i w:val="0"/>
                <w:color w:val="000000"/>
                <w:spacing w:val="3"/>
                <w:sz w:val="16"/>
                <w:szCs w:val="16"/>
                <w:lang w:val="ru-RU" w:eastAsia="ru-RU"/>
              </w:rPr>
              <w:t xml:space="preserve">, </w:t>
            </w:r>
          </w:p>
          <w:p w:rsidR="008C7EBD" w:rsidRPr="008848D7" w:rsidRDefault="008C7EBD" w:rsidP="008C7EB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 xml:space="preserve">в % </w:t>
            </w:r>
          </w:p>
        </w:tc>
      </w:tr>
      <w:tr w:rsidR="008C7EBD" w:rsidRPr="00DD4E9A" w:rsidTr="00D10B8B">
        <w:tc>
          <w:tcPr>
            <w:tcW w:w="1985" w:type="dxa"/>
          </w:tcPr>
          <w:p w:rsidR="008C7EBD" w:rsidRPr="008848D7" w:rsidRDefault="008C7EBD" w:rsidP="00B41AF5">
            <w:pPr>
              <w:pStyle w:val="ac"/>
              <w:widowControl w:val="0"/>
              <w:jc w:val="left"/>
              <w:rPr>
                <w:bCs w:val="0"/>
                <w:i w:val="0"/>
                <w:color w:val="000000"/>
                <w:spacing w:val="3"/>
                <w:sz w:val="16"/>
                <w:szCs w:val="16"/>
                <w:lang w:val="ru-RU" w:eastAsia="ru-RU"/>
              </w:rPr>
            </w:pPr>
            <w:r w:rsidRPr="002425B8">
              <w:rPr>
                <w:bCs w:val="0"/>
                <w:i w:val="0"/>
                <w:color w:val="000000"/>
                <w:spacing w:val="3"/>
                <w:sz w:val="16"/>
                <w:szCs w:val="16"/>
                <w:lang w:val="ru-RU" w:eastAsia="ru-RU"/>
              </w:rPr>
              <w:t>Доходы всего, в т.ч.:</w:t>
            </w:r>
          </w:p>
        </w:tc>
        <w:tc>
          <w:tcPr>
            <w:tcW w:w="1134" w:type="dxa"/>
            <w:vAlign w:val="center"/>
          </w:tcPr>
          <w:p w:rsidR="008C7EBD" w:rsidRPr="008848D7" w:rsidRDefault="009F1D45" w:rsidP="008F0F6D">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37945,2</w:t>
            </w:r>
          </w:p>
        </w:tc>
        <w:tc>
          <w:tcPr>
            <w:tcW w:w="1275" w:type="dxa"/>
            <w:vAlign w:val="center"/>
          </w:tcPr>
          <w:p w:rsidR="008C7EBD" w:rsidRPr="008848D7" w:rsidRDefault="009F1D45" w:rsidP="008F0F6D">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21269,0</w:t>
            </w:r>
          </w:p>
        </w:tc>
        <w:tc>
          <w:tcPr>
            <w:tcW w:w="1134" w:type="dxa"/>
            <w:vAlign w:val="center"/>
          </w:tcPr>
          <w:p w:rsidR="008C7EBD" w:rsidRPr="008848D7" w:rsidRDefault="00E704CA" w:rsidP="008F0F6D">
            <w:pPr>
              <w:pStyle w:val="ac"/>
              <w:widowControl w:val="0"/>
              <w:rPr>
                <w:bCs w:val="0"/>
                <w:color w:val="000000"/>
                <w:spacing w:val="3"/>
                <w:sz w:val="16"/>
                <w:szCs w:val="16"/>
                <w:lang w:val="ru-RU" w:eastAsia="ru-RU"/>
              </w:rPr>
            </w:pPr>
            <w:r w:rsidRPr="002425B8">
              <w:rPr>
                <w:bCs w:val="0"/>
                <w:color w:val="000000"/>
                <w:spacing w:val="3"/>
                <w:sz w:val="16"/>
                <w:szCs w:val="16"/>
                <w:lang w:val="ru-RU" w:eastAsia="ru-RU"/>
              </w:rPr>
              <w:t>56,1</w:t>
            </w:r>
          </w:p>
        </w:tc>
        <w:tc>
          <w:tcPr>
            <w:tcW w:w="1134" w:type="dxa"/>
            <w:vAlign w:val="center"/>
          </w:tcPr>
          <w:p w:rsidR="008C7EBD" w:rsidRPr="008848D7" w:rsidRDefault="009F1D45" w:rsidP="008F0F6D">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19556,0</w:t>
            </w:r>
          </w:p>
        </w:tc>
        <w:tc>
          <w:tcPr>
            <w:tcW w:w="1134" w:type="dxa"/>
            <w:vAlign w:val="center"/>
          </w:tcPr>
          <w:p w:rsidR="008C7EBD" w:rsidRPr="008848D7" w:rsidRDefault="00737C72" w:rsidP="008F0F6D">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51,5</w:t>
            </w:r>
          </w:p>
        </w:tc>
        <w:tc>
          <w:tcPr>
            <w:tcW w:w="993" w:type="dxa"/>
            <w:vAlign w:val="center"/>
          </w:tcPr>
          <w:p w:rsidR="008C7EBD" w:rsidRPr="008848D7" w:rsidRDefault="009F1D45" w:rsidP="008F0F6D">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19585,1</w:t>
            </w:r>
          </w:p>
        </w:tc>
        <w:tc>
          <w:tcPr>
            <w:tcW w:w="1098" w:type="dxa"/>
            <w:vAlign w:val="center"/>
          </w:tcPr>
          <w:p w:rsidR="008C7EBD" w:rsidRPr="008848D7" w:rsidRDefault="00737C72" w:rsidP="008F0F6D">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51,6</w:t>
            </w:r>
          </w:p>
        </w:tc>
      </w:tr>
      <w:tr w:rsidR="008C7EBD" w:rsidRPr="00DD4E9A" w:rsidTr="00D10B8B">
        <w:tc>
          <w:tcPr>
            <w:tcW w:w="1985" w:type="dxa"/>
          </w:tcPr>
          <w:p w:rsidR="008C7EBD" w:rsidRPr="008848D7" w:rsidRDefault="008C7EBD" w:rsidP="008F0F6D">
            <w:pPr>
              <w:pStyle w:val="ac"/>
              <w:widowControl w:val="0"/>
              <w:jc w:val="left"/>
              <w:rPr>
                <w:b w:val="0"/>
                <w:bCs w:val="0"/>
                <w:i w:val="0"/>
                <w:color w:val="000000"/>
                <w:spacing w:val="3"/>
                <w:sz w:val="16"/>
                <w:szCs w:val="16"/>
                <w:lang w:val="ru-RU" w:eastAsia="ru-RU"/>
              </w:rPr>
            </w:pPr>
            <w:r w:rsidRPr="002425B8">
              <w:rPr>
                <w:b w:val="0"/>
                <w:bCs w:val="0"/>
                <w:i w:val="0"/>
                <w:color w:val="000000"/>
                <w:spacing w:val="3"/>
                <w:sz w:val="16"/>
                <w:szCs w:val="16"/>
                <w:lang w:val="ru-RU" w:eastAsia="ru-RU"/>
              </w:rPr>
              <w:t>Налоговые и неналоговые доходы</w:t>
            </w:r>
          </w:p>
        </w:tc>
        <w:tc>
          <w:tcPr>
            <w:tcW w:w="1134" w:type="dxa"/>
            <w:vAlign w:val="center"/>
          </w:tcPr>
          <w:p w:rsidR="008C7EBD" w:rsidRPr="008848D7" w:rsidRDefault="009F1D45"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15435,5</w:t>
            </w:r>
          </w:p>
        </w:tc>
        <w:tc>
          <w:tcPr>
            <w:tcW w:w="1275" w:type="dxa"/>
            <w:vAlign w:val="center"/>
          </w:tcPr>
          <w:p w:rsidR="008C7EBD" w:rsidRPr="008848D7" w:rsidRDefault="009F1D45"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14687,9</w:t>
            </w:r>
          </w:p>
        </w:tc>
        <w:tc>
          <w:tcPr>
            <w:tcW w:w="1134" w:type="dxa"/>
            <w:vAlign w:val="center"/>
          </w:tcPr>
          <w:p w:rsidR="008C7EBD" w:rsidRPr="008848D7" w:rsidRDefault="00E704CA" w:rsidP="008F0F6D">
            <w:pPr>
              <w:pStyle w:val="ac"/>
              <w:widowControl w:val="0"/>
              <w:rPr>
                <w:b w:val="0"/>
                <w:bCs w:val="0"/>
                <w:color w:val="000000"/>
                <w:spacing w:val="3"/>
                <w:sz w:val="16"/>
                <w:szCs w:val="16"/>
                <w:lang w:val="ru-RU" w:eastAsia="ru-RU"/>
              </w:rPr>
            </w:pPr>
            <w:r w:rsidRPr="002425B8">
              <w:rPr>
                <w:b w:val="0"/>
                <w:bCs w:val="0"/>
                <w:color w:val="000000"/>
                <w:spacing w:val="3"/>
                <w:sz w:val="16"/>
                <w:szCs w:val="16"/>
                <w:lang w:val="ru-RU" w:eastAsia="ru-RU"/>
              </w:rPr>
              <w:t>95,2</w:t>
            </w:r>
          </w:p>
        </w:tc>
        <w:tc>
          <w:tcPr>
            <w:tcW w:w="1134" w:type="dxa"/>
            <w:vAlign w:val="center"/>
          </w:tcPr>
          <w:p w:rsidR="008C7EBD" w:rsidRPr="008848D7" w:rsidRDefault="009F1D45"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15321,3</w:t>
            </w:r>
          </w:p>
        </w:tc>
        <w:tc>
          <w:tcPr>
            <w:tcW w:w="1134" w:type="dxa"/>
            <w:vAlign w:val="center"/>
          </w:tcPr>
          <w:p w:rsidR="008C7EBD" w:rsidRPr="008848D7" w:rsidRDefault="00737C72"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99,3</w:t>
            </w:r>
          </w:p>
        </w:tc>
        <w:tc>
          <w:tcPr>
            <w:tcW w:w="993" w:type="dxa"/>
            <w:vAlign w:val="center"/>
          </w:tcPr>
          <w:p w:rsidR="008C7EBD" w:rsidRPr="008848D7" w:rsidRDefault="009F1D45"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15398,5</w:t>
            </w:r>
          </w:p>
        </w:tc>
        <w:tc>
          <w:tcPr>
            <w:tcW w:w="1098" w:type="dxa"/>
            <w:vAlign w:val="center"/>
          </w:tcPr>
          <w:p w:rsidR="008C7EBD" w:rsidRPr="008848D7" w:rsidRDefault="00737C72"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99,8</w:t>
            </w:r>
          </w:p>
        </w:tc>
      </w:tr>
      <w:tr w:rsidR="008C7EBD" w:rsidRPr="00DD4E9A" w:rsidTr="00D10B8B">
        <w:tc>
          <w:tcPr>
            <w:tcW w:w="1985" w:type="dxa"/>
          </w:tcPr>
          <w:p w:rsidR="008C7EBD" w:rsidRPr="008848D7" w:rsidRDefault="008C7EBD" w:rsidP="008C7EBD">
            <w:pPr>
              <w:pStyle w:val="ac"/>
              <w:widowControl w:val="0"/>
              <w:jc w:val="left"/>
              <w:rPr>
                <w:b w:val="0"/>
                <w:bCs w:val="0"/>
                <w:i w:val="0"/>
                <w:color w:val="000000"/>
                <w:spacing w:val="3"/>
                <w:sz w:val="16"/>
                <w:szCs w:val="16"/>
                <w:lang w:val="ru-RU" w:eastAsia="ru-RU"/>
              </w:rPr>
            </w:pPr>
            <w:r w:rsidRPr="002425B8">
              <w:rPr>
                <w:b w:val="0"/>
                <w:bCs w:val="0"/>
                <w:i w:val="0"/>
                <w:color w:val="000000"/>
                <w:spacing w:val="3"/>
                <w:sz w:val="16"/>
                <w:szCs w:val="16"/>
                <w:lang w:val="ru-RU" w:eastAsia="ru-RU"/>
              </w:rPr>
              <w:t>Безвозмездные поступления</w:t>
            </w:r>
          </w:p>
        </w:tc>
        <w:tc>
          <w:tcPr>
            <w:tcW w:w="1134" w:type="dxa"/>
            <w:vAlign w:val="center"/>
          </w:tcPr>
          <w:p w:rsidR="008C7EBD" w:rsidRPr="008848D7" w:rsidRDefault="009F1D45"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22509,7</w:t>
            </w:r>
          </w:p>
        </w:tc>
        <w:tc>
          <w:tcPr>
            <w:tcW w:w="1275" w:type="dxa"/>
            <w:vAlign w:val="center"/>
          </w:tcPr>
          <w:p w:rsidR="008C7EBD" w:rsidRPr="008848D7" w:rsidRDefault="009F1D45"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6581,1</w:t>
            </w:r>
          </w:p>
        </w:tc>
        <w:tc>
          <w:tcPr>
            <w:tcW w:w="1134" w:type="dxa"/>
            <w:vAlign w:val="center"/>
          </w:tcPr>
          <w:p w:rsidR="008C7EBD" w:rsidRPr="008848D7" w:rsidRDefault="00E704CA" w:rsidP="008F0F6D">
            <w:pPr>
              <w:pStyle w:val="ac"/>
              <w:widowControl w:val="0"/>
              <w:rPr>
                <w:b w:val="0"/>
                <w:bCs w:val="0"/>
                <w:color w:val="000000"/>
                <w:spacing w:val="3"/>
                <w:sz w:val="16"/>
                <w:szCs w:val="16"/>
                <w:lang w:val="ru-RU" w:eastAsia="ru-RU"/>
              </w:rPr>
            </w:pPr>
            <w:r w:rsidRPr="002425B8">
              <w:rPr>
                <w:b w:val="0"/>
                <w:bCs w:val="0"/>
                <w:color w:val="000000"/>
                <w:spacing w:val="3"/>
                <w:sz w:val="16"/>
                <w:szCs w:val="16"/>
                <w:lang w:val="ru-RU" w:eastAsia="ru-RU"/>
              </w:rPr>
              <w:t>29,2</w:t>
            </w:r>
          </w:p>
        </w:tc>
        <w:tc>
          <w:tcPr>
            <w:tcW w:w="1134" w:type="dxa"/>
            <w:vAlign w:val="center"/>
          </w:tcPr>
          <w:p w:rsidR="008C7EBD" w:rsidRPr="008848D7" w:rsidRDefault="009F1D45" w:rsidP="004632D0">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4234,7</w:t>
            </w:r>
          </w:p>
        </w:tc>
        <w:tc>
          <w:tcPr>
            <w:tcW w:w="1134" w:type="dxa"/>
            <w:vAlign w:val="center"/>
          </w:tcPr>
          <w:p w:rsidR="008C7EBD" w:rsidRPr="008848D7" w:rsidRDefault="00737C72"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18,8</w:t>
            </w:r>
          </w:p>
        </w:tc>
        <w:tc>
          <w:tcPr>
            <w:tcW w:w="993" w:type="dxa"/>
            <w:vAlign w:val="center"/>
          </w:tcPr>
          <w:p w:rsidR="008C7EBD" w:rsidRPr="008848D7" w:rsidRDefault="009F1D45"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4186,6</w:t>
            </w:r>
          </w:p>
        </w:tc>
        <w:tc>
          <w:tcPr>
            <w:tcW w:w="1098" w:type="dxa"/>
            <w:vAlign w:val="center"/>
          </w:tcPr>
          <w:p w:rsidR="008C7EBD" w:rsidRPr="008848D7" w:rsidRDefault="00737C72"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18,6</w:t>
            </w:r>
          </w:p>
        </w:tc>
      </w:tr>
      <w:tr w:rsidR="008C7EBD" w:rsidRPr="00DD4E9A" w:rsidTr="00D10B8B">
        <w:tc>
          <w:tcPr>
            <w:tcW w:w="1985" w:type="dxa"/>
          </w:tcPr>
          <w:p w:rsidR="008C7EBD" w:rsidRPr="008848D7" w:rsidRDefault="008C7EBD" w:rsidP="008F0F6D">
            <w:pPr>
              <w:pStyle w:val="ac"/>
              <w:widowControl w:val="0"/>
              <w:jc w:val="left"/>
              <w:rPr>
                <w:bCs w:val="0"/>
                <w:i w:val="0"/>
                <w:color w:val="000000"/>
                <w:spacing w:val="3"/>
                <w:sz w:val="16"/>
                <w:szCs w:val="16"/>
                <w:lang w:val="ru-RU" w:eastAsia="ru-RU"/>
              </w:rPr>
            </w:pPr>
            <w:r w:rsidRPr="002425B8">
              <w:rPr>
                <w:bCs w:val="0"/>
                <w:i w:val="0"/>
                <w:color w:val="000000"/>
                <w:spacing w:val="3"/>
                <w:sz w:val="16"/>
                <w:szCs w:val="16"/>
                <w:lang w:val="ru-RU" w:eastAsia="ru-RU"/>
              </w:rPr>
              <w:t>Расходы всего, в т.ч.:</w:t>
            </w:r>
          </w:p>
        </w:tc>
        <w:tc>
          <w:tcPr>
            <w:tcW w:w="1134" w:type="dxa"/>
            <w:vAlign w:val="center"/>
          </w:tcPr>
          <w:p w:rsidR="008C7EBD" w:rsidRPr="008848D7" w:rsidRDefault="009F1D45" w:rsidP="008F0F6D">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39861,3</w:t>
            </w:r>
          </w:p>
        </w:tc>
        <w:tc>
          <w:tcPr>
            <w:tcW w:w="1275" w:type="dxa"/>
            <w:vAlign w:val="center"/>
          </w:tcPr>
          <w:p w:rsidR="008C7EBD" w:rsidRPr="008848D7" w:rsidRDefault="009F1D45" w:rsidP="008F0F6D">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22262,8</w:t>
            </w:r>
          </w:p>
        </w:tc>
        <w:tc>
          <w:tcPr>
            <w:tcW w:w="1134" w:type="dxa"/>
            <w:vAlign w:val="center"/>
          </w:tcPr>
          <w:p w:rsidR="008C7EBD" w:rsidRPr="008848D7" w:rsidRDefault="00E704CA" w:rsidP="008F0F6D">
            <w:pPr>
              <w:pStyle w:val="ac"/>
              <w:widowControl w:val="0"/>
              <w:rPr>
                <w:bCs w:val="0"/>
                <w:color w:val="000000"/>
                <w:spacing w:val="3"/>
                <w:sz w:val="16"/>
                <w:szCs w:val="16"/>
                <w:lang w:val="ru-RU" w:eastAsia="ru-RU"/>
              </w:rPr>
            </w:pPr>
            <w:r w:rsidRPr="002425B8">
              <w:rPr>
                <w:bCs w:val="0"/>
                <w:color w:val="000000"/>
                <w:spacing w:val="3"/>
                <w:sz w:val="16"/>
                <w:szCs w:val="16"/>
                <w:lang w:val="ru-RU" w:eastAsia="ru-RU"/>
              </w:rPr>
              <w:t>55,9</w:t>
            </w:r>
          </w:p>
        </w:tc>
        <w:tc>
          <w:tcPr>
            <w:tcW w:w="1134" w:type="dxa"/>
            <w:vAlign w:val="center"/>
          </w:tcPr>
          <w:p w:rsidR="008C7EBD" w:rsidRPr="008848D7" w:rsidRDefault="009F1D45" w:rsidP="008F0F6D">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20887,8</w:t>
            </w:r>
          </w:p>
        </w:tc>
        <w:tc>
          <w:tcPr>
            <w:tcW w:w="1134" w:type="dxa"/>
            <w:vAlign w:val="center"/>
          </w:tcPr>
          <w:p w:rsidR="008C7EBD" w:rsidRPr="008848D7" w:rsidRDefault="00737C72" w:rsidP="008F0F6D">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52,4</w:t>
            </w:r>
          </w:p>
        </w:tc>
        <w:tc>
          <w:tcPr>
            <w:tcW w:w="993" w:type="dxa"/>
            <w:vAlign w:val="center"/>
          </w:tcPr>
          <w:p w:rsidR="008C7EBD" w:rsidRPr="008848D7" w:rsidRDefault="009F1D45" w:rsidP="008F0F6D">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21088,5</w:t>
            </w:r>
          </w:p>
        </w:tc>
        <w:tc>
          <w:tcPr>
            <w:tcW w:w="1098" w:type="dxa"/>
            <w:vAlign w:val="center"/>
          </w:tcPr>
          <w:p w:rsidR="008C7EBD" w:rsidRPr="008848D7" w:rsidRDefault="00737C72" w:rsidP="008F0F6D">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52,9</w:t>
            </w:r>
          </w:p>
        </w:tc>
      </w:tr>
      <w:tr w:rsidR="008C7EBD" w:rsidRPr="00DD4E9A" w:rsidTr="00D10B8B">
        <w:tc>
          <w:tcPr>
            <w:tcW w:w="1985" w:type="dxa"/>
          </w:tcPr>
          <w:p w:rsidR="008C7EBD" w:rsidRPr="008848D7" w:rsidRDefault="008C7EBD" w:rsidP="008F0F6D">
            <w:pPr>
              <w:pStyle w:val="ac"/>
              <w:widowControl w:val="0"/>
              <w:jc w:val="left"/>
              <w:rPr>
                <w:b w:val="0"/>
                <w:bCs w:val="0"/>
                <w:i w:val="0"/>
                <w:color w:val="000000"/>
                <w:spacing w:val="3"/>
                <w:sz w:val="16"/>
                <w:szCs w:val="16"/>
                <w:lang w:val="ru-RU" w:eastAsia="ru-RU"/>
              </w:rPr>
            </w:pPr>
            <w:r w:rsidRPr="002425B8">
              <w:rPr>
                <w:b w:val="0"/>
                <w:bCs w:val="0"/>
                <w:i w:val="0"/>
                <w:color w:val="000000"/>
                <w:spacing w:val="3"/>
                <w:sz w:val="16"/>
                <w:szCs w:val="16"/>
                <w:lang w:val="ru-RU" w:eastAsia="ru-RU"/>
              </w:rPr>
              <w:t>Условно утверждаемые расходы</w:t>
            </w:r>
          </w:p>
        </w:tc>
        <w:tc>
          <w:tcPr>
            <w:tcW w:w="1134" w:type="dxa"/>
            <w:vAlign w:val="center"/>
          </w:tcPr>
          <w:p w:rsidR="008C7EBD" w:rsidRPr="008848D7" w:rsidRDefault="00B34B5F"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х</w:t>
            </w:r>
          </w:p>
        </w:tc>
        <w:tc>
          <w:tcPr>
            <w:tcW w:w="1275" w:type="dxa"/>
            <w:vAlign w:val="center"/>
          </w:tcPr>
          <w:p w:rsidR="008C7EBD" w:rsidRPr="008848D7" w:rsidRDefault="002938CD"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х</w:t>
            </w:r>
          </w:p>
        </w:tc>
        <w:tc>
          <w:tcPr>
            <w:tcW w:w="1134" w:type="dxa"/>
            <w:vAlign w:val="center"/>
          </w:tcPr>
          <w:p w:rsidR="008C7EBD" w:rsidRPr="008848D7" w:rsidRDefault="002938CD" w:rsidP="008F0F6D">
            <w:pPr>
              <w:pStyle w:val="ac"/>
              <w:widowControl w:val="0"/>
              <w:rPr>
                <w:b w:val="0"/>
                <w:bCs w:val="0"/>
                <w:color w:val="000000"/>
                <w:spacing w:val="3"/>
                <w:sz w:val="16"/>
                <w:szCs w:val="16"/>
                <w:lang w:val="ru-RU" w:eastAsia="ru-RU"/>
              </w:rPr>
            </w:pPr>
            <w:r w:rsidRPr="002425B8">
              <w:rPr>
                <w:b w:val="0"/>
                <w:bCs w:val="0"/>
                <w:color w:val="000000"/>
                <w:spacing w:val="3"/>
                <w:sz w:val="16"/>
                <w:szCs w:val="16"/>
                <w:lang w:val="ru-RU" w:eastAsia="ru-RU"/>
              </w:rPr>
              <w:t>х</w:t>
            </w:r>
          </w:p>
        </w:tc>
        <w:tc>
          <w:tcPr>
            <w:tcW w:w="1134" w:type="dxa"/>
            <w:vAlign w:val="center"/>
          </w:tcPr>
          <w:p w:rsidR="008C7EBD" w:rsidRPr="008848D7" w:rsidRDefault="009F1D45"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506,8</w:t>
            </w:r>
          </w:p>
        </w:tc>
        <w:tc>
          <w:tcPr>
            <w:tcW w:w="1134" w:type="dxa"/>
            <w:vAlign w:val="center"/>
          </w:tcPr>
          <w:p w:rsidR="008C7EBD" w:rsidRPr="008848D7" w:rsidRDefault="002938CD"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х</w:t>
            </w:r>
          </w:p>
        </w:tc>
        <w:tc>
          <w:tcPr>
            <w:tcW w:w="993" w:type="dxa"/>
            <w:vAlign w:val="center"/>
          </w:tcPr>
          <w:p w:rsidR="008C7EBD" w:rsidRPr="008848D7" w:rsidRDefault="009F1D45"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999,0</w:t>
            </w:r>
          </w:p>
        </w:tc>
        <w:tc>
          <w:tcPr>
            <w:tcW w:w="1098" w:type="dxa"/>
            <w:vAlign w:val="center"/>
          </w:tcPr>
          <w:p w:rsidR="008C7EBD" w:rsidRPr="008848D7" w:rsidRDefault="002938CD" w:rsidP="008F0F6D">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х</w:t>
            </w:r>
          </w:p>
        </w:tc>
      </w:tr>
      <w:tr w:rsidR="008C7EBD" w:rsidTr="00D10B8B">
        <w:tc>
          <w:tcPr>
            <w:tcW w:w="1985" w:type="dxa"/>
          </w:tcPr>
          <w:p w:rsidR="00236546" w:rsidRPr="008848D7" w:rsidRDefault="008C7EBD" w:rsidP="008C7EBD">
            <w:pPr>
              <w:pStyle w:val="ac"/>
              <w:widowControl w:val="0"/>
              <w:jc w:val="left"/>
              <w:rPr>
                <w:bCs w:val="0"/>
                <w:i w:val="0"/>
                <w:color w:val="000000"/>
                <w:spacing w:val="3"/>
                <w:sz w:val="16"/>
                <w:szCs w:val="16"/>
                <w:lang w:val="ru-RU" w:eastAsia="ru-RU"/>
              </w:rPr>
            </w:pPr>
            <w:r w:rsidRPr="002425B8">
              <w:rPr>
                <w:bCs w:val="0"/>
                <w:i w:val="0"/>
                <w:color w:val="000000"/>
                <w:spacing w:val="3"/>
                <w:sz w:val="16"/>
                <w:szCs w:val="16"/>
                <w:lang w:val="ru-RU" w:eastAsia="ru-RU"/>
              </w:rPr>
              <w:t xml:space="preserve">Дефицит (-); </w:t>
            </w:r>
          </w:p>
          <w:p w:rsidR="008C7EBD" w:rsidRPr="008848D7" w:rsidRDefault="008C7EBD" w:rsidP="008C7EBD">
            <w:pPr>
              <w:pStyle w:val="ac"/>
              <w:widowControl w:val="0"/>
              <w:jc w:val="left"/>
              <w:rPr>
                <w:bCs w:val="0"/>
                <w:i w:val="0"/>
                <w:color w:val="000000"/>
                <w:spacing w:val="3"/>
                <w:sz w:val="16"/>
                <w:szCs w:val="16"/>
                <w:lang w:val="ru-RU" w:eastAsia="ru-RU"/>
              </w:rPr>
            </w:pPr>
            <w:r w:rsidRPr="002425B8">
              <w:rPr>
                <w:bCs w:val="0"/>
                <w:i w:val="0"/>
                <w:color w:val="000000"/>
                <w:spacing w:val="3"/>
                <w:sz w:val="16"/>
                <w:szCs w:val="16"/>
                <w:lang w:val="ru-RU" w:eastAsia="ru-RU"/>
              </w:rPr>
              <w:t>профицит (+)</w:t>
            </w:r>
          </w:p>
        </w:tc>
        <w:tc>
          <w:tcPr>
            <w:tcW w:w="1134" w:type="dxa"/>
            <w:vAlign w:val="center"/>
          </w:tcPr>
          <w:p w:rsidR="008C7EBD" w:rsidRPr="008848D7" w:rsidRDefault="009F1D45" w:rsidP="00B34B5F">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-1916,1</w:t>
            </w:r>
          </w:p>
        </w:tc>
        <w:tc>
          <w:tcPr>
            <w:tcW w:w="1275" w:type="dxa"/>
            <w:vAlign w:val="center"/>
          </w:tcPr>
          <w:p w:rsidR="008C7EBD" w:rsidRPr="008848D7" w:rsidRDefault="009F1D45" w:rsidP="00B34B5F">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-993,8</w:t>
            </w:r>
          </w:p>
        </w:tc>
        <w:tc>
          <w:tcPr>
            <w:tcW w:w="1134" w:type="dxa"/>
            <w:vAlign w:val="center"/>
          </w:tcPr>
          <w:p w:rsidR="008C7EBD" w:rsidRPr="008848D7" w:rsidRDefault="002938CD" w:rsidP="008F0F6D">
            <w:pPr>
              <w:pStyle w:val="ac"/>
              <w:widowControl w:val="0"/>
              <w:rPr>
                <w:bCs w:val="0"/>
                <w:color w:val="000000"/>
                <w:spacing w:val="3"/>
                <w:sz w:val="16"/>
                <w:szCs w:val="16"/>
                <w:lang w:val="ru-RU" w:eastAsia="ru-RU"/>
              </w:rPr>
            </w:pPr>
            <w:r w:rsidRPr="002425B8">
              <w:rPr>
                <w:bCs w:val="0"/>
                <w:color w:val="000000"/>
                <w:spacing w:val="3"/>
                <w:sz w:val="16"/>
                <w:szCs w:val="16"/>
                <w:lang w:val="ru-RU" w:eastAsia="ru-RU"/>
              </w:rPr>
              <w:t>х</w:t>
            </w:r>
          </w:p>
        </w:tc>
        <w:tc>
          <w:tcPr>
            <w:tcW w:w="1134" w:type="dxa"/>
            <w:vAlign w:val="center"/>
          </w:tcPr>
          <w:p w:rsidR="008C7EBD" w:rsidRPr="008848D7" w:rsidRDefault="009F1D45" w:rsidP="00105D7D">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-1331,8</w:t>
            </w:r>
          </w:p>
        </w:tc>
        <w:tc>
          <w:tcPr>
            <w:tcW w:w="1134" w:type="dxa"/>
            <w:vAlign w:val="center"/>
          </w:tcPr>
          <w:p w:rsidR="008C7EBD" w:rsidRPr="008848D7" w:rsidRDefault="002938CD" w:rsidP="008F0F6D">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х</w:t>
            </w:r>
          </w:p>
        </w:tc>
        <w:tc>
          <w:tcPr>
            <w:tcW w:w="993" w:type="dxa"/>
            <w:vAlign w:val="center"/>
          </w:tcPr>
          <w:p w:rsidR="008C7EBD" w:rsidRPr="008848D7" w:rsidRDefault="009F1D45" w:rsidP="00105D7D">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-1503,4</w:t>
            </w:r>
          </w:p>
        </w:tc>
        <w:tc>
          <w:tcPr>
            <w:tcW w:w="1098" w:type="dxa"/>
            <w:vAlign w:val="center"/>
          </w:tcPr>
          <w:p w:rsidR="008C7EBD" w:rsidRPr="008848D7" w:rsidRDefault="002938CD" w:rsidP="008F0F6D">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х</w:t>
            </w:r>
          </w:p>
        </w:tc>
      </w:tr>
    </w:tbl>
    <w:p w:rsidR="008F0F6D" w:rsidRDefault="008F0F6D" w:rsidP="00834051">
      <w:pPr>
        <w:pStyle w:val="ac"/>
        <w:widowControl w:val="0"/>
        <w:ind w:firstLine="540"/>
        <w:jc w:val="both"/>
        <w:rPr>
          <w:b w:val="0"/>
          <w:bCs w:val="0"/>
          <w:i w:val="0"/>
          <w:color w:val="000000"/>
          <w:spacing w:val="3"/>
          <w:sz w:val="24"/>
        </w:rPr>
      </w:pPr>
    </w:p>
    <w:p w:rsidR="00D826A4" w:rsidRPr="003641DA" w:rsidRDefault="00105D7D" w:rsidP="00D826A4">
      <w:pPr>
        <w:widowControl w:val="0"/>
        <w:numPr>
          <w:ilvl w:val="12"/>
          <w:numId w:val="0"/>
        </w:numPr>
        <w:ind w:firstLine="720"/>
        <w:jc w:val="both"/>
        <w:rPr>
          <w:bCs/>
          <w:color w:val="000000"/>
          <w:spacing w:val="3"/>
        </w:rPr>
      </w:pPr>
      <w:r w:rsidRPr="0067155B">
        <w:t xml:space="preserve">Предлагаемые к утверждению параметры </w:t>
      </w:r>
      <w:r w:rsidR="001F5C16">
        <w:t xml:space="preserve">бюджета </w:t>
      </w:r>
      <w:r w:rsidR="003A3472">
        <w:t>Жигаловского муниципального образования</w:t>
      </w:r>
      <w:r w:rsidR="001F5C16" w:rsidRPr="0067155B">
        <w:t xml:space="preserve"> (</w:t>
      </w:r>
      <w:r w:rsidR="001F5C16">
        <w:t xml:space="preserve">далее - </w:t>
      </w:r>
      <w:r w:rsidR="001F5C16" w:rsidRPr="0067155B">
        <w:t>местного бюджета)</w:t>
      </w:r>
      <w:r w:rsidR="001F5C16">
        <w:t xml:space="preserve"> </w:t>
      </w:r>
      <w:r w:rsidRPr="0067155B">
        <w:t>на 201</w:t>
      </w:r>
      <w:r w:rsidR="00B63354" w:rsidRPr="0067155B">
        <w:t>8</w:t>
      </w:r>
      <w:r w:rsidRPr="0067155B">
        <w:t xml:space="preserve"> год</w:t>
      </w:r>
      <w:r w:rsidR="00B63354" w:rsidRPr="0067155B">
        <w:t xml:space="preserve"> и</w:t>
      </w:r>
      <w:r w:rsidRPr="0067155B">
        <w:t xml:space="preserve"> на плановый период 201</w:t>
      </w:r>
      <w:r w:rsidR="00B63354" w:rsidRPr="0067155B">
        <w:t>9</w:t>
      </w:r>
      <w:r w:rsidRPr="0067155B">
        <w:t>-20</w:t>
      </w:r>
      <w:r w:rsidR="00B63354" w:rsidRPr="0067155B">
        <w:t>20</w:t>
      </w:r>
      <w:r w:rsidRPr="0067155B">
        <w:t xml:space="preserve"> годов</w:t>
      </w:r>
      <w:r w:rsidR="00737C72">
        <w:t>,</w:t>
      </w:r>
      <w:r w:rsidRPr="0067155B">
        <w:t xml:space="preserve"> по сравнению с ожидаемой оценкой исполнения местного бюджета в 201</w:t>
      </w:r>
      <w:r w:rsidR="00B63354" w:rsidRPr="0067155B">
        <w:t>7</w:t>
      </w:r>
      <w:r w:rsidRPr="0067155B">
        <w:t xml:space="preserve"> </w:t>
      </w:r>
      <w:r w:rsidR="00B63354" w:rsidRPr="0067155B">
        <w:t>году</w:t>
      </w:r>
      <w:r w:rsidR="00FE67D8" w:rsidRPr="0067155B">
        <w:t xml:space="preserve">, </w:t>
      </w:r>
      <w:r w:rsidR="00D826A4">
        <w:t>значительно ниже</w:t>
      </w:r>
      <w:r w:rsidR="007A74C4">
        <w:t>, в основном,</w:t>
      </w:r>
      <w:r w:rsidR="00D826A4">
        <w:t xml:space="preserve"> </w:t>
      </w:r>
      <w:r w:rsidR="00FE67D8" w:rsidRPr="0067155B">
        <w:t xml:space="preserve">за </w:t>
      </w:r>
      <w:r w:rsidR="00D826A4">
        <w:t xml:space="preserve">счет </w:t>
      </w:r>
      <w:r w:rsidR="00D826A4">
        <w:rPr>
          <w:bCs/>
          <w:color w:val="000000"/>
          <w:spacing w:val="3"/>
        </w:rPr>
        <w:t>снижения</w:t>
      </w:r>
      <w:r w:rsidR="00D826A4" w:rsidRPr="003641DA">
        <w:rPr>
          <w:bCs/>
          <w:color w:val="000000"/>
          <w:spacing w:val="3"/>
        </w:rPr>
        <w:t xml:space="preserve"> </w:t>
      </w:r>
      <w:r w:rsidR="007A74C4">
        <w:rPr>
          <w:bCs/>
          <w:color w:val="000000"/>
          <w:spacing w:val="3"/>
        </w:rPr>
        <w:t>объема безвозмездных поступлений в</w:t>
      </w:r>
      <w:r w:rsidR="00D826A4" w:rsidRPr="003641DA">
        <w:rPr>
          <w:bCs/>
          <w:color w:val="000000"/>
          <w:spacing w:val="3"/>
        </w:rPr>
        <w:t xml:space="preserve"> </w:t>
      </w:r>
      <w:r w:rsidR="00D826A4">
        <w:rPr>
          <w:bCs/>
          <w:color w:val="000000"/>
          <w:spacing w:val="3"/>
        </w:rPr>
        <w:t>местн</w:t>
      </w:r>
      <w:r w:rsidR="007A74C4">
        <w:rPr>
          <w:bCs/>
          <w:color w:val="000000"/>
          <w:spacing w:val="3"/>
        </w:rPr>
        <w:t>ый</w:t>
      </w:r>
      <w:r w:rsidR="00D826A4">
        <w:rPr>
          <w:bCs/>
          <w:color w:val="000000"/>
          <w:spacing w:val="3"/>
        </w:rPr>
        <w:t xml:space="preserve"> бюджет</w:t>
      </w:r>
      <w:r w:rsidR="007A74C4">
        <w:rPr>
          <w:bCs/>
          <w:color w:val="000000"/>
          <w:spacing w:val="3"/>
        </w:rPr>
        <w:t>. Так,</w:t>
      </w:r>
      <w:r w:rsidR="00D826A4">
        <w:rPr>
          <w:bCs/>
          <w:color w:val="000000"/>
          <w:spacing w:val="3"/>
        </w:rPr>
        <w:t xml:space="preserve"> в 2018 году </w:t>
      </w:r>
      <w:r w:rsidR="007A74C4">
        <w:rPr>
          <w:bCs/>
          <w:color w:val="000000"/>
          <w:spacing w:val="3"/>
        </w:rPr>
        <w:t xml:space="preserve">их объем уменьшится к оценке 2017 года </w:t>
      </w:r>
      <w:r w:rsidR="00D826A4" w:rsidRPr="003641DA">
        <w:rPr>
          <w:bCs/>
          <w:color w:val="000000"/>
          <w:spacing w:val="3"/>
        </w:rPr>
        <w:t xml:space="preserve">на </w:t>
      </w:r>
      <w:r w:rsidR="007A74C4">
        <w:rPr>
          <w:bCs/>
          <w:color w:val="000000"/>
          <w:spacing w:val="3"/>
        </w:rPr>
        <w:t>15928,6</w:t>
      </w:r>
      <w:r w:rsidR="00D826A4">
        <w:rPr>
          <w:bCs/>
          <w:color w:val="000000"/>
          <w:spacing w:val="3"/>
        </w:rPr>
        <w:t xml:space="preserve"> тыс. руб.</w:t>
      </w:r>
      <w:r w:rsidR="007A74C4">
        <w:rPr>
          <w:bCs/>
          <w:color w:val="000000"/>
          <w:spacing w:val="3"/>
        </w:rPr>
        <w:t xml:space="preserve"> (-70,8%)</w:t>
      </w:r>
      <w:r w:rsidR="00D826A4">
        <w:rPr>
          <w:bCs/>
          <w:color w:val="000000"/>
          <w:spacing w:val="3"/>
        </w:rPr>
        <w:t xml:space="preserve">, в 2019 году </w:t>
      </w:r>
      <w:r w:rsidR="00D826A4" w:rsidRPr="003641DA">
        <w:rPr>
          <w:bCs/>
          <w:color w:val="000000"/>
          <w:spacing w:val="3"/>
        </w:rPr>
        <w:t xml:space="preserve">на </w:t>
      </w:r>
      <w:r w:rsidR="007A74C4">
        <w:rPr>
          <w:bCs/>
          <w:color w:val="000000"/>
          <w:spacing w:val="3"/>
        </w:rPr>
        <w:t>18275,0</w:t>
      </w:r>
      <w:r w:rsidR="00D826A4" w:rsidRPr="003641DA">
        <w:rPr>
          <w:bCs/>
          <w:color w:val="000000"/>
          <w:spacing w:val="3"/>
        </w:rPr>
        <w:t xml:space="preserve"> тыс. руб. (</w:t>
      </w:r>
      <w:r w:rsidR="007A74C4">
        <w:rPr>
          <w:bCs/>
          <w:color w:val="000000"/>
          <w:spacing w:val="3"/>
        </w:rPr>
        <w:t>-81,2</w:t>
      </w:r>
      <w:r w:rsidR="00D826A4" w:rsidRPr="003641DA">
        <w:rPr>
          <w:bCs/>
          <w:color w:val="000000"/>
          <w:spacing w:val="3"/>
        </w:rPr>
        <w:t>%)</w:t>
      </w:r>
      <w:r w:rsidR="007A74C4">
        <w:rPr>
          <w:bCs/>
          <w:color w:val="000000"/>
          <w:spacing w:val="3"/>
        </w:rPr>
        <w:t>, в 2020 году на 18323,1 тыс.руб (-81,4%)</w:t>
      </w:r>
      <w:r w:rsidR="00D826A4" w:rsidRPr="003641DA">
        <w:rPr>
          <w:bCs/>
          <w:color w:val="000000"/>
          <w:spacing w:val="3"/>
        </w:rPr>
        <w:t xml:space="preserve">. </w:t>
      </w:r>
      <w:r w:rsidR="007A74C4">
        <w:rPr>
          <w:bCs/>
          <w:color w:val="000000"/>
          <w:spacing w:val="3"/>
        </w:rPr>
        <w:t xml:space="preserve">Объем налоговых и неналоговых доходов местного бюджета, </w:t>
      </w:r>
      <w:r w:rsidR="007A74C4" w:rsidRPr="003641DA">
        <w:rPr>
          <w:bCs/>
          <w:color w:val="000000"/>
          <w:spacing w:val="3"/>
        </w:rPr>
        <w:t xml:space="preserve">по сравнению с </w:t>
      </w:r>
      <w:r w:rsidR="007A74C4">
        <w:rPr>
          <w:bCs/>
          <w:color w:val="000000"/>
          <w:spacing w:val="3"/>
        </w:rPr>
        <w:t xml:space="preserve">оценкой </w:t>
      </w:r>
      <w:r w:rsidR="007A74C4" w:rsidRPr="003641DA">
        <w:rPr>
          <w:bCs/>
          <w:color w:val="000000"/>
          <w:spacing w:val="3"/>
        </w:rPr>
        <w:t>201</w:t>
      </w:r>
      <w:r w:rsidR="007A74C4">
        <w:rPr>
          <w:bCs/>
          <w:color w:val="000000"/>
          <w:spacing w:val="3"/>
        </w:rPr>
        <w:t>7</w:t>
      </w:r>
      <w:r w:rsidR="007A74C4" w:rsidRPr="003641DA">
        <w:rPr>
          <w:bCs/>
          <w:color w:val="000000"/>
          <w:spacing w:val="3"/>
        </w:rPr>
        <w:t xml:space="preserve"> год</w:t>
      </w:r>
      <w:r w:rsidR="007A74C4">
        <w:rPr>
          <w:bCs/>
          <w:color w:val="000000"/>
          <w:spacing w:val="3"/>
        </w:rPr>
        <w:t>а</w:t>
      </w:r>
      <w:r w:rsidR="007A74C4" w:rsidRPr="003641DA">
        <w:rPr>
          <w:bCs/>
          <w:color w:val="000000"/>
          <w:spacing w:val="3"/>
        </w:rPr>
        <w:t xml:space="preserve">, </w:t>
      </w:r>
      <w:r w:rsidR="007A74C4">
        <w:rPr>
          <w:bCs/>
          <w:color w:val="000000"/>
          <w:spacing w:val="3"/>
        </w:rPr>
        <w:t>прогнозируется в</w:t>
      </w:r>
      <w:r w:rsidR="00D826A4" w:rsidRPr="003641DA">
        <w:rPr>
          <w:bCs/>
          <w:color w:val="000000"/>
          <w:spacing w:val="3"/>
        </w:rPr>
        <w:t xml:space="preserve"> 201</w:t>
      </w:r>
      <w:r w:rsidR="007A74C4">
        <w:rPr>
          <w:bCs/>
          <w:color w:val="000000"/>
          <w:spacing w:val="3"/>
        </w:rPr>
        <w:t>8</w:t>
      </w:r>
      <w:r w:rsidR="00D826A4" w:rsidRPr="003641DA">
        <w:rPr>
          <w:bCs/>
          <w:color w:val="000000"/>
          <w:spacing w:val="3"/>
        </w:rPr>
        <w:t xml:space="preserve"> году</w:t>
      </w:r>
      <w:r w:rsidR="00FE155D">
        <w:rPr>
          <w:bCs/>
          <w:color w:val="000000"/>
          <w:spacing w:val="3"/>
        </w:rPr>
        <w:t xml:space="preserve"> со снижением на 747,6 тыс.руб. (-4,8%)</w:t>
      </w:r>
      <w:r w:rsidR="00D826A4" w:rsidRPr="003641DA">
        <w:rPr>
          <w:bCs/>
          <w:color w:val="000000"/>
          <w:spacing w:val="3"/>
        </w:rPr>
        <w:t xml:space="preserve">, </w:t>
      </w:r>
      <w:r w:rsidR="00FE155D">
        <w:rPr>
          <w:bCs/>
          <w:color w:val="000000"/>
          <w:spacing w:val="3"/>
        </w:rPr>
        <w:t>в</w:t>
      </w:r>
      <w:r w:rsidR="00FE155D" w:rsidRPr="003641DA">
        <w:rPr>
          <w:bCs/>
          <w:color w:val="000000"/>
          <w:spacing w:val="3"/>
        </w:rPr>
        <w:t xml:space="preserve"> 201</w:t>
      </w:r>
      <w:r w:rsidR="00FE155D">
        <w:rPr>
          <w:bCs/>
          <w:color w:val="000000"/>
          <w:spacing w:val="3"/>
        </w:rPr>
        <w:t>9</w:t>
      </w:r>
      <w:r w:rsidR="00FE155D" w:rsidRPr="003641DA">
        <w:rPr>
          <w:bCs/>
          <w:color w:val="000000"/>
          <w:spacing w:val="3"/>
        </w:rPr>
        <w:t xml:space="preserve"> году</w:t>
      </w:r>
      <w:r w:rsidR="00FE155D">
        <w:rPr>
          <w:bCs/>
          <w:color w:val="000000"/>
          <w:spacing w:val="3"/>
        </w:rPr>
        <w:t xml:space="preserve"> со снижением на 114,0 тыс.руб. (-0,7%)</w:t>
      </w:r>
      <w:r w:rsidR="00FE155D" w:rsidRPr="003641DA">
        <w:rPr>
          <w:bCs/>
          <w:color w:val="000000"/>
          <w:spacing w:val="3"/>
        </w:rPr>
        <w:t>,</w:t>
      </w:r>
      <w:r w:rsidR="00FE155D">
        <w:rPr>
          <w:bCs/>
          <w:color w:val="000000"/>
          <w:spacing w:val="3"/>
        </w:rPr>
        <w:t xml:space="preserve"> в</w:t>
      </w:r>
      <w:r w:rsidR="00FE155D" w:rsidRPr="003641DA">
        <w:rPr>
          <w:bCs/>
          <w:color w:val="000000"/>
          <w:spacing w:val="3"/>
        </w:rPr>
        <w:t xml:space="preserve"> 20</w:t>
      </w:r>
      <w:r w:rsidR="00FE155D">
        <w:rPr>
          <w:bCs/>
          <w:color w:val="000000"/>
          <w:spacing w:val="3"/>
        </w:rPr>
        <w:t>20</w:t>
      </w:r>
      <w:r w:rsidR="00FE155D" w:rsidRPr="003641DA">
        <w:rPr>
          <w:bCs/>
          <w:color w:val="000000"/>
          <w:spacing w:val="3"/>
        </w:rPr>
        <w:t xml:space="preserve"> году</w:t>
      </w:r>
      <w:r w:rsidR="00FE155D">
        <w:rPr>
          <w:bCs/>
          <w:color w:val="000000"/>
          <w:spacing w:val="3"/>
        </w:rPr>
        <w:t xml:space="preserve"> со снижением на 37,0 тыс.руб. (-0,2%).</w:t>
      </w:r>
    </w:p>
    <w:p w:rsidR="0067155B" w:rsidRPr="0067155B" w:rsidRDefault="0067155B" w:rsidP="00FE155D">
      <w:pPr>
        <w:widowControl w:val="0"/>
        <w:numPr>
          <w:ilvl w:val="12"/>
          <w:numId w:val="0"/>
        </w:numPr>
        <w:ind w:firstLine="709"/>
        <w:jc w:val="both"/>
      </w:pPr>
      <w:r w:rsidRPr="0067155B">
        <w:t>Условно утвержденные расходы на 2019-2020 годы запланированы с учетом норм бюджетного законодательства, не менее 2,5% и 5% от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 соответственно.</w:t>
      </w:r>
    </w:p>
    <w:p w:rsidR="002969BF" w:rsidRPr="00716D46" w:rsidRDefault="0067155B" w:rsidP="0067155B">
      <w:pPr>
        <w:widowControl w:val="0"/>
        <w:numPr>
          <w:ilvl w:val="12"/>
          <w:numId w:val="0"/>
        </w:numPr>
        <w:ind w:firstLine="709"/>
        <w:jc w:val="both"/>
      </w:pPr>
      <w:r w:rsidRPr="0067155B">
        <w:t xml:space="preserve">Основные параметры проекта </w:t>
      </w:r>
      <w:r w:rsidR="001F5C16">
        <w:t xml:space="preserve">местного </w:t>
      </w:r>
      <w:r w:rsidRPr="0067155B">
        <w:t>бюджета соответствуют</w:t>
      </w:r>
      <w:r>
        <w:t xml:space="preserve"> </w:t>
      </w:r>
      <w:r w:rsidR="002969BF" w:rsidRPr="00716D46">
        <w:t xml:space="preserve">установленным Бюджетным кодексом </w:t>
      </w:r>
      <w:r w:rsidR="00531260">
        <w:t xml:space="preserve">РФ </w:t>
      </w:r>
      <w:r w:rsidR="002969BF" w:rsidRPr="00716D46">
        <w:t xml:space="preserve">принципам сбалансированности бюджета (ст.33 БК РФ) и общего (совокупного) покрытия расходов бюджетов (ст.35 БК РФ). </w:t>
      </w:r>
    </w:p>
    <w:p w:rsidR="0029518A" w:rsidRPr="00A838C4" w:rsidRDefault="0029518A" w:rsidP="008C63D4">
      <w:pPr>
        <w:pStyle w:val="a9"/>
        <w:spacing w:after="0"/>
        <w:ind w:left="0" w:firstLine="601"/>
        <w:jc w:val="both"/>
      </w:pPr>
    </w:p>
    <w:p w:rsidR="0031509C" w:rsidRDefault="002969BF" w:rsidP="0029518A">
      <w:pPr>
        <w:ind w:firstLine="567"/>
        <w:jc w:val="center"/>
        <w:rPr>
          <w:b/>
          <w:bCs/>
          <w:color w:val="000000"/>
          <w:spacing w:val="3"/>
        </w:rPr>
      </w:pPr>
      <w:r>
        <w:rPr>
          <w:b/>
          <w:bCs/>
          <w:color w:val="000000"/>
          <w:spacing w:val="3"/>
        </w:rPr>
        <w:t>Д</w:t>
      </w:r>
      <w:r w:rsidR="0029518A">
        <w:rPr>
          <w:b/>
          <w:bCs/>
          <w:color w:val="000000"/>
          <w:spacing w:val="3"/>
        </w:rPr>
        <w:t>оход</w:t>
      </w:r>
      <w:r>
        <w:rPr>
          <w:b/>
          <w:bCs/>
          <w:color w:val="000000"/>
          <w:spacing w:val="3"/>
        </w:rPr>
        <w:t>ы</w:t>
      </w:r>
      <w:r w:rsidR="0029518A">
        <w:rPr>
          <w:b/>
          <w:bCs/>
          <w:color w:val="000000"/>
          <w:spacing w:val="3"/>
        </w:rPr>
        <w:t xml:space="preserve"> бюджета </w:t>
      </w:r>
      <w:r w:rsidR="003A3472">
        <w:rPr>
          <w:b/>
          <w:bCs/>
          <w:color w:val="000000"/>
          <w:spacing w:val="3"/>
        </w:rPr>
        <w:t>Жигаловского муниципального образования</w:t>
      </w:r>
      <w:r w:rsidR="0029518A">
        <w:rPr>
          <w:b/>
          <w:bCs/>
          <w:color w:val="000000"/>
          <w:spacing w:val="3"/>
        </w:rPr>
        <w:t xml:space="preserve"> </w:t>
      </w:r>
      <w:r>
        <w:rPr>
          <w:b/>
          <w:bCs/>
          <w:color w:val="000000"/>
          <w:spacing w:val="3"/>
        </w:rPr>
        <w:t>на 201</w:t>
      </w:r>
      <w:r w:rsidR="00231D84">
        <w:rPr>
          <w:b/>
          <w:bCs/>
          <w:color w:val="000000"/>
          <w:spacing w:val="3"/>
        </w:rPr>
        <w:t>8</w:t>
      </w:r>
      <w:r>
        <w:rPr>
          <w:b/>
          <w:bCs/>
          <w:color w:val="000000"/>
          <w:spacing w:val="3"/>
        </w:rPr>
        <w:t xml:space="preserve"> год и на плановый период 201</w:t>
      </w:r>
      <w:r w:rsidR="00231D84">
        <w:rPr>
          <w:b/>
          <w:bCs/>
          <w:color w:val="000000"/>
          <w:spacing w:val="3"/>
        </w:rPr>
        <w:t>9</w:t>
      </w:r>
      <w:r>
        <w:rPr>
          <w:b/>
          <w:bCs/>
          <w:color w:val="000000"/>
          <w:spacing w:val="3"/>
        </w:rPr>
        <w:t xml:space="preserve"> и 20</w:t>
      </w:r>
      <w:r w:rsidR="00231D84">
        <w:rPr>
          <w:b/>
          <w:bCs/>
          <w:color w:val="000000"/>
          <w:spacing w:val="3"/>
        </w:rPr>
        <w:t>20</w:t>
      </w:r>
      <w:r>
        <w:rPr>
          <w:b/>
          <w:bCs/>
          <w:color w:val="000000"/>
          <w:spacing w:val="3"/>
        </w:rPr>
        <w:t xml:space="preserve"> годов</w:t>
      </w:r>
    </w:p>
    <w:p w:rsidR="00900621" w:rsidRDefault="00900621" w:rsidP="00900621">
      <w:pPr>
        <w:widowControl w:val="0"/>
        <w:numPr>
          <w:ilvl w:val="12"/>
          <w:numId w:val="0"/>
        </w:numPr>
        <w:ind w:firstLine="720"/>
        <w:jc w:val="both"/>
        <w:rPr>
          <w:sz w:val="28"/>
        </w:rPr>
      </w:pPr>
    </w:p>
    <w:p w:rsidR="00900621" w:rsidRPr="00900621" w:rsidRDefault="00900621" w:rsidP="00900621">
      <w:pPr>
        <w:widowControl w:val="0"/>
        <w:numPr>
          <w:ilvl w:val="12"/>
          <w:numId w:val="0"/>
        </w:numPr>
        <w:ind w:firstLine="720"/>
        <w:jc w:val="both"/>
      </w:pPr>
      <w:r w:rsidRPr="00900621">
        <w:t xml:space="preserve">Доходы местного  бюджета  на 2018 - 2020 годы сформированы на основе бюджетного законодательства и законодательства о налогах и сборах Российской Федерации, нормативных правовых актов Иркутской области и муниципальных правовых актов </w:t>
      </w:r>
      <w:r w:rsidR="00E721EF">
        <w:t xml:space="preserve">Дальне-Закорского </w:t>
      </w:r>
      <w:r w:rsidRPr="00900621">
        <w:t>муниципального образования, данных главных администраторов доходов местного бюджета.</w:t>
      </w:r>
    </w:p>
    <w:p w:rsidR="00900621" w:rsidRDefault="00900621" w:rsidP="00900621">
      <w:pPr>
        <w:widowControl w:val="0"/>
        <w:numPr>
          <w:ilvl w:val="12"/>
          <w:numId w:val="0"/>
        </w:numPr>
        <w:ind w:firstLine="720"/>
        <w:jc w:val="both"/>
      </w:pPr>
      <w:r w:rsidRPr="00900621">
        <w:t>Бюджетные назначения по доходам местного бюджета на 201</w:t>
      </w:r>
      <w:r>
        <w:t>8-2020</w:t>
      </w:r>
      <w:r w:rsidRPr="00900621">
        <w:t xml:space="preserve"> годы представлены в </w:t>
      </w:r>
      <w:r>
        <w:t xml:space="preserve">нижеследующей </w:t>
      </w:r>
      <w:r w:rsidRPr="00900621">
        <w:t>таблице</w:t>
      </w:r>
      <w:r w:rsidR="003F3669">
        <w:t xml:space="preserve"> (в тыс.руб.):</w:t>
      </w:r>
    </w:p>
    <w:p w:rsidR="003F3669" w:rsidRPr="00900621" w:rsidRDefault="003F3669" w:rsidP="00900621">
      <w:pPr>
        <w:widowControl w:val="0"/>
        <w:numPr>
          <w:ilvl w:val="12"/>
          <w:numId w:val="0"/>
        </w:numPr>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7"/>
        <w:gridCol w:w="1134"/>
        <w:gridCol w:w="1134"/>
        <w:gridCol w:w="1134"/>
        <w:gridCol w:w="920"/>
        <w:gridCol w:w="923"/>
        <w:gridCol w:w="1032"/>
        <w:gridCol w:w="669"/>
      </w:tblGrid>
      <w:tr w:rsidR="00F64B1D" w:rsidRPr="00900621" w:rsidTr="00C53764">
        <w:tc>
          <w:tcPr>
            <w:tcW w:w="2977" w:type="dxa"/>
            <w:vMerge w:val="restart"/>
          </w:tcPr>
          <w:p w:rsidR="00F64B1D" w:rsidRPr="00900621" w:rsidRDefault="00F64B1D" w:rsidP="00C53764">
            <w:pPr>
              <w:widowControl w:val="0"/>
              <w:numPr>
                <w:ilvl w:val="12"/>
                <w:numId w:val="0"/>
              </w:numPr>
              <w:jc w:val="center"/>
              <w:rPr>
                <w:sz w:val="20"/>
                <w:szCs w:val="20"/>
              </w:rPr>
            </w:pPr>
          </w:p>
          <w:p w:rsidR="00F64B1D" w:rsidRPr="00900621" w:rsidRDefault="00F64B1D" w:rsidP="00C53764">
            <w:pPr>
              <w:widowControl w:val="0"/>
              <w:numPr>
                <w:ilvl w:val="12"/>
                <w:numId w:val="0"/>
              </w:numPr>
              <w:jc w:val="center"/>
              <w:rPr>
                <w:sz w:val="20"/>
                <w:szCs w:val="20"/>
              </w:rPr>
            </w:pPr>
            <w:r w:rsidRPr="00900621">
              <w:rPr>
                <w:sz w:val="20"/>
                <w:szCs w:val="20"/>
              </w:rPr>
              <w:t>Источники доходов</w:t>
            </w:r>
          </w:p>
        </w:tc>
        <w:tc>
          <w:tcPr>
            <w:tcW w:w="3402" w:type="dxa"/>
            <w:gridSpan w:val="3"/>
          </w:tcPr>
          <w:p w:rsidR="00F64B1D" w:rsidRPr="00900621" w:rsidRDefault="00F64B1D" w:rsidP="00900621">
            <w:pPr>
              <w:widowControl w:val="0"/>
              <w:numPr>
                <w:ilvl w:val="12"/>
                <w:numId w:val="0"/>
              </w:numPr>
              <w:jc w:val="center"/>
              <w:rPr>
                <w:sz w:val="20"/>
                <w:szCs w:val="20"/>
              </w:rPr>
            </w:pPr>
            <w:r>
              <w:rPr>
                <w:sz w:val="20"/>
                <w:szCs w:val="20"/>
              </w:rPr>
              <w:t>Проект бюджета</w:t>
            </w:r>
          </w:p>
        </w:tc>
        <w:tc>
          <w:tcPr>
            <w:tcW w:w="1843" w:type="dxa"/>
            <w:gridSpan w:val="2"/>
            <w:vMerge w:val="restart"/>
          </w:tcPr>
          <w:p w:rsidR="00F64B1D" w:rsidRPr="00900621" w:rsidRDefault="00F64B1D" w:rsidP="00900621">
            <w:pPr>
              <w:widowControl w:val="0"/>
              <w:numPr>
                <w:ilvl w:val="12"/>
                <w:numId w:val="0"/>
              </w:numPr>
              <w:jc w:val="center"/>
              <w:rPr>
                <w:sz w:val="20"/>
                <w:szCs w:val="20"/>
              </w:rPr>
            </w:pPr>
            <w:r w:rsidRPr="00900621">
              <w:rPr>
                <w:sz w:val="20"/>
                <w:szCs w:val="20"/>
              </w:rPr>
              <w:t>Темп роста 2019/2018</w:t>
            </w:r>
          </w:p>
        </w:tc>
        <w:tc>
          <w:tcPr>
            <w:tcW w:w="1701" w:type="dxa"/>
            <w:gridSpan w:val="2"/>
            <w:vMerge w:val="restart"/>
          </w:tcPr>
          <w:p w:rsidR="00F64B1D" w:rsidRPr="00900621" w:rsidRDefault="00F64B1D" w:rsidP="00900621">
            <w:pPr>
              <w:widowControl w:val="0"/>
              <w:numPr>
                <w:ilvl w:val="12"/>
                <w:numId w:val="0"/>
              </w:numPr>
              <w:jc w:val="center"/>
              <w:rPr>
                <w:sz w:val="20"/>
                <w:szCs w:val="20"/>
              </w:rPr>
            </w:pPr>
            <w:r w:rsidRPr="00900621">
              <w:rPr>
                <w:sz w:val="20"/>
                <w:szCs w:val="20"/>
              </w:rPr>
              <w:t>Темп роста 2020/2019</w:t>
            </w:r>
          </w:p>
        </w:tc>
      </w:tr>
      <w:tr w:rsidR="00F64B1D" w:rsidRPr="00900621" w:rsidTr="00F64B1D">
        <w:trPr>
          <w:trHeight w:val="230"/>
        </w:trPr>
        <w:tc>
          <w:tcPr>
            <w:tcW w:w="2977" w:type="dxa"/>
            <w:vMerge/>
          </w:tcPr>
          <w:p w:rsidR="00F64B1D" w:rsidRPr="00900621" w:rsidRDefault="00F64B1D" w:rsidP="00C53764">
            <w:pPr>
              <w:widowControl w:val="0"/>
              <w:numPr>
                <w:ilvl w:val="12"/>
                <w:numId w:val="0"/>
              </w:numPr>
              <w:jc w:val="center"/>
              <w:rPr>
                <w:sz w:val="20"/>
                <w:szCs w:val="20"/>
              </w:rPr>
            </w:pP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2018</w:t>
            </w: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2019г.</w:t>
            </w:r>
          </w:p>
        </w:tc>
        <w:tc>
          <w:tcPr>
            <w:tcW w:w="1134" w:type="dxa"/>
            <w:vMerge w:val="restart"/>
            <w:vAlign w:val="center"/>
          </w:tcPr>
          <w:p w:rsidR="00F64B1D" w:rsidRPr="00900621" w:rsidRDefault="00F64B1D" w:rsidP="00F64B1D">
            <w:pPr>
              <w:widowControl w:val="0"/>
              <w:numPr>
                <w:ilvl w:val="12"/>
                <w:numId w:val="0"/>
              </w:numPr>
              <w:jc w:val="center"/>
              <w:rPr>
                <w:sz w:val="20"/>
                <w:szCs w:val="20"/>
              </w:rPr>
            </w:pPr>
            <w:r>
              <w:rPr>
                <w:sz w:val="20"/>
                <w:szCs w:val="20"/>
              </w:rPr>
              <w:t>на 2020г.</w:t>
            </w:r>
          </w:p>
        </w:tc>
        <w:tc>
          <w:tcPr>
            <w:tcW w:w="1843" w:type="dxa"/>
            <w:gridSpan w:val="2"/>
            <w:vMerge/>
          </w:tcPr>
          <w:p w:rsidR="00F64B1D" w:rsidRPr="00900621" w:rsidRDefault="00F64B1D" w:rsidP="00900621">
            <w:pPr>
              <w:widowControl w:val="0"/>
              <w:numPr>
                <w:ilvl w:val="12"/>
                <w:numId w:val="0"/>
              </w:numPr>
              <w:jc w:val="center"/>
              <w:rPr>
                <w:sz w:val="20"/>
                <w:szCs w:val="20"/>
              </w:rPr>
            </w:pPr>
          </w:p>
        </w:tc>
        <w:tc>
          <w:tcPr>
            <w:tcW w:w="1701" w:type="dxa"/>
            <w:gridSpan w:val="2"/>
            <w:vMerge/>
          </w:tcPr>
          <w:p w:rsidR="00F64B1D" w:rsidRPr="00900621" w:rsidRDefault="00F64B1D" w:rsidP="00900621">
            <w:pPr>
              <w:widowControl w:val="0"/>
              <w:numPr>
                <w:ilvl w:val="12"/>
                <w:numId w:val="0"/>
              </w:numPr>
              <w:jc w:val="center"/>
              <w:rPr>
                <w:sz w:val="20"/>
                <w:szCs w:val="20"/>
              </w:rPr>
            </w:pPr>
          </w:p>
        </w:tc>
      </w:tr>
      <w:tr w:rsidR="00F64B1D" w:rsidRPr="00900621" w:rsidTr="001F5C16">
        <w:tc>
          <w:tcPr>
            <w:tcW w:w="2977"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1134" w:type="dxa"/>
            <w:vMerge/>
          </w:tcPr>
          <w:p w:rsidR="00F64B1D" w:rsidRPr="00900621" w:rsidRDefault="00F64B1D" w:rsidP="00C53764">
            <w:pPr>
              <w:widowControl w:val="0"/>
              <w:numPr>
                <w:ilvl w:val="12"/>
                <w:numId w:val="0"/>
              </w:numPr>
              <w:jc w:val="right"/>
              <w:rPr>
                <w:sz w:val="20"/>
                <w:szCs w:val="20"/>
              </w:rPr>
            </w:pPr>
          </w:p>
        </w:tc>
        <w:tc>
          <w:tcPr>
            <w:tcW w:w="920" w:type="dxa"/>
          </w:tcPr>
          <w:p w:rsidR="00F64B1D" w:rsidRPr="00900621" w:rsidRDefault="00F64B1D" w:rsidP="00C53764">
            <w:pPr>
              <w:widowControl w:val="0"/>
              <w:numPr>
                <w:ilvl w:val="12"/>
                <w:numId w:val="0"/>
              </w:numPr>
              <w:jc w:val="center"/>
              <w:rPr>
                <w:sz w:val="20"/>
                <w:szCs w:val="20"/>
              </w:rPr>
            </w:pPr>
            <w:r w:rsidRPr="00900621">
              <w:rPr>
                <w:sz w:val="20"/>
                <w:szCs w:val="20"/>
              </w:rPr>
              <w:t>в сумме</w:t>
            </w:r>
          </w:p>
        </w:tc>
        <w:tc>
          <w:tcPr>
            <w:tcW w:w="923" w:type="dxa"/>
          </w:tcPr>
          <w:p w:rsidR="00F64B1D" w:rsidRPr="00900621" w:rsidRDefault="00F64B1D" w:rsidP="00C53764">
            <w:pPr>
              <w:widowControl w:val="0"/>
              <w:numPr>
                <w:ilvl w:val="12"/>
                <w:numId w:val="0"/>
              </w:numPr>
              <w:jc w:val="center"/>
              <w:rPr>
                <w:sz w:val="20"/>
                <w:szCs w:val="20"/>
              </w:rPr>
            </w:pPr>
            <w:r w:rsidRPr="00900621">
              <w:rPr>
                <w:sz w:val="20"/>
                <w:szCs w:val="20"/>
              </w:rPr>
              <w:t>в %</w:t>
            </w:r>
          </w:p>
        </w:tc>
        <w:tc>
          <w:tcPr>
            <w:tcW w:w="1032" w:type="dxa"/>
          </w:tcPr>
          <w:p w:rsidR="00F64B1D" w:rsidRPr="00900621" w:rsidRDefault="00F64B1D" w:rsidP="00C53764">
            <w:pPr>
              <w:widowControl w:val="0"/>
              <w:numPr>
                <w:ilvl w:val="12"/>
                <w:numId w:val="0"/>
              </w:numPr>
              <w:jc w:val="center"/>
              <w:rPr>
                <w:sz w:val="20"/>
                <w:szCs w:val="20"/>
              </w:rPr>
            </w:pPr>
            <w:r w:rsidRPr="00900621">
              <w:rPr>
                <w:sz w:val="20"/>
                <w:szCs w:val="20"/>
              </w:rPr>
              <w:t>в сумме</w:t>
            </w:r>
          </w:p>
        </w:tc>
        <w:tc>
          <w:tcPr>
            <w:tcW w:w="669" w:type="dxa"/>
          </w:tcPr>
          <w:p w:rsidR="00F64B1D" w:rsidRPr="00900621" w:rsidRDefault="00F64B1D" w:rsidP="00C53764">
            <w:pPr>
              <w:widowControl w:val="0"/>
              <w:numPr>
                <w:ilvl w:val="12"/>
                <w:numId w:val="0"/>
              </w:numPr>
              <w:jc w:val="center"/>
              <w:rPr>
                <w:sz w:val="20"/>
                <w:szCs w:val="20"/>
              </w:rPr>
            </w:pPr>
            <w:r w:rsidRPr="00900621">
              <w:rPr>
                <w:sz w:val="20"/>
                <w:szCs w:val="20"/>
              </w:rPr>
              <w:t>в %</w:t>
            </w:r>
          </w:p>
        </w:tc>
      </w:tr>
      <w:tr w:rsidR="00D7336F" w:rsidRPr="00900621" w:rsidTr="001F5C16">
        <w:tc>
          <w:tcPr>
            <w:tcW w:w="2977" w:type="dxa"/>
          </w:tcPr>
          <w:p w:rsidR="00D7336F" w:rsidRPr="00900621" w:rsidRDefault="00D7336F" w:rsidP="00C53764">
            <w:pPr>
              <w:widowControl w:val="0"/>
              <w:numPr>
                <w:ilvl w:val="12"/>
                <w:numId w:val="0"/>
              </w:numPr>
              <w:rPr>
                <w:sz w:val="20"/>
                <w:szCs w:val="20"/>
              </w:rPr>
            </w:pPr>
            <w:r w:rsidRPr="00900621">
              <w:rPr>
                <w:sz w:val="20"/>
                <w:szCs w:val="20"/>
              </w:rPr>
              <w:t>Налоговые и неналоговые доходы</w:t>
            </w:r>
          </w:p>
        </w:tc>
        <w:tc>
          <w:tcPr>
            <w:tcW w:w="1134" w:type="dxa"/>
            <w:vAlign w:val="center"/>
          </w:tcPr>
          <w:p w:rsidR="00D7336F" w:rsidRPr="008848D7" w:rsidRDefault="00D7336F" w:rsidP="00992F61">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14687,9</w:t>
            </w:r>
          </w:p>
        </w:tc>
        <w:tc>
          <w:tcPr>
            <w:tcW w:w="1134" w:type="dxa"/>
            <w:vAlign w:val="center"/>
          </w:tcPr>
          <w:p w:rsidR="00D7336F" w:rsidRPr="008848D7" w:rsidRDefault="00D7336F" w:rsidP="00992F61">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15321,3</w:t>
            </w:r>
          </w:p>
        </w:tc>
        <w:tc>
          <w:tcPr>
            <w:tcW w:w="1134" w:type="dxa"/>
            <w:vAlign w:val="center"/>
          </w:tcPr>
          <w:p w:rsidR="00D7336F" w:rsidRPr="008848D7" w:rsidRDefault="00D7336F" w:rsidP="00992F61">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15398,5</w:t>
            </w:r>
          </w:p>
        </w:tc>
        <w:tc>
          <w:tcPr>
            <w:tcW w:w="920" w:type="dxa"/>
            <w:vAlign w:val="center"/>
          </w:tcPr>
          <w:p w:rsidR="00D7336F" w:rsidRPr="008848D7" w:rsidRDefault="003F3669" w:rsidP="00992F61">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+633,4</w:t>
            </w:r>
          </w:p>
        </w:tc>
        <w:tc>
          <w:tcPr>
            <w:tcW w:w="923" w:type="dxa"/>
            <w:vAlign w:val="center"/>
          </w:tcPr>
          <w:p w:rsidR="00D7336F" w:rsidRPr="003F3669" w:rsidRDefault="003F3669" w:rsidP="001F5C16">
            <w:pPr>
              <w:widowControl w:val="0"/>
              <w:numPr>
                <w:ilvl w:val="12"/>
                <w:numId w:val="0"/>
              </w:numPr>
              <w:jc w:val="center"/>
              <w:rPr>
                <w:sz w:val="16"/>
                <w:szCs w:val="16"/>
              </w:rPr>
            </w:pPr>
            <w:r w:rsidRPr="003F3669">
              <w:rPr>
                <w:sz w:val="16"/>
                <w:szCs w:val="16"/>
              </w:rPr>
              <w:t>104,3</w:t>
            </w:r>
          </w:p>
        </w:tc>
        <w:tc>
          <w:tcPr>
            <w:tcW w:w="1032" w:type="dxa"/>
            <w:vAlign w:val="center"/>
          </w:tcPr>
          <w:p w:rsidR="00D7336F" w:rsidRPr="003F3669" w:rsidRDefault="003F3669" w:rsidP="001F5C16">
            <w:pPr>
              <w:widowControl w:val="0"/>
              <w:numPr>
                <w:ilvl w:val="12"/>
                <w:numId w:val="0"/>
              </w:numPr>
              <w:jc w:val="center"/>
              <w:rPr>
                <w:sz w:val="16"/>
                <w:szCs w:val="16"/>
              </w:rPr>
            </w:pPr>
            <w:r w:rsidRPr="003F3669">
              <w:rPr>
                <w:sz w:val="16"/>
                <w:szCs w:val="16"/>
              </w:rPr>
              <w:t>+77,2</w:t>
            </w:r>
          </w:p>
        </w:tc>
        <w:tc>
          <w:tcPr>
            <w:tcW w:w="669" w:type="dxa"/>
            <w:vAlign w:val="center"/>
          </w:tcPr>
          <w:p w:rsidR="00D7336F" w:rsidRPr="003F3669" w:rsidRDefault="003F3669" w:rsidP="001F5C16">
            <w:pPr>
              <w:widowControl w:val="0"/>
              <w:numPr>
                <w:ilvl w:val="12"/>
                <w:numId w:val="0"/>
              </w:numPr>
              <w:jc w:val="center"/>
              <w:rPr>
                <w:sz w:val="16"/>
                <w:szCs w:val="16"/>
              </w:rPr>
            </w:pPr>
            <w:r w:rsidRPr="003F3669">
              <w:rPr>
                <w:sz w:val="16"/>
                <w:szCs w:val="16"/>
              </w:rPr>
              <w:t>100,5</w:t>
            </w:r>
          </w:p>
        </w:tc>
      </w:tr>
      <w:tr w:rsidR="00D7336F" w:rsidRPr="00900621" w:rsidTr="001F5C16">
        <w:tc>
          <w:tcPr>
            <w:tcW w:w="2977" w:type="dxa"/>
          </w:tcPr>
          <w:p w:rsidR="00D7336F" w:rsidRPr="00900621" w:rsidRDefault="00D7336F" w:rsidP="00C53764">
            <w:pPr>
              <w:widowControl w:val="0"/>
              <w:numPr>
                <w:ilvl w:val="12"/>
                <w:numId w:val="0"/>
              </w:numPr>
              <w:rPr>
                <w:sz w:val="20"/>
                <w:szCs w:val="20"/>
              </w:rPr>
            </w:pPr>
            <w:r w:rsidRPr="00900621">
              <w:rPr>
                <w:sz w:val="20"/>
                <w:szCs w:val="20"/>
              </w:rPr>
              <w:t>Безвозмездные поступления</w:t>
            </w:r>
          </w:p>
        </w:tc>
        <w:tc>
          <w:tcPr>
            <w:tcW w:w="1134" w:type="dxa"/>
            <w:vAlign w:val="center"/>
          </w:tcPr>
          <w:p w:rsidR="00D7336F" w:rsidRPr="008848D7" w:rsidRDefault="00D7336F" w:rsidP="00992F61">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6581,1</w:t>
            </w:r>
          </w:p>
        </w:tc>
        <w:tc>
          <w:tcPr>
            <w:tcW w:w="1134" w:type="dxa"/>
            <w:vAlign w:val="center"/>
          </w:tcPr>
          <w:p w:rsidR="00D7336F" w:rsidRPr="008848D7" w:rsidRDefault="00D7336F" w:rsidP="00992F61">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4234,7</w:t>
            </w:r>
          </w:p>
        </w:tc>
        <w:tc>
          <w:tcPr>
            <w:tcW w:w="1134" w:type="dxa"/>
            <w:vAlign w:val="center"/>
          </w:tcPr>
          <w:p w:rsidR="00D7336F" w:rsidRPr="008848D7" w:rsidRDefault="00D7336F" w:rsidP="00992F61">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4186,6</w:t>
            </w:r>
          </w:p>
        </w:tc>
        <w:tc>
          <w:tcPr>
            <w:tcW w:w="920" w:type="dxa"/>
            <w:vAlign w:val="center"/>
          </w:tcPr>
          <w:p w:rsidR="00D7336F" w:rsidRPr="008848D7" w:rsidRDefault="003F3669" w:rsidP="00992F61">
            <w:pPr>
              <w:pStyle w:val="ac"/>
              <w:widowControl w:val="0"/>
              <w:rPr>
                <w:b w:val="0"/>
                <w:bCs w:val="0"/>
                <w:i w:val="0"/>
                <w:color w:val="000000"/>
                <w:spacing w:val="3"/>
                <w:sz w:val="16"/>
                <w:szCs w:val="16"/>
                <w:lang w:val="ru-RU" w:eastAsia="ru-RU"/>
              </w:rPr>
            </w:pPr>
            <w:r w:rsidRPr="002425B8">
              <w:rPr>
                <w:b w:val="0"/>
                <w:bCs w:val="0"/>
                <w:i w:val="0"/>
                <w:color w:val="000000"/>
                <w:spacing w:val="3"/>
                <w:sz w:val="16"/>
                <w:szCs w:val="16"/>
                <w:lang w:val="ru-RU" w:eastAsia="ru-RU"/>
              </w:rPr>
              <w:t>-2346,4</w:t>
            </w:r>
          </w:p>
        </w:tc>
        <w:tc>
          <w:tcPr>
            <w:tcW w:w="923" w:type="dxa"/>
            <w:vAlign w:val="center"/>
          </w:tcPr>
          <w:p w:rsidR="00D7336F" w:rsidRPr="003F3669" w:rsidRDefault="003F3669" w:rsidP="001F5C16">
            <w:pPr>
              <w:widowControl w:val="0"/>
              <w:numPr>
                <w:ilvl w:val="12"/>
                <w:numId w:val="0"/>
              </w:numPr>
              <w:jc w:val="center"/>
              <w:rPr>
                <w:sz w:val="16"/>
                <w:szCs w:val="16"/>
              </w:rPr>
            </w:pPr>
            <w:r w:rsidRPr="003F3669">
              <w:rPr>
                <w:sz w:val="16"/>
                <w:szCs w:val="16"/>
              </w:rPr>
              <w:t>64,3</w:t>
            </w:r>
          </w:p>
        </w:tc>
        <w:tc>
          <w:tcPr>
            <w:tcW w:w="1032" w:type="dxa"/>
            <w:vAlign w:val="center"/>
          </w:tcPr>
          <w:p w:rsidR="00D7336F" w:rsidRPr="003F3669" w:rsidRDefault="003F3669" w:rsidP="001F5C16">
            <w:pPr>
              <w:widowControl w:val="0"/>
              <w:numPr>
                <w:ilvl w:val="12"/>
                <w:numId w:val="0"/>
              </w:numPr>
              <w:jc w:val="center"/>
              <w:rPr>
                <w:sz w:val="16"/>
                <w:szCs w:val="16"/>
              </w:rPr>
            </w:pPr>
            <w:r w:rsidRPr="003F3669">
              <w:rPr>
                <w:sz w:val="16"/>
                <w:szCs w:val="16"/>
              </w:rPr>
              <w:t>-48,1</w:t>
            </w:r>
          </w:p>
        </w:tc>
        <w:tc>
          <w:tcPr>
            <w:tcW w:w="669" w:type="dxa"/>
            <w:vAlign w:val="center"/>
          </w:tcPr>
          <w:p w:rsidR="00D7336F" w:rsidRPr="003F3669" w:rsidRDefault="003F3669" w:rsidP="001F5C16">
            <w:pPr>
              <w:widowControl w:val="0"/>
              <w:numPr>
                <w:ilvl w:val="12"/>
                <w:numId w:val="0"/>
              </w:numPr>
              <w:jc w:val="center"/>
              <w:rPr>
                <w:sz w:val="16"/>
                <w:szCs w:val="16"/>
              </w:rPr>
            </w:pPr>
            <w:r w:rsidRPr="003F3669">
              <w:rPr>
                <w:sz w:val="16"/>
                <w:szCs w:val="16"/>
              </w:rPr>
              <w:t>98,9</w:t>
            </w:r>
          </w:p>
        </w:tc>
      </w:tr>
      <w:tr w:rsidR="00D7336F" w:rsidRPr="00900621" w:rsidTr="001F5C16">
        <w:tc>
          <w:tcPr>
            <w:tcW w:w="2977" w:type="dxa"/>
          </w:tcPr>
          <w:p w:rsidR="00D7336F" w:rsidRPr="00900621" w:rsidRDefault="00D7336F" w:rsidP="00C53764">
            <w:pPr>
              <w:widowControl w:val="0"/>
              <w:numPr>
                <w:ilvl w:val="12"/>
                <w:numId w:val="0"/>
              </w:numPr>
              <w:rPr>
                <w:b/>
                <w:sz w:val="20"/>
                <w:szCs w:val="20"/>
              </w:rPr>
            </w:pPr>
            <w:r w:rsidRPr="00900621">
              <w:rPr>
                <w:b/>
                <w:sz w:val="20"/>
                <w:szCs w:val="20"/>
              </w:rPr>
              <w:t>Всего доходов</w:t>
            </w:r>
          </w:p>
        </w:tc>
        <w:tc>
          <w:tcPr>
            <w:tcW w:w="1134" w:type="dxa"/>
            <w:vAlign w:val="center"/>
          </w:tcPr>
          <w:p w:rsidR="00D7336F" w:rsidRPr="008848D7" w:rsidRDefault="00D7336F" w:rsidP="001F5C16">
            <w:pPr>
              <w:pStyle w:val="ac"/>
              <w:widowControl w:val="0"/>
              <w:rPr>
                <w:bCs w:val="0"/>
                <w:i w:val="0"/>
                <w:color w:val="000000"/>
                <w:spacing w:val="3"/>
                <w:szCs w:val="20"/>
                <w:lang w:val="ru-RU" w:eastAsia="ru-RU"/>
              </w:rPr>
            </w:pPr>
            <w:r w:rsidRPr="002425B8">
              <w:rPr>
                <w:bCs w:val="0"/>
                <w:i w:val="0"/>
                <w:color w:val="000000"/>
                <w:spacing w:val="3"/>
                <w:sz w:val="16"/>
                <w:szCs w:val="16"/>
                <w:lang w:val="ru-RU" w:eastAsia="ru-RU"/>
              </w:rPr>
              <w:t>21269,0</w:t>
            </w:r>
          </w:p>
        </w:tc>
        <w:tc>
          <w:tcPr>
            <w:tcW w:w="1134" w:type="dxa"/>
            <w:vAlign w:val="center"/>
          </w:tcPr>
          <w:p w:rsidR="00D7336F" w:rsidRPr="008848D7" w:rsidRDefault="00D7336F" w:rsidP="00992F61">
            <w:pPr>
              <w:pStyle w:val="ac"/>
              <w:widowControl w:val="0"/>
              <w:rPr>
                <w:b w:val="0"/>
                <w:bCs w:val="0"/>
                <w:i w:val="0"/>
                <w:color w:val="000000"/>
                <w:spacing w:val="3"/>
                <w:sz w:val="16"/>
                <w:szCs w:val="16"/>
                <w:lang w:val="ru-RU" w:eastAsia="ru-RU"/>
              </w:rPr>
            </w:pPr>
            <w:r w:rsidRPr="002425B8">
              <w:rPr>
                <w:bCs w:val="0"/>
                <w:i w:val="0"/>
                <w:color w:val="000000"/>
                <w:spacing w:val="3"/>
                <w:sz w:val="16"/>
                <w:szCs w:val="16"/>
                <w:lang w:val="ru-RU" w:eastAsia="ru-RU"/>
              </w:rPr>
              <w:t>19556,0</w:t>
            </w:r>
          </w:p>
        </w:tc>
        <w:tc>
          <w:tcPr>
            <w:tcW w:w="1134" w:type="dxa"/>
            <w:vAlign w:val="center"/>
          </w:tcPr>
          <w:p w:rsidR="00D7336F" w:rsidRPr="008848D7" w:rsidRDefault="00D7336F" w:rsidP="00992F61">
            <w:pPr>
              <w:pStyle w:val="ac"/>
              <w:widowControl w:val="0"/>
              <w:rPr>
                <w:b w:val="0"/>
                <w:bCs w:val="0"/>
                <w:i w:val="0"/>
                <w:color w:val="000000"/>
                <w:spacing w:val="3"/>
                <w:sz w:val="16"/>
                <w:szCs w:val="16"/>
                <w:lang w:val="ru-RU" w:eastAsia="ru-RU"/>
              </w:rPr>
            </w:pPr>
            <w:r w:rsidRPr="002425B8">
              <w:rPr>
                <w:bCs w:val="0"/>
                <w:i w:val="0"/>
                <w:color w:val="000000"/>
                <w:spacing w:val="3"/>
                <w:sz w:val="16"/>
                <w:szCs w:val="16"/>
                <w:lang w:val="ru-RU" w:eastAsia="ru-RU"/>
              </w:rPr>
              <w:t>19585,1</w:t>
            </w:r>
          </w:p>
        </w:tc>
        <w:tc>
          <w:tcPr>
            <w:tcW w:w="920" w:type="dxa"/>
            <w:vAlign w:val="center"/>
          </w:tcPr>
          <w:p w:rsidR="00D7336F" w:rsidRPr="008848D7" w:rsidRDefault="003F3669" w:rsidP="003F3669">
            <w:pPr>
              <w:pStyle w:val="ac"/>
              <w:widowControl w:val="0"/>
              <w:rPr>
                <w:bCs w:val="0"/>
                <w:i w:val="0"/>
                <w:color w:val="000000"/>
                <w:spacing w:val="3"/>
                <w:sz w:val="16"/>
                <w:szCs w:val="16"/>
                <w:lang w:val="ru-RU" w:eastAsia="ru-RU"/>
              </w:rPr>
            </w:pPr>
            <w:r w:rsidRPr="002425B8">
              <w:rPr>
                <w:bCs w:val="0"/>
                <w:i w:val="0"/>
                <w:color w:val="000000"/>
                <w:spacing w:val="3"/>
                <w:sz w:val="16"/>
                <w:szCs w:val="16"/>
                <w:lang w:val="ru-RU" w:eastAsia="ru-RU"/>
              </w:rPr>
              <w:t>-1713,0</w:t>
            </w:r>
          </w:p>
        </w:tc>
        <w:tc>
          <w:tcPr>
            <w:tcW w:w="923" w:type="dxa"/>
            <w:vAlign w:val="center"/>
          </w:tcPr>
          <w:p w:rsidR="00D7336F" w:rsidRPr="003F3669" w:rsidRDefault="003F3669" w:rsidP="001F5C16">
            <w:pPr>
              <w:widowControl w:val="0"/>
              <w:numPr>
                <w:ilvl w:val="12"/>
                <w:numId w:val="0"/>
              </w:numPr>
              <w:jc w:val="center"/>
              <w:rPr>
                <w:b/>
                <w:sz w:val="16"/>
                <w:szCs w:val="16"/>
              </w:rPr>
            </w:pPr>
            <w:r w:rsidRPr="003F3669">
              <w:rPr>
                <w:b/>
                <w:sz w:val="16"/>
                <w:szCs w:val="16"/>
              </w:rPr>
              <w:t>91,9</w:t>
            </w:r>
          </w:p>
        </w:tc>
        <w:tc>
          <w:tcPr>
            <w:tcW w:w="1032" w:type="dxa"/>
            <w:vAlign w:val="center"/>
          </w:tcPr>
          <w:p w:rsidR="00D7336F" w:rsidRPr="003F3669" w:rsidRDefault="003F3669" w:rsidP="001F5C16">
            <w:pPr>
              <w:widowControl w:val="0"/>
              <w:numPr>
                <w:ilvl w:val="12"/>
                <w:numId w:val="0"/>
              </w:numPr>
              <w:jc w:val="center"/>
              <w:rPr>
                <w:b/>
                <w:sz w:val="16"/>
                <w:szCs w:val="16"/>
              </w:rPr>
            </w:pPr>
            <w:r w:rsidRPr="003F3669">
              <w:rPr>
                <w:b/>
                <w:sz w:val="16"/>
                <w:szCs w:val="16"/>
              </w:rPr>
              <w:t>+29,1</w:t>
            </w:r>
          </w:p>
        </w:tc>
        <w:tc>
          <w:tcPr>
            <w:tcW w:w="669" w:type="dxa"/>
            <w:vAlign w:val="center"/>
          </w:tcPr>
          <w:p w:rsidR="00D7336F" w:rsidRPr="003F3669" w:rsidRDefault="003F3669" w:rsidP="001F5C16">
            <w:pPr>
              <w:widowControl w:val="0"/>
              <w:numPr>
                <w:ilvl w:val="12"/>
                <w:numId w:val="0"/>
              </w:numPr>
              <w:jc w:val="center"/>
              <w:rPr>
                <w:b/>
                <w:sz w:val="16"/>
                <w:szCs w:val="16"/>
              </w:rPr>
            </w:pPr>
            <w:r w:rsidRPr="003F3669">
              <w:rPr>
                <w:b/>
                <w:sz w:val="16"/>
                <w:szCs w:val="16"/>
              </w:rPr>
              <w:t>100,1</w:t>
            </w:r>
          </w:p>
        </w:tc>
      </w:tr>
    </w:tbl>
    <w:p w:rsidR="00F64B1D" w:rsidRDefault="00F64B1D" w:rsidP="00900621">
      <w:pPr>
        <w:widowControl w:val="0"/>
        <w:numPr>
          <w:ilvl w:val="12"/>
          <w:numId w:val="0"/>
        </w:numPr>
        <w:ind w:firstLine="720"/>
        <w:jc w:val="both"/>
        <w:rPr>
          <w:sz w:val="28"/>
        </w:rPr>
      </w:pPr>
    </w:p>
    <w:p w:rsidR="00900621" w:rsidRDefault="00900621" w:rsidP="00900621">
      <w:pPr>
        <w:widowControl w:val="0"/>
        <w:numPr>
          <w:ilvl w:val="12"/>
          <w:numId w:val="0"/>
        </w:numPr>
        <w:ind w:firstLine="720"/>
        <w:jc w:val="both"/>
      </w:pPr>
      <w:r w:rsidRPr="00F64B1D">
        <w:t xml:space="preserve">Структура доходной части местного бюджета </w:t>
      </w:r>
      <w:r w:rsidR="004F4091">
        <w:t xml:space="preserve">на </w:t>
      </w:r>
      <w:r w:rsidRPr="00F64B1D">
        <w:t>201</w:t>
      </w:r>
      <w:r w:rsidR="004F4091">
        <w:t>8</w:t>
      </w:r>
      <w:r w:rsidR="00F64B1D" w:rsidRPr="00F64B1D">
        <w:t xml:space="preserve"> </w:t>
      </w:r>
      <w:r w:rsidRPr="00F64B1D">
        <w:t xml:space="preserve">год и на </w:t>
      </w:r>
      <w:r w:rsidR="004F4091">
        <w:t xml:space="preserve">плановый </w:t>
      </w:r>
      <w:r w:rsidRPr="00F64B1D">
        <w:t>период 201</w:t>
      </w:r>
      <w:r w:rsidR="004F4091">
        <w:t>9</w:t>
      </w:r>
      <w:r w:rsidRPr="00F64B1D">
        <w:t xml:space="preserve"> – 20</w:t>
      </w:r>
      <w:r w:rsidR="00F64B1D" w:rsidRPr="00F64B1D">
        <w:t>20</w:t>
      </w:r>
      <w:r w:rsidRPr="00F64B1D">
        <w:t xml:space="preserve"> годов</w:t>
      </w:r>
      <w:r w:rsidR="00C064DF">
        <w:t>, с учетом оценки исполнения в 2017 году,</w:t>
      </w:r>
      <w:r w:rsidRPr="00F64B1D">
        <w:t xml:space="preserve"> приведена в </w:t>
      </w:r>
      <w:r w:rsidR="00F64B1D" w:rsidRPr="00F64B1D">
        <w:t xml:space="preserve">нижеследующей </w:t>
      </w:r>
      <w:r w:rsidRPr="00F64B1D">
        <w:t>таблице</w:t>
      </w:r>
      <w:r w:rsidR="003F3669">
        <w:t xml:space="preserve"> (в тыс.руб.):</w:t>
      </w:r>
    </w:p>
    <w:p w:rsidR="003F3669" w:rsidRPr="00F64B1D" w:rsidRDefault="003F3669" w:rsidP="00900621">
      <w:pPr>
        <w:widowControl w:val="0"/>
        <w:numPr>
          <w:ilvl w:val="12"/>
          <w:numId w:val="0"/>
        </w:numPr>
        <w:ind w:firstLine="720"/>
        <w:jc w:val="both"/>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7"/>
        <w:gridCol w:w="1552"/>
        <w:gridCol w:w="992"/>
        <w:gridCol w:w="978"/>
        <w:gridCol w:w="992"/>
        <w:gridCol w:w="992"/>
        <w:gridCol w:w="1066"/>
        <w:gridCol w:w="1075"/>
        <w:gridCol w:w="850"/>
      </w:tblGrid>
      <w:tr w:rsidR="00884915" w:rsidRPr="00884915" w:rsidTr="00C53764">
        <w:tc>
          <w:tcPr>
            <w:tcW w:w="1817" w:type="dxa"/>
          </w:tcPr>
          <w:p w:rsidR="00884915" w:rsidRPr="00884915" w:rsidRDefault="00884915" w:rsidP="00C53764">
            <w:pPr>
              <w:widowControl w:val="0"/>
              <w:numPr>
                <w:ilvl w:val="12"/>
                <w:numId w:val="0"/>
              </w:numPr>
              <w:jc w:val="center"/>
              <w:rPr>
                <w:sz w:val="20"/>
                <w:szCs w:val="20"/>
              </w:rPr>
            </w:pPr>
          </w:p>
          <w:p w:rsidR="00884915" w:rsidRPr="00884915" w:rsidRDefault="00884915" w:rsidP="00C53764">
            <w:pPr>
              <w:widowControl w:val="0"/>
              <w:numPr>
                <w:ilvl w:val="12"/>
                <w:numId w:val="0"/>
              </w:numPr>
              <w:jc w:val="center"/>
              <w:rPr>
                <w:sz w:val="20"/>
                <w:szCs w:val="20"/>
              </w:rPr>
            </w:pPr>
            <w:r w:rsidRPr="00884915">
              <w:rPr>
                <w:sz w:val="20"/>
                <w:szCs w:val="20"/>
              </w:rPr>
              <w:t>Источники доходов</w:t>
            </w:r>
          </w:p>
        </w:tc>
        <w:tc>
          <w:tcPr>
            <w:tcW w:w="1552" w:type="dxa"/>
          </w:tcPr>
          <w:p w:rsidR="00884915" w:rsidRPr="00884915" w:rsidRDefault="00884915" w:rsidP="00884915">
            <w:pPr>
              <w:widowControl w:val="0"/>
              <w:numPr>
                <w:ilvl w:val="12"/>
                <w:numId w:val="0"/>
              </w:numPr>
              <w:jc w:val="center"/>
              <w:rPr>
                <w:sz w:val="20"/>
                <w:szCs w:val="20"/>
              </w:rPr>
            </w:pPr>
            <w:r w:rsidRPr="00884915">
              <w:rPr>
                <w:sz w:val="20"/>
                <w:szCs w:val="20"/>
              </w:rPr>
              <w:t>Бюджет 2017 года (оценка ожидаемого исполнения)</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978"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2018г.</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992"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2019 г.</w:t>
            </w:r>
          </w:p>
        </w:tc>
        <w:tc>
          <w:tcPr>
            <w:tcW w:w="1066"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c>
          <w:tcPr>
            <w:tcW w:w="1075" w:type="dxa"/>
          </w:tcPr>
          <w:p w:rsidR="00884915" w:rsidRPr="00884915" w:rsidRDefault="00884915" w:rsidP="00C53764">
            <w:pPr>
              <w:widowControl w:val="0"/>
              <w:numPr>
                <w:ilvl w:val="12"/>
                <w:numId w:val="0"/>
              </w:numPr>
              <w:jc w:val="center"/>
              <w:rPr>
                <w:sz w:val="20"/>
                <w:szCs w:val="20"/>
              </w:rPr>
            </w:pPr>
            <w:r w:rsidRPr="00884915">
              <w:rPr>
                <w:sz w:val="20"/>
                <w:szCs w:val="20"/>
              </w:rPr>
              <w:t>Проект на  2020 г.</w:t>
            </w:r>
          </w:p>
        </w:tc>
        <w:tc>
          <w:tcPr>
            <w:tcW w:w="850" w:type="dxa"/>
          </w:tcPr>
          <w:p w:rsidR="00884915" w:rsidRPr="00884915" w:rsidRDefault="00884915" w:rsidP="00C53764">
            <w:pPr>
              <w:widowControl w:val="0"/>
              <w:numPr>
                <w:ilvl w:val="12"/>
                <w:numId w:val="0"/>
              </w:numPr>
              <w:jc w:val="center"/>
              <w:rPr>
                <w:sz w:val="20"/>
                <w:szCs w:val="20"/>
              </w:rPr>
            </w:pPr>
            <w:r w:rsidRPr="00884915">
              <w:rPr>
                <w:sz w:val="20"/>
                <w:szCs w:val="20"/>
              </w:rPr>
              <w:t>Удельный вес,</w:t>
            </w:r>
          </w:p>
          <w:p w:rsidR="00884915" w:rsidRPr="00884915" w:rsidRDefault="00884915" w:rsidP="00C53764">
            <w:pPr>
              <w:widowControl w:val="0"/>
              <w:numPr>
                <w:ilvl w:val="12"/>
                <w:numId w:val="0"/>
              </w:numPr>
              <w:jc w:val="center"/>
              <w:rPr>
                <w:sz w:val="20"/>
                <w:szCs w:val="20"/>
              </w:rPr>
            </w:pPr>
            <w:r w:rsidRPr="00884915">
              <w:rPr>
                <w:sz w:val="20"/>
                <w:szCs w:val="20"/>
              </w:rPr>
              <w:t>в %</w:t>
            </w:r>
          </w:p>
        </w:tc>
      </w:tr>
      <w:tr w:rsidR="00201521" w:rsidRPr="00884915" w:rsidTr="00884915">
        <w:tc>
          <w:tcPr>
            <w:tcW w:w="1817" w:type="dxa"/>
          </w:tcPr>
          <w:p w:rsidR="00201521" w:rsidRPr="00884915" w:rsidRDefault="00201521" w:rsidP="00C53764">
            <w:pPr>
              <w:widowControl w:val="0"/>
              <w:numPr>
                <w:ilvl w:val="12"/>
                <w:numId w:val="0"/>
              </w:numPr>
              <w:rPr>
                <w:sz w:val="20"/>
                <w:szCs w:val="20"/>
              </w:rPr>
            </w:pPr>
            <w:r w:rsidRPr="00884915">
              <w:rPr>
                <w:sz w:val="20"/>
                <w:szCs w:val="20"/>
              </w:rPr>
              <w:t>Налоговые и неналоговые доходы, в том числе:</w:t>
            </w:r>
          </w:p>
        </w:tc>
        <w:tc>
          <w:tcPr>
            <w:tcW w:w="1552" w:type="dxa"/>
            <w:vAlign w:val="center"/>
          </w:tcPr>
          <w:p w:rsidR="00201521" w:rsidRPr="00201521" w:rsidRDefault="00201521" w:rsidP="00884915">
            <w:pPr>
              <w:widowControl w:val="0"/>
              <w:numPr>
                <w:ilvl w:val="12"/>
                <w:numId w:val="0"/>
              </w:numPr>
              <w:jc w:val="center"/>
              <w:rPr>
                <w:sz w:val="20"/>
                <w:szCs w:val="20"/>
              </w:rPr>
            </w:pPr>
            <w:r w:rsidRPr="00201521">
              <w:rPr>
                <w:sz w:val="20"/>
                <w:szCs w:val="20"/>
              </w:rPr>
              <w:t>15435,5</w:t>
            </w:r>
          </w:p>
        </w:tc>
        <w:tc>
          <w:tcPr>
            <w:tcW w:w="992" w:type="dxa"/>
            <w:vAlign w:val="center"/>
          </w:tcPr>
          <w:p w:rsidR="00201521" w:rsidRPr="00201521" w:rsidRDefault="00DB0B4E" w:rsidP="00884915">
            <w:pPr>
              <w:widowControl w:val="0"/>
              <w:numPr>
                <w:ilvl w:val="12"/>
                <w:numId w:val="0"/>
              </w:numPr>
              <w:jc w:val="center"/>
              <w:rPr>
                <w:sz w:val="20"/>
                <w:szCs w:val="20"/>
              </w:rPr>
            </w:pPr>
            <w:r>
              <w:rPr>
                <w:sz w:val="20"/>
                <w:szCs w:val="20"/>
              </w:rPr>
              <w:t>40,7</w:t>
            </w:r>
          </w:p>
        </w:tc>
        <w:tc>
          <w:tcPr>
            <w:tcW w:w="978" w:type="dxa"/>
            <w:vAlign w:val="center"/>
          </w:tcPr>
          <w:p w:rsidR="00201521" w:rsidRPr="00201521" w:rsidRDefault="00201521" w:rsidP="00992F61">
            <w:pPr>
              <w:widowControl w:val="0"/>
              <w:numPr>
                <w:ilvl w:val="12"/>
                <w:numId w:val="0"/>
              </w:numPr>
              <w:jc w:val="center"/>
              <w:rPr>
                <w:sz w:val="20"/>
                <w:szCs w:val="20"/>
              </w:rPr>
            </w:pPr>
            <w:r w:rsidRPr="00201521">
              <w:rPr>
                <w:bCs/>
                <w:color w:val="000000"/>
                <w:spacing w:val="3"/>
                <w:sz w:val="20"/>
                <w:szCs w:val="20"/>
              </w:rPr>
              <w:t>14687,9</w:t>
            </w:r>
          </w:p>
        </w:tc>
        <w:tc>
          <w:tcPr>
            <w:tcW w:w="992" w:type="dxa"/>
            <w:vAlign w:val="center"/>
          </w:tcPr>
          <w:p w:rsidR="00201521" w:rsidRPr="00201521" w:rsidRDefault="00DB0B4E" w:rsidP="00C53764">
            <w:pPr>
              <w:widowControl w:val="0"/>
              <w:numPr>
                <w:ilvl w:val="12"/>
                <w:numId w:val="0"/>
              </w:numPr>
              <w:jc w:val="center"/>
              <w:rPr>
                <w:sz w:val="20"/>
                <w:szCs w:val="20"/>
              </w:rPr>
            </w:pPr>
            <w:r>
              <w:rPr>
                <w:sz w:val="20"/>
                <w:szCs w:val="20"/>
              </w:rPr>
              <w:t>69,1</w:t>
            </w:r>
          </w:p>
        </w:tc>
        <w:tc>
          <w:tcPr>
            <w:tcW w:w="992" w:type="dxa"/>
            <w:vAlign w:val="center"/>
          </w:tcPr>
          <w:p w:rsidR="00201521" w:rsidRPr="008848D7" w:rsidRDefault="00201521" w:rsidP="00992F61">
            <w:pPr>
              <w:pStyle w:val="ac"/>
              <w:widowControl w:val="0"/>
              <w:rPr>
                <w:b w:val="0"/>
                <w:bCs w:val="0"/>
                <w:i w:val="0"/>
                <w:color w:val="000000"/>
                <w:spacing w:val="3"/>
                <w:szCs w:val="20"/>
                <w:lang w:val="ru-RU" w:eastAsia="ru-RU"/>
              </w:rPr>
            </w:pPr>
            <w:r w:rsidRPr="002425B8">
              <w:rPr>
                <w:b w:val="0"/>
                <w:bCs w:val="0"/>
                <w:i w:val="0"/>
                <w:color w:val="000000"/>
                <w:spacing w:val="3"/>
                <w:szCs w:val="20"/>
                <w:lang w:val="ru-RU" w:eastAsia="ru-RU"/>
              </w:rPr>
              <w:t>15321,3</w:t>
            </w:r>
          </w:p>
        </w:tc>
        <w:tc>
          <w:tcPr>
            <w:tcW w:w="1066" w:type="dxa"/>
            <w:vAlign w:val="center"/>
          </w:tcPr>
          <w:p w:rsidR="00201521" w:rsidRPr="008848D7" w:rsidRDefault="00DB0B4E" w:rsidP="00992F61">
            <w:pPr>
              <w:pStyle w:val="ac"/>
              <w:widowControl w:val="0"/>
              <w:rPr>
                <w:b w:val="0"/>
                <w:bCs w:val="0"/>
                <w:i w:val="0"/>
                <w:color w:val="000000"/>
                <w:spacing w:val="3"/>
                <w:szCs w:val="20"/>
                <w:lang w:val="ru-RU" w:eastAsia="ru-RU"/>
              </w:rPr>
            </w:pPr>
            <w:r w:rsidRPr="002425B8">
              <w:rPr>
                <w:b w:val="0"/>
                <w:bCs w:val="0"/>
                <w:i w:val="0"/>
                <w:color w:val="000000"/>
                <w:spacing w:val="3"/>
                <w:szCs w:val="20"/>
                <w:lang w:val="ru-RU" w:eastAsia="ru-RU"/>
              </w:rPr>
              <w:t>78,3</w:t>
            </w:r>
          </w:p>
        </w:tc>
        <w:tc>
          <w:tcPr>
            <w:tcW w:w="1075" w:type="dxa"/>
            <w:vAlign w:val="center"/>
          </w:tcPr>
          <w:p w:rsidR="00201521" w:rsidRPr="00201521" w:rsidRDefault="00201521" w:rsidP="00C53764">
            <w:pPr>
              <w:widowControl w:val="0"/>
              <w:numPr>
                <w:ilvl w:val="12"/>
                <w:numId w:val="0"/>
              </w:numPr>
              <w:overflowPunct w:val="0"/>
              <w:autoSpaceDE w:val="0"/>
              <w:autoSpaceDN w:val="0"/>
              <w:adjustRightInd w:val="0"/>
              <w:jc w:val="center"/>
              <w:textAlignment w:val="baseline"/>
              <w:rPr>
                <w:sz w:val="20"/>
                <w:szCs w:val="20"/>
              </w:rPr>
            </w:pPr>
            <w:r w:rsidRPr="00201521">
              <w:rPr>
                <w:bCs/>
                <w:color w:val="000000"/>
                <w:spacing w:val="3"/>
                <w:sz w:val="20"/>
                <w:szCs w:val="20"/>
              </w:rPr>
              <w:t>15398,5</w:t>
            </w:r>
          </w:p>
        </w:tc>
        <w:tc>
          <w:tcPr>
            <w:tcW w:w="850" w:type="dxa"/>
            <w:vAlign w:val="center"/>
          </w:tcPr>
          <w:p w:rsidR="00201521" w:rsidRPr="00201521" w:rsidRDefault="008668BB" w:rsidP="00C53764">
            <w:pPr>
              <w:widowControl w:val="0"/>
              <w:numPr>
                <w:ilvl w:val="12"/>
                <w:numId w:val="0"/>
              </w:numPr>
              <w:jc w:val="center"/>
              <w:rPr>
                <w:sz w:val="20"/>
                <w:szCs w:val="20"/>
              </w:rPr>
            </w:pPr>
            <w:r>
              <w:rPr>
                <w:sz w:val="20"/>
                <w:szCs w:val="20"/>
              </w:rPr>
              <w:t>78,6</w:t>
            </w:r>
          </w:p>
        </w:tc>
      </w:tr>
      <w:tr w:rsidR="00201521" w:rsidRPr="00884915" w:rsidTr="00884915">
        <w:tc>
          <w:tcPr>
            <w:tcW w:w="1817" w:type="dxa"/>
          </w:tcPr>
          <w:p w:rsidR="00201521" w:rsidRPr="00884915" w:rsidRDefault="00201521" w:rsidP="00C53764">
            <w:pPr>
              <w:widowControl w:val="0"/>
              <w:numPr>
                <w:ilvl w:val="12"/>
                <w:numId w:val="0"/>
              </w:numPr>
              <w:rPr>
                <w:sz w:val="20"/>
                <w:szCs w:val="20"/>
              </w:rPr>
            </w:pPr>
            <w:r w:rsidRPr="00884915">
              <w:rPr>
                <w:sz w:val="20"/>
                <w:szCs w:val="20"/>
              </w:rPr>
              <w:t>налоговые доходы</w:t>
            </w:r>
          </w:p>
        </w:tc>
        <w:tc>
          <w:tcPr>
            <w:tcW w:w="1552" w:type="dxa"/>
            <w:vAlign w:val="center"/>
          </w:tcPr>
          <w:p w:rsidR="00201521" w:rsidRPr="00201521" w:rsidRDefault="00201521" w:rsidP="00A3770A">
            <w:pPr>
              <w:widowControl w:val="0"/>
              <w:numPr>
                <w:ilvl w:val="12"/>
                <w:numId w:val="0"/>
              </w:numPr>
              <w:jc w:val="center"/>
              <w:rPr>
                <w:sz w:val="20"/>
                <w:szCs w:val="20"/>
              </w:rPr>
            </w:pPr>
            <w:r w:rsidRPr="00201521">
              <w:rPr>
                <w:sz w:val="20"/>
                <w:szCs w:val="20"/>
              </w:rPr>
              <w:t>13611,5</w:t>
            </w:r>
          </w:p>
        </w:tc>
        <w:tc>
          <w:tcPr>
            <w:tcW w:w="992" w:type="dxa"/>
            <w:vAlign w:val="center"/>
          </w:tcPr>
          <w:p w:rsidR="00201521" w:rsidRPr="00201521" w:rsidRDefault="00DB0B4E" w:rsidP="00884915">
            <w:pPr>
              <w:widowControl w:val="0"/>
              <w:numPr>
                <w:ilvl w:val="12"/>
                <w:numId w:val="0"/>
              </w:numPr>
              <w:jc w:val="center"/>
              <w:rPr>
                <w:sz w:val="20"/>
                <w:szCs w:val="20"/>
              </w:rPr>
            </w:pPr>
            <w:r>
              <w:rPr>
                <w:sz w:val="20"/>
                <w:szCs w:val="20"/>
              </w:rPr>
              <w:t>35,9</w:t>
            </w:r>
          </w:p>
        </w:tc>
        <w:tc>
          <w:tcPr>
            <w:tcW w:w="978" w:type="dxa"/>
            <w:vAlign w:val="center"/>
          </w:tcPr>
          <w:p w:rsidR="00201521" w:rsidRPr="00201521" w:rsidRDefault="00201521" w:rsidP="00992F61">
            <w:pPr>
              <w:widowControl w:val="0"/>
              <w:numPr>
                <w:ilvl w:val="12"/>
                <w:numId w:val="0"/>
              </w:numPr>
              <w:jc w:val="center"/>
              <w:rPr>
                <w:sz w:val="20"/>
                <w:szCs w:val="20"/>
              </w:rPr>
            </w:pPr>
            <w:r w:rsidRPr="00201521">
              <w:rPr>
                <w:sz w:val="20"/>
                <w:szCs w:val="20"/>
              </w:rPr>
              <w:t>12926,9</w:t>
            </w:r>
          </w:p>
        </w:tc>
        <w:tc>
          <w:tcPr>
            <w:tcW w:w="992" w:type="dxa"/>
            <w:vAlign w:val="center"/>
          </w:tcPr>
          <w:p w:rsidR="00201521" w:rsidRPr="00201521" w:rsidRDefault="00DB0B4E" w:rsidP="00DB0B4E">
            <w:pPr>
              <w:widowControl w:val="0"/>
              <w:numPr>
                <w:ilvl w:val="12"/>
                <w:numId w:val="0"/>
              </w:numPr>
              <w:jc w:val="center"/>
              <w:rPr>
                <w:sz w:val="20"/>
                <w:szCs w:val="20"/>
              </w:rPr>
            </w:pPr>
            <w:r>
              <w:rPr>
                <w:sz w:val="20"/>
                <w:szCs w:val="20"/>
              </w:rPr>
              <w:t xml:space="preserve">60,8 </w:t>
            </w:r>
          </w:p>
        </w:tc>
        <w:tc>
          <w:tcPr>
            <w:tcW w:w="992" w:type="dxa"/>
            <w:vAlign w:val="center"/>
          </w:tcPr>
          <w:p w:rsidR="00201521" w:rsidRPr="008848D7" w:rsidRDefault="00201521" w:rsidP="00992F61">
            <w:pPr>
              <w:pStyle w:val="ac"/>
              <w:widowControl w:val="0"/>
              <w:rPr>
                <w:b w:val="0"/>
                <w:bCs w:val="0"/>
                <w:i w:val="0"/>
                <w:color w:val="000000"/>
                <w:spacing w:val="3"/>
                <w:szCs w:val="20"/>
                <w:lang w:val="ru-RU" w:eastAsia="ru-RU"/>
              </w:rPr>
            </w:pPr>
            <w:r w:rsidRPr="002425B8">
              <w:rPr>
                <w:b w:val="0"/>
                <w:bCs w:val="0"/>
                <w:i w:val="0"/>
                <w:color w:val="000000"/>
                <w:spacing w:val="3"/>
                <w:szCs w:val="20"/>
                <w:lang w:val="ru-RU" w:eastAsia="ru-RU"/>
              </w:rPr>
              <w:t>13440,3</w:t>
            </w:r>
          </w:p>
        </w:tc>
        <w:tc>
          <w:tcPr>
            <w:tcW w:w="1066" w:type="dxa"/>
            <w:vAlign w:val="center"/>
          </w:tcPr>
          <w:p w:rsidR="00201521" w:rsidRPr="008848D7" w:rsidRDefault="00DB0B4E" w:rsidP="00992F61">
            <w:pPr>
              <w:pStyle w:val="ac"/>
              <w:widowControl w:val="0"/>
              <w:rPr>
                <w:b w:val="0"/>
                <w:bCs w:val="0"/>
                <w:i w:val="0"/>
                <w:color w:val="000000"/>
                <w:spacing w:val="3"/>
                <w:szCs w:val="20"/>
                <w:lang w:val="ru-RU" w:eastAsia="ru-RU"/>
              </w:rPr>
            </w:pPr>
            <w:r w:rsidRPr="002425B8">
              <w:rPr>
                <w:b w:val="0"/>
                <w:bCs w:val="0"/>
                <w:i w:val="0"/>
                <w:color w:val="000000"/>
                <w:spacing w:val="3"/>
                <w:szCs w:val="20"/>
                <w:lang w:val="ru-RU" w:eastAsia="ru-RU"/>
              </w:rPr>
              <w:t>68,7</w:t>
            </w:r>
          </w:p>
        </w:tc>
        <w:tc>
          <w:tcPr>
            <w:tcW w:w="1075" w:type="dxa"/>
            <w:vAlign w:val="center"/>
          </w:tcPr>
          <w:p w:rsidR="00201521" w:rsidRPr="00201521" w:rsidRDefault="00201521" w:rsidP="00C53764">
            <w:pPr>
              <w:widowControl w:val="0"/>
              <w:numPr>
                <w:ilvl w:val="12"/>
                <w:numId w:val="0"/>
              </w:numPr>
              <w:jc w:val="center"/>
              <w:rPr>
                <w:sz w:val="20"/>
                <w:szCs w:val="20"/>
              </w:rPr>
            </w:pPr>
            <w:r w:rsidRPr="00201521">
              <w:rPr>
                <w:sz w:val="20"/>
                <w:szCs w:val="20"/>
              </w:rPr>
              <w:t>13467,5</w:t>
            </w:r>
          </w:p>
        </w:tc>
        <w:tc>
          <w:tcPr>
            <w:tcW w:w="850" w:type="dxa"/>
            <w:vAlign w:val="center"/>
          </w:tcPr>
          <w:p w:rsidR="00201521" w:rsidRPr="00201521" w:rsidRDefault="008668BB" w:rsidP="00C53764">
            <w:pPr>
              <w:widowControl w:val="0"/>
              <w:numPr>
                <w:ilvl w:val="12"/>
                <w:numId w:val="0"/>
              </w:numPr>
              <w:jc w:val="center"/>
              <w:rPr>
                <w:sz w:val="20"/>
                <w:szCs w:val="20"/>
              </w:rPr>
            </w:pPr>
            <w:r>
              <w:rPr>
                <w:sz w:val="20"/>
                <w:szCs w:val="20"/>
              </w:rPr>
              <w:t>68,8</w:t>
            </w:r>
          </w:p>
        </w:tc>
      </w:tr>
      <w:tr w:rsidR="00201521" w:rsidRPr="00884915" w:rsidTr="00884915">
        <w:tc>
          <w:tcPr>
            <w:tcW w:w="1817" w:type="dxa"/>
          </w:tcPr>
          <w:p w:rsidR="00201521" w:rsidRPr="00884915" w:rsidRDefault="00201521" w:rsidP="00C53764">
            <w:pPr>
              <w:widowControl w:val="0"/>
              <w:numPr>
                <w:ilvl w:val="12"/>
                <w:numId w:val="0"/>
              </w:numPr>
              <w:rPr>
                <w:sz w:val="20"/>
                <w:szCs w:val="20"/>
              </w:rPr>
            </w:pPr>
            <w:r w:rsidRPr="00884915">
              <w:rPr>
                <w:sz w:val="20"/>
                <w:szCs w:val="20"/>
              </w:rPr>
              <w:t>неналоговые доходы</w:t>
            </w:r>
          </w:p>
        </w:tc>
        <w:tc>
          <w:tcPr>
            <w:tcW w:w="1552" w:type="dxa"/>
            <w:vAlign w:val="center"/>
          </w:tcPr>
          <w:p w:rsidR="00201521" w:rsidRPr="008848D7" w:rsidRDefault="00201521" w:rsidP="00992F61">
            <w:pPr>
              <w:pStyle w:val="ac"/>
              <w:widowControl w:val="0"/>
              <w:rPr>
                <w:b w:val="0"/>
                <w:bCs w:val="0"/>
                <w:i w:val="0"/>
                <w:color w:val="000000"/>
                <w:spacing w:val="3"/>
                <w:szCs w:val="20"/>
                <w:lang w:val="ru-RU" w:eastAsia="ru-RU"/>
              </w:rPr>
            </w:pPr>
            <w:r w:rsidRPr="002425B8">
              <w:rPr>
                <w:b w:val="0"/>
                <w:bCs w:val="0"/>
                <w:i w:val="0"/>
                <w:color w:val="000000"/>
                <w:spacing w:val="3"/>
                <w:szCs w:val="20"/>
                <w:lang w:val="ru-RU" w:eastAsia="ru-RU"/>
              </w:rPr>
              <w:t>1824,0</w:t>
            </w:r>
          </w:p>
        </w:tc>
        <w:tc>
          <w:tcPr>
            <w:tcW w:w="992" w:type="dxa"/>
            <w:vAlign w:val="center"/>
          </w:tcPr>
          <w:p w:rsidR="00201521" w:rsidRPr="00201521" w:rsidRDefault="00DB0B4E" w:rsidP="00884915">
            <w:pPr>
              <w:widowControl w:val="0"/>
              <w:numPr>
                <w:ilvl w:val="12"/>
                <w:numId w:val="0"/>
              </w:numPr>
              <w:jc w:val="center"/>
              <w:rPr>
                <w:sz w:val="20"/>
                <w:szCs w:val="20"/>
              </w:rPr>
            </w:pPr>
            <w:r>
              <w:rPr>
                <w:sz w:val="20"/>
                <w:szCs w:val="20"/>
              </w:rPr>
              <w:t>4,8</w:t>
            </w:r>
          </w:p>
        </w:tc>
        <w:tc>
          <w:tcPr>
            <w:tcW w:w="978" w:type="dxa"/>
            <w:vAlign w:val="center"/>
          </w:tcPr>
          <w:p w:rsidR="00201521" w:rsidRPr="008848D7" w:rsidRDefault="00201521" w:rsidP="00992F61">
            <w:pPr>
              <w:pStyle w:val="ac"/>
              <w:widowControl w:val="0"/>
              <w:rPr>
                <w:b w:val="0"/>
                <w:bCs w:val="0"/>
                <w:i w:val="0"/>
                <w:color w:val="000000"/>
                <w:spacing w:val="3"/>
                <w:szCs w:val="20"/>
                <w:lang w:val="ru-RU" w:eastAsia="ru-RU"/>
              </w:rPr>
            </w:pPr>
            <w:r w:rsidRPr="002425B8">
              <w:rPr>
                <w:b w:val="0"/>
                <w:bCs w:val="0"/>
                <w:i w:val="0"/>
                <w:color w:val="000000"/>
                <w:spacing w:val="3"/>
                <w:szCs w:val="20"/>
                <w:lang w:val="ru-RU" w:eastAsia="ru-RU"/>
              </w:rPr>
              <w:t>1761,0</w:t>
            </w:r>
          </w:p>
        </w:tc>
        <w:tc>
          <w:tcPr>
            <w:tcW w:w="992" w:type="dxa"/>
            <w:vAlign w:val="center"/>
          </w:tcPr>
          <w:p w:rsidR="00201521" w:rsidRPr="00201521" w:rsidRDefault="00DB0B4E" w:rsidP="00C53764">
            <w:pPr>
              <w:widowControl w:val="0"/>
              <w:numPr>
                <w:ilvl w:val="12"/>
                <w:numId w:val="0"/>
              </w:numPr>
              <w:jc w:val="center"/>
              <w:rPr>
                <w:sz w:val="20"/>
                <w:szCs w:val="20"/>
              </w:rPr>
            </w:pPr>
            <w:r>
              <w:rPr>
                <w:sz w:val="20"/>
                <w:szCs w:val="20"/>
              </w:rPr>
              <w:t>8,3</w:t>
            </w:r>
          </w:p>
        </w:tc>
        <w:tc>
          <w:tcPr>
            <w:tcW w:w="992" w:type="dxa"/>
            <w:vAlign w:val="center"/>
          </w:tcPr>
          <w:p w:rsidR="00201521" w:rsidRPr="008848D7" w:rsidRDefault="00201521" w:rsidP="00992F61">
            <w:pPr>
              <w:pStyle w:val="ac"/>
              <w:widowControl w:val="0"/>
              <w:rPr>
                <w:b w:val="0"/>
                <w:bCs w:val="0"/>
                <w:i w:val="0"/>
                <w:color w:val="000000"/>
                <w:spacing w:val="3"/>
                <w:szCs w:val="20"/>
                <w:lang w:val="ru-RU" w:eastAsia="ru-RU"/>
              </w:rPr>
            </w:pPr>
            <w:r w:rsidRPr="002425B8">
              <w:rPr>
                <w:b w:val="0"/>
                <w:bCs w:val="0"/>
                <w:i w:val="0"/>
                <w:color w:val="000000"/>
                <w:spacing w:val="3"/>
                <w:szCs w:val="20"/>
                <w:lang w:val="ru-RU" w:eastAsia="ru-RU"/>
              </w:rPr>
              <w:t>1881,0</w:t>
            </w:r>
          </w:p>
        </w:tc>
        <w:tc>
          <w:tcPr>
            <w:tcW w:w="1066" w:type="dxa"/>
            <w:vAlign w:val="center"/>
          </w:tcPr>
          <w:p w:rsidR="00201521" w:rsidRPr="008848D7" w:rsidRDefault="00DB0B4E" w:rsidP="00992F61">
            <w:pPr>
              <w:pStyle w:val="ac"/>
              <w:widowControl w:val="0"/>
              <w:rPr>
                <w:b w:val="0"/>
                <w:bCs w:val="0"/>
                <w:i w:val="0"/>
                <w:color w:val="000000"/>
                <w:spacing w:val="3"/>
                <w:szCs w:val="20"/>
                <w:lang w:val="ru-RU" w:eastAsia="ru-RU"/>
              </w:rPr>
            </w:pPr>
            <w:r w:rsidRPr="002425B8">
              <w:rPr>
                <w:b w:val="0"/>
                <w:bCs w:val="0"/>
                <w:i w:val="0"/>
                <w:color w:val="000000"/>
                <w:spacing w:val="3"/>
                <w:szCs w:val="20"/>
                <w:lang w:val="ru-RU" w:eastAsia="ru-RU"/>
              </w:rPr>
              <w:t>9,6</w:t>
            </w:r>
          </w:p>
        </w:tc>
        <w:tc>
          <w:tcPr>
            <w:tcW w:w="1075" w:type="dxa"/>
            <w:vAlign w:val="center"/>
          </w:tcPr>
          <w:p w:rsidR="00201521" w:rsidRPr="008848D7" w:rsidRDefault="00201521" w:rsidP="00C53764">
            <w:pPr>
              <w:pStyle w:val="ac"/>
              <w:widowControl w:val="0"/>
              <w:rPr>
                <w:b w:val="0"/>
                <w:bCs w:val="0"/>
                <w:i w:val="0"/>
                <w:color w:val="000000"/>
                <w:spacing w:val="3"/>
                <w:szCs w:val="20"/>
                <w:lang w:val="ru-RU" w:eastAsia="ru-RU"/>
              </w:rPr>
            </w:pPr>
            <w:r w:rsidRPr="002425B8">
              <w:rPr>
                <w:b w:val="0"/>
                <w:bCs w:val="0"/>
                <w:i w:val="0"/>
                <w:color w:val="000000"/>
                <w:spacing w:val="3"/>
                <w:szCs w:val="20"/>
                <w:lang w:val="ru-RU" w:eastAsia="ru-RU"/>
              </w:rPr>
              <w:t>1931,0</w:t>
            </w:r>
          </w:p>
        </w:tc>
        <w:tc>
          <w:tcPr>
            <w:tcW w:w="850" w:type="dxa"/>
            <w:vAlign w:val="center"/>
          </w:tcPr>
          <w:p w:rsidR="00201521" w:rsidRPr="00201521" w:rsidRDefault="008668BB" w:rsidP="008668BB">
            <w:pPr>
              <w:widowControl w:val="0"/>
              <w:numPr>
                <w:ilvl w:val="12"/>
                <w:numId w:val="0"/>
              </w:numPr>
              <w:jc w:val="center"/>
              <w:rPr>
                <w:sz w:val="20"/>
                <w:szCs w:val="20"/>
              </w:rPr>
            </w:pPr>
            <w:r>
              <w:rPr>
                <w:sz w:val="20"/>
                <w:szCs w:val="20"/>
              </w:rPr>
              <w:t xml:space="preserve">9,9 </w:t>
            </w:r>
          </w:p>
        </w:tc>
      </w:tr>
      <w:tr w:rsidR="00201521" w:rsidRPr="00884915" w:rsidTr="00884915">
        <w:tc>
          <w:tcPr>
            <w:tcW w:w="1817" w:type="dxa"/>
          </w:tcPr>
          <w:p w:rsidR="00201521" w:rsidRPr="00884915" w:rsidRDefault="00201521" w:rsidP="00C53764">
            <w:pPr>
              <w:widowControl w:val="0"/>
              <w:numPr>
                <w:ilvl w:val="12"/>
                <w:numId w:val="0"/>
              </w:numPr>
              <w:rPr>
                <w:sz w:val="20"/>
                <w:szCs w:val="20"/>
              </w:rPr>
            </w:pPr>
            <w:r w:rsidRPr="00884915">
              <w:rPr>
                <w:sz w:val="20"/>
                <w:szCs w:val="20"/>
              </w:rPr>
              <w:t>Безвозмездные поступления</w:t>
            </w:r>
          </w:p>
        </w:tc>
        <w:tc>
          <w:tcPr>
            <w:tcW w:w="1552" w:type="dxa"/>
            <w:vAlign w:val="center"/>
          </w:tcPr>
          <w:p w:rsidR="00201521" w:rsidRPr="008848D7" w:rsidRDefault="00201521" w:rsidP="00992F61">
            <w:pPr>
              <w:pStyle w:val="ac"/>
              <w:widowControl w:val="0"/>
              <w:rPr>
                <w:b w:val="0"/>
                <w:bCs w:val="0"/>
                <w:i w:val="0"/>
                <w:color w:val="000000"/>
                <w:spacing w:val="3"/>
                <w:szCs w:val="20"/>
                <w:lang w:val="ru-RU" w:eastAsia="ru-RU"/>
              </w:rPr>
            </w:pPr>
            <w:r w:rsidRPr="002425B8">
              <w:rPr>
                <w:b w:val="0"/>
                <w:bCs w:val="0"/>
                <w:i w:val="0"/>
                <w:color w:val="000000"/>
                <w:spacing w:val="3"/>
                <w:szCs w:val="20"/>
                <w:lang w:val="ru-RU" w:eastAsia="ru-RU"/>
              </w:rPr>
              <w:t>22509,7</w:t>
            </w:r>
          </w:p>
        </w:tc>
        <w:tc>
          <w:tcPr>
            <w:tcW w:w="992" w:type="dxa"/>
            <w:vAlign w:val="center"/>
          </w:tcPr>
          <w:p w:rsidR="00201521" w:rsidRPr="00201521" w:rsidRDefault="00DB0B4E" w:rsidP="00884915">
            <w:pPr>
              <w:widowControl w:val="0"/>
              <w:numPr>
                <w:ilvl w:val="12"/>
                <w:numId w:val="0"/>
              </w:numPr>
              <w:jc w:val="center"/>
              <w:rPr>
                <w:sz w:val="20"/>
                <w:szCs w:val="20"/>
              </w:rPr>
            </w:pPr>
            <w:r>
              <w:rPr>
                <w:sz w:val="20"/>
                <w:szCs w:val="20"/>
              </w:rPr>
              <w:t>59,3</w:t>
            </w:r>
          </w:p>
        </w:tc>
        <w:tc>
          <w:tcPr>
            <w:tcW w:w="978" w:type="dxa"/>
            <w:vAlign w:val="center"/>
          </w:tcPr>
          <w:p w:rsidR="00201521" w:rsidRPr="008848D7" w:rsidRDefault="00201521" w:rsidP="00992F61">
            <w:pPr>
              <w:pStyle w:val="ac"/>
              <w:widowControl w:val="0"/>
              <w:rPr>
                <w:b w:val="0"/>
                <w:bCs w:val="0"/>
                <w:i w:val="0"/>
                <w:color w:val="000000"/>
                <w:spacing w:val="3"/>
                <w:szCs w:val="20"/>
                <w:lang w:val="ru-RU" w:eastAsia="ru-RU"/>
              </w:rPr>
            </w:pPr>
            <w:r w:rsidRPr="002425B8">
              <w:rPr>
                <w:b w:val="0"/>
                <w:bCs w:val="0"/>
                <w:i w:val="0"/>
                <w:color w:val="000000"/>
                <w:spacing w:val="3"/>
                <w:szCs w:val="20"/>
                <w:lang w:val="ru-RU" w:eastAsia="ru-RU"/>
              </w:rPr>
              <w:t>6581,1</w:t>
            </w:r>
          </w:p>
        </w:tc>
        <w:tc>
          <w:tcPr>
            <w:tcW w:w="992" w:type="dxa"/>
            <w:vAlign w:val="center"/>
          </w:tcPr>
          <w:p w:rsidR="00201521" w:rsidRPr="00201521" w:rsidRDefault="00DB0B4E" w:rsidP="00C53764">
            <w:pPr>
              <w:widowControl w:val="0"/>
              <w:numPr>
                <w:ilvl w:val="12"/>
                <w:numId w:val="0"/>
              </w:numPr>
              <w:jc w:val="center"/>
              <w:rPr>
                <w:sz w:val="20"/>
                <w:szCs w:val="20"/>
              </w:rPr>
            </w:pPr>
            <w:r>
              <w:rPr>
                <w:sz w:val="20"/>
                <w:szCs w:val="20"/>
              </w:rPr>
              <w:t>30,9</w:t>
            </w:r>
          </w:p>
        </w:tc>
        <w:tc>
          <w:tcPr>
            <w:tcW w:w="992" w:type="dxa"/>
            <w:vAlign w:val="center"/>
          </w:tcPr>
          <w:p w:rsidR="00201521" w:rsidRPr="008848D7" w:rsidRDefault="00201521" w:rsidP="00992F61">
            <w:pPr>
              <w:pStyle w:val="ac"/>
              <w:widowControl w:val="0"/>
              <w:rPr>
                <w:b w:val="0"/>
                <w:bCs w:val="0"/>
                <w:i w:val="0"/>
                <w:color w:val="000000"/>
                <w:spacing w:val="3"/>
                <w:szCs w:val="20"/>
                <w:lang w:val="ru-RU" w:eastAsia="ru-RU"/>
              </w:rPr>
            </w:pPr>
            <w:r w:rsidRPr="002425B8">
              <w:rPr>
                <w:b w:val="0"/>
                <w:bCs w:val="0"/>
                <w:i w:val="0"/>
                <w:color w:val="000000"/>
                <w:spacing w:val="3"/>
                <w:szCs w:val="20"/>
                <w:lang w:val="ru-RU" w:eastAsia="ru-RU"/>
              </w:rPr>
              <w:t>4234,7</w:t>
            </w:r>
          </w:p>
        </w:tc>
        <w:tc>
          <w:tcPr>
            <w:tcW w:w="1066" w:type="dxa"/>
            <w:vAlign w:val="center"/>
          </w:tcPr>
          <w:p w:rsidR="00201521" w:rsidRPr="00201521" w:rsidRDefault="00DB0B4E" w:rsidP="00C53764">
            <w:pPr>
              <w:widowControl w:val="0"/>
              <w:numPr>
                <w:ilvl w:val="12"/>
                <w:numId w:val="0"/>
              </w:numPr>
              <w:jc w:val="center"/>
              <w:rPr>
                <w:sz w:val="20"/>
                <w:szCs w:val="20"/>
              </w:rPr>
            </w:pPr>
            <w:r>
              <w:rPr>
                <w:sz w:val="20"/>
                <w:szCs w:val="20"/>
              </w:rPr>
              <w:t>21,7</w:t>
            </w:r>
          </w:p>
        </w:tc>
        <w:tc>
          <w:tcPr>
            <w:tcW w:w="1075" w:type="dxa"/>
            <w:vAlign w:val="center"/>
          </w:tcPr>
          <w:p w:rsidR="00201521" w:rsidRPr="008848D7" w:rsidRDefault="00201521" w:rsidP="00992F61">
            <w:pPr>
              <w:pStyle w:val="ac"/>
              <w:widowControl w:val="0"/>
              <w:rPr>
                <w:b w:val="0"/>
                <w:bCs w:val="0"/>
                <w:i w:val="0"/>
                <w:color w:val="000000"/>
                <w:spacing w:val="3"/>
                <w:szCs w:val="20"/>
                <w:lang w:val="ru-RU" w:eastAsia="ru-RU"/>
              </w:rPr>
            </w:pPr>
            <w:r w:rsidRPr="002425B8">
              <w:rPr>
                <w:b w:val="0"/>
                <w:bCs w:val="0"/>
                <w:i w:val="0"/>
                <w:color w:val="000000"/>
                <w:spacing w:val="3"/>
                <w:szCs w:val="20"/>
                <w:lang w:val="ru-RU" w:eastAsia="ru-RU"/>
              </w:rPr>
              <w:t>4186,6</w:t>
            </w:r>
          </w:p>
        </w:tc>
        <w:tc>
          <w:tcPr>
            <w:tcW w:w="850" w:type="dxa"/>
            <w:vAlign w:val="center"/>
          </w:tcPr>
          <w:p w:rsidR="00201521" w:rsidRPr="00201521" w:rsidRDefault="008668BB" w:rsidP="00C53764">
            <w:pPr>
              <w:widowControl w:val="0"/>
              <w:numPr>
                <w:ilvl w:val="12"/>
                <w:numId w:val="0"/>
              </w:numPr>
              <w:jc w:val="center"/>
              <w:rPr>
                <w:sz w:val="20"/>
                <w:szCs w:val="20"/>
              </w:rPr>
            </w:pPr>
            <w:r>
              <w:rPr>
                <w:sz w:val="20"/>
                <w:szCs w:val="20"/>
              </w:rPr>
              <w:t>21,4</w:t>
            </w:r>
          </w:p>
        </w:tc>
      </w:tr>
      <w:tr w:rsidR="00201521" w:rsidRPr="00884915" w:rsidTr="00884915">
        <w:tc>
          <w:tcPr>
            <w:tcW w:w="1817" w:type="dxa"/>
          </w:tcPr>
          <w:p w:rsidR="00201521" w:rsidRPr="00884915" w:rsidRDefault="00201521" w:rsidP="00C53764">
            <w:pPr>
              <w:widowControl w:val="0"/>
              <w:numPr>
                <w:ilvl w:val="12"/>
                <w:numId w:val="0"/>
              </w:numPr>
              <w:rPr>
                <w:b/>
                <w:sz w:val="20"/>
                <w:szCs w:val="20"/>
              </w:rPr>
            </w:pPr>
            <w:r w:rsidRPr="00884915">
              <w:rPr>
                <w:b/>
                <w:sz w:val="20"/>
                <w:szCs w:val="20"/>
              </w:rPr>
              <w:t>Всего доходов</w:t>
            </w:r>
          </w:p>
        </w:tc>
        <w:tc>
          <w:tcPr>
            <w:tcW w:w="1552" w:type="dxa"/>
            <w:vAlign w:val="center"/>
          </w:tcPr>
          <w:p w:rsidR="00201521" w:rsidRPr="008848D7" w:rsidRDefault="00201521" w:rsidP="00992F61">
            <w:pPr>
              <w:pStyle w:val="ac"/>
              <w:widowControl w:val="0"/>
              <w:rPr>
                <w:bCs w:val="0"/>
                <w:i w:val="0"/>
                <w:color w:val="000000"/>
                <w:spacing w:val="3"/>
                <w:szCs w:val="20"/>
                <w:lang w:val="ru-RU" w:eastAsia="ru-RU"/>
              </w:rPr>
            </w:pPr>
            <w:r w:rsidRPr="002425B8">
              <w:rPr>
                <w:bCs w:val="0"/>
                <w:i w:val="0"/>
                <w:color w:val="000000"/>
                <w:spacing w:val="3"/>
                <w:szCs w:val="20"/>
                <w:lang w:val="ru-RU" w:eastAsia="ru-RU"/>
              </w:rPr>
              <w:t>37945,2</w:t>
            </w:r>
          </w:p>
        </w:tc>
        <w:tc>
          <w:tcPr>
            <w:tcW w:w="992" w:type="dxa"/>
            <w:vAlign w:val="center"/>
          </w:tcPr>
          <w:p w:rsidR="00201521" w:rsidRPr="00201521" w:rsidRDefault="00201521" w:rsidP="00884915">
            <w:pPr>
              <w:widowControl w:val="0"/>
              <w:numPr>
                <w:ilvl w:val="12"/>
                <w:numId w:val="0"/>
              </w:numPr>
              <w:jc w:val="center"/>
              <w:rPr>
                <w:b/>
                <w:sz w:val="20"/>
                <w:szCs w:val="20"/>
              </w:rPr>
            </w:pPr>
            <w:r w:rsidRPr="00201521">
              <w:rPr>
                <w:b/>
                <w:sz w:val="20"/>
                <w:szCs w:val="20"/>
              </w:rPr>
              <w:t>100</w:t>
            </w:r>
          </w:p>
        </w:tc>
        <w:tc>
          <w:tcPr>
            <w:tcW w:w="978" w:type="dxa"/>
            <w:vAlign w:val="center"/>
          </w:tcPr>
          <w:p w:rsidR="00201521" w:rsidRPr="008848D7" w:rsidRDefault="00201521" w:rsidP="00992F61">
            <w:pPr>
              <w:pStyle w:val="ac"/>
              <w:widowControl w:val="0"/>
              <w:rPr>
                <w:bCs w:val="0"/>
                <w:i w:val="0"/>
                <w:color w:val="000000"/>
                <w:spacing w:val="3"/>
                <w:szCs w:val="20"/>
                <w:lang w:val="ru-RU" w:eastAsia="ru-RU"/>
              </w:rPr>
            </w:pPr>
            <w:r w:rsidRPr="002425B8">
              <w:rPr>
                <w:bCs w:val="0"/>
                <w:i w:val="0"/>
                <w:color w:val="000000"/>
                <w:spacing w:val="3"/>
                <w:szCs w:val="20"/>
                <w:lang w:val="ru-RU" w:eastAsia="ru-RU"/>
              </w:rPr>
              <w:t>21269,0</w:t>
            </w:r>
          </w:p>
        </w:tc>
        <w:tc>
          <w:tcPr>
            <w:tcW w:w="992" w:type="dxa"/>
            <w:vAlign w:val="center"/>
          </w:tcPr>
          <w:p w:rsidR="00201521" w:rsidRPr="00201521" w:rsidRDefault="00201521" w:rsidP="00C53764">
            <w:pPr>
              <w:widowControl w:val="0"/>
              <w:numPr>
                <w:ilvl w:val="12"/>
                <w:numId w:val="0"/>
              </w:numPr>
              <w:jc w:val="center"/>
              <w:rPr>
                <w:b/>
                <w:sz w:val="20"/>
                <w:szCs w:val="20"/>
              </w:rPr>
            </w:pPr>
            <w:r w:rsidRPr="00201521">
              <w:rPr>
                <w:b/>
                <w:sz w:val="20"/>
                <w:szCs w:val="20"/>
              </w:rPr>
              <w:t>100,0</w:t>
            </w:r>
          </w:p>
        </w:tc>
        <w:tc>
          <w:tcPr>
            <w:tcW w:w="992" w:type="dxa"/>
            <w:vAlign w:val="center"/>
          </w:tcPr>
          <w:p w:rsidR="00201521" w:rsidRPr="008848D7" w:rsidRDefault="00201521" w:rsidP="00992F61">
            <w:pPr>
              <w:pStyle w:val="ac"/>
              <w:widowControl w:val="0"/>
              <w:rPr>
                <w:bCs w:val="0"/>
                <w:i w:val="0"/>
                <w:color w:val="000000"/>
                <w:spacing w:val="3"/>
                <w:szCs w:val="20"/>
                <w:lang w:val="ru-RU" w:eastAsia="ru-RU"/>
              </w:rPr>
            </w:pPr>
            <w:r w:rsidRPr="002425B8">
              <w:rPr>
                <w:bCs w:val="0"/>
                <w:i w:val="0"/>
                <w:color w:val="000000"/>
                <w:spacing w:val="3"/>
                <w:szCs w:val="20"/>
                <w:lang w:val="ru-RU" w:eastAsia="ru-RU"/>
              </w:rPr>
              <w:t>19556,0</w:t>
            </w:r>
          </w:p>
        </w:tc>
        <w:tc>
          <w:tcPr>
            <w:tcW w:w="1066" w:type="dxa"/>
            <w:vAlign w:val="center"/>
          </w:tcPr>
          <w:p w:rsidR="00201521" w:rsidRPr="00201521" w:rsidRDefault="00201521" w:rsidP="00C53764">
            <w:pPr>
              <w:widowControl w:val="0"/>
              <w:numPr>
                <w:ilvl w:val="12"/>
                <w:numId w:val="0"/>
              </w:numPr>
              <w:jc w:val="center"/>
              <w:rPr>
                <w:b/>
                <w:sz w:val="20"/>
                <w:szCs w:val="20"/>
              </w:rPr>
            </w:pPr>
            <w:r w:rsidRPr="00201521">
              <w:rPr>
                <w:b/>
                <w:sz w:val="20"/>
                <w:szCs w:val="20"/>
              </w:rPr>
              <w:t>100,0</w:t>
            </w:r>
          </w:p>
        </w:tc>
        <w:tc>
          <w:tcPr>
            <w:tcW w:w="1075" w:type="dxa"/>
            <w:vAlign w:val="center"/>
          </w:tcPr>
          <w:p w:rsidR="00201521" w:rsidRPr="008848D7" w:rsidRDefault="00201521" w:rsidP="00992F61">
            <w:pPr>
              <w:pStyle w:val="ac"/>
              <w:widowControl w:val="0"/>
              <w:rPr>
                <w:bCs w:val="0"/>
                <w:i w:val="0"/>
                <w:color w:val="000000"/>
                <w:spacing w:val="3"/>
                <w:szCs w:val="20"/>
                <w:lang w:val="ru-RU" w:eastAsia="ru-RU"/>
              </w:rPr>
            </w:pPr>
            <w:r w:rsidRPr="002425B8">
              <w:rPr>
                <w:bCs w:val="0"/>
                <w:i w:val="0"/>
                <w:color w:val="000000"/>
                <w:spacing w:val="3"/>
                <w:szCs w:val="20"/>
                <w:lang w:val="ru-RU" w:eastAsia="ru-RU"/>
              </w:rPr>
              <w:t>19585,1</w:t>
            </w:r>
          </w:p>
        </w:tc>
        <w:tc>
          <w:tcPr>
            <w:tcW w:w="850" w:type="dxa"/>
            <w:vAlign w:val="center"/>
          </w:tcPr>
          <w:p w:rsidR="00201521" w:rsidRPr="00201521" w:rsidRDefault="00201521" w:rsidP="00C53764">
            <w:pPr>
              <w:widowControl w:val="0"/>
              <w:numPr>
                <w:ilvl w:val="12"/>
                <w:numId w:val="0"/>
              </w:numPr>
              <w:jc w:val="center"/>
              <w:rPr>
                <w:b/>
                <w:sz w:val="20"/>
                <w:szCs w:val="20"/>
              </w:rPr>
            </w:pPr>
            <w:r w:rsidRPr="00201521">
              <w:rPr>
                <w:b/>
                <w:sz w:val="20"/>
                <w:szCs w:val="20"/>
              </w:rPr>
              <w:t>100,0</w:t>
            </w:r>
          </w:p>
        </w:tc>
      </w:tr>
    </w:tbl>
    <w:p w:rsidR="00C5481A" w:rsidRDefault="00C5481A" w:rsidP="00900621">
      <w:pPr>
        <w:widowControl w:val="0"/>
        <w:numPr>
          <w:ilvl w:val="12"/>
          <w:numId w:val="0"/>
        </w:numPr>
        <w:ind w:firstLine="720"/>
        <w:jc w:val="both"/>
      </w:pPr>
    </w:p>
    <w:p w:rsidR="00900621" w:rsidRPr="00C5481A" w:rsidRDefault="00900621" w:rsidP="00900621">
      <w:pPr>
        <w:widowControl w:val="0"/>
        <w:numPr>
          <w:ilvl w:val="12"/>
          <w:numId w:val="0"/>
        </w:numPr>
        <w:ind w:firstLine="720"/>
        <w:jc w:val="both"/>
      </w:pPr>
      <w:r w:rsidRPr="00C5481A">
        <w:t xml:space="preserve">Как видно из </w:t>
      </w:r>
      <w:r w:rsidR="00C064DF" w:rsidRPr="00C5481A">
        <w:t xml:space="preserve">вышеприведенной </w:t>
      </w:r>
      <w:r w:rsidRPr="00C5481A">
        <w:t>таблицы</w:t>
      </w:r>
      <w:r w:rsidR="007813E7" w:rsidRPr="00C5481A">
        <w:t>,</w:t>
      </w:r>
      <w:r w:rsidRPr="00C5481A">
        <w:t xml:space="preserve"> </w:t>
      </w:r>
      <w:r w:rsidR="00E97D84" w:rsidRPr="00C5481A">
        <w:t>д</w:t>
      </w:r>
      <w:r w:rsidRPr="00C5481A">
        <w:t xml:space="preserve">оля </w:t>
      </w:r>
      <w:r w:rsidR="00365F17">
        <w:t>собственных доходов (налоговых и неналоговых доходов)</w:t>
      </w:r>
      <w:r w:rsidR="007813E7" w:rsidRPr="00C5481A">
        <w:t>,</w:t>
      </w:r>
      <w:r w:rsidRPr="00C5481A">
        <w:t xml:space="preserve"> по отношению к доле </w:t>
      </w:r>
      <w:r w:rsidR="00365F17">
        <w:t>безвозмездных поступлений</w:t>
      </w:r>
      <w:r w:rsidR="008668BB">
        <w:t>,</w:t>
      </w:r>
      <w:r w:rsidRPr="00C5481A">
        <w:t xml:space="preserve"> в общих доходах местного бюджета состав</w:t>
      </w:r>
      <w:r w:rsidR="00DD3D30" w:rsidRPr="00C5481A">
        <w:t>ит</w:t>
      </w:r>
      <w:r w:rsidRPr="00C5481A">
        <w:t xml:space="preserve"> </w:t>
      </w:r>
      <w:r w:rsidR="00365F17">
        <w:t>69,1</w:t>
      </w:r>
      <w:r w:rsidRPr="00C5481A">
        <w:t>%</w:t>
      </w:r>
      <w:r w:rsidR="00DD3D30" w:rsidRPr="00C5481A">
        <w:t xml:space="preserve"> в 2018 году, </w:t>
      </w:r>
      <w:r w:rsidR="00365F17">
        <w:t>78,3</w:t>
      </w:r>
      <w:r w:rsidR="00DD3D30" w:rsidRPr="00C5481A">
        <w:t xml:space="preserve">% в 2019 году и </w:t>
      </w:r>
      <w:r w:rsidR="00365F17">
        <w:t>78,6</w:t>
      </w:r>
      <w:r w:rsidR="00DD3D30" w:rsidRPr="00C5481A">
        <w:t>% в 2020 году.</w:t>
      </w:r>
    </w:p>
    <w:p w:rsidR="000B774E" w:rsidRDefault="000B774E" w:rsidP="00C5481A">
      <w:pPr>
        <w:pStyle w:val="a9"/>
        <w:spacing w:after="0"/>
        <w:ind w:left="0" w:firstLine="709"/>
        <w:jc w:val="both"/>
      </w:pPr>
    </w:p>
    <w:p w:rsidR="00404F82" w:rsidRDefault="003B40EB" w:rsidP="00C5481A">
      <w:pPr>
        <w:pStyle w:val="a9"/>
        <w:spacing w:after="0"/>
        <w:ind w:left="0" w:firstLine="709"/>
        <w:jc w:val="both"/>
      </w:pPr>
      <w:r w:rsidRPr="00C5481A">
        <w:t>Динамика налоговых и неналоговых доходов местного бюджета в 201</w:t>
      </w:r>
      <w:r w:rsidR="00365F17">
        <w:t>6</w:t>
      </w:r>
      <w:r w:rsidRPr="00C5481A">
        <w:t xml:space="preserve">-2020 годах </w:t>
      </w:r>
      <w:r w:rsidR="00404F82" w:rsidRPr="00C5481A">
        <w:t>представлен</w:t>
      </w:r>
      <w:r w:rsidRPr="00C5481A">
        <w:t>а</w:t>
      </w:r>
      <w:r w:rsidR="00404F82" w:rsidRPr="00C5481A">
        <w:t xml:space="preserve"> следующими данными</w:t>
      </w:r>
      <w:r w:rsidR="000B774E">
        <w:t xml:space="preserve"> (в тыс.руб.)</w:t>
      </w:r>
      <w:r w:rsidR="00404F82" w:rsidRPr="00C5481A">
        <w:t>:</w:t>
      </w:r>
    </w:p>
    <w:p w:rsidR="000B774E" w:rsidRPr="00C5481A" w:rsidRDefault="000B774E" w:rsidP="00C5481A">
      <w:pPr>
        <w:pStyle w:val="a9"/>
        <w:spacing w:after="0"/>
        <w:ind w:left="0"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6"/>
        <w:gridCol w:w="816"/>
        <w:gridCol w:w="861"/>
        <w:gridCol w:w="911"/>
        <w:gridCol w:w="873"/>
        <w:gridCol w:w="1023"/>
        <w:gridCol w:w="865"/>
        <w:gridCol w:w="1023"/>
        <w:gridCol w:w="865"/>
        <w:gridCol w:w="911"/>
      </w:tblGrid>
      <w:tr w:rsidR="006017C0" w:rsidRPr="008D4392" w:rsidTr="006017C0">
        <w:tc>
          <w:tcPr>
            <w:tcW w:w="1789" w:type="dxa"/>
            <w:vAlign w:val="center"/>
          </w:tcPr>
          <w:p w:rsidR="004D0578" w:rsidRPr="008848D7" w:rsidRDefault="004D0578" w:rsidP="004D0578">
            <w:pPr>
              <w:pStyle w:val="a9"/>
              <w:spacing w:after="0"/>
              <w:ind w:left="0"/>
              <w:jc w:val="center"/>
              <w:rPr>
                <w:sz w:val="16"/>
                <w:szCs w:val="16"/>
                <w:lang w:val="ru-RU" w:eastAsia="ru-RU"/>
              </w:rPr>
            </w:pPr>
            <w:r w:rsidRPr="002425B8">
              <w:rPr>
                <w:sz w:val="16"/>
                <w:szCs w:val="16"/>
                <w:lang w:val="ru-RU" w:eastAsia="ru-RU"/>
              </w:rPr>
              <w:t>наименование</w:t>
            </w:r>
          </w:p>
        </w:tc>
        <w:tc>
          <w:tcPr>
            <w:tcW w:w="836" w:type="dxa"/>
            <w:vAlign w:val="center"/>
          </w:tcPr>
          <w:p w:rsidR="004D0578" w:rsidRPr="008848D7" w:rsidRDefault="004D0578" w:rsidP="003B40EB">
            <w:pPr>
              <w:pStyle w:val="a9"/>
              <w:spacing w:after="0"/>
              <w:ind w:left="0"/>
              <w:jc w:val="center"/>
              <w:rPr>
                <w:sz w:val="16"/>
                <w:szCs w:val="16"/>
                <w:lang w:val="ru-RU" w:eastAsia="ru-RU"/>
              </w:rPr>
            </w:pPr>
            <w:r w:rsidRPr="002425B8">
              <w:rPr>
                <w:sz w:val="16"/>
                <w:szCs w:val="16"/>
                <w:lang w:val="ru-RU" w:eastAsia="ru-RU"/>
              </w:rPr>
              <w:t>201</w:t>
            </w:r>
            <w:r w:rsidR="003B40EB" w:rsidRPr="002425B8">
              <w:rPr>
                <w:sz w:val="16"/>
                <w:szCs w:val="16"/>
                <w:lang w:val="ru-RU" w:eastAsia="ru-RU"/>
              </w:rPr>
              <w:t>6</w:t>
            </w:r>
            <w:r w:rsidRPr="002425B8">
              <w:rPr>
                <w:sz w:val="16"/>
                <w:szCs w:val="16"/>
                <w:lang w:val="ru-RU" w:eastAsia="ru-RU"/>
              </w:rPr>
              <w:t xml:space="preserve"> факт</w:t>
            </w:r>
          </w:p>
        </w:tc>
        <w:tc>
          <w:tcPr>
            <w:tcW w:w="892" w:type="dxa"/>
            <w:vAlign w:val="center"/>
          </w:tcPr>
          <w:p w:rsidR="004D0578" w:rsidRPr="008848D7" w:rsidRDefault="004D0578" w:rsidP="003B40EB">
            <w:pPr>
              <w:pStyle w:val="a9"/>
              <w:spacing w:after="0"/>
              <w:ind w:left="0"/>
              <w:jc w:val="center"/>
              <w:rPr>
                <w:sz w:val="16"/>
                <w:szCs w:val="16"/>
                <w:lang w:val="ru-RU" w:eastAsia="ru-RU"/>
              </w:rPr>
            </w:pPr>
            <w:r w:rsidRPr="002425B8">
              <w:rPr>
                <w:sz w:val="16"/>
                <w:szCs w:val="16"/>
                <w:lang w:val="ru-RU" w:eastAsia="ru-RU"/>
              </w:rPr>
              <w:t>201</w:t>
            </w:r>
            <w:r w:rsidR="003B40EB" w:rsidRPr="002425B8">
              <w:rPr>
                <w:sz w:val="16"/>
                <w:szCs w:val="16"/>
                <w:lang w:val="ru-RU" w:eastAsia="ru-RU"/>
              </w:rPr>
              <w:t>7</w:t>
            </w:r>
            <w:r w:rsidRPr="002425B8">
              <w:rPr>
                <w:sz w:val="16"/>
                <w:szCs w:val="16"/>
                <w:lang w:val="ru-RU" w:eastAsia="ru-RU"/>
              </w:rPr>
              <w:t xml:space="preserve"> оценка</w:t>
            </w:r>
          </w:p>
        </w:tc>
        <w:tc>
          <w:tcPr>
            <w:tcW w:w="911" w:type="dxa"/>
            <w:vAlign w:val="center"/>
          </w:tcPr>
          <w:p w:rsidR="004D0578" w:rsidRPr="008848D7" w:rsidRDefault="00882777" w:rsidP="004D0578">
            <w:pPr>
              <w:pStyle w:val="a9"/>
              <w:spacing w:after="0"/>
              <w:ind w:left="0"/>
              <w:jc w:val="center"/>
              <w:rPr>
                <w:sz w:val="16"/>
                <w:szCs w:val="16"/>
                <w:lang w:val="ru-RU" w:eastAsia="ru-RU"/>
              </w:rPr>
            </w:pPr>
            <w:r w:rsidRPr="002425B8">
              <w:rPr>
                <w:sz w:val="16"/>
                <w:szCs w:val="16"/>
                <w:lang w:val="ru-RU" w:eastAsia="ru-RU"/>
              </w:rPr>
              <w:t>р</w:t>
            </w:r>
            <w:r w:rsidR="004D0578" w:rsidRPr="002425B8">
              <w:rPr>
                <w:sz w:val="16"/>
                <w:szCs w:val="16"/>
                <w:lang w:val="ru-RU" w:eastAsia="ru-RU"/>
              </w:rPr>
              <w:t>ост, %</w:t>
            </w:r>
          </w:p>
        </w:tc>
        <w:tc>
          <w:tcPr>
            <w:tcW w:w="906" w:type="dxa"/>
            <w:vAlign w:val="center"/>
          </w:tcPr>
          <w:p w:rsidR="004D0578" w:rsidRPr="008848D7" w:rsidRDefault="004D0578" w:rsidP="003B40EB">
            <w:pPr>
              <w:pStyle w:val="a9"/>
              <w:spacing w:after="0"/>
              <w:ind w:left="0"/>
              <w:jc w:val="center"/>
              <w:rPr>
                <w:sz w:val="16"/>
                <w:szCs w:val="16"/>
                <w:lang w:val="ru-RU" w:eastAsia="ru-RU"/>
              </w:rPr>
            </w:pPr>
            <w:r w:rsidRPr="002425B8">
              <w:rPr>
                <w:sz w:val="16"/>
                <w:szCs w:val="16"/>
                <w:lang w:val="ru-RU" w:eastAsia="ru-RU"/>
              </w:rPr>
              <w:t>201</w:t>
            </w:r>
            <w:r w:rsidR="003B40EB" w:rsidRPr="002425B8">
              <w:rPr>
                <w:sz w:val="16"/>
                <w:szCs w:val="16"/>
                <w:lang w:val="ru-RU" w:eastAsia="ru-RU"/>
              </w:rPr>
              <w:t>8</w:t>
            </w:r>
            <w:r w:rsidRPr="002425B8">
              <w:rPr>
                <w:sz w:val="16"/>
                <w:szCs w:val="16"/>
                <w:lang w:val="ru-RU" w:eastAsia="ru-RU"/>
              </w:rPr>
              <w:t xml:space="preserve"> </w:t>
            </w:r>
            <w:r w:rsidR="00ED3FC0" w:rsidRPr="002425B8">
              <w:rPr>
                <w:sz w:val="16"/>
                <w:szCs w:val="16"/>
                <w:lang w:val="ru-RU" w:eastAsia="ru-RU"/>
              </w:rPr>
              <w:t>проект</w:t>
            </w:r>
          </w:p>
        </w:tc>
        <w:tc>
          <w:tcPr>
            <w:tcW w:w="1050" w:type="dxa"/>
            <w:vAlign w:val="center"/>
          </w:tcPr>
          <w:p w:rsidR="004D0578" w:rsidRPr="008848D7" w:rsidRDefault="00882777" w:rsidP="00882777">
            <w:pPr>
              <w:pStyle w:val="a9"/>
              <w:spacing w:after="0"/>
              <w:ind w:left="0"/>
              <w:jc w:val="center"/>
              <w:rPr>
                <w:sz w:val="16"/>
                <w:szCs w:val="16"/>
                <w:lang w:val="ru-RU" w:eastAsia="ru-RU"/>
              </w:rPr>
            </w:pPr>
            <w:r w:rsidRPr="002425B8">
              <w:rPr>
                <w:sz w:val="16"/>
                <w:szCs w:val="16"/>
                <w:lang w:val="ru-RU" w:eastAsia="ru-RU"/>
              </w:rPr>
              <w:t>р</w:t>
            </w:r>
            <w:r w:rsidR="004D0578" w:rsidRPr="002425B8">
              <w:rPr>
                <w:sz w:val="16"/>
                <w:szCs w:val="16"/>
                <w:lang w:val="ru-RU" w:eastAsia="ru-RU"/>
              </w:rPr>
              <w:t>ост, %</w:t>
            </w:r>
          </w:p>
        </w:tc>
        <w:tc>
          <w:tcPr>
            <w:tcW w:w="896" w:type="dxa"/>
            <w:vAlign w:val="center"/>
          </w:tcPr>
          <w:p w:rsidR="004D0578" w:rsidRPr="008848D7" w:rsidRDefault="004D0578" w:rsidP="003B40EB">
            <w:pPr>
              <w:pStyle w:val="a9"/>
              <w:spacing w:after="0"/>
              <w:ind w:left="0"/>
              <w:jc w:val="center"/>
              <w:rPr>
                <w:sz w:val="16"/>
                <w:szCs w:val="16"/>
                <w:lang w:val="ru-RU" w:eastAsia="ru-RU"/>
              </w:rPr>
            </w:pPr>
            <w:r w:rsidRPr="002425B8">
              <w:rPr>
                <w:sz w:val="16"/>
                <w:szCs w:val="16"/>
                <w:lang w:val="ru-RU" w:eastAsia="ru-RU"/>
              </w:rPr>
              <w:t>201</w:t>
            </w:r>
            <w:r w:rsidR="003B40EB" w:rsidRPr="002425B8">
              <w:rPr>
                <w:sz w:val="16"/>
                <w:szCs w:val="16"/>
                <w:lang w:val="ru-RU" w:eastAsia="ru-RU"/>
              </w:rPr>
              <w:t>9</w:t>
            </w:r>
            <w:r w:rsidRPr="002425B8">
              <w:rPr>
                <w:sz w:val="16"/>
                <w:szCs w:val="16"/>
                <w:lang w:val="ru-RU" w:eastAsia="ru-RU"/>
              </w:rPr>
              <w:t xml:space="preserve"> </w:t>
            </w:r>
            <w:r w:rsidR="00ED3FC0" w:rsidRPr="002425B8">
              <w:rPr>
                <w:sz w:val="16"/>
                <w:szCs w:val="16"/>
                <w:lang w:val="ru-RU" w:eastAsia="ru-RU"/>
              </w:rPr>
              <w:t>проект</w:t>
            </w:r>
          </w:p>
        </w:tc>
        <w:tc>
          <w:tcPr>
            <w:tcW w:w="1050" w:type="dxa"/>
            <w:vAlign w:val="center"/>
          </w:tcPr>
          <w:p w:rsidR="004D0578" w:rsidRPr="008848D7" w:rsidRDefault="00882777" w:rsidP="00882777">
            <w:pPr>
              <w:pStyle w:val="a9"/>
              <w:spacing w:after="0"/>
              <w:ind w:left="0"/>
              <w:jc w:val="center"/>
              <w:rPr>
                <w:sz w:val="16"/>
                <w:szCs w:val="16"/>
                <w:lang w:val="ru-RU" w:eastAsia="ru-RU"/>
              </w:rPr>
            </w:pPr>
            <w:r w:rsidRPr="002425B8">
              <w:rPr>
                <w:sz w:val="16"/>
                <w:szCs w:val="16"/>
                <w:lang w:val="ru-RU" w:eastAsia="ru-RU"/>
              </w:rPr>
              <w:t>р</w:t>
            </w:r>
            <w:r w:rsidR="004D0578" w:rsidRPr="002425B8">
              <w:rPr>
                <w:sz w:val="16"/>
                <w:szCs w:val="16"/>
                <w:lang w:val="ru-RU" w:eastAsia="ru-RU"/>
              </w:rPr>
              <w:t>ост, %</w:t>
            </w:r>
          </w:p>
        </w:tc>
        <w:tc>
          <w:tcPr>
            <w:tcW w:w="896" w:type="dxa"/>
            <w:vAlign w:val="center"/>
          </w:tcPr>
          <w:p w:rsidR="004D0578" w:rsidRPr="008848D7" w:rsidRDefault="004D0578" w:rsidP="003B40EB">
            <w:pPr>
              <w:pStyle w:val="a9"/>
              <w:spacing w:after="0"/>
              <w:ind w:left="0"/>
              <w:jc w:val="center"/>
              <w:rPr>
                <w:sz w:val="16"/>
                <w:szCs w:val="16"/>
                <w:lang w:val="ru-RU" w:eastAsia="ru-RU"/>
              </w:rPr>
            </w:pPr>
            <w:r w:rsidRPr="002425B8">
              <w:rPr>
                <w:sz w:val="16"/>
                <w:szCs w:val="16"/>
                <w:lang w:val="ru-RU" w:eastAsia="ru-RU"/>
              </w:rPr>
              <w:t>20</w:t>
            </w:r>
            <w:r w:rsidR="003B40EB" w:rsidRPr="002425B8">
              <w:rPr>
                <w:sz w:val="16"/>
                <w:szCs w:val="16"/>
                <w:lang w:val="ru-RU" w:eastAsia="ru-RU"/>
              </w:rPr>
              <w:t>20</w:t>
            </w:r>
            <w:r w:rsidRPr="002425B8">
              <w:rPr>
                <w:sz w:val="16"/>
                <w:szCs w:val="16"/>
                <w:lang w:val="ru-RU" w:eastAsia="ru-RU"/>
              </w:rPr>
              <w:t xml:space="preserve"> </w:t>
            </w:r>
            <w:r w:rsidR="00ED3FC0" w:rsidRPr="002425B8">
              <w:rPr>
                <w:sz w:val="16"/>
                <w:szCs w:val="16"/>
                <w:lang w:val="ru-RU" w:eastAsia="ru-RU"/>
              </w:rPr>
              <w:t>проект</w:t>
            </w:r>
          </w:p>
        </w:tc>
        <w:tc>
          <w:tcPr>
            <w:tcW w:w="911" w:type="dxa"/>
            <w:vAlign w:val="center"/>
          </w:tcPr>
          <w:p w:rsidR="004D0578" w:rsidRPr="008848D7" w:rsidRDefault="00882777" w:rsidP="00882777">
            <w:pPr>
              <w:pStyle w:val="a9"/>
              <w:spacing w:after="0"/>
              <w:ind w:left="0"/>
              <w:jc w:val="center"/>
              <w:rPr>
                <w:sz w:val="16"/>
                <w:szCs w:val="16"/>
                <w:lang w:val="ru-RU" w:eastAsia="ru-RU"/>
              </w:rPr>
            </w:pPr>
            <w:r w:rsidRPr="002425B8">
              <w:rPr>
                <w:sz w:val="16"/>
                <w:szCs w:val="16"/>
                <w:lang w:val="ru-RU" w:eastAsia="ru-RU"/>
              </w:rPr>
              <w:t>р</w:t>
            </w:r>
            <w:r w:rsidR="004D0578" w:rsidRPr="002425B8">
              <w:rPr>
                <w:sz w:val="16"/>
                <w:szCs w:val="16"/>
                <w:lang w:val="ru-RU" w:eastAsia="ru-RU"/>
              </w:rPr>
              <w:t>ост, %</w:t>
            </w:r>
          </w:p>
        </w:tc>
      </w:tr>
      <w:tr w:rsidR="006017C0" w:rsidRPr="008D4392" w:rsidTr="006017C0">
        <w:tc>
          <w:tcPr>
            <w:tcW w:w="1789" w:type="dxa"/>
          </w:tcPr>
          <w:p w:rsidR="004D0578" w:rsidRPr="008848D7" w:rsidRDefault="004D0578" w:rsidP="004D0578">
            <w:pPr>
              <w:pStyle w:val="a9"/>
              <w:spacing w:after="0"/>
              <w:ind w:left="0"/>
              <w:jc w:val="center"/>
              <w:rPr>
                <w:sz w:val="16"/>
                <w:szCs w:val="16"/>
                <w:lang w:val="ru-RU" w:eastAsia="ru-RU"/>
              </w:rPr>
            </w:pPr>
            <w:r w:rsidRPr="002425B8">
              <w:rPr>
                <w:sz w:val="16"/>
                <w:szCs w:val="16"/>
                <w:lang w:val="ru-RU" w:eastAsia="ru-RU"/>
              </w:rPr>
              <w:t>х</w:t>
            </w:r>
          </w:p>
        </w:tc>
        <w:tc>
          <w:tcPr>
            <w:tcW w:w="836" w:type="dxa"/>
            <w:vAlign w:val="center"/>
          </w:tcPr>
          <w:p w:rsidR="004D0578" w:rsidRPr="008848D7" w:rsidRDefault="004D0578" w:rsidP="004D0578">
            <w:pPr>
              <w:pStyle w:val="a9"/>
              <w:spacing w:after="0"/>
              <w:ind w:left="0"/>
              <w:jc w:val="center"/>
              <w:rPr>
                <w:sz w:val="16"/>
                <w:szCs w:val="16"/>
                <w:lang w:val="ru-RU" w:eastAsia="ru-RU"/>
              </w:rPr>
            </w:pPr>
            <w:r w:rsidRPr="002425B8">
              <w:rPr>
                <w:sz w:val="16"/>
                <w:szCs w:val="16"/>
                <w:lang w:val="ru-RU" w:eastAsia="ru-RU"/>
              </w:rPr>
              <w:t>1</w:t>
            </w:r>
          </w:p>
        </w:tc>
        <w:tc>
          <w:tcPr>
            <w:tcW w:w="892" w:type="dxa"/>
            <w:vAlign w:val="center"/>
          </w:tcPr>
          <w:p w:rsidR="004D0578" w:rsidRPr="008848D7" w:rsidRDefault="004D0578" w:rsidP="004D0578">
            <w:pPr>
              <w:pStyle w:val="a9"/>
              <w:spacing w:after="0"/>
              <w:ind w:left="0"/>
              <w:jc w:val="center"/>
              <w:rPr>
                <w:sz w:val="16"/>
                <w:szCs w:val="16"/>
                <w:lang w:val="ru-RU" w:eastAsia="ru-RU"/>
              </w:rPr>
            </w:pPr>
            <w:r w:rsidRPr="002425B8">
              <w:rPr>
                <w:sz w:val="16"/>
                <w:szCs w:val="16"/>
                <w:lang w:val="ru-RU" w:eastAsia="ru-RU"/>
              </w:rPr>
              <w:t>2</w:t>
            </w:r>
          </w:p>
        </w:tc>
        <w:tc>
          <w:tcPr>
            <w:tcW w:w="911" w:type="dxa"/>
            <w:vAlign w:val="center"/>
          </w:tcPr>
          <w:p w:rsidR="004D0578" w:rsidRPr="008848D7" w:rsidRDefault="004D0578" w:rsidP="004D0578">
            <w:pPr>
              <w:pStyle w:val="a9"/>
              <w:spacing w:after="0"/>
              <w:ind w:left="0"/>
              <w:jc w:val="center"/>
              <w:rPr>
                <w:sz w:val="16"/>
                <w:szCs w:val="16"/>
                <w:lang w:val="ru-RU" w:eastAsia="ru-RU"/>
              </w:rPr>
            </w:pPr>
            <w:r w:rsidRPr="002425B8">
              <w:rPr>
                <w:sz w:val="16"/>
                <w:szCs w:val="16"/>
                <w:lang w:val="ru-RU" w:eastAsia="ru-RU"/>
              </w:rPr>
              <w:t>3</w:t>
            </w:r>
            <w:r w:rsidR="006A74C2" w:rsidRPr="002425B8">
              <w:rPr>
                <w:sz w:val="16"/>
                <w:szCs w:val="16"/>
                <w:lang w:val="ru-RU" w:eastAsia="ru-RU"/>
              </w:rPr>
              <w:t>=2/1*100</w:t>
            </w:r>
          </w:p>
        </w:tc>
        <w:tc>
          <w:tcPr>
            <w:tcW w:w="906" w:type="dxa"/>
            <w:vAlign w:val="center"/>
          </w:tcPr>
          <w:p w:rsidR="004D0578" w:rsidRPr="008848D7" w:rsidRDefault="004D0578" w:rsidP="004D0578">
            <w:pPr>
              <w:pStyle w:val="a9"/>
              <w:spacing w:after="0"/>
              <w:ind w:left="0"/>
              <w:jc w:val="center"/>
              <w:rPr>
                <w:sz w:val="16"/>
                <w:szCs w:val="16"/>
                <w:lang w:val="ru-RU" w:eastAsia="ru-RU"/>
              </w:rPr>
            </w:pPr>
            <w:r w:rsidRPr="002425B8">
              <w:rPr>
                <w:sz w:val="16"/>
                <w:szCs w:val="16"/>
                <w:lang w:val="ru-RU" w:eastAsia="ru-RU"/>
              </w:rPr>
              <w:t>4</w:t>
            </w:r>
          </w:p>
        </w:tc>
        <w:tc>
          <w:tcPr>
            <w:tcW w:w="1050" w:type="dxa"/>
            <w:vAlign w:val="center"/>
          </w:tcPr>
          <w:p w:rsidR="004D0578" w:rsidRPr="008848D7" w:rsidRDefault="004D0578" w:rsidP="004D0578">
            <w:pPr>
              <w:pStyle w:val="a9"/>
              <w:spacing w:after="0"/>
              <w:ind w:left="0"/>
              <w:jc w:val="center"/>
              <w:rPr>
                <w:sz w:val="16"/>
                <w:szCs w:val="16"/>
                <w:lang w:val="ru-RU" w:eastAsia="ru-RU"/>
              </w:rPr>
            </w:pPr>
            <w:r w:rsidRPr="002425B8">
              <w:rPr>
                <w:sz w:val="16"/>
                <w:szCs w:val="16"/>
                <w:lang w:val="ru-RU" w:eastAsia="ru-RU"/>
              </w:rPr>
              <w:t>5</w:t>
            </w:r>
            <w:r w:rsidR="006A74C2" w:rsidRPr="002425B8">
              <w:rPr>
                <w:sz w:val="16"/>
                <w:szCs w:val="16"/>
                <w:lang w:val="ru-RU" w:eastAsia="ru-RU"/>
              </w:rPr>
              <w:t>=4/2*100</w:t>
            </w:r>
          </w:p>
        </w:tc>
        <w:tc>
          <w:tcPr>
            <w:tcW w:w="896" w:type="dxa"/>
            <w:vAlign w:val="center"/>
          </w:tcPr>
          <w:p w:rsidR="004D0578" w:rsidRPr="008848D7" w:rsidRDefault="004D0578" w:rsidP="004D0578">
            <w:pPr>
              <w:pStyle w:val="a9"/>
              <w:spacing w:after="0"/>
              <w:ind w:left="0"/>
              <w:jc w:val="center"/>
              <w:rPr>
                <w:sz w:val="16"/>
                <w:szCs w:val="16"/>
                <w:lang w:val="ru-RU" w:eastAsia="ru-RU"/>
              </w:rPr>
            </w:pPr>
            <w:r w:rsidRPr="002425B8">
              <w:rPr>
                <w:sz w:val="16"/>
                <w:szCs w:val="16"/>
                <w:lang w:val="ru-RU" w:eastAsia="ru-RU"/>
              </w:rPr>
              <w:t>6</w:t>
            </w:r>
          </w:p>
        </w:tc>
        <w:tc>
          <w:tcPr>
            <w:tcW w:w="1050" w:type="dxa"/>
            <w:vAlign w:val="center"/>
          </w:tcPr>
          <w:p w:rsidR="004D0578" w:rsidRPr="008848D7" w:rsidRDefault="004D0578" w:rsidP="004D0578">
            <w:pPr>
              <w:pStyle w:val="a9"/>
              <w:spacing w:after="0"/>
              <w:ind w:left="0"/>
              <w:jc w:val="center"/>
              <w:rPr>
                <w:sz w:val="16"/>
                <w:szCs w:val="16"/>
                <w:lang w:val="ru-RU" w:eastAsia="ru-RU"/>
              </w:rPr>
            </w:pPr>
            <w:r w:rsidRPr="002425B8">
              <w:rPr>
                <w:sz w:val="16"/>
                <w:szCs w:val="16"/>
                <w:lang w:val="ru-RU" w:eastAsia="ru-RU"/>
              </w:rPr>
              <w:t>7</w:t>
            </w:r>
            <w:r w:rsidR="006A74C2" w:rsidRPr="002425B8">
              <w:rPr>
                <w:sz w:val="16"/>
                <w:szCs w:val="16"/>
                <w:lang w:val="ru-RU" w:eastAsia="ru-RU"/>
              </w:rPr>
              <w:t>=6/4*100</w:t>
            </w:r>
          </w:p>
        </w:tc>
        <w:tc>
          <w:tcPr>
            <w:tcW w:w="896" w:type="dxa"/>
            <w:vAlign w:val="center"/>
          </w:tcPr>
          <w:p w:rsidR="004D0578" w:rsidRPr="008848D7" w:rsidRDefault="004D0578" w:rsidP="004D0578">
            <w:pPr>
              <w:pStyle w:val="a9"/>
              <w:spacing w:after="0"/>
              <w:ind w:left="0"/>
              <w:jc w:val="center"/>
              <w:rPr>
                <w:sz w:val="16"/>
                <w:szCs w:val="16"/>
                <w:lang w:val="ru-RU" w:eastAsia="ru-RU"/>
              </w:rPr>
            </w:pPr>
            <w:r w:rsidRPr="002425B8">
              <w:rPr>
                <w:sz w:val="16"/>
                <w:szCs w:val="16"/>
                <w:lang w:val="ru-RU" w:eastAsia="ru-RU"/>
              </w:rPr>
              <w:t>8</w:t>
            </w:r>
          </w:p>
        </w:tc>
        <w:tc>
          <w:tcPr>
            <w:tcW w:w="911" w:type="dxa"/>
            <w:vAlign w:val="center"/>
          </w:tcPr>
          <w:p w:rsidR="004D0578" w:rsidRPr="008848D7" w:rsidRDefault="004D0578" w:rsidP="004D0578">
            <w:pPr>
              <w:pStyle w:val="a9"/>
              <w:spacing w:after="0"/>
              <w:ind w:left="0"/>
              <w:jc w:val="center"/>
              <w:rPr>
                <w:sz w:val="16"/>
                <w:szCs w:val="16"/>
                <w:lang w:val="ru-RU" w:eastAsia="ru-RU"/>
              </w:rPr>
            </w:pPr>
            <w:r w:rsidRPr="002425B8">
              <w:rPr>
                <w:sz w:val="16"/>
                <w:szCs w:val="16"/>
                <w:lang w:val="ru-RU" w:eastAsia="ru-RU"/>
              </w:rPr>
              <w:t>9</w:t>
            </w:r>
            <w:r w:rsidR="006A74C2" w:rsidRPr="002425B8">
              <w:rPr>
                <w:sz w:val="16"/>
                <w:szCs w:val="16"/>
                <w:lang w:val="ru-RU" w:eastAsia="ru-RU"/>
              </w:rPr>
              <w:t>=8/6*100</w:t>
            </w:r>
          </w:p>
        </w:tc>
      </w:tr>
      <w:tr w:rsidR="00FC50B6" w:rsidRPr="008D4392" w:rsidTr="006017C0">
        <w:tc>
          <w:tcPr>
            <w:tcW w:w="1789" w:type="dxa"/>
            <w:vAlign w:val="center"/>
          </w:tcPr>
          <w:p w:rsidR="00FC50B6" w:rsidRPr="008D4392" w:rsidRDefault="00FC50B6" w:rsidP="005D2957">
            <w:pPr>
              <w:snapToGrid w:val="0"/>
              <w:rPr>
                <w:b/>
                <w:bCs/>
                <w:sz w:val="16"/>
                <w:szCs w:val="16"/>
              </w:rPr>
            </w:pPr>
            <w:r w:rsidRPr="008D4392">
              <w:rPr>
                <w:b/>
                <w:bCs/>
                <w:sz w:val="16"/>
                <w:szCs w:val="16"/>
              </w:rPr>
              <w:t xml:space="preserve">Налоговые и неналоговые доходы, </w:t>
            </w:r>
          </w:p>
          <w:p w:rsidR="00FC50B6" w:rsidRPr="008D4392" w:rsidRDefault="00FC50B6" w:rsidP="005D2957">
            <w:pPr>
              <w:snapToGrid w:val="0"/>
              <w:rPr>
                <w:b/>
                <w:bCs/>
                <w:sz w:val="16"/>
                <w:szCs w:val="16"/>
              </w:rPr>
            </w:pPr>
            <w:r w:rsidRPr="008D4392">
              <w:rPr>
                <w:b/>
                <w:bCs/>
                <w:sz w:val="16"/>
                <w:szCs w:val="16"/>
              </w:rPr>
              <w:t>в т. ч.:</w:t>
            </w:r>
          </w:p>
        </w:tc>
        <w:tc>
          <w:tcPr>
            <w:tcW w:w="836" w:type="dxa"/>
            <w:vAlign w:val="center"/>
          </w:tcPr>
          <w:p w:rsidR="00FC50B6" w:rsidRPr="007746F9" w:rsidRDefault="00FC50B6" w:rsidP="007746F9">
            <w:pPr>
              <w:snapToGrid w:val="0"/>
              <w:rPr>
                <w:b/>
                <w:bCs/>
                <w:sz w:val="16"/>
                <w:szCs w:val="16"/>
              </w:rPr>
            </w:pPr>
            <w:r w:rsidRPr="007746F9">
              <w:rPr>
                <w:b/>
                <w:bCs/>
                <w:sz w:val="16"/>
                <w:szCs w:val="16"/>
              </w:rPr>
              <w:t>16867,9</w:t>
            </w:r>
          </w:p>
        </w:tc>
        <w:tc>
          <w:tcPr>
            <w:tcW w:w="892" w:type="dxa"/>
            <w:vAlign w:val="center"/>
          </w:tcPr>
          <w:p w:rsidR="00FC50B6" w:rsidRPr="00FC50B6" w:rsidRDefault="007746F9" w:rsidP="007746F9">
            <w:pPr>
              <w:snapToGrid w:val="0"/>
              <w:rPr>
                <w:b/>
                <w:bCs/>
                <w:sz w:val="16"/>
                <w:szCs w:val="16"/>
              </w:rPr>
            </w:pPr>
            <w:r>
              <w:rPr>
                <w:b/>
                <w:bCs/>
                <w:sz w:val="16"/>
                <w:szCs w:val="16"/>
              </w:rPr>
              <w:t>15435,5</w:t>
            </w:r>
          </w:p>
        </w:tc>
        <w:tc>
          <w:tcPr>
            <w:tcW w:w="911" w:type="dxa"/>
            <w:vAlign w:val="center"/>
          </w:tcPr>
          <w:p w:rsidR="00FC50B6" w:rsidRPr="007E28B8" w:rsidRDefault="009F5ABB" w:rsidP="007E28B8">
            <w:pPr>
              <w:snapToGrid w:val="0"/>
              <w:rPr>
                <w:b/>
                <w:bCs/>
                <w:sz w:val="16"/>
                <w:szCs w:val="16"/>
              </w:rPr>
            </w:pPr>
            <w:r>
              <w:rPr>
                <w:b/>
                <w:bCs/>
                <w:sz w:val="16"/>
                <w:szCs w:val="16"/>
              </w:rPr>
              <w:t>91,5</w:t>
            </w:r>
          </w:p>
        </w:tc>
        <w:tc>
          <w:tcPr>
            <w:tcW w:w="906" w:type="dxa"/>
            <w:vAlign w:val="center"/>
          </w:tcPr>
          <w:p w:rsidR="00FC50B6" w:rsidRPr="008848D7" w:rsidRDefault="007746F9" w:rsidP="007E28B8">
            <w:pPr>
              <w:pStyle w:val="a9"/>
              <w:spacing w:after="0"/>
              <w:ind w:left="0"/>
              <w:rPr>
                <w:b/>
                <w:sz w:val="16"/>
                <w:szCs w:val="16"/>
                <w:lang w:val="ru-RU" w:eastAsia="ru-RU"/>
              </w:rPr>
            </w:pPr>
            <w:r w:rsidRPr="002425B8">
              <w:rPr>
                <w:b/>
                <w:sz w:val="16"/>
                <w:szCs w:val="16"/>
                <w:lang w:val="ru-RU" w:eastAsia="ru-RU"/>
              </w:rPr>
              <w:t>14687,9</w:t>
            </w:r>
          </w:p>
        </w:tc>
        <w:tc>
          <w:tcPr>
            <w:tcW w:w="1050" w:type="dxa"/>
            <w:vAlign w:val="center"/>
          </w:tcPr>
          <w:p w:rsidR="00FC50B6" w:rsidRPr="007E28B8" w:rsidRDefault="009F5ABB" w:rsidP="007E28B8">
            <w:pPr>
              <w:rPr>
                <w:b/>
                <w:sz w:val="16"/>
                <w:szCs w:val="16"/>
              </w:rPr>
            </w:pPr>
            <w:r>
              <w:rPr>
                <w:b/>
                <w:sz w:val="16"/>
                <w:szCs w:val="16"/>
              </w:rPr>
              <w:t>95,2</w:t>
            </w:r>
          </w:p>
        </w:tc>
        <w:tc>
          <w:tcPr>
            <w:tcW w:w="896" w:type="dxa"/>
            <w:vAlign w:val="center"/>
          </w:tcPr>
          <w:p w:rsidR="00FC50B6" w:rsidRPr="008848D7" w:rsidRDefault="007746F9" w:rsidP="007E28B8">
            <w:pPr>
              <w:pStyle w:val="a9"/>
              <w:spacing w:after="0"/>
              <w:ind w:left="0"/>
              <w:rPr>
                <w:b/>
                <w:sz w:val="16"/>
                <w:szCs w:val="16"/>
                <w:lang w:val="ru-RU" w:eastAsia="ru-RU"/>
              </w:rPr>
            </w:pPr>
            <w:r w:rsidRPr="002425B8">
              <w:rPr>
                <w:b/>
                <w:sz w:val="16"/>
                <w:szCs w:val="16"/>
                <w:lang w:val="ru-RU" w:eastAsia="ru-RU"/>
              </w:rPr>
              <w:t>15321,3</w:t>
            </w:r>
          </w:p>
        </w:tc>
        <w:tc>
          <w:tcPr>
            <w:tcW w:w="1050" w:type="dxa"/>
            <w:vAlign w:val="center"/>
          </w:tcPr>
          <w:p w:rsidR="00FC50B6" w:rsidRPr="007E28B8" w:rsidRDefault="009F5ABB" w:rsidP="007E28B8">
            <w:pPr>
              <w:rPr>
                <w:b/>
                <w:sz w:val="16"/>
                <w:szCs w:val="16"/>
              </w:rPr>
            </w:pPr>
            <w:r>
              <w:rPr>
                <w:b/>
                <w:sz w:val="16"/>
                <w:szCs w:val="16"/>
              </w:rPr>
              <w:t>104,3</w:t>
            </w:r>
          </w:p>
        </w:tc>
        <w:tc>
          <w:tcPr>
            <w:tcW w:w="896" w:type="dxa"/>
            <w:vAlign w:val="center"/>
          </w:tcPr>
          <w:p w:rsidR="00FC50B6" w:rsidRPr="008848D7" w:rsidRDefault="007746F9" w:rsidP="007E28B8">
            <w:pPr>
              <w:pStyle w:val="a9"/>
              <w:spacing w:after="0"/>
              <w:ind w:left="0"/>
              <w:rPr>
                <w:b/>
                <w:sz w:val="16"/>
                <w:szCs w:val="16"/>
                <w:lang w:val="ru-RU" w:eastAsia="ru-RU"/>
              </w:rPr>
            </w:pPr>
            <w:r w:rsidRPr="002425B8">
              <w:rPr>
                <w:b/>
                <w:sz w:val="16"/>
                <w:szCs w:val="16"/>
                <w:lang w:val="ru-RU" w:eastAsia="ru-RU"/>
              </w:rPr>
              <w:t>15398,5</w:t>
            </w:r>
          </w:p>
        </w:tc>
        <w:tc>
          <w:tcPr>
            <w:tcW w:w="911" w:type="dxa"/>
            <w:vAlign w:val="center"/>
          </w:tcPr>
          <w:p w:rsidR="00FC50B6" w:rsidRPr="007E28B8" w:rsidRDefault="009F5ABB" w:rsidP="007E28B8">
            <w:pPr>
              <w:rPr>
                <w:b/>
                <w:sz w:val="16"/>
                <w:szCs w:val="16"/>
              </w:rPr>
            </w:pPr>
            <w:r>
              <w:rPr>
                <w:b/>
                <w:sz w:val="16"/>
                <w:szCs w:val="16"/>
              </w:rPr>
              <w:t>100,5</w:t>
            </w:r>
          </w:p>
        </w:tc>
      </w:tr>
      <w:tr w:rsidR="00FC50B6" w:rsidRPr="008D4392" w:rsidTr="006017C0">
        <w:tc>
          <w:tcPr>
            <w:tcW w:w="1789" w:type="dxa"/>
            <w:vAlign w:val="center"/>
          </w:tcPr>
          <w:p w:rsidR="00FC50B6" w:rsidRPr="008D4392" w:rsidRDefault="00FC50B6" w:rsidP="005D2957">
            <w:pPr>
              <w:snapToGrid w:val="0"/>
              <w:rPr>
                <w:bCs/>
                <w:i/>
                <w:sz w:val="16"/>
                <w:szCs w:val="16"/>
              </w:rPr>
            </w:pPr>
            <w:r w:rsidRPr="008D4392">
              <w:rPr>
                <w:bCs/>
                <w:i/>
                <w:sz w:val="16"/>
                <w:szCs w:val="16"/>
              </w:rPr>
              <w:t>налоговые доходы, в т.ч.:</w:t>
            </w:r>
          </w:p>
        </w:tc>
        <w:tc>
          <w:tcPr>
            <w:tcW w:w="836" w:type="dxa"/>
            <w:vAlign w:val="center"/>
          </w:tcPr>
          <w:p w:rsidR="00FC50B6" w:rsidRPr="007E28B8" w:rsidRDefault="00FC50B6" w:rsidP="007746F9">
            <w:pPr>
              <w:snapToGrid w:val="0"/>
              <w:rPr>
                <w:i/>
                <w:sz w:val="16"/>
                <w:szCs w:val="16"/>
              </w:rPr>
            </w:pPr>
            <w:r w:rsidRPr="007E28B8">
              <w:rPr>
                <w:i/>
                <w:sz w:val="16"/>
                <w:szCs w:val="16"/>
              </w:rPr>
              <w:t>15257,1</w:t>
            </w:r>
          </w:p>
        </w:tc>
        <w:tc>
          <w:tcPr>
            <w:tcW w:w="892" w:type="dxa"/>
            <w:vAlign w:val="center"/>
          </w:tcPr>
          <w:p w:rsidR="00FC50B6" w:rsidRPr="007E28B8" w:rsidRDefault="007746F9" w:rsidP="007746F9">
            <w:pPr>
              <w:snapToGrid w:val="0"/>
              <w:rPr>
                <w:i/>
                <w:sz w:val="16"/>
                <w:szCs w:val="16"/>
              </w:rPr>
            </w:pPr>
            <w:r w:rsidRPr="007E28B8">
              <w:rPr>
                <w:i/>
                <w:sz w:val="16"/>
                <w:szCs w:val="16"/>
              </w:rPr>
              <w:t>13611,5</w:t>
            </w:r>
          </w:p>
        </w:tc>
        <w:tc>
          <w:tcPr>
            <w:tcW w:w="911" w:type="dxa"/>
            <w:vAlign w:val="center"/>
          </w:tcPr>
          <w:p w:rsidR="00FC50B6" w:rsidRPr="007E28B8" w:rsidRDefault="009F5ABB" w:rsidP="007E28B8">
            <w:pPr>
              <w:snapToGrid w:val="0"/>
              <w:rPr>
                <w:i/>
                <w:sz w:val="16"/>
                <w:szCs w:val="16"/>
              </w:rPr>
            </w:pPr>
            <w:r>
              <w:rPr>
                <w:i/>
                <w:sz w:val="16"/>
                <w:szCs w:val="16"/>
              </w:rPr>
              <w:t>89,2</w:t>
            </w:r>
          </w:p>
        </w:tc>
        <w:tc>
          <w:tcPr>
            <w:tcW w:w="906" w:type="dxa"/>
            <w:vAlign w:val="center"/>
          </w:tcPr>
          <w:p w:rsidR="00FC50B6" w:rsidRPr="008848D7" w:rsidRDefault="007746F9" w:rsidP="007E28B8">
            <w:pPr>
              <w:pStyle w:val="a9"/>
              <w:spacing w:after="0"/>
              <w:ind w:left="0"/>
              <w:rPr>
                <w:i/>
                <w:sz w:val="16"/>
                <w:szCs w:val="16"/>
                <w:lang w:val="ru-RU" w:eastAsia="ru-RU"/>
              </w:rPr>
            </w:pPr>
            <w:r w:rsidRPr="002425B8">
              <w:rPr>
                <w:i/>
                <w:sz w:val="16"/>
                <w:szCs w:val="16"/>
                <w:lang w:val="ru-RU" w:eastAsia="ru-RU"/>
              </w:rPr>
              <w:t>12926,9</w:t>
            </w:r>
          </w:p>
        </w:tc>
        <w:tc>
          <w:tcPr>
            <w:tcW w:w="1050" w:type="dxa"/>
            <w:vAlign w:val="center"/>
          </w:tcPr>
          <w:p w:rsidR="00FC50B6" w:rsidRPr="007E28B8" w:rsidRDefault="009F5ABB" w:rsidP="007E28B8">
            <w:pPr>
              <w:rPr>
                <w:i/>
                <w:sz w:val="16"/>
                <w:szCs w:val="16"/>
              </w:rPr>
            </w:pPr>
            <w:r>
              <w:rPr>
                <w:i/>
                <w:sz w:val="16"/>
                <w:szCs w:val="16"/>
              </w:rPr>
              <w:t>95</w:t>
            </w:r>
          </w:p>
        </w:tc>
        <w:tc>
          <w:tcPr>
            <w:tcW w:w="896" w:type="dxa"/>
            <w:vAlign w:val="center"/>
          </w:tcPr>
          <w:p w:rsidR="00FC50B6" w:rsidRPr="008848D7" w:rsidRDefault="007E28B8" w:rsidP="007E28B8">
            <w:pPr>
              <w:pStyle w:val="a9"/>
              <w:spacing w:after="0"/>
              <w:ind w:left="0"/>
              <w:rPr>
                <w:i/>
                <w:sz w:val="16"/>
                <w:szCs w:val="16"/>
                <w:lang w:val="ru-RU" w:eastAsia="ru-RU"/>
              </w:rPr>
            </w:pPr>
            <w:r w:rsidRPr="002425B8">
              <w:rPr>
                <w:i/>
                <w:sz w:val="16"/>
                <w:szCs w:val="16"/>
                <w:lang w:val="ru-RU" w:eastAsia="ru-RU"/>
              </w:rPr>
              <w:t>13440,3</w:t>
            </w:r>
          </w:p>
        </w:tc>
        <w:tc>
          <w:tcPr>
            <w:tcW w:w="1050" w:type="dxa"/>
            <w:vAlign w:val="center"/>
          </w:tcPr>
          <w:p w:rsidR="00FC50B6" w:rsidRPr="007E28B8" w:rsidRDefault="009F5ABB" w:rsidP="007E28B8">
            <w:pPr>
              <w:rPr>
                <w:i/>
                <w:sz w:val="16"/>
                <w:szCs w:val="16"/>
              </w:rPr>
            </w:pPr>
            <w:r>
              <w:rPr>
                <w:i/>
                <w:sz w:val="16"/>
                <w:szCs w:val="16"/>
              </w:rPr>
              <w:t>104</w:t>
            </w:r>
          </w:p>
        </w:tc>
        <w:tc>
          <w:tcPr>
            <w:tcW w:w="896" w:type="dxa"/>
            <w:vAlign w:val="center"/>
          </w:tcPr>
          <w:p w:rsidR="00FC50B6" w:rsidRPr="008848D7" w:rsidRDefault="007E28B8" w:rsidP="007E28B8">
            <w:pPr>
              <w:pStyle w:val="a9"/>
              <w:spacing w:after="0"/>
              <w:ind w:left="0"/>
              <w:rPr>
                <w:i/>
                <w:sz w:val="16"/>
                <w:szCs w:val="16"/>
                <w:lang w:val="ru-RU" w:eastAsia="ru-RU"/>
              </w:rPr>
            </w:pPr>
            <w:r w:rsidRPr="002425B8">
              <w:rPr>
                <w:i/>
                <w:sz w:val="16"/>
                <w:szCs w:val="16"/>
                <w:lang w:val="ru-RU" w:eastAsia="ru-RU"/>
              </w:rPr>
              <w:t>13467,5</w:t>
            </w:r>
          </w:p>
        </w:tc>
        <w:tc>
          <w:tcPr>
            <w:tcW w:w="911" w:type="dxa"/>
            <w:vAlign w:val="center"/>
          </w:tcPr>
          <w:p w:rsidR="00FC50B6" w:rsidRPr="007E28B8" w:rsidRDefault="009F5ABB" w:rsidP="007E28B8">
            <w:pPr>
              <w:rPr>
                <w:i/>
                <w:sz w:val="16"/>
                <w:szCs w:val="16"/>
              </w:rPr>
            </w:pPr>
            <w:r>
              <w:rPr>
                <w:i/>
                <w:sz w:val="16"/>
                <w:szCs w:val="16"/>
              </w:rPr>
              <w:t>100,2</w:t>
            </w:r>
          </w:p>
        </w:tc>
      </w:tr>
      <w:tr w:rsidR="00FC50B6" w:rsidRPr="008D4392" w:rsidTr="006017C0">
        <w:tc>
          <w:tcPr>
            <w:tcW w:w="1789" w:type="dxa"/>
            <w:vAlign w:val="center"/>
          </w:tcPr>
          <w:p w:rsidR="00FC50B6" w:rsidRPr="008D4392" w:rsidRDefault="00FC50B6" w:rsidP="005D2957">
            <w:pPr>
              <w:snapToGrid w:val="0"/>
              <w:rPr>
                <w:sz w:val="16"/>
                <w:szCs w:val="16"/>
              </w:rPr>
            </w:pPr>
            <w:r w:rsidRPr="008D4392">
              <w:rPr>
                <w:sz w:val="16"/>
                <w:szCs w:val="16"/>
              </w:rPr>
              <w:t>Налог на доходы физических лиц</w:t>
            </w:r>
          </w:p>
        </w:tc>
        <w:tc>
          <w:tcPr>
            <w:tcW w:w="836" w:type="dxa"/>
            <w:vAlign w:val="center"/>
          </w:tcPr>
          <w:p w:rsidR="00FC50B6" w:rsidRPr="007746F9" w:rsidRDefault="00FC50B6" w:rsidP="007746F9">
            <w:pPr>
              <w:snapToGrid w:val="0"/>
              <w:rPr>
                <w:sz w:val="16"/>
                <w:szCs w:val="16"/>
              </w:rPr>
            </w:pPr>
            <w:r w:rsidRPr="007746F9">
              <w:rPr>
                <w:sz w:val="16"/>
                <w:szCs w:val="16"/>
              </w:rPr>
              <w:t>9493,6</w:t>
            </w:r>
          </w:p>
        </w:tc>
        <w:tc>
          <w:tcPr>
            <w:tcW w:w="892" w:type="dxa"/>
            <w:vAlign w:val="center"/>
          </w:tcPr>
          <w:p w:rsidR="00FC50B6" w:rsidRPr="00FC50B6" w:rsidRDefault="007746F9" w:rsidP="007746F9">
            <w:pPr>
              <w:snapToGrid w:val="0"/>
              <w:rPr>
                <w:sz w:val="16"/>
                <w:szCs w:val="16"/>
              </w:rPr>
            </w:pPr>
            <w:r>
              <w:rPr>
                <w:sz w:val="16"/>
                <w:szCs w:val="16"/>
              </w:rPr>
              <w:t>7261,0</w:t>
            </w:r>
          </w:p>
        </w:tc>
        <w:tc>
          <w:tcPr>
            <w:tcW w:w="911" w:type="dxa"/>
            <w:vAlign w:val="center"/>
          </w:tcPr>
          <w:p w:rsidR="00FC50B6" w:rsidRPr="007E28B8" w:rsidRDefault="009F5ABB" w:rsidP="007E28B8">
            <w:pPr>
              <w:snapToGrid w:val="0"/>
              <w:rPr>
                <w:sz w:val="16"/>
                <w:szCs w:val="16"/>
              </w:rPr>
            </w:pPr>
            <w:r>
              <w:rPr>
                <w:sz w:val="16"/>
                <w:szCs w:val="16"/>
              </w:rPr>
              <w:t>76,5</w:t>
            </w:r>
          </w:p>
        </w:tc>
        <w:tc>
          <w:tcPr>
            <w:tcW w:w="906" w:type="dxa"/>
            <w:vAlign w:val="center"/>
          </w:tcPr>
          <w:p w:rsidR="00FC50B6" w:rsidRPr="008848D7" w:rsidRDefault="007746F9" w:rsidP="007E28B8">
            <w:pPr>
              <w:pStyle w:val="a9"/>
              <w:spacing w:after="0"/>
              <w:ind w:left="0"/>
              <w:rPr>
                <w:sz w:val="16"/>
                <w:szCs w:val="16"/>
                <w:lang w:val="ru-RU" w:eastAsia="ru-RU"/>
              </w:rPr>
            </w:pPr>
            <w:r w:rsidRPr="002425B8">
              <w:rPr>
                <w:sz w:val="16"/>
                <w:szCs w:val="16"/>
                <w:lang w:val="ru-RU" w:eastAsia="ru-RU"/>
              </w:rPr>
              <w:t>7411,0</w:t>
            </w:r>
          </w:p>
        </w:tc>
        <w:tc>
          <w:tcPr>
            <w:tcW w:w="1050" w:type="dxa"/>
            <w:vAlign w:val="center"/>
          </w:tcPr>
          <w:p w:rsidR="00FC50B6" w:rsidRPr="007E28B8" w:rsidRDefault="009F5ABB" w:rsidP="007E28B8">
            <w:pPr>
              <w:rPr>
                <w:sz w:val="16"/>
                <w:szCs w:val="16"/>
              </w:rPr>
            </w:pPr>
            <w:r>
              <w:rPr>
                <w:sz w:val="16"/>
                <w:szCs w:val="16"/>
              </w:rPr>
              <w:t>102,1</w:t>
            </w:r>
          </w:p>
        </w:tc>
        <w:tc>
          <w:tcPr>
            <w:tcW w:w="896" w:type="dxa"/>
            <w:vAlign w:val="center"/>
          </w:tcPr>
          <w:p w:rsidR="00FC50B6" w:rsidRPr="008848D7" w:rsidRDefault="007746F9" w:rsidP="007E28B8">
            <w:pPr>
              <w:pStyle w:val="a9"/>
              <w:spacing w:after="0"/>
              <w:ind w:left="0"/>
              <w:rPr>
                <w:sz w:val="16"/>
                <w:szCs w:val="16"/>
                <w:lang w:val="ru-RU" w:eastAsia="ru-RU"/>
              </w:rPr>
            </w:pPr>
            <w:r w:rsidRPr="002425B8">
              <w:rPr>
                <w:sz w:val="16"/>
                <w:szCs w:val="16"/>
                <w:lang w:val="ru-RU" w:eastAsia="ru-RU"/>
              </w:rPr>
              <w:t>7561,0</w:t>
            </w:r>
          </w:p>
        </w:tc>
        <w:tc>
          <w:tcPr>
            <w:tcW w:w="1050" w:type="dxa"/>
            <w:vAlign w:val="center"/>
          </w:tcPr>
          <w:p w:rsidR="00FC50B6" w:rsidRPr="007E28B8" w:rsidRDefault="009F5ABB" w:rsidP="007E28B8">
            <w:pPr>
              <w:rPr>
                <w:sz w:val="16"/>
                <w:szCs w:val="16"/>
              </w:rPr>
            </w:pPr>
            <w:r>
              <w:rPr>
                <w:sz w:val="16"/>
                <w:szCs w:val="16"/>
              </w:rPr>
              <w:t>102</w:t>
            </w:r>
          </w:p>
        </w:tc>
        <w:tc>
          <w:tcPr>
            <w:tcW w:w="896" w:type="dxa"/>
            <w:vAlign w:val="center"/>
          </w:tcPr>
          <w:p w:rsidR="00FC50B6" w:rsidRPr="008848D7" w:rsidRDefault="007746F9" w:rsidP="007E28B8">
            <w:pPr>
              <w:pStyle w:val="a9"/>
              <w:spacing w:after="0"/>
              <w:ind w:left="0"/>
              <w:rPr>
                <w:sz w:val="16"/>
                <w:szCs w:val="16"/>
                <w:lang w:val="ru-RU" w:eastAsia="ru-RU"/>
              </w:rPr>
            </w:pPr>
            <w:r w:rsidRPr="002425B8">
              <w:rPr>
                <w:sz w:val="16"/>
                <w:szCs w:val="16"/>
                <w:lang w:val="ru-RU" w:eastAsia="ru-RU"/>
              </w:rPr>
              <w:t>7561,0</w:t>
            </w:r>
          </w:p>
        </w:tc>
        <w:tc>
          <w:tcPr>
            <w:tcW w:w="911" w:type="dxa"/>
            <w:vAlign w:val="center"/>
          </w:tcPr>
          <w:p w:rsidR="00FC50B6" w:rsidRPr="007E28B8" w:rsidRDefault="009F5ABB" w:rsidP="007E28B8">
            <w:pPr>
              <w:rPr>
                <w:sz w:val="16"/>
                <w:szCs w:val="16"/>
              </w:rPr>
            </w:pPr>
            <w:r>
              <w:rPr>
                <w:sz w:val="16"/>
                <w:szCs w:val="16"/>
              </w:rPr>
              <w:t>100</w:t>
            </w:r>
          </w:p>
        </w:tc>
      </w:tr>
      <w:tr w:rsidR="00FC50B6" w:rsidRPr="008D4392" w:rsidTr="006017C0">
        <w:tc>
          <w:tcPr>
            <w:tcW w:w="1789" w:type="dxa"/>
            <w:vAlign w:val="center"/>
          </w:tcPr>
          <w:p w:rsidR="00FC50B6" w:rsidRPr="008D4392" w:rsidRDefault="00FC50B6" w:rsidP="005D2957">
            <w:pPr>
              <w:snapToGrid w:val="0"/>
              <w:rPr>
                <w:sz w:val="16"/>
                <w:szCs w:val="16"/>
              </w:rPr>
            </w:pPr>
            <w:r w:rsidRPr="00FC50B6">
              <w:rPr>
                <w:sz w:val="16"/>
                <w:szCs w:val="16"/>
              </w:rPr>
              <w:t>Налоги на совокупный доход</w:t>
            </w:r>
            <w:r>
              <w:rPr>
                <w:sz w:val="16"/>
                <w:szCs w:val="16"/>
              </w:rPr>
              <w:t xml:space="preserve"> (ЕСН)</w:t>
            </w:r>
          </w:p>
        </w:tc>
        <w:tc>
          <w:tcPr>
            <w:tcW w:w="836" w:type="dxa"/>
            <w:vAlign w:val="center"/>
          </w:tcPr>
          <w:p w:rsidR="00FC50B6" w:rsidRPr="007746F9" w:rsidRDefault="00FC50B6" w:rsidP="007746F9">
            <w:pPr>
              <w:snapToGrid w:val="0"/>
              <w:rPr>
                <w:sz w:val="16"/>
                <w:szCs w:val="16"/>
              </w:rPr>
            </w:pPr>
            <w:r w:rsidRPr="007746F9">
              <w:rPr>
                <w:sz w:val="16"/>
                <w:szCs w:val="16"/>
              </w:rPr>
              <w:t>5,3</w:t>
            </w:r>
          </w:p>
        </w:tc>
        <w:tc>
          <w:tcPr>
            <w:tcW w:w="892" w:type="dxa"/>
            <w:vAlign w:val="center"/>
          </w:tcPr>
          <w:p w:rsidR="00FC50B6" w:rsidRPr="00FC50B6" w:rsidRDefault="007746F9" w:rsidP="007746F9">
            <w:pPr>
              <w:snapToGrid w:val="0"/>
              <w:rPr>
                <w:sz w:val="16"/>
                <w:szCs w:val="16"/>
              </w:rPr>
            </w:pPr>
            <w:r>
              <w:rPr>
                <w:sz w:val="16"/>
                <w:szCs w:val="16"/>
              </w:rPr>
              <w:t>4,1</w:t>
            </w:r>
          </w:p>
        </w:tc>
        <w:tc>
          <w:tcPr>
            <w:tcW w:w="911" w:type="dxa"/>
            <w:vAlign w:val="center"/>
          </w:tcPr>
          <w:p w:rsidR="00FC50B6" w:rsidRPr="007E28B8" w:rsidRDefault="009F5ABB" w:rsidP="007E28B8">
            <w:pPr>
              <w:snapToGrid w:val="0"/>
              <w:rPr>
                <w:sz w:val="16"/>
                <w:szCs w:val="16"/>
              </w:rPr>
            </w:pPr>
            <w:r>
              <w:rPr>
                <w:sz w:val="16"/>
                <w:szCs w:val="16"/>
              </w:rPr>
              <w:t>77,4</w:t>
            </w:r>
          </w:p>
        </w:tc>
        <w:tc>
          <w:tcPr>
            <w:tcW w:w="906" w:type="dxa"/>
            <w:vAlign w:val="center"/>
          </w:tcPr>
          <w:p w:rsidR="00FC50B6" w:rsidRPr="008848D7" w:rsidRDefault="007746F9" w:rsidP="007E28B8">
            <w:pPr>
              <w:pStyle w:val="a9"/>
              <w:spacing w:after="0"/>
              <w:ind w:left="0"/>
              <w:rPr>
                <w:sz w:val="16"/>
                <w:szCs w:val="16"/>
                <w:lang w:val="ru-RU" w:eastAsia="ru-RU"/>
              </w:rPr>
            </w:pPr>
            <w:r w:rsidRPr="002425B8">
              <w:rPr>
                <w:sz w:val="16"/>
                <w:szCs w:val="16"/>
                <w:lang w:val="ru-RU" w:eastAsia="ru-RU"/>
              </w:rPr>
              <w:t>8,4</w:t>
            </w:r>
          </w:p>
        </w:tc>
        <w:tc>
          <w:tcPr>
            <w:tcW w:w="1050" w:type="dxa"/>
            <w:vAlign w:val="center"/>
          </w:tcPr>
          <w:p w:rsidR="00FC50B6" w:rsidRPr="007E28B8" w:rsidRDefault="009F5ABB" w:rsidP="007E28B8">
            <w:pPr>
              <w:rPr>
                <w:sz w:val="16"/>
                <w:szCs w:val="16"/>
              </w:rPr>
            </w:pPr>
            <w:r>
              <w:rPr>
                <w:sz w:val="16"/>
                <w:szCs w:val="16"/>
              </w:rPr>
              <w:t>204,9</w:t>
            </w:r>
          </w:p>
        </w:tc>
        <w:tc>
          <w:tcPr>
            <w:tcW w:w="896" w:type="dxa"/>
            <w:vAlign w:val="center"/>
          </w:tcPr>
          <w:p w:rsidR="00FC50B6" w:rsidRPr="008848D7" w:rsidRDefault="007746F9" w:rsidP="007E28B8">
            <w:pPr>
              <w:pStyle w:val="a9"/>
              <w:spacing w:after="0"/>
              <w:ind w:left="0"/>
              <w:rPr>
                <w:sz w:val="16"/>
                <w:szCs w:val="16"/>
                <w:lang w:val="ru-RU" w:eastAsia="ru-RU"/>
              </w:rPr>
            </w:pPr>
            <w:r w:rsidRPr="002425B8">
              <w:rPr>
                <w:sz w:val="16"/>
                <w:szCs w:val="16"/>
                <w:lang w:val="ru-RU" w:eastAsia="ru-RU"/>
              </w:rPr>
              <w:t>8,4</w:t>
            </w:r>
          </w:p>
        </w:tc>
        <w:tc>
          <w:tcPr>
            <w:tcW w:w="1050" w:type="dxa"/>
            <w:vAlign w:val="center"/>
          </w:tcPr>
          <w:p w:rsidR="00FC50B6" w:rsidRPr="007E28B8" w:rsidRDefault="009F5ABB" w:rsidP="007E28B8">
            <w:pPr>
              <w:rPr>
                <w:sz w:val="16"/>
                <w:szCs w:val="16"/>
              </w:rPr>
            </w:pPr>
            <w:r>
              <w:rPr>
                <w:sz w:val="16"/>
                <w:szCs w:val="16"/>
              </w:rPr>
              <w:t>100</w:t>
            </w:r>
          </w:p>
        </w:tc>
        <w:tc>
          <w:tcPr>
            <w:tcW w:w="896" w:type="dxa"/>
            <w:vAlign w:val="center"/>
          </w:tcPr>
          <w:p w:rsidR="00FC50B6" w:rsidRPr="008848D7" w:rsidRDefault="007746F9" w:rsidP="007E28B8">
            <w:pPr>
              <w:pStyle w:val="a9"/>
              <w:spacing w:after="0"/>
              <w:ind w:left="0"/>
              <w:rPr>
                <w:sz w:val="16"/>
                <w:szCs w:val="16"/>
                <w:lang w:val="ru-RU" w:eastAsia="ru-RU"/>
              </w:rPr>
            </w:pPr>
            <w:r w:rsidRPr="002425B8">
              <w:rPr>
                <w:sz w:val="16"/>
                <w:szCs w:val="16"/>
                <w:lang w:val="ru-RU" w:eastAsia="ru-RU"/>
              </w:rPr>
              <w:t>8,4</w:t>
            </w:r>
          </w:p>
        </w:tc>
        <w:tc>
          <w:tcPr>
            <w:tcW w:w="911" w:type="dxa"/>
            <w:vAlign w:val="center"/>
          </w:tcPr>
          <w:p w:rsidR="00FC50B6" w:rsidRPr="007E28B8" w:rsidRDefault="009F5ABB" w:rsidP="007E28B8">
            <w:pPr>
              <w:rPr>
                <w:sz w:val="16"/>
                <w:szCs w:val="16"/>
              </w:rPr>
            </w:pPr>
            <w:r>
              <w:rPr>
                <w:sz w:val="16"/>
                <w:szCs w:val="16"/>
              </w:rPr>
              <w:t>100</w:t>
            </w:r>
          </w:p>
        </w:tc>
      </w:tr>
      <w:tr w:rsidR="00FC50B6" w:rsidRPr="008D4392" w:rsidTr="006017C0">
        <w:tc>
          <w:tcPr>
            <w:tcW w:w="1789" w:type="dxa"/>
            <w:vAlign w:val="center"/>
          </w:tcPr>
          <w:p w:rsidR="00FC50B6" w:rsidRPr="008D4392" w:rsidRDefault="00FC50B6" w:rsidP="005D2957">
            <w:pPr>
              <w:snapToGrid w:val="0"/>
              <w:rPr>
                <w:sz w:val="16"/>
                <w:szCs w:val="16"/>
              </w:rPr>
            </w:pPr>
            <w:r w:rsidRPr="008D4392">
              <w:rPr>
                <w:sz w:val="16"/>
                <w:szCs w:val="16"/>
              </w:rPr>
              <w:t>Налоги на товары (работы, услуги), реализуемые на территории РФ</w:t>
            </w:r>
          </w:p>
        </w:tc>
        <w:tc>
          <w:tcPr>
            <w:tcW w:w="836" w:type="dxa"/>
            <w:vAlign w:val="center"/>
          </w:tcPr>
          <w:p w:rsidR="00FC50B6" w:rsidRPr="007746F9" w:rsidRDefault="00FC50B6" w:rsidP="007746F9">
            <w:pPr>
              <w:snapToGrid w:val="0"/>
              <w:rPr>
                <w:sz w:val="16"/>
                <w:szCs w:val="16"/>
              </w:rPr>
            </w:pPr>
            <w:r w:rsidRPr="007746F9">
              <w:rPr>
                <w:sz w:val="16"/>
                <w:szCs w:val="16"/>
              </w:rPr>
              <w:t>2508,4</w:t>
            </w:r>
          </w:p>
        </w:tc>
        <w:tc>
          <w:tcPr>
            <w:tcW w:w="892" w:type="dxa"/>
            <w:vAlign w:val="center"/>
          </w:tcPr>
          <w:p w:rsidR="00FC50B6" w:rsidRPr="00FC50B6" w:rsidRDefault="007746F9" w:rsidP="007746F9">
            <w:pPr>
              <w:snapToGrid w:val="0"/>
              <w:rPr>
                <w:sz w:val="16"/>
                <w:szCs w:val="16"/>
              </w:rPr>
            </w:pPr>
            <w:r>
              <w:rPr>
                <w:sz w:val="16"/>
                <w:szCs w:val="16"/>
              </w:rPr>
              <w:t>2946,4</w:t>
            </w:r>
          </w:p>
        </w:tc>
        <w:tc>
          <w:tcPr>
            <w:tcW w:w="911" w:type="dxa"/>
            <w:vAlign w:val="center"/>
          </w:tcPr>
          <w:p w:rsidR="00FC50B6" w:rsidRPr="007E28B8" w:rsidRDefault="009F5ABB" w:rsidP="007E28B8">
            <w:pPr>
              <w:snapToGrid w:val="0"/>
              <w:rPr>
                <w:sz w:val="16"/>
                <w:szCs w:val="16"/>
              </w:rPr>
            </w:pPr>
            <w:r>
              <w:rPr>
                <w:sz w:val="16"/>
                <w:szCs w:val="16"/>
              </w:rPr>
              <w:t>117,5</w:t>
            </w:r>
          </w:p>
        </w:tc>
        <w:tc>
          <w:tcPr>
            <w:tcW w:w="906" w:type="dxa"/>
            <w:vAlign w:val="center"/>
          </w:tcPr>
          <w:p w:rsidR="00FC50B6" w:rsidRPr="008848D7" w:rsidRDefault="007746F9" w:rsidP="007E28B8">
            <w:pPr>
              <w:pStyle w:val="a9"/>
              <w:spacing w:after="0"/>
              <w:ind w:left="0"/>
              <w:rPr>
                <w:sz w:val="16"/>
                <w:szCs w:val="16"/>
                <w:lang w:val="ru-RU" w:eastAsia="ru-RU"/>
              </w:rPr>
            </w:pPr>
            <w:r w:rsidRPr="002425B8">
              <w:rPr>
                <w:sz w:val="16"/>
                <w:szCs w:val="16"/>
                <w:lang w:val="ru-RU" w:eastAsia="ru-RU"/>
              </w:rPr>
              <w:t>2057,5</w:t>
            </w:r>
          </w:p>
        </w:tc>
        <w:tc>
          <w:tcPr>
            <w:tcW w:w="1050" w:type="dxa"/>
            <w:vAlign w:val="center"/>
          </w:tcPr>
          <w:p w:rsidR="00FC50B6" w:rsidRPr="007E28B8" w:rsidRDefault="009F5ABB" w:rsidP="007E28B8">
            <w:pPr>
              <w:rPr>
                <w:sz w:val="16"/>
                <w:szCs w:val="16"/>
              </w:rPr>
            </w:pPr>
            <w:r>
              <w:rPr>
                <w:sz w:val="16"/>
                <w:szCs w:val="16"/>
              </w:rPr>
              <w:t>69,8</w:t>
            </w:r>
          </w:p>
        </w:tc>
        <w:tc>
          <w:tcPr>
            <w:tcW w:w="896" w:type="dxa"/>
            <w:vAlign w:val="center"/>
          </w:tcPr>
          <w:p w:rsidR="00FC50B6" w:rsidRPr="008848D7" w:rsidRDefault="009C1524" w:rsidP="007E28B8">
            <w:pPr>
              <w:pStyle w:val="a9"/>
              <w:spacing w:after="0"/>
              <w:ind w:left="0"/>
              <w:rPr>
                <w:sz w:val="16"/>
                <w:szCs w:val="16"/>
                <w:lang w:val="ru-RU" w:eastAsia="ru-RU"/>
              </w:rPr>
            </w:pPr>
            <w:r w:rsidRPr="002425B8">
              <w:rPr>
                <w:sz w:val="16"/>
                <w:szCs w:val="16"/>
                <w:lang w:val="ru-RU" w:eastAsia="ru-RU"/>
              </w:rPr>
              <w:t>2320,9</w:t>
            </w:r>
          </w:p>
        </w:tc>
        <w:tc>
          <w:tcPr>
            <w:tcW w:w="1050" w:type="dxa"/>
            <w:vAlign w:val="center"/>
          </w:tcPr>
          <w:p w:rsidR="00FC50B6" w:rsidRPr="007E28B8" w:rsidRDefault="009F5ABB" w:rsidP="007E28B8">
            <w:pPr>
              <w:rPr>
                <w:sz w:val="16"/>
                <w:szCs w:val="16"/>
              </w:rPr>
            </w:pPr>
            <w:r>
              <w:rPr>
                <w:sz w:val="16"/>
                <w:szCs w:val="16"/>
              </w:rPr>
              <w:t>112,8</w:t>
            </w:r>
          </w:p>
        </w:tc>
        <w:tc>
          <w:tcPr>
            <w:tcW w:w="896" w:type="dxa"/>
            <w:vAlign w:val="center"/>
          </w:tcPr>
          <w:p w:rsidR="00FC50B6" w:rsidRPr="008848D7" w:rsidRDefault="009C1524" w:rsidP="007E28B8">
            <w:pPr>
              <w:pStyle w:val="a9"/>
              <w:spacing w:after="0"/>
              <w:ind w:left="0"/>
              <w:rPr>
                <w:sz w:val="16"/>
                <w:szCs w:val="16"/>
                <w:lang w:val="ru-RU" w:eastAsia="ru-RU"/>
              </w:rPr>
            </w:pPr>
            <w:r w:rsidRPr="002425B8">
              <w:rPr>
                <w:sz w:val="16"/>
                <w:szCs w:val="16"/>
                <w:lang w:val="ru-RU" w:eastAsia="ru-RU"/>
              </w:rPr>
              <w:t>2348,1</w:t>
            </w:r>
          </w:p>
        </w:tc>
        <w:tc>
          <w:tcPr>
            <w:tcW w:w="911" w:type="dxa"/>
            <w:vAlign w:val="center"/>
          </w:tcPr>
          <w:p w:rsidR="00FC50B6" w:rsidRPr="007E28B8" w:rsidRDefault="009F5ABB" w:rsidP="007E28B8">
            <w:pPr>
              <w:rPr>
                <w:sz w:val="16"/>
                <w:szCs w:val="16"/>
              </w:rPr>
            </w:pPr>
            <w:r>
              <w:rPr>
                <w:sz w:val="16"/>
                <w:szCs w:val="16"/>
              </w:rPr>
              <w:t>101,2</w:t>
            </w:r>
          </w:p>
        </w:tc>
      </w:tr>
      <w:tr w:rsidR="00FC50B6" w:rsidRPr="008D4392" w:rsidTr="006017C0">
        <w:tc>
          <w:tcPr>
            <w:tcW w:w="1789" w:type="dxa"/>
            <w:vAlign w:val="center"/>
          </w:tcPr>
          <w:p w:rsidR="00FC50B6" w:rsidRDefault="00FC50B6" w:rsidP="0070250C">
            <w:pPr>
              <w:snapToGrid w:val="0"/>
              <w:rPr>
                <w:sz w:val="16"/>
                <w:szCs w:val="16"/>
              </w:rPr>
            </w:pPr>
            <w:r w:rsidRPr="008D4392">
              <w:rPr>
                <w:sz w:val="16"/>
                <w:szCs w:val="16"/>
              </w:rPr>
              <w:t>Налог</w:t>
            </w:r>
            <w:r>
              <w:rPr>
                <w:sz w:val="16"/>
                <w:szCs w:val="16"/>
              </w:rPr>
              <w:t>и</w:t>
            </w:r>
            <w:r w:rsidRPr="008D4392">
              <w:rPr>
                <w:sz w:val="16"/>
                <w:szCs w:val="16"/>
              </w:rPr>
              <w:t xml:space="preserve"> на имущество, </w:t>
            </w:r>
          </w:p>
          <w:p w:rsidR="00FC50B6" w:rsidRPr="008D4392" w:rsidRDefault="00FC50B6" w:rsidP="0070250C">
            <w:pPr>
              <w:snapToGrid w:val="0"/>
              <w:rPr>
                <w:sz w:val="16"/>
                <w:szCs w:val="16"/>
              </w:rPr>
            </w:pPr>
            <w:r w:rsidRPr="008D4392">
              <w:rPr>
                <w:sz w:val="16"/>
                <w:szCs w:val="16"/>
              </w:rPr>
              <w:t>в т.ч.:</w:t>
            </w:r>
          </w:p>
        </w:tc>
        <w:tc>
          <w:tcPr>
            <w:tcW w:w="836" w:type="dxa"/>
            <w:vAlign w:val="center"/>
          </w:tcPr>
          <w:p w:rsidR="00FC50B6" w:rsidRPr="007746F9" w:rsidRDefault="00FC50B6" w:rsidP="007746F9">
            <w:pPr>
              <w:snapToGrid w:val="0"/>
              <w:rPr>
                <w:sz w:val="16"/>
                <w:szCs w:val="16"/>
              </w:rPr>
            </w:pPr>
            <w:r w:rsidRPr="007746F9">
              <w:rPr>
                <w:sz w:val="16"/>
                <w:szCs w:val="16"/>
              </w:rPr>
              <w:t>3249,8</w:t>
            </w:r>
          </w:p>
        </w:tc>
        <w:tc>
          <w:tcPr>
            <w:tcW w:w="892" w:type="dxa"/>
            <w:vAlign w:val="center"/>
          </w:tcPr>
          <w:p w:rsidR="00FC50B6" w:rsidRPr="00FC50B6" w:rsidRDefault="007746F9" w:rsidP="007746F9">
            <w:pPr>
              <w:snapToGrid w:val="0"/>
              <w:rPr>
                <w:sz w:val="16"/>
                <w:szCs w:val="16"/>
              </w:rPr>
            </w:pPr>
            <w:r>
              <w:rPr>
                <w:sz w:val="16"/>
                <w:szCs w:val="16"/>
              </w:rPr>
              <w:t>3400,0</w:t>
            </w:r>
          </w:p>
        </w:tc>
        <w:tc>
          <w:tcPr>
            <w:tcW w:w="911" w:type="dxa"/>
            <w:vAlign w:val="center"/>
          </w:tcPr>
          <w:p w:rsidR="00FC50B6" w:rsidRPr="007E28B8" w:rsidRDefault="009F5ABB" w:rsidP="007E28B8">
            <w:pPr>
              <w:snapToGrid w:val="0"/>
              <w:rPr>
                <w:sz w:val="16"/>
                <w:szCs w:val="16"/>
              </w:rPr>
            </w:pPr>
            <w:r>
              <w:rPr>
                <w:sz w:val="16"/>
                <w:szCs w:val="16"/>
              </w:rPr>
              <w:t>104,6</w:t>
            </w:r>
          </w:p>
        </w:tc>
        <w:tc>
          <w:tcPr>
            <w:tcW w:w="906" w:type="dxa"/>
            <w:vAlign w:val="center"/>
          </w:tcPr>
          <w:p w:rsidR="00FC50B6" w:rsidRPr="008848D7" w:rsidRDefault="007746F9" w:rsidP="007E28B8">
            <w:pPr>
              <w:pStyle w:val="a9"/>
              <w:spacing w:after="0"/>
              <w:ind w:left="0"/>
              <w:rPr>
                <w:sz w:val="16"/>
                <w:szCs w:val="16"/>
                <w:lang w:val="ru-RU" w:eastAsia="ru-RU"/>
              </w:rPr>
            </w:pPr>
            <w:r w:rsidRPr="002425B8">
              <w:rPr>
                <w:sz w:val="16"/>
                <w:szCs w:val="16"/>
                <w:lang w:val="ru-RU" w:eastAsia="ru-RU"/>
              </w:rPr>
              <w:t>3450,0</w:t>
            </w:r>
          </w:p>
        </w:tc>
        <w:tc>
          <w:tcPr>
            <w:tcW w:w="1050" w:type="dxa"/>
            <w:vAlign w:val="center"/>
          </w:tcPr>
          <w:p w:rsidR="00FC50B6" w:rsidRPr="007E28B8" w:rsidRDefault="009F5ABB" w:rsidP="007E28B8">
            <w:pPr>
              <w:rPr>
                <w:sz w:val="16"/>
                <w:szCs w:val="16"/>
              </w:rPr>
            </w:pPr>
            <w:r>
              <w:rPr>
                <w:sz w:val="16"/>
                <w:szCs w:val="16"/>
              </w:rPr>
              <w:t>101,5</w:t>
            </w:r>
          </w:p>
        </w:tc>
        <w:tc>
          <w:tcPr>
            <w:tcW w:w="896" w:type="dxa"/>
            <w:vAlign w:val="center"/>
          </w:tcPr>
          <w:p w:rsidR="00FC50B6" w:rsidRPr="008848D7" w:rsidRDefault="009C1524" w:rsidP="007E28B8">
            <w:pPr>
              <w:pStyle w:val="a9"/>
              <w:spacing w:after="0"/>
              <w:ind w:left="0"/>
              <w:rPr>
                <w:sz w:val="16"/>
                <w:szCs w:val="16"/>
                <w:lang w:val="ru-RU" w:eastAsia="ru-RU"/>
              </w:rPr>
            </w:pPr>
            <w:r w:rsidRPr="002425B8">
              <w:rPr>
                <w:sz w:val="16"/>
                <w:szCs w:val="16"/>
                <w:lang w:val="ru-RU" w:eastAsia="ru-RU"/>
              </w:rPr>
              <w:t>3550,0</w:t>
            </w:r>
          </w:p>
        </w:tc>
        <w:tc>
          <w:tcPr>
            <w:tcW w:w="1050" w:type="dxa"/>
            <w:vAlign w:val="center"/>
          </w:tcPr>
          <w:p w:rsidR="00FC50B6" w:rsidRPr="007E28B8" w:rsidRDefault="009F5ABB" w:rsidP="007E28B8">
            <w:pPr>
              <w:rPr>
                <w:sz w:val="16"/>
                <w:szCs w:val="16"/>
              </w:rPr>
            </w:pPr>
            <w:r>
              <w:rPr>
                <w:sz w:val="16"/>
                <w:szCs w:val="16"/>
              </w:rPr>
              <w:t>102,9</w:t>
            </w:r>
          </w:p>
        </w:tc>
        <w:tc>
          <w:tcPr>
            <w:tcW w:w="896" w:type="dxa"/>
            <w:vAlign w:val="center"/>
          </w:tcPr>
          <w:p w:rsidR="00FC50B6" w:rsidRPr="008848D7" w:rsidRDefault="009C1524" w:rsidP="007E28B8">
            <w:pPr>
              <w:pStyle w:val="a9"/>
              <w:spacing w:after="0"/>
              <w:ind w:left="0"/>
              <w:rPr>
                <w:sz w:val="16"/>
                <w:szCs w:val="16"/>
                <w:lang w:val="ru-RU" w:eastAsia="ru-RU"/>
              </w:rPr>
            </w:pPr>
            <w:r w:rsidRPr="002425B8">
              <w:rPr>
                <w:sz w:val="16"/>
                <w:szCs w:val="16"/>
                <w:lang w:val="ru-RU" w:eastAsia="ru-RU"/>
              </w:rPr>
              <w:t>3550,0</w:t>
            </w:r>
          </w:p>
        </w:tc>
        <w:tc>
          <w:tcPr>
            <w:tcW w:w="911" w:type="dxa"/>
            <w:vAlign w:val="center"/>
          </w:tcPr>
          <w:p w:rsidR="00FC50B6" w:rsidRPr="007E28B8" w:rsidRDefault="009F5ABB" w:rsidP="007E28B8">
            <w:pPr>
              <w:rPr>
                <w:sz w:val="16"/>
                <w:szCs w:val="16"/>
              </w:rPr>
            </w:pPr>
            <w:r>
              <w:rPr>
                <w:sz w:val="16"/>
                <w:szCs w:val="16"/>
              </w:rPr>
              <w:t>100</w:t>
            </w:r>
          </w:p>
        </w:tc>
      </w:tr>
      <w:tr w:rsidR="006017C0" w:rsidRPr="008D4392" w:rsidTr="006017C0">
        <w:tc>
          <w:tcPr>
            <w:tcW w:w="1789" w:type="dxa"/>
          </w:tcPr>
          <w:p w:rsidR="006017C0" w:rsidRPr="008D4392" w:rsidRDefault="006017C0" w:rsidP="005D2957">
            <w:pPr>
              <w:autoSpaceDE w:val="0"/>
              <w:autoSpaceDN w:val="0"/>
              <w:adjustRightInd w:val="0"/>
              <w:jc w:val="right"/>
              <w:rPr>
                <w:i/>
                <w:sz w:val="16"/>
                <w:szCs w:val="16"/>
              </w:rPr>
            </w:pPr>
            <w:r w:rsidRPr="008D4392">
              <w:rPr>
                <w:i/>
                <w:sz w:val="16"/>
                <w:szCs w:val="16"/>
              </w:rPr>
              <w:t>- налог на имущество физических лиц</w:t>
            </w:r>
          </w:p>
        </w:tc>
        <w:tc>
          <w:tcPr>
            <w:tcW w:w="836" w:type="dxa"/>
            <w:vAlign w:val="center"/>
          </w:tcPr>
          <w:p w:rsidR="006017C0" w:rsidRPr="007E28B8" w:rsidRDefault="00FC50B6" w:rsidP="005D2957">
            <w:pPr>
              <w:tabs>
                <w:tab w:val="left" w:pos="9923"/>
              </w:tabs>
              <w:ind w:right="-3"/>
              <w:jc w:val="right"/>
              <w:rPr>
                <w:i/>
                <w:sz w:val="16"/>
                <w:szCs w:val="16"/>
              </w:rPr>
            </w:pPr>
            <w:r w:rsidRPr="007E28B8">
              <w:rPr>
                <w:i/>
                <w:sz w:val="16"/>
                <w:szCs w:val="16"/>
              </w:rPr>
              <w:t>730,5</w:t>
            </w:r>
          </w:p>
        </w:tc>
        <w:tc>
          <w:tcPr>
            <w:tcW w:w="892" w:type="dxa"/>
            <w:vAlign w:val="center"/>
          </w:tcPr>
          <w:p w:rsidR="006017C0" w:rsidRPr="008848D7" w:rsidRDefault="007746F9" w:rsidP="00345EB5">
            <w:pPr>
              <w:pStyle w:val="a9"/>
              <w:spacing w:after="0"/>
              <w:ind w:left="0"/>
              <w:jc w:val="right"/>
              <w:rPr>
                <w:i/>
                <w:sz w:val="16"/>
                <w:szCs w:val="16"/>
                <w:lang w:val="ru-RU" w:eastAsia="ru-RU"/>
              </w:rPr>
            </w:pPr>
            <w:r w:rsidRPr="002425B8">
              <w:rPr>
                <w:i/>
                <w:sz w:val="16"/>
                <w:szCs w:val="16"/>
                <w:lang w:val="ru-RU" w:eastAsia="ru-RU"/>
              </w:rPr>
              <w:t>700,0</w:t>
            </w:r>
          </w:p>
        </w:tc>
        <w:tc>
          <w:tcPr>
            <w:tcW w:w="911" w:type="dxa"/>
            <w:vAlign w:val="center"/>
          </w:tcPr>
          <w:p w:rsidR="006017C0" w:rsidRPr="007E28B8" w:rsidRDefault="009F5ABB" w:rsidP="007E28B8">
            <w:pPr>
              <w:jc w:val="right"/>
              <w:rPr>
                <w:i/>
                <w:sz w:val="16"/>
                <w:szCs w:val="16"/>
              </w:rPr>
            </w:pPr>
            <w:r>
              <w:rPr>
                <w:i/>
                <w:sz w:val="16"/>
                <w:szCs w:val="16"/>
              </w:rPr>
              <w:t>95,8</w:t>
            </w:r>
          </w:p>
        </w:tc>
        <w:tc>
          <w:tcPr>
            <w:tcW w:w="906" w:type="dxa"/>
            <w:vAlign w:val="center"/>
          </w:tcPr>
          <w:p w:rsidR="006017C0" w:rsidRPr="008848D7" w:rsidRDefault="007746F9" w:rsidP="007E28B8">
            <w:pPr>
              <w:pStyle w:val="a9"/>
              <w:spacing w:after="0"/>
              <w:ind w:left="0"/>
              <w:jc w:val="right"/>
              <w:rPr>
                <w:i/>
                <w:sz w:val="16"/>
                <w:szCs w:val="16"/>
                <w:lang w:val="ru-RU" w:eastAsia="ru-RU"/>
              </w:rPr>
            </w:pPr>
            <w:r w:rsidRPr="002425B8">
              <w:rPr>
                <w:i/>
                <w:sz w:val="16"/>
                <w:szCs w:val="16"/>
                <w:lang w:val="ru-RU" w:eastAsia="ru-RU"/>
              </w:rPr>
              <w:t>800,0</w:t>
            </w:r>
          </w:p>
        </w:tc>
        <w:tc>
          <w:tcPr>
            <w:tcW w:w="1050" w:type="dxa"/>
            <w:vAlign w:val="center"/>
          </w:tcPr>
          <w:p w:rsidR="006017C0" w:rsidRPr="007E28B8" w:rsidRDefault="009F5ABB" w:rsidP="007E28B8">
            <w:pPr>
              <w:jc w:val="right"/>
              <w:rPr>
                <w:i/>
                <w:sz w:val="16"/>
                <w:szCs w:val="16"/>
              </w:rPr>
            </w:pPr>
            <w:r>
              <w:rPr>
                <w:i/>
                <w:sz w:val="16"/>
                <w:szCs w:val="16"/>
              </w:rPr>
              <w:t>114,3</w:t>
            </w:r>
          </w:p>
        </w:tc>
        <w:tc>
          <w:tcPr>
            <w:tcW w:w="896" w:type="dxa"/>
            <w:vAlign w:val="center"/>
          </w:tcPr>
          <w:p w:rsidR="006017C0" w:rsidRPr="008848D7" w:rsidRDefault="009C1524" w:rsidP="007E28B8">
            <w:pPr>
              <w:pStyle w:val="a9"/>
              <w:spacing w:after="0"/>
              <w:ind w:left="0"/>
              <w:jc w:val="right"/>
              <w:rPr>
                <w:i/>
                <w:sz w:val="16"/>
                <w:szCs w:val="16"/>
                <w:lang w:val="ru-RU" w:eastAsia="ru-RU"/>
              </w:rPr>
            </w:pPr>
            <w:r w:rsidRPr="002425B8">
              <w:rPr>
                <w:i/>
                <w:sz w:val="16"/>
                <w:szCs w:val="16"/>
                <w:lang w:val="ru-RU" w:eastAsia="ru-RU"/>
              </w:rPr>
              <w:t>900,0</w:t>
            </w:r>
          </w:p>
        </w:tc>
        <w:tc>
          <w:tcPr>
            <w:tcW w:w="1050" w:type="dxa"/>
            <w:vAlign w:val="center"/>
          </w:tcPr>
          <w:p w:rsidR="006017C0" w:rsidRPr="007E28B8" w:rsidRDefault="009F5ABB" w:rsidP="007E28B8">
            <w:pPr>
              <w:jc w:val="right"/>
              <w:rPr>
                <w:i/>
                <w:sz w:val="16"/>
                <w:szCs w:val="16"/>
              </w:rPr>
            </w:pPr>
            <w:r>
              <w:rPr>
                <w:i/>
                <w:sz w:val="16"/>
                <w:szCs w:val="16"/>
              </w:rPr>
              <w:t>112,5</w:t>
            </w:r>
          </w:p>
        </w:tc>
        <w:tc>
          <w:tcPr>
            <w:tcW w:w="896" w:type="dxa"/>
            <w:vAlign w:val="center"/>
          </w:tcPr>
          <w:p w:rsidR="006017C0" w:rsidRPr="008848D7" w:rsidRDefault="009C1524" w:rsidP="007E28B8">
            <w:pPr>
              <w:pStyle w:val="a9"/>
              <w:spacing w:after="0"/>
              <w:ind w:left="0"/>
              <w:jc w:val="right"/>
              <w:rPr>
                <w:i/>
                <w:sz w:val="16"/>
                <w:szCs w:val="16"/>
                <w:lang w:val="ru-RU" w:eastAsia="ru-RU"/>
              </w:rPr>
            </w:pPr>
            <w:r w:rsidRPr="002425B8">
              <w:rPr>
                <w:i/>
                <w:sz w:val="16"/>
                <w:szCs w:val="16"/>
                <w:lang w:val="ru-RU" w:eastAsia="ru-RU"/>
              </w:rPr>
              <w:t>900,0</w:t>
            </w:r>
          </w:p>
        </w:tc>
        <w:tc>
          <w:tcPr>
            <w:tcW w:w="911" w:type="dxa"/>
            <w:vAlign w:val="center"/>
          </w:tcPr>
          <w:p w:rsidR="006017C0" w:rsidRPr="007E28B8" w:rsidRDefault="009F5ABB" w:rsidP="007E28B8">
            <w:pPr>
              <w:jc w:val="right"/>
              <w:rPr>
                <w:i/>
                <w:sz w:val="16"/>
                <w:szCs w:val="16"/>
              </w:rPr>
            </w:pPr>
            <w:r>
              <w:rPr>
                <w:i/>
                <w:sz w:val="16"/>
                <w:szCs w:val="16"/>
              </w:rPr>
              <w:t>100</w:t>
            </w:r>
          </w:p>
        </w:tc>
      </w:tr>
      <w:tr w:rsidR="006017C0" w:rsidRPr="008D4392" w:rsidTr="006017C0">
        <w:tc>
          <w:tcPr>
            <w:tcW w:w="1789" w:type="dxa"/>
          </w:tcPr>
          <w:p w:rsidR="006017C0" w:rsidRPr="008D4392" w:rsidRDefault="006017C0" w:rsidP="005D2957">
            <w:pPr>
              <w:tabs>
                <w:tab w:val="left" w:pos="9923"/>
              </w:tabs>
              <w:ind w:right="-3"/>
              <w:jc w:val="right"/>
              <w:rPr>
                <w:i/>
                <w:sz w:val="16"/>
                <w:szCs w:val="16"/>
              </w:rPr>
            </w:pPr>
            <w:r w:rsidRPr="008D4392">
              <w:rPr>
                <w:i/>
                <w:sz w:val="16"/>
                <w:szCs w:val="16"/>
              </w:rPr>
              <w:t>- земельный налог с организаций</w:t>
            </w:r>
          </w:p>
        </w:tc>
        <w:tc>
          <w:tcPr>
            <w:tcW w:w="836" w:type="dxa"/>
            <w:vAlign w:val="center"/>
          </w:tcPr>
          <w:p w:rsidR="006017C0" w:rsidRPr="007E28B8" w:rsidRDefault="00FC50B6" w:rsidP="005D2957">
            <w:pPr>
              <w:tabs>
                <w:tab w:val="left" w:pos="9923"/>
              </w:tabs>
              <w:ind w:right="-3"/>
              <w:jc w:val="right"/>
              <w:rPr>
                <w:i/>
                <w:sz w:val="16"/>
                <w:szCs w:val="16"/>
              </w:rPr>
            </w:pPr>
            <w:r w:rsidRPr="007E28B8">
              <w:rPr>
                <w:i/>
                <w:sz w:val="16"/>
                <w:szCs w:val="16"/>
              </w:rPr>
              <w:t>1972,5</w:t>
            </w:r>
          </w:p>
        </w:tc>
        <w:tc>
          <w:tcPr>
            <w:tcW w:w="892" w:type="dxa"/>
            <w:vAlign w:val="center"/>
          </w:tcPr>
          <w:p w:rsidR="006017C0" w:rsidRPr="008848D7" w:rsidRDefault="007746F9" w:rsidP="00345EB5">
            <w:pPr>
              <w:pStyle w:val="a9"/>
              <w:spacing w:after="0"/>
              <w:ind w:left="0"/>
              <w:jc w:val="right"/>
              <w:rPr>
                <w:i/>
                <w:sz w:val="16"/>
                <w:szCs w:val="16"/>
                <w:lang w:val="ru-RU" w:eastAsia="ru-RU"/>
              </w:rPr>
            </w:pPr>
            <w:r w:rsidRPr="002425B8">
              <w:rPr>
                <w:i/>
                <w:sz w:val="16"/>
                <w:szCs w:val="16"/>
                <w:lang w:val="ru-RU" w:eastAsia="ru-RU"/>
              </w:rPr>
              <w:t>2150,0</w:t>
            </w:r>
          </w:p>
        </w:tc>
        <w:tc>
          <w:tcPr>
            <w:tcW w:w="911" w:type="dxa"/>
            <w:vAlign w:val="center"/>
          </w:tcPr>
          <w:p w:rsidR="006017C0" w:rsidRPr="007E28B8" w:rsidRDefault="009F5ABB" w:rsidP="007E28B8">
            <w:pPr>
              <w:jc w:val="right"/>
              <w:rPr>
                <w:i/>
                <w:sz w:val="16"/>
                <w:szCs w:val="16"/>
              </w:rPr>
            </w:pPr>
            <w:r>
              <w:rPr>
                <w:i/>
                <w:sz w:val="16"/>
                <w:szCs w:val="16"/>
              </w:rPr>
              <w:t>109</w:t>
            </w:r>
          </w:p>
        </w:tc>
        <w:tc>
          <w:tcPr>
            <w:tcW w:w="906" w:type="dxa"/>
            <w:vAlign w:val="center"/>
          </w:tcPr>
          <w:p w:rsidR="006017C0" w:rsidRPr="008848D7" w:rsidRDefault="007746F9" w:rsidP="007E28B8">
            <w:pPr>
              <w:pStyle w:val="a9"/>
              <w:spacing w:after="0"/>
              <w:ind w:left="0"/>
              <w:jc w:val="right"/>
              <w:rPr>
                <w:i/>
                <w:sz w:val="16"/>
                <w:szCs w:val="16"/>
                <w:lang w:val="ru-RU" w:eastAsia="ru-RU"/>
              </w:rPr>
            </w:pPr>
            <w:r w:rsidRPr="002425B8">
              <w:rPr>
                <w:i/>
                <w:sz w:val="16"/>
                <w:szCs w:val="16"/>
                <w:lang w:val="ru-RU" w:eastAsia="ru-RU"/>
              </w:rPr>
              <w:t>2100,0</w:t>
            </w:r>
          </w:p>
        </w:tc>
        <w:tc>
          <w:tcPr>
            <w:tcW w:w="1050" w:type="dxa"/>
            <w:vAlign w:val="center"/>
          </w:tcPr>
          <w:p w:rsidR="006017C0" w:rsidRPr="007E28B8" w:rsidRDefault="009F5ABB" w:rsidP="007E28B8">
            <w:pPr>
              <w:jc w:val="right"/>
              <w:rPr>
                <w:i/>
                <w:sz w:val="16"/>
                <w:szCs w:val="16"/>
              </w:rPr>
            </w:pPr>
            <w:r>
              <w:rPr>
                <w:i/>
                <w:sz w:val="16"/>
                <w:szCs w:val="16"/>
              </w:rPr>
              <w:t>97,7</w:t>
            </w:r>
          </w:p>
        </w:tc>
        <w:tc>
          <w:tcPr>
            <w:tcW w:w="896" w:type="dxa"/>
            <w:vAlign w:val="center"/>
          </w:tcPr>
          <w:p w:rsidR="006017C0" w:rsidRPr="008848D7" w:rsidRDefault="009C1524" w:rsidP="007E28B8">
            <w:pPr>
              <w:pStyle w:val="a9"/>
              <w:spacing w:after="0"/>
              <w:ind w:left="0"/>
              <w:jc w:val="right"/>
              <w:rPr>
                <w:i/>
                <w:sz w:val="16"/>
                <w:szCs w:val="16"/>
                <w:lang w:val="ru-RU" w:eastAsia="ru-RU"/>
              </w:rPr>
            </w:pPr>
            <w:r w:rsidRPr="002425B8">
              <w:rPr>
                <w:i/>
                <w:sz w:val="16"/>
                <w:szCs w:val="16"/>
                <w:lang w:val="ru-RU" w:eastAsia="ru-RU"/>
              </w:rPr>
              <w:t>2100,0</w:t>
            </w:r>
          </w:p>
        </w:tc>
        <w:tc>
          <w:tcPr>
            <w:tcW w:w="1050" w:type="dxa"/>
            <w:vAlign w:val="center"/>
          </w:tcPr>
          <w:p w:rsidR="006017C0" w:rsidRPr="007E28B8" w:rsidRDefault="009F5ABB" w:rsidP="007E28B8">
            <w:pPr>
              <w:jc w:val="right"/>
              <w:rPr>
                <w:i/>
                <w:sz w:val="16"/>
                <w:szCs w:val="16"/>
              </w:rPr>
            </w:pPr>
            <w:r>
              <w:rPr>
                <w:i/>
                <w:sz w:val="16"/>
                <w:szCs w:val="16"/>
              </w:rPr>
              <w:t>100</w:t>
            </w:r>
          </w:p>
        </w:tc>
        <w:tc>
          <w:tcPr>
            <w:tcW w:w="896" w:type="dxa"/>
            <w:vAlign w:val="center"/>
          </w:tcPr>
          <w:p w:rsidR="006017C0" w:rsidRPr="008848D7" w:rsidRDefault="009C1524" w:rsidP="007E28B8">
            <w:pPr>
              <w:pStyle w:val="a9"/>
              <w:spacing w:after="0"/>
              <w:ind w:left="0"/>
              <w:jc w:val="right"/>
              <w:rPr>
                <w:i/>
                <w:sz w:val="16"/>
                <w:szCs w:val="16"/>
                <w:lang w:val="ru-RU" w:eastAsia="ru-RU"/>
              </w:rPr>
            </w:pPr>
            <w:r w:rsidRPr="002425B8">
              <w:rPr>
                <w:i/>
                <w:sz w:val="16"/>
                <w:szCs w:val="16"/>
                <w:lang w:val="ru-RU" w:eastAsia="ru-RU"/>
              </w:rPr>
              <w:t>2100,0</w:t>
            </w:r>
          </w:p>
        </w:tc>
        <w:tc>
          <w:tcPr>
            <w:tcW w:w="911" w:type="dxa"/>
            <w:vAlign w:val="center"/>
          </w:tcPr>
          <w:p w:rsidR="006017C0" w:rsidRPr="007E28B8" w:rsidRDefault="009F5ABB" w:rsidP="007E28B8">
            <w:pPr>
              <w:jc w:val="right"/>
              <w:rPr>
                <w:i/>
                <w:sz w:val="16"/>
                <w:szCs w:val="16"/>
              </w:rPr>
            </w:pPr>
            <w:r>
              <w:rPr>
                <w:i/>
                <w:sz w:val="16"/>
                <w:szCs w:val="16"/>
              </w:rPr>
              <w:t>100</w:t>
            </w:r>
          </w:p>
        </w:tc>
      </w:tr>
      <w:tr w:rsidR="006017C0" w:rsidRPr="008D4392" w:rsidTr="006017C0">
        <w:tc>
          <w:tcPr>
            <w:tcW w:w="1789" w:type="dxa"/>
          </w:tcPr>
          <w:p w:rsidR="006017C0" w:rsidRPr="008D4392" w:rsidRDefault="006017C0" w:rsidP="005D2957">
            <w:pPr>
              <w:tabs>
                <w:tab w:val="left" w:pos="9923"/>
              </w:tabs>
              <w:ind w:right="-3"/>
              <w:jc w:val="right"/>
              <w:rPr>
                <w:i/>
                <w:sz w:val="16"/>
                <w:szCs w:val="16"/>
              </w:rPr>
            </w:pPr>
            <w:r w:rsidRPr="008D4392">
              <w:rPr>
                <w:i/>
                <w:sz w:val="16"/>
                <w:szCs w:val="16"/>
              </w:rPr>
              <w:t>- земельный налог с физ.лиц</w:t>
            </w:r>
          </w:p>
        </w:tc>
        <w:tc>
          <w:tcPr>
            <w:tcW w:w="836" w:type="dxa"/>
            <w:vAlign w:val="center"/>
          </w:tcPr>
          <w:p w:rsidR="006017C0" w:rsidRPr="007E28B8" w:rsidRDefault="00FC50B6" w:rsidP="005D2957">
            <w:pPr>
              <w:tabs>
                <w:tab w:val="left" w:pos="9923"/>
              </w:tabs>
              <w:ind w:right="-3"/>
              <w:jc w:val="right"/>
              <w:rPr>
                <w:i/>
                <w:sz w:val="16"/>
                <w:szCs w:val="16"/>
              </w:rPr>
            </w:pPr>
            <w:r w:rsidRPr="007E28B8">
              <w:rPr>
                <w:i/>
                <w:sz w:val="16"/>
                <w:szCs w:val="16"/>
              </w:rPr>
              <w:t>546,8</w:t>
            </w:r>
          </w:p>
        </w:tc>
        <w:tc>
          <w:tcPr>
            <w:tcW w:w="892" w:type="dxa"/>
            <w:vAlign w:val="center"/>
          </w:tcPr>
          <w:p w:rsidR="006017C0" w:rsidRPr="008848D7" w:rsidRDefault="007746F9" w:rsidP="00345EB5">
            <w:pPr>
              <w:pStyle w:val="a9"/>
              <w:spacing w:after="0"/>
              <w:ind w:left="0"/>
              <w:jc w:val="right"/>
              <w:rPr>
                <w:i/>
                <w:sz w:val="16"/>
                <w:szCs w:val="16"/>
                <w:lang w:val="ru-RU" w:eastAsia="ru-RU"/>
              </w:rPr>
            </w:pPr>
            <w:r w:rsidRPr="002425B8">
              <w:rPr>
                <w:i/>
                <w:sz w:val="16"/>
                <w:szCs w:val="16"/>
                <w:lang w:val="ru-RU" w:eastAsia="ru-RU"/>
              </w:rPr>
              <w:t>550,0</w:t>
            </w:r>
          </w:p>
        </w:tc>
        <w:tc>
          <w:tcPr>
            <w:tcW w:w="911" w:type="dxa"/>
            <w:vAlign w:val="center"/>
          </w:tcPr>
          <w:p w:rsidR="006017C0" w:rsidRPr="007E28B8" w:rsidRDefault="009F5ABB" w:rsidP="007E28B8">
            <w:pPr>
              <w:jc w:val="right"/>
              <w:rPr>
                <w:i/>
                <w:sz w:val="16"/>
                <w:szCs w:val="16"/>
              </w:rPr>
            </w:pPr>
            <w:r>
              <w:rPr>
                <w:i/>
                <w:sz w:val="16"/>
                <w:szCs w:val="16"/>
              </w:rPr>
              <w:t>100,6</w:t>
            </w:r>
          </w:p>
        </w:tc>
        <w:tc>
          <w:tcPr>
            <w:tcW w:w="906" w:type="dxa"/>
            <w:vAlign w:val="center"/>
          </w:tcPr>
          <w:p w:rsidR="006017C0" w:rsidRPr="008848D7" w:rsidRDefault="007746F9" w:rsidP="007E28B8">
            <w:pPr>
              <w:pStyle w:val="a9"/>
              <w:spacing w:after="0"/>
              <w:ind w:left="0"/>
              <w:jc w:val="right"/>
              <w:rPr>
                <w:i/>
                <w:sz w:val="16"/>
                <w:szCs w:val="16"/>
                <w:lang w:val="ru-RU" w:eastAsia="ru-RU"/>
              </w:rPr>
            </w:pPr>
            <w:r w:rsidRPr="002425B8">
              <w:rPr>
                <w:i/>
                <w:sz w:val="16"/>
                <w:szCs w:val="16"/>
                <w:lang w:val="ru-RU" w:eastAsia="ru-RU"/>
              </w:rPr>
              <w:t>550,0</w:t>
            </w:r>
          </w:p>
        </w:tc>
        <w:tc>
          <w:tcPr>
            <w:tcW w:w="1050" w:type="dxa"/>
            <w:vAlign w:val="center"/>
          </w:tcPr>
          <w:p w:rsidR="006017C0" w:rsidRPr="007E28B8" w:rsidRDefault="009F5ABB" w:rsidP="007E28B8">
            <w:pPr>
              <w:jc w:val="right"/>
              <w:rPr>
                <w:i/>
                <w:sz w:val="16"/>
                <w:szCs w:val="16"/>
              </w:rPr>
            </w:pPr>
            <w:r>
              <w:rPr>
                <w:i/>
                <w:sz w:val="16"/>
                <w:szCs w:val="16"/>
              </w:rPr>
              <w:t>100</w:t>
            </w:r>
          </w:p>
        </w:tc>
        <w:tc>
          <w:tcPr>
            <w:tcW w:w="896" w:type="dxa"/>
            <w:vAlign w:val="center"/>
          </w:tcPr>
          <w:p w:rsidR="006017C0" w:rsidRPr="008848D7" w:rsidRDefault="009C1524" w:rsidP="007E28B8">
            <w:pPr>
              <w:pStyle w:val="a9"/>
              <w:spacing w:after="0"/>
              <w:ind w:left="0"/>
              <w:jc w:val="right"/>
              <w:rPr>
                <w:i/>
                <w:sz w:val="16"/>
                <w:szCs w:val="16"/>
                <w:lang w:val="ru-RU" w:eastAsia="ru-RU"/>
              </w:rPr>
            </w:pPr>
            <w:r w:rsidRPr="002425B8">
              <w:rPr>
                <w:i/>
                <w:sz w:val="16"/>
                <w:szCs w:val="16"/>
                <w:lang w:val="ru-RU" w:eastAsia="ru-RU"/>
              </w:rPr>
              <w:t>550,0</w:t>
            </w:r>
          </w:p>
        </w:tc>
        <w:tc>
          <w:tcPr>
            <w:tcW w:w="1050" w:type="dxa"/>
            <w:vAlign w:val="center"/>
          </w:tcPr>
          <w:p w:rsidR="006017C0" w:rsidRPr="007E28B8" w:rsidRDefault="009F5ABB" w:rsidP="007E28B8">
            <w:pPr>
              <w:jc w:val="right"/>
              <w:rPr>
                <w:i/>
                <w:sz w:val="16"/>
                <w:szCs w:val="16"/>
              </w:rPr>
            </w:pPr>
            <w:r>
              <w:rPr>
                <w:i/>
                <w:sz w:val="16"/>
                <w:szCs w:val="16"/>
              </w:rPr>
              <w:t>100</w:t>
            </w:r>
          </w:p>
        </w:tc>
        <w:tc>
          <w:tcPr>
            <w:tcW w:w="896" w:type="dxa"/>
            <w:vAlign w:val="center"/>
          </w:tcPr>
          <w:p w:rsidR="006017C0" w:rsidRPr="008848D7" w:rsidRDefault="009C1524" w:rsidP="007E28B8">
            <w:pPr>
              <w:pStyle w:val="a9"/>
              <w:spacing w:after="0"/>
              <w:ind w:left="0"/>
              <w:jc w:val="right"/>
              <w:rPr>
                <w:i/>
                <w:sz w:val="16"/>
                <w:szCs w:val="16"/>
                <w:lang w:val="ru-RU" w:eastAsia="ru-RU"/>
              </w:rPr>
            </w:pPr>
            <w:r w:rsidRPr="002425B8">
              <w:rPr>
                <w:i/>
                <w:sz w:val="16"/>
                <w:szCs w:val="16"/>
                <w:lang w:val="ru-RU" w:eastAsia="ru-RU"/>
              </w:rPr>
              <w:t>550,0</w:t>
            </w:r>
          </w:p>
        </w:tc>
        <w:tc>
          <w:tcPr>
            <w:tcW w:w="911" w:type="dxa"/>
            <w:vAlign w:val="center"/>
          </w:tcPr>
          <w:p w:rsidR="006017C0" w:rsidRPr="007E28B8" w:rsidRDefault="009F5ABB" w:rsidP="007E28B8">
            <w:pPr>
              <w:jc w:val="right"/>
              <w:rPr>
                <w:i/>
                <w:sz w:val="16"/>
                <w:szCs w:val="16"/>
              </w:rPr>
            </w:pPr>
            <w:r>
              <w:rPr>
                <w:i/>
                <w:sz w:val="16"/>
                <w:szCs w:val="16"/>
              </w:rPr>
              <w:t>100</w:t>
            </w:r>
          </w:p>
        </w:tc>
      </w:tr>
      <w:tr w:rsidR="006017C0" w:rsidRPr="008D4392" w:rsidTr="006017C0">
        <w:tc>
          <w:tcPr>
            <w:tcW w:w="1789" w:type="dxa"/>
            <w:vAlign w:val="bottom"/>
          </w:tcPr>
          <w:p w:rsidR="006017C0" w:rsidRPr="008D4392" w:rsidRDefault="006017C0" w:rsidP="005D2957">
            <w:pPr>
              <w:snapToGrid w:val="0"/>
              <w:rPr>
                <w:i/>
                <w:sz w:val="16"/>
                <w:szCs w:val="16"/>
              </w:rPr>
            </w:pPr>
            <w:r w:rsidRPr="008D4392">
              <w:rPr>
                <w:i/>
                <w:sz w:val="16"/>
                <w:szCs w:val="16"/>
              </w:rPr>
              <w:t>неналоговые доходы, в т.ч.:</w:t>
            </w:r>
          </w:p>
        </w:tc>
        <w:tc>
          <w:tcPr>
            <w:tcW w:w="836" w:type="dxa"/>
            <w:vAlign w:val="center"/>
          </w:tcPr>
          <w:p w:rsidR="006017C0" w:rsidRPr="007746F9" w:rsidRDefault="00FC50B6" w:rsidP="007746F9">
            <w:pPr>
              <w:tabs>
                <w:tab w:val="left" w:pos="9923"/>
              </w:tabs>
              <w:ind w:right="-3"/>
              <w:rPr>
                <w:i/>
                <w:sz w:val="16"/>
                <w:szCs w:val="16"/>
              </w:rPr>
            </w:pPr>
            <w:r w:rsidRPr="007746F9">
              <w:rPr>
                <w:i/>
                <w:sz w:val="16"/>
                <w:szCs w:val="16"/>
              </w:rPr>
              <w:t>1610,8</w:t>
            </w:r>
          </w:p>
        </w:tc>
        <w:tc>
          <w:tcPr>
            <w:tcW w:w="892" w:type="dxa"/>
            <w:vAlign w:val="center"/>
          </w:tcPr>
          <w:p w:rsidR="006017C0" w:rsidRPr="008848D7" w:rsidRDefault="007746F9" w:rsidP="007746F9">
            <w:pPr>
              <w:pStyle w:val="a9"/>
              <w:spacing w:after="0"/>
              <w:ind w:left="0"/>
              <w:rPr>
                <w:i/>
                <w:sz w:val="16"/>
                <w:szCs w:val="16"/>
                <w:lang w:val="ru-RU" w:eastAsia="ru-RU"/>
              </w:rPr>
            </w:pPr>
            <w:r w:rsidRPr="002425B8">
              <w:rPr>
                <w:i/>
                <w:sz w:val="16"/>
                <w:szCs w:val="16"/>
                <w:lang w:val="ru-RU" w:eastAsia="ru-RU"/>
              </w:rPr>
              <w:t>1824,0</w:t>
            </w:r>
          </w:p>
        </w:tc>
        <w:tc>
          <w:tcPr>
            <w:tcW w:w="911" w:type="dxa"/>
            <w:vAlign w:val="center"/>
          </w:tcPr>
          <w:p w:rsidR="006017C0" w:rsidRPr="007E28B8" w:rsidRDefault="009F5ABB" w:rsidP="007E28B8">
            <w:pPr>
              <w:rPr>
                <w:sz w:val="16"/>
                <w:szCs w:val="16"/>
              </w:rPr>
            </w:pPr>
            <w:r>
              <w:rPr>
                <w:sz w:val="16"/>
                <w:szCs w:val="16"/>
              </w:rPr>
              <w:t>113,2</w:t>
            </w:r>
          </w:p>
        </w:tc>
        <w:tc>
          <w:tcPr>
            <w:tcW w:w="906" w:type="dxa"/>
            <w:vAlign w:val="center"/>
          </w:tcPr>
          <w:p w:rsidR="006017C0" w:rsidRPr="008848D7" w:rsidRDefault="007746F9" w:rsidP="007E28B8">
            <w:pPr>
              <w:pStyle w:val="a9"/>
              <w:spacing w:after="0"/>
              <w:ind w:left="0"/>
              <w:rPr>
                <w:i/>
                <w:sz w:val="16"/>
                <w:szCs w:val="16"/>
                <w:lang w:val="ru-RU" w:eastAsia="ru-RU"/>
              </w:rPr>
            </w:pPr>
            <w:r w:rsidRPr="002425B8">
              <w:rPr>
                <w:i/>
                <w:sz w:val="16"/>
                <w:szCs w:val="16"/>
                <w:lang w:val="ru-RU" w:eastAsia="ru-RU"/>
              </w:rPr>
              <w:t>1761,0</w:t>
            </w:r>
          </w:p>
        </w:tc>
        <w:tc>
          <w:tcPr>
            <w:tcW w:w="1050" w:type="dxa"/>
            <w:vAlign w:val="center"/>
          </w:tcPr>
          <w:p w:rsidR="006017C0" w:rsidRPr="007E28B8" w:rsidRDefault="009F5ABB" w:rsidP="007E28B8">
            <w:pPr>
              <w:rPr>
                <w:sz w:val="16"/>
                <w:szCs w:val="16"/>
              </w:rPr>
            </w:pPr>
            <w:r>
              <w:rPr>
                <w:sz w:val="16"/>
                <w:szCs w:val="16"/>
              </w:rPr>
              <w:t>96,5</w:t>
            </w:r>
          </w:p>
        </w:tc>
        <w:tc>
          <w:tcPr>
            <w:tcW w:w="896" w:type="dxa"/>
            <w:vAlign w:val="center"/>
          </w:tcPr>
          <w:p w:rsidR="006017C0" w:rsidRPr="008848D7" w:rsidRDefault="007E28B8" w:rsidP="007E28B8">
            <w:pPr>
              <w:pStyle w:val="a9"/>
              <w:spacing w:after="0"/>
              <w:ind w:left="0"/>
              <w:rPr>
                <w:i/>
                <w:sz w:val="16"/>
                <w:szCs w:val="16"/>
                <w:lang w:val="ru-RU" w:eastAsia="ru-RU"/>
              </w:rPr>
            </w:pPr>
            <w:r w:rsidRPr="002425B8">
              <w:rPr>
                <w:i/>
                <w:sz w:val="16"/>
                <w:szCs w:val="16"/>
                <w:lang w:val="ru-RU" w:eastAsia="ru-RU"/>
              </w:rPr>
              <w:t>1881,0</w:t>
            </w:r>
          </w:p>
        </w:tc>
        <w:tc>
          <w:tcPr>
            <w:tcW w:w="1050" w:type="dxa"/>
            <w:vAlign w:val="center"/>
          </w:tcPr>
          <w:p w:rsidR="006017C0" w:rsidRPr="007E28B8" w:rsidRDefault="009F5ABB" w:rsidP="007E28B8">
            <w:pPr>
              <w:rPr>
                <w:sz w:val="16"/>
                <w:szCs w:val="16"/>
              </w:rPr>
            </w:pPr>
            <w:r>
              <w:rPr>
                <w:sz w:val="16"/>
                <w:szCs w:val="16"/>
              </w:rPr>
              <w:t>106,8</w:t>
            </w:r>
          </w:p>
        </w:tc>
        <w:tc>
          <w:tcPr>
            <w:tcW w:w="896" w:type="dxa"/>
            <w:vAlign w:val="center"/>
          </w:tcPr>
          <w:p w:rsidR="006017C0" w:rsidRPr="008848D7" w:rsidRDefault="007E28B8" w:rsidP="007E28B8">
            <w:pPr>
              <w:pStyle w:val="a9"/>
              <w:spacing w:after="0"/>
              <w:ind w:left="0"/>
              <w:rPr>
                <w:i/>
                <w:sz w:val="16"/>
                <w:szCs w:val="16"/>
                <w:lang w:val="ru-RU" w:eastAsia="ru-RU"/>
              </w:rPr>
            </w:pPr>
            <w:r w:rsidRPr="002425B8">
              <w:rPr>
                <w:i/>
                <w:sz w:val="16"/>
                <w:szCs w:val="16"/>
                <w:lang w:val="ru-RU" w:eastAsia="ru-RU"/>
              </w:rPr>
              <w:t>1931,0</w:t>
            </w:r>
          </w:p>
        </w:tc>
        <w:tc>
          <w:tcPr>
            <w:tcW w:w="911" w:type="dxa"/>
            <w:vAlign w:val="center"/>
          </w:tcPr>
          <w:p w:rsidR="006017C0" w:rsidRPr="007E28B8" w:rsidRDefault="009F5ABB" w:rsidP="007E28B8">
            <w:pPr>
              <w:rPr>
                <w:sz w:val="16"/>
                <w:szCs w:val="16"/>
              </w:rPr>
            </w:pPr>
            <w:r>
              <w:rPr>
                <w:sz w:val="16"/>
                <w:szCs w:val="16"/>
              </w:rPr>
              <w:t>102,7</w:t>
            </w:r>
          </w:p>
        </w:tc>
      </w:tr>
      <w:tr w:rsidR="00FC50B6" w:rsidRPr="008D4392" w:rsidTr="006017C0">
        <w:tc>
          <w:tcPr>
            <w:tcW w:w="1789" w:type="dxa"/>
            <w:vAlign w:val="center"/>
          </w:tcPr>
          <w:p w:rsidR="00FC50B6" w:rsidRPr="00FC50B6" w:rsidRDefault="00FC50B6" w:rsidP="004A755B">
            <w:pPr>
              <w:snapToGrid w:val="0"/>
              <w:rPr>
                <w:sz w:val="16"/>
                <w:szCs w:val="16"/>
              </w:rPr>
            </w:pPr>
            <w:r w:rsidRPr="00FC50B6">
              <w:rPr>
                <w:sz w:val="16"/>
                <w:szCs w:val="16"/>
              </w:rPr>
              <w:t>Доходы от использования имущества, находящегося в государственной и муниципальной собственности</w:t>
            </w:r>
          </w:p>
        </w:tc>
        <w:tc>
          <w:tcPr>
            <w:tcW w:w="836" w:type="dxa"/>
            <w:vAlign w:val="center"/>
          </w:tcPr>
          <w:p w:rsidR="00FC50B6" w:rsidRPr="007E28B8" w:rsidRDefault="00FC50B6" w:rsidP="007746F9">
            <w:pPr>
              <w:snapToGrid w:val="0"/>
              <w:rPr>
                <w:sz w:val="16"/>
                <w:szCs w:val="16"/>
              </w:rPr>
            </w:pPr>
            <w:r w:rsidRPr="007E28B8">
              <w:rPr>
                <w:sz w:val="16"/>
                <w:szCs w:val="16"/>
              </w:rPr>
              <w:t>365,1</w:t>
            </w:r>
          </w:p>
        </w:tc>
        <w:tc>
          <w:tcPr>
            <w:tcW w:w="892" w:type="dxa"/>
            <w:vAlign w:val="center"/>
          </w:tcPr>
          <w:p w:rsidR="00FC50B6" w:rsidRPr="008848D7" w:rsidRDefault="007746F9" w:rsidP="007746F9">
            <w:pPr>
              <w:pStyle w:val="a9"/>
              <w:spacing w:after="0"/>
              <w:ind w:left="0"/>
              <w:rPr>
                <w:sz w:val="16"/>
                <w:szCs w:val="16"/>
                <w:lang w:val="ru-RU" w:eastAsia="ru-RU"/>
              </w:rPr>
            </w:pPr>
            <w:r w:rsidRPr="002425B8">
              <w:rPr>
                <w:sz w:val="16"/>
                <w:szCs w:val="16"/>
                <w:lang w:val="ru-RU" w:eastAsia="ru-RU"/>
              </w:rPr>
              <w:t>313,0</w:t>
            </w:r>
          </w:p>
        </w:tc>
        <w:tc>
          <w:tcPr>
            <w:tcW w:w="911" w:type="dxa"/>
            <w:vAlign w:val="center"/>
          </w:tcPr>
          <w:p w:rsidR="00FC50B6" w:rsidRPr="007E28B8" w:rsidRDefault="009F5ABB" w:rsidP="007E28B8">
            <w:pPr>
              <w:rPr>
                <w:sz w:val="16"/>
                <w:szCs w:val="16"/>
              </w:rPr>
            </w:pPr>
            <w:r>
              <w:rPr>
                <w:sz w:val="16"/>
                <w:szCs w:val="16"/>
              </w:rPr>
              <w:t>85,7</w:t>
            </w:r>
          </w:p>
        </w:tc>
        <w:tc>
          <w:tcPr>
            <w:tcW w:w="906" w:type="dxa"/>
            <w:vAlign w:val="center"/>
          </w:tcPr>
          <w:p w:rsidR="00FC50B6" w:rsidRPr="008848D7" w:rsidRDefault="007746F9" w:rsidP="007E28B8">
            <w:pPr>
              <w:pStyle w:val="a9"/>
              <w:spacing w:after="0"/>
              <w:ind w:left="0"/>
              <w:rPr>
                <w:sz w:val="16"/>
                <w:szCs w:val="16"/>
                <w:lang w:val="ru-RU" w:eastAsia="ru-RU"/>
              </w:rPr>
            </w:pPr>
            <w:r w:rsidRPr="002425B8">
              <w:rPr>
                <w:sz w:val="16"/>
                <w:szCs w:val="16"/>
                <w:lang w:val="ru-RU" w:eastAsia="ru-RU"/>
              </w:rPr>
              <w:t>311,0</w:t>
            </w:r>
          </w:p>
        </w:tc>
        <w:tc>
          <w:tcPr>
            <w:tcW w:w="1050" w:type="dxa"/>
            <w:vAlign w:val="center"/>
          </w:tcPr>
          <w:p w:rsidR="00FC50B6" w:rsidRPr="007E28B8" w:rsidRDefault="009F5ABB" w:rsidP="007E28B8">
            <w:pPr>
              <w:rPr>
                <w:sz w:val="16"/>
                <w:szCs w:val="16"/>
              </w:rPr>
            </w:pPr>
            <w:r>
              <w:rPr>
                <w:sz w:val="16"/>
                <w:szCs w:val="16"/>
              </w:rPr>
              <w:t>99,4</w:t>
            </w:r>
          </w:p>
        </w:tc>
        <w:tc>
          <w:tcPr>
            <w:tcW w:w="896" w:type="dxa"/>
            <w:vAlign w:val="center"/>
          </w:tcPr>
          <w:p w:rsidR="00FC50B6" w:rsidRPr="008848D7" w:rsidRDefault="009C1524" w:rsidP="007E28B8">
            <w:pPr>
              <w:pStyle w:val="a9"/>
              <w:spacing w:after="0"/>
              <w:ind w:left="0"/>
              <w:rPr>
                <w:sz w:val="16"/>
                <w:szCs w:val="16"/>
                <w:lang w:val="ru-RU" w:eastAsia="ru-RU"/>
              </w:rPr>
            </w:pPr>
            <w:r w:rsidRPr="002425B8">
              <w:rPr>
                <w:sz w:val="16"/>
                <w:szCs w:val="16"/>
                <w:lang w:val="ru-RU" w:eastAsia="ru-RU"/>
              </w:rPr>
              <w:t>381,0</w:t>
            </w:r>
          </w:p>
        </w:tc>
        <w:tc>
          <w:tcPr>
            <w:tcW w:w="1050" w:type="dxa"/>
            <w:vAlign w:val="center"/>
          </w:tcPr>
          <w:p w:rsidR="00FC50B6" w:rsidRPr="007E28B8" w:rsidRDefault="009F5ABB" w:rsidP="007E28B8">
            <w:pPr>
              <w:rPr>
                <w:sz w:val="16"/>
                <w:szCs w:val="16"/>
              </w:rPr>
            </w:pPr>
            <w:r>
              <w:rPr>
                <w:sz w:val="16"/>
                <w:szCs w:val="16"/>
              </w:rPr>
              <w:t>122,5</w:t>
            </w:r>
          </w:p>
        </w:tc>
        <w:tc>
          <w:tcPr>
            <w:tcW w:w="896" w:type="dxa"/>
            <w:vAlign w:val="center"/>
          </w:tcPr>
          <w:p w:rsidR="00FC50B6" w:rsidRPr="008848D7" w:rsidRDefault="009C1524" w:rsidP="007E28B8">
            <w:pPr>
              <w:pStyle w:val="a9"/>
              <w:spacing w:after="0"/>
              <w:ind w:left="0"/>
              <w:rPr>
                <w:sz w:val="16"/>
                <w:szCs w:val="16"/>
                <w:lang w:val="ru-RU" w:eastAsia="ru-RU"/>
              </w:rPr>
            </w:pPr>
            <w:r w:rsidRPr="002425B8">
              <w:rPr>
                <w:sz w:val="16"/>
                <w:szCs w:val="16"/>
                <w:lang w:val="ru-RU" w:eastAsia="ru-RU"/>
              </w:rPr>
              <w:t>381,0</w:t>
            </w:r>
          </w:p>
        </w:tc>
        <w:tc>
          <w:tcPr>
            <w:tcW w:w="911" w:type="dxa"/>
            <w:vAlign w:val="center"/>
          </w:tcPr>
          <w:p w:rsidR="00FC50B6" w:rsidRPr="007E28B8" w:rsidRDefault="009F5ABB" w:rsidP="007E28B8">
            <w:pPr>
              <w:rPr>
                <w:sz w:val="16"/>
                <w:szCs w:val="16"/>
              </w:rPr>
            </w:pPr>
            <w:r>
              <w:rPr>
                <w:sz w:val="16"/>
                <w:szCs w:val="16"/>
              </w:rPr>
              <w:t>100</w:t>
            </w:r>
          </w:p>
        </w:tc>
      </w:tr>
      <w:tr w:rsidR="00FC50B6" w:rsidRPr="008D4392" w:rsidTr="006017C0">
        <w:tc>
          <w:tcPr>
            <w:tcW w:w="1789" w:type="dxa"/>
            <w:vAlign w:val="center"/>
          </w:tcPr>
          <w:p w:rsidR="00FC50B6" w:rsidRPr="00FC50B6" w:rsidRDefault="00FC50B6" w:rsidP="004A755B">
            <w:pPr>
              <w:snapToGrid w:val="0"/>
              <w:rPr>
                <w:sz w:val="16"/>
                <w:szCs w:val="16"/>
              </w:rPr>
            </w:pPr>
            <w:r w:rsidRPr="00FC50B6">
              <w:rPr>
                <w:sz w:val="16"/>
                <w:szCs w:val="16"/>
              </w:rPr>
              <w:t>Доходы от оказания платных услуг (работ) и компенсации затрат государства</w:t>
            </w:r>
          </w:p>
        </w:tc>
        <w:tc>
          <w:tcPr>
            <w:tcW w:w="836" w:type="dxa"/>
            <w:vAlign w:val="center"/>
          </w:tcPr>
          <w:p w:rsidR="00FC50B6" w:rsidRPr="007E28B8" w:rsidRDefault="00FC50B6" w:rsidP="007746F9">
            <w:pPr>
              <w:snapToGrid w:val="0"/>
              <w:rPr>
                <w:sz w:val="16"/>
                <w:szCs w:val="16"/>
              </w:rPr>
            </w:pPr>
            <w:r w:rsidRPr="007E28B8">
              <w:rPr>
                <w:sz w:val="16"/>
                <w:szCs w:val="16"/>
              </w:rPr>
              <w:t>1173,4</w:t>
            </w:r>
          </w:p>
        </w:tc>
        <w:tc>
          <w:tcPr>
            <w:tcW w:w="892" w:type="dxa"/>
            <w:vAlign w:val="center"/>
          </w:tcPr>
          <w:p w:rsidR="00FC50B6" w:rsidRPr="008848D7" w:rsidRDefault="007746F9" w:rsidP="007746F9">
            <w:pPr>
              <w:pStyle w:val="a9"/>
              <w:spacing w:after="0"/>
              <w:ind w:left="0"/>
              <w:rPr>
                <w:sz w:val="16"/>
                <w:szCs w:val="16"/>
                <w:lang w:val="ru-RU" w:eastAsia="ru-RU"/>
              </w:rPr>
            </w:pPr>
            <w:r w:rsidRPr="002425B8">
              <w:rPr>
                <w:sz w:val="16"/>
                <w:szCs w:val="16"/>
                <w:lang w:val="ru-RU" w:eastAsia="ru-RU"/>
              </w:rPr>
              <w:t>1370,0</w:t>
            </w:r>
          </w:p>
        </w:tc>
        <w:tc>
          <w:tcPr>
            <w:tcW w:w="911" w:type="dxa"/>
            <w:vAlign w:val="center"/>
          </w:tcPr>
          <w:p w:rsidR="00FC50B6" w:rsidRPr="007E28B8" w:rsidRDefault="009F5ABB" w:rsidP="007E28B8">
            <w:pPr>
              <w:rPr>
                <w:sz w:val="16"/>
                <w:szCs w:val="16"/>
              </w:rPr>
            </w:pPr>
            <w:r>
              <w:rPr>
                <w:sz w:val="16"/>
                <w:szCs w:val="16"/>
              </w:rPr>
              <w:t>116,8</w:t>
            </w:r>
          </w:p>
        </w:tc>
        <w:tc>
          <w:tcPr>
            <w:tcW w:w="906" w:type="dxa"/>
            <w:vAlign w:val="center"/>
          </w:tcPr>
          <w:p w:rsidR="00FC50B6" w:rsidRPr="008848D7" w:rsidRDefault="007746F9" w:rsidP="007E28B8">
            <w:pPr>
              <w:pStyle w:val="a9"/>
              <w:spacing w:after="0"/>
              <w:ind w:left="0"/>
              <w:rPr>
                <w:sz w:val="16"/>
                <w:szCs w:val="16"/>
                <w:lang w:val="ru-RU" w:eastAsia="ru-RU"/>
              </w:rPr>
            </w:pPr>
            <w:r w:rsidRPr="002425B8">
              <w:rPr>
                <w:sz w:val="16"/>
                <w:szCs w:val="16"/>
                <w:lang w:val="ru-RU" w:eastAsia="ru-RU"/>
              </w:rPr>
              <w:t>1400,0</w:t>
            </w:r>
          </w:p>
        </w:tc>
        <w:tc>
          <w:tcPr>
            <w:tcW w:w="1050" w:type="dxa"/>
            <w:vAlign w:val="center"/>
          </w:tcPr>
          <w:p w:rsidR="00FC50B6" w:rsidRPr="007E28B8" w:rsidRDefault="009F5ABB" w:rsidP="007E28B8">
            <w:pPr>
              <w:rPr>
                <w:sz w:val="16"/>
                <w:szCs w:val="16"/>
              </w:rPr>
            </w:pPr>
            <w:r>
              <w:rPr>
                <w:sz w:val="16"/>
                <w:szCs w:val="16"/>
              </w:rPr>
              <w:t>102,2</w:t>
            </w:r>
          </w:p>
        </w:tc>
        <w:tc>
          <w:tcPr>
            <w:tcW w:w="896" w:type="dxa"/>
            <w:vAlign w:val="center"/>
          </w:tcPr>
          <w:p w:rsidR="00FC50B6" w:rsidRPr="008848D7" w:rsidRDefault="009C1524" w:rsidP="007E28B8">
            <w:pPr>
              <w:pStyle w:val="a9"/>
              <w:spacing w:after="0"/>
              <w:ind w:left="0"/>
              <w:rPr>
                <w:sz w:val="16"/>
                <w:szCs w:val="16"/>
                <w:lang w:val="ru-RU" w:eastAsia="ru-RU"/>
              </w:rPr>
            </w:pPr>
            <w:r w:rsidRPr="002425B8">
              <w:rPr>
                <w:sz w:val="16"/>
                <w:szCs w:val="16"/>
                <w:lang w:val="ru-RU" w:eastAsia="ru-RU"/>
              </w:rPr>
              <w:t>1450,0</w:t>
            </w:r>
          </w:p>
        </w:tc>
        <w:tc>
          <w:tcPr>
            <w:tcW w:w="1050" w:type="dxa"/>
            <w:vAlign w:val="center"/>
          </w:tcPr>
          <w:p w:rsidR="00FC50B6" w:rsidRPr="007E28B8" w:rsidRDefault="009F5ABB" w:rsidP="007E28B8">
            <w:pPr>
              <w:rPr>
                <w:sz w:val="16"/>
                <w:szCs w:val="16"/>
              </w:rPr>
            </w:pPr>
            <w:r>
              <w:rPr>
                <w:sz w:val="16"/>
                <w:szCs w:val="16"/>
              </w:rPr>
              <w:t>103,6</w:t>
            </w:r>
          </w:p>
        </w:tc>
        <w:tc>
          <w:tcPr>
            <w:tcW w:w="896" w:type="dxa"/>
            <w:vAlign w:val="center"/>
          </w:tcPr>
          <w:p w:rsidR="00FC50B6" w:rsidRPr="008848D7" w:rsidRDefault="009C1524" w:rsidP="007E28B8">
            <w:pPr>
              <w:pStyle w:val="a9"/>
              <w:spacing w:after="0"/>
              <w:ind w:left="0"/>
              <w:rPr>
                <w:sz w:val="16"/>
                <w:szCs w:val="16"/>
                <w:lang w:val="ru-RU" w:eastAsia="ru-RU"/>
              </w:rPr>
            </w:pPr>
            <w:r w:rsidRPr="002425B8">
              <w:rPr>
                <w:sz w:val="16"/>
                <w:szCs w:val="16"/>
                <w:lang w:val="ru-RU" w:eastAsia="ru-RU"/>
              </w:rPr>
              <w:t>1500,0</w:t>
            </w:r>
          </w:p>
        </w:tc>
        <w:tc>
          <w:tcPr>
            <w:tcW w:w="911" w:type="dxa"/>
            <w:vAlign w:val="center"/>
          </w:tcPr>
          <w:p w:rsidR="00FC50B6" w:rsidRPr="007E28B8" w:rsidRDefault="009F5ABB" w:rsidP="007E28B8">
            <w:pPr>
              <w:rPr>
                <w:sz w:val="16"/>
                <w:szCs w:val="16"/>
              </w:rPr>
            </w:pPr>
            <w:r>
              <w:rPr>
                <w:sz w:val="16"/>
                <w:szCs w:val="16"/>
              </w:rPr>
              <w:t>103,4</w:t>
            </w:r>
          </w:p>
        </w:tc>
      </w:tr>
      <w:tr w:rsidR="00FC50B6" w:rsidRPr="008D4392" w:rsidTr="006017C0">
        <w:tc>
          <w:tcPr>
            <w:tcW w:w="1789" w:type="dxa"/>
            <w:vAlign w:val="center"/>
          </w:tcPr>
          <w:p w:rsidR="00FC50B6" w:rsidRPr="00FC50B6" w:rsidRDefault="00FC50B6" w:rsidP="004A755B">
            <w:pPr>
              <w:snapToGrid w:val="0"/>
              <w:rPr>
                <w:sz w:val="16"/>
                <w:szCs w:val="16"/>
              </w:rPr>
            </w:pPr>
            <w:r w:rsidRPr="00FC50B6">
              <w:rPr>
                <w:sz w:val="16"/>
                <w:szCs w:val="16"/>
              </w:rPr>
              <w:t>Доходы от продажи материальных и нематериальных активов</w:t>
            </w:r>
          </w:p>
        </w:tc>
        <w:tc>
          <w:tcPr>
            <w:tcW w:w="836" w:type="dxa"/>
            <w:vAlign w:val="center"/>
          </w:tcPr>
          <w:p w:rsidR="00FC50B6" w:rsidRPr="007E28B8" w:rsidRDefault="00FC50B6" w:rsidP="007746F9">
            <w:pPr>
              <w:snapToGrid w:val="0"/>
              <w:rPr>
                <w:sz w:val="16"/>
                <w:szCs w:val="16"/>
              </w:rPr>
            </w:pPr>
            <w:r w:rsidRPr="007E28B8">
              <w:rPr>
                <w:sz w:val="16"/>
                <w:szCs w:val="16"/>
              </w:rPr>
              <w:t>57,0</w:t>
            </w:r>
          </w:p>
        </w:tc>
        <w:tc>
          <w:tcPr>
            <w:tcW w:w="892" w:type="dxa"/>
            <w:vAlign w:val="center"/>
          </w:tcPr>
          <w:p w:rsidR="00FC50B6" w:rsidRPr="008848D7" w:rsidRDefault="007746F9" w:rsidP="007746F9">
            <w:pPr>
              <w:pStyle w:val="a9"/>
              <w:spacing w:after="0"/>
              <w:ind w:left="0"/>
              <w:rPr>
                <w:sz w:val="16"/>
                <w:szCs w:val="16"/>
                <w:lang w:val="ru-RU" w:eastAsia="ru-RU"/>
              </w:rPr>
            </w:pPr>
            <w:r w:rsidRPr="002425B8">
              <w:rPr>
                <w:sz w:val="16"/>
                <w:szCs w:val="16"/>
                <w:lang w:val="ru-RU" w:eastAsia="ru-RU"/>
              </w:rPr>
              <w:t>133,0</w:t>
            </w:r>
          </w:p>
        </w:tc>
        <w:tc>
          <w:tcPr>
            <w:tcW w:w="911" w:type="dxa"/>
            <w:vAlign w:val="center"/>
          </w:tcPr>
          <w:p w:rsidR="00FC50B6" w:rsidRPr="007E28B8" w:rsidRDefault="009F5ABB" w:rsidP="007E28B8">
            <w:pPr>
              <w:rPr>
                <w:sz w:val="16"/>
                <w:szCs w:val="16"/>
              </w:rPr>
            </w:pPr>
            <w:r>
              <w:rPr>
                <w:sz w:val="16"/>
                <w:szCs w:val="16"/>
              </w:rPr>
              <w:t>233,3</w:t>
            </w:r>
          </w:p>
        </w:tc>
        <w:tc>
          <w:tcPr>
            <w:tcW w:w="906" w:type="dxa"/>
            <w:vAlign w:val="center"/>
          </w:tcPr>
          <w:p w:rsidR="00FC50B6" w:rsidRPr="008848D7" w:rsidRDefault="007746F9" w:rsidP="007E28B8">
            <w:pPr>
              <w:pStyle w:val="a9"/>
              <w:spacing w:after="0"/>
              <w:ind w:left="0"/>
              <w:rPr>
                <w:sz w:val="16"/>
                <w:szCs w:val="16"/>
                <w:lang w:val="ru-RU" w:eastAsia="ru-RU"/>
              </w:rPr>
            </w:pPr>
            <w:r w:rsidRPr="002425B8">
              <w:rPr>
                <w:sz w:val="16"/>
                <w:szCs w:val="16"/>
                <w:lang w:val="ru-RU" w:eastAsia="ru-RU"/>
              </w:rPr>
              <w:t>50,0</w:t>
            </w:r>
          </w:p>
        </w:tc>
        <w:tc>
          <w:tcPr>
            <w:tcW w:w="1050" w:type="dxa"/>
            <w:vAlign w:val="center"/>
          </w:tcPr>
          <w:p w:rsidR="00FC50B6" w:rsidRPr="007E28B8" w:rsidRDefault="009F5ABB" w:rsidP="007E28B8">
            <w:pPr>
              <w:rPr>
                <w:sz w:val="16"/>
                <w:szCs w:val="16"/>
              </w:rPr>
            </w:pPr>
            <w:r>
              <w:rPr>
                <w:sz w:val="16"/>
                <w:szCs w:val="16"/>
              </w:rPr>
              <w:t>37,6</w:t>
            </w:r>
          </w:p>
        </w:tc>
        <w:tc>
          <w:tcPr>
            <w:tcW w:w="896" w:type="dxa"/>
            <w:vAlign w:val="center"/>
          </w:tcPr>
          <w:p w:rsidR="00FC50B6" w:rsidRPr="008848D7" w:rsidRDefault="009C1524" w:rsidP="007E28B8">
            <w:pPr>
              <w:pStyle w:val="a9"/>
              <w:spacing w:after="0"/>
              <w:ind w:left="0"/>
              <w:rPr>
                <w:sz w:val="16"/>
                <w:szCs w:val="16"/>
                <w:lang w:val="ru-RU" w:eastAsia="ru-RU"/>
              </w:rPr>
            </w:pPr>
            <w:r w:rsidRPr="002425B8">
              <w:rPr>
                <w:sz w:val="16"/>
                <w:szCs w:val="16"/>
                <w:lang w:val="ru-RU" w:eastAsia="ru-RU"/>
              </w:rPr>
              <w:t>50,0</w:t>
            </w:r>
          </w:p>
        </w:tc>
        <w:tc>
          <w:tcPr>
            <w:tcW w:w="1050" w:type="dxa"/>
            <w:vAlign w:val="center"/>
          </w:tcPr>
          <w:p w:rsidR="00FC50B6" w:rsidRPr="007E28B8" w:rsidRDefault="009F5ABB" w:rsidP="007E28B8">
            <w:pPr>
              <w:rPr>
                <w:sz w:val="16"/>
                <w:szCs w:val="16"/>
              </w:rPr>
            </w:pPr>
            <w:r>
              <w:rPr>
                <w:sz w:val="16"/>
                <w:szCs w:val="16"/>
              </w:rPr>
              <w:t>100</w:t>
            </w:r>
          </w:p>
        </w:tc>
        <w:tc>
          <w:tcPr>
            <w:tcW w:w="896" w:type="dxa"/>
            <w:vAlign w:val="center"/>
          </w:tcPr>
          <w:p w:rsidR="00FC50B6" w:rsidRPr="008848D7" w:rsidRDefault="009C1524" w:rsidP="007E28B8">
            <w:pPr>
              <w:pStyle w:val="a9"/>
              <w:spacing w:after="0"/>
              <w:ind w:left="0"/>
              <w:rPr>
                <w:sz w:val="16"/>
                <w:szCs w:val="16"/>
                <w:lang w:val="ru-RU" w:eastAsia="ru-RU"/>
              </w:rPr>
            </w:pPr>
            <w:r w:rsidRPr="002425B8">
              <w:rPr>
                <w:sz w:val="16"/>
                <w:szCs w:val="16"/>
                <w:lang w:val="ru-RU" w:eastAsia="ru-RU"/>
              </w:rPr>
              <w:t>50,0</w:t>
            </w:r>
          </w:p>
        </w:tc>
        <w:tc>
          <w:tcPr>
            <w:tcW w:w="911" w:type="dxa"/>
            <w:vAlign w:val="center"/>
          </w:tcPr>
          <w:p w:rsidR="00FC50B6" w:rsidRPr="007E28B8" w:rsidRDefault="009F5ABB" w:rsidP="007E28B8">
            <w:pPr>
              <w:rPr>
                <w:sz w:val="16"/>
                <w:szCs w:val="16"/>
              </w:rPr>
            </w:pPr>
            <w:r>
              <w:rPr>
                <w:sz w:val="16"/>
                <w:szCs w:val="16"/>
              </w:rPr>
              <w:t>100</w:t>
            </w:r>
          </w:p>
        </w:tc>
      </w:tr>
      <w:tr w:rsidR="00FC50B6" w:rsidRPr="008D4392" w:rsidTr="006017C0">
        <w:tc>
          <w:tcPr>
            <w:tcW w:w="1789" w:type="dxa"/>
            <w:vAlign w:val="center"/>
          </w:tcPr>
          <w:p w:rsidR="00FC50B6" w:rsidRPr="00FC50B6" w:rsidRDefault="00FC50B6" w:rsidP="004A755B">
            <w:pPr>
              <w:snapToGrid w:val="0"/>
              <w:rPr>
                <w:sz w:val="16"/>
                <w:szCs w:val="16"/>
              </w:rPr>
            </w:pPr>
            <w:r w:rsidRPr="00FC50B6">
              <w:rPr>
                <w:sz w:val="16"/>
                <w:szCs w:val="16"/>
              </w:rPr>
              <w:t>Штрафы, санкции, возмещение ущерба</w:t>
            </w:r>
          </w:p>
        </w:tc>
        <w:tc>
          <w:tcPr>
            <w:tcW w:w="836" w:type="dxa"/>
            <w:vAlign w:val="center"/>
          </w:tcPr>
          <w:p w:rsidR="00FC50B6" w:rsidRPr="007E28B8" w:rsidRDefault="00FC50B6" w:rsidP="007746F9">
            <w:pPr>
              <w:snapToGrid w:val="0"/>
              <w:rPr>
                <w:sz w:val="16"/>
                <w:szCs w:val="16"/>
              </w:rPr>
            </w:pPr>
            <w:r w:rsidRPr="007E28B8">
              <w:rPr>
                <w:sz w:val="16"/>
                <w:szCs w:val="16"/>
              </w:rPr>
              <w:t>15,3</w:t>
            </w:r>
          </w:p>
        </w:tc>
        <w:tc>
          <w:tcPr>
            <w:tcW w:w="892" w:type="dxa"/>
            <w:vAlign w:val="center"/>
          </w:tcPr>
          <w:p w:rsidR="00FC50B6" w:rsidRPr="008848D7" w:rsidRDefault="007746F9" w:rsidP="007746F9">
            <w:pPr>
              <w:pStyle w:val="a9"/>
              <w:spacing w:after="0"/>
              <w:ind w:left="0"/>
              <w:rPr>
                <w:sz w:val="16"/>
                <w:szCs w:val="16"/>
                <w:lang w:val="ru-RU" w:eastAsia="ru-RU"/>
              </w:rPr>
            </w:pPr>
            <w:r w:rsidRPr="002425B8">
              <w:rPr>
                <w:sz w:val="16"/>
                <w:szCs w:val="16"/>
                <w:lang w:val="ru-RU" w:eastAsia="ru-RU"/>
              </w:rPr>
              <w:t>8,0</w:t>
            </w:r>
          </w:p>
        </w:tc>
        <w:tc>
          <w:tcPr>
            <w:tcW w:w="911" w:type="dxa"/>
            <w:vAlign w:val="center"/>
          </w:tcPr>
          <w:p w:rsidR="00FC50B6" w:rsidRPr="007E28B8" w:rsidRDefault="009F5ABB" w:rsidP="007E28B8">
            <w:pPr>
              <w:rPr>
                <w:sz w:val="16"/>
                <w:szCs w:val="16"/>
              </w:rPr>
            </w:pPr>
            <w:r>
              <w:rPr>
                <w:sz w:val="16"/>
                <w:szCs w:val="16"/>
              </w:rPr>
              <w:t>52,3</w:t>
            </w:r>
          </w:p>
        </w:tc>
        <w:tc>
          <w:tcPr>
            <w:tcW w:w="906" w:type="dxa"/>
            <w:vAlign w:val="center"/>
          </w:tcPr>
          <w:p w:rsidR="00FC50B6" w:rsidRPr="008848D7" w:rsidRDefault="007746F9" w:rsidP="007E28B8">
            <w:pPr>
              <w:pStyle w:val="a9"/>
              <w:spacing w:after="0"/>
              <w:ind w:left="0"/>
              <w:rPr>
                <w:sz w:val="16"/>
                <w:szCs w:val="16"/>
                <w:lang w:val="ru-RU" w:eastAsia="ru-RU"/>
              </w:rPr>
            </w:pPr>
            <w:r w:rsidRPr="002425B8">
              <w:rPr>
                <w:sz w:val="16"/>
                <w:szCs w:val="16"/>
                <w:lang w:val="ru-RU" w:eastAsia="ru-RU"/>
              </w:rPr>
              <w:t>0,0</w:t>
            </w:r>
          </w:p>
        </w:tc>
        <w:tc>
          <w:tcPr>
            <w:tcW w:w="1050" w:type="dxa"/>
            <w:vAlign w:val="center"/>
          </w:tcPr>
          <w:p w:rsidR="00FC50B6" w:rsidRPr="007E28B8" w:rsidRDefault="009F5ABB" w:rsidP="007E28B8">
            <w:pPr>
              <w:rPr>
                <w:sz w:val="16"/>
                <w:szCs w:val="16"/>
              </w:rPr>
            </w:pPr>
            <w:r>
              <w:rPr>
                <w:sz w:val="16"/>
                <w:szCs w:val="16"/>
              </w:rPr>
              <w:t>0</w:t>
            </w:r>
          </w:p>
        </w:tc>
        <w:tc>
          <w:tcPr>
            <w:tcW w:w="896" w:type="dxa"/>
            <w:vAlign w:val="center"/>
          </w:tcPr>
          <w:p w:rsidR="00FC50B6" w:rsidRPr="008848D7" w:rsidRDefault="009C1524" w:rsidP="007E28B8">
            <w:pPr>
              <w:pStyle w:val="a9"/>
              <w:spacing w:after="0"/>
              <w:ind w:left="0"/>
              <w:rPr>
                <w:sz w:val="16"/>
                <w:szCs w:val="16"/>
                <w:lang w:val="ru-RU" w:eastAsia="ru-RU"/>
              </w:rPr>
            </w:pPr>
            <w:r w:rsidRPr="002425B8">
              <w:rPr>
                <w:sz w:val="16"/>
                <w:szCs w:val="16"/>
                <w:lang w:val="ru-RU" w:eastAsia="ru-RU"/>
              </w:rPr>
              <w:t>0,0</w:t>
            </w:r>
          </w:p>
        </w:tc>
        <w:tc>
          <w:tcPr>
            <w:tcW w:w="1050" w:type="dxa"/>
            <w:vAlign w:val="center"/>
          </w:tcPr>
          <w:p w:rsidR="00FC50B6" w:rsidRPr="007E28B8" w:rsidRDefault="009F5ABB" w:rsidP="007E28B8">
            <w:pPr>
              <w:rPr>
                <w:sz w:val="16"/>
                <w:szCs w:val="16"/>
              </w:rPr>
            </w:pPr>
            <w:r>
              <w:rPr>
                <w:sz w:val="16"/>
                <w:szCs w:val="16"/>
              </w:rPr>
              <w:t>0</w:t>
            </w:r>
          </w:p>
        </w:tc>
        <w:tc>
          <w:tcPr>
            <w:tcW w:w="896" w:type="dxa"/>
            <w:vAlign w:val="center"/>
          </w:tcPr>
          <w:p w:rsidR="00FC50B6" w:rsidRPr="008848D7" w:rsidRDefault="009C1524" w:rsidP="007E28B8">
            <w:pPr>
              <w:pStyle w:val="a9"/>
              <w:spacing w:after="0"/>
              <w:ind w:left="0"/>
              <w:rPr>
                <w:sz w:val="16"/>
                <w:szCs w:val="16"/>
                <w:lang w:val="ru-RU" w:eastAsia="ru-RU"/>
              </w:rPr>
            </w:pPr>
            <w:r w:rsidRPr="002425B8">
              <w:rPr>
                <w:sz w:val="16"/>
                <w:szCs w:val="16"/>
                <w:lang w:val="ru-RU" w:eastAsia="ru-RU"/>
              </w:rPr>
              <w:t>0,0</w:t>
            </w:r>
          </w:p>
        </w:tc>
        <w:tc>
          <w:tcPr>
            <w:tcW w:w="911" w:type="dxa"/>
            <w:vAlign w:val="center"/>
          </w:tcPr>
          <w:p w:rsidR="00FC50B6" w:rsidRPr="007E28B8" w:rsidRDefault="009F5ABB" w:rsidP="007E28B8">
            <w:pPr>
              <w:rPr>
                <w:sz w:val="16"/>
                <w:szCs w:val="16"/>
              </w:rPr>
            </w:pPr>
            <w:r>
              <w:rPr>
                <w:sz w:val="16"/>
                <w:szCs w:val="16"/>
              </w:rPr>
              <w:t>0</w:t>
            </w:r>
          </w:p>
        </w:tc>
      </w:tr>
    </w:tbl>
    <w:p w:rsidR="00404F82" w:rsidRDefault="00404F82" w:rsidP="00393272">
      <w:pPr>
        <w:pStyle w:val="a9"/>
        <w:spacing w:after="0"/>
        <w:ind w:left="0" w:firstLine="601"/>
        <w:jc w:val="center"/>
      </w:pPr>
    </w:p>
    <w:p w:rsidR="009059FD" w:rsidRDefault="00723CCA" w:rsidP="00113EB0">
      <w:pPr>
        <w:widowControl w:val="0"/>
        <w:numPr>
          <w:ilvl w:val="12"/>
          <w:numId w:val="0"/>
        </w:numPr>
        <w:ind w:firstLine="720"/>
        <w:jc w:val="both"/>
      </w:pPr>
      <w:r w:rsidRPr="00113EB0">
        <w:t xml:space="preserve">Из анализа данных таблицы следует, </w:t>
      </w:r>
      <w:r w:rsidR="00113EB0" w:rsidRPr="00113EB0">
        <w:t>что</w:t>
      </w:r>
      <w:r w:rsidR="009059FD">
        <w:t>:</w:t>
      </w:r>
    </w:p>
    <w:p w:rsidR="009059FD" w:rsidRDefault="009059FD" w:rsidP="00113EB0">
      <w:pPr>
        <w:widowControl w:val="0"/>
        <w:numPr>
          <w:ilvl w:val="12"/>
          <w:numId w:val="0"/>
        </w:numPr>
        <w:ind w:firstLine="720"/>
        <w:jc w:val="both"/>
      </w:pPr>
      <w:r>
        <w:t>-</w:t>
      </w:r>
      <w:r w:rsidR="00113EB0">
        <w:t xml:space="preserve"> о</w:t>
      </w:r>
      <w:r w:rsidR="00113EB0" w:rsidRPr="00C5481A">
        <w:t xml:space="preserve">бъем налоговых доходов местного бюджета на 2018 год </w:t>
      </w:r>
      <w:r w:rsidR="00792D25">
        <w:t>прогнозируется в сумме</w:t>
      </w:r>
      <w:r w:rsidR="00113EB0" w:rsidRPr="00C5481A">
        <w:t xml:space="preserve"> </w:t>
      </w:r>
      <w:r>
        <w:t>12926,9</w:t>
      </w:r>
      <w:r w:rsidR="00113EB0" w:rsidRPr="00C5481A">
        <w:t xml:space="preserve"> тыс.руб., </w:t>
      </w:r>
      <w:r w:rsidR="00792D25">
        <w:t xml:space="preserve">со снижением к </w:t>
      </w:r>
      <w:r w:rsidR="00113EB0" w:rsidRPr="00C5481A">
        <w:t>оценк</w:t>
      </w:r>
      <w:r w:rsidR="00792D25">
        <w:t>е</w:t>
      </w:r>
      <w:r w:rsidR="00113EB0" w:rsidRPr="00C5481A">
        <w:t xml:space="preserve"> 2017 года (</w:t>
      </w:r>
      <w:r>
        <w:t>13611,5</w:t>
      </w:r>
      <w:r w:rsidR="00113EB0" w:rsidRPr="00C5481A">
        <w:t xml:space="preserve"> тыс.руб.) на </w:t>
      </w:r>
      <w:r>
        <w:t>5</w:t>
      </w:r>
      <w:r w:rsidR="00113EB0" w:rsidRPr="00C5481A">
        <w:t xml:space="preserve"> процентных пункт</w:t>
      </w:r>
      <w:r>
        <w:t>ов</w:t>
      </w:r>
      <w:r w:rsidR="00792D25">
        <w:t xml:space="preserve">, или на </w:t>
      </w:r>
      <w:r>
        <w:t>684,6</w:t>
      </w:r>
      <w:r w:rsidR="00792D25">
        <w:t xml:space="preserve"> тыс.руб</w:t>
      </w:r>
      <w:r w:rsidR="00EA34B0">
        <w:t>., на 2019 год в сумме 13440,3 тыс.руб., с ростом к 2018 году на 513,4 тыс.руб (+4%), на 2020 год с ростом на 27,2 тыс.руб. (+0,2%)</w:t>
      </w:r>
      <w:r>
        <w:t>;</w:t>
      </w:r>
    </w:p>
    <w:p w:rsidR="00113EB0" w:rsidRPr="00C5481A" w:rsidRDefault="009059FD" w:rsidP="00113EB0">
      <w:pPr>
        <w:widowControl w:val="0"/>
        <w:numPr>
          <w:ilvl w:val="12"/>
          <w:numId w:val="0"/>
        </w:numPr>
        <w:ind w:firstLine="720"/>
        <w:jc w:val="both"/>
      </w:pPr>
      <w:r>
        <w:t>-</w:t>
      </w:r>
      <w:r w:rsidRPr="009059FD">
        <w:t xml:space="preserve"> </w:t>
      </w:r>
      <w:r>
        <w:t>о</w:t>
      </w:r>
      <w:r w:rsidRPr="00C5481A">
        <w:t xml:space="preserve">бъем </w:t>
      </w:r>
      <w:r>
        <w:t>не</w:t>
      </w:r>
      <w:r w:rsidRPr="00C5481A">
        <w:t xml:space="preserve">налоговых доходов местного бюджета на 2018 год </w:t>
      </w:r>
      <w:r>
        <w:t>прогнозируется в сумме</w:t>
      </w:r>
      <w:r w:rsidRPr="00C5481A">
        <w:t xml:space="preserve"> </w:t>
      </w:r>
      <w:r>
        <w:t>1761,0</w:t>
      </w:r>
      <w:r w:rsidRPr="00C5481A">
        <w:t xml:space="preserve"> тыс.руб., </w:t>
      </w:r>
      <w:r>
        <w:t xml:space="preserve">со снижением к </w:t>
      </w:r>
      <w:r w:rsidRPr="00C5481A">
        <w:t>оценк</w:t>
      </w:r>
      <w:r>
        <w:t>е</w:t>
      </w:r>
      <w:r w:rsidRPr="00C5481A">
        <w:t xml:space="preserve"> 2017 года (</w:t>
      </w:r>
      <w:r>
        <w:t>1824,0</w:t>
      </w:r>
      <w:r w:rsidRPr="00C5481A">
        <w:t xml:space="preserve"> тыс.руб.) на </w:t>
      </w:r>
      <w:r>
        <w:t>3,5</w:t>
      </w:r>
      <w:r w:rsidRPr="00C5481A">
        <w:t xml:space="preserve"> процентных пункт</w:t>
      </w:r>
      <w:r>
        <w:t>а, или на 63,0 тыс.руб</w:t>
      </w:r>
      <w:r w:rsidR="00EA34B0">
        <w:t>., на 2019 год в сумме 1881,0 тыс.руб., с ростом к 2018 году на 120,0 тыс.руб (+6,8%), на 2020 год с ростом на 50,0 тыс.руб. (+2,7%).</w:t>
      </w:r>
    </w:p>
    <w:p w:rsidR="00113EB0" w:rsidRDefault="00113EB0" w:rsidP="007826B8">
      <w:pPr>
        <w:widowControl w:val="0"/>
        <w:numPr>
          <w:ilvl w:val="12"/>
          <w:numId w:val="0"/>
        </w:numPr>
        <w:ind w:firstLine="720"/>
        <w:jc w:val="both"/>
      </w:pPr>
    </w:p>
    <w:p w:rsidR="007826B8" w:rsidRDefault="007826B8" w:rsidP="007826B8">
      <w:pPr>
        <w:widowControl w:val="0"/>
        <w:numPr>
          <w:ilvl w:val="12"/>
          <w:numId w:val="0"/>
        </w:numPr>
        <w:ind w:firstLine="720"/>
        <w:jc w:val="both"/>
      </w:pPr>
      <w:r w:rsidRPr="00F64B1D">
        <w:t xml:space="preserve">Структура </w:t>
      </w:r>
      <w:r>
        <w:t>налоговых и неналоговых доходов</w:t>
      </w:r>
      <w:r w:rsidRPr="00F64B1D">
        <w:t xml:space="preserve"> местного бюджета </w:t>
      </w:r>
      <w:r>
        <w:t xml:space="preserve">на </w:t>
      </w:r>
      <w:r w:rsidRPr="00F64B1D">
        <w:t>201</w:t>
      </w:r>
      <w:r>
        <w:t>8</w:t>
      </w:r>
      <w:r w:rsidRPr="00F64B1D">
        <w:t xml:space="preserve"> год и на </w:t>
      </w:r>
      <w:r>
        <w:t xml:space="preserve">плановый </w:t>
      </w:r>
      <w:r w:rsidRPr="00F64B1D">
        <w:t>период 201</w:t>
      </w:r>
      <w:r>
        <w:t>9</w:t>
      </w:r>
      <w:r w:rsidRPr="00F64B1D">
        <w:t xml:space="preserve"> – 2020 годов</w:t>
      </w:r>
      <w:r>
        <w:t xml:space="preserve"> </w:t>
      </w:r>
      <w:r w:rsidRPr="00F64B1D">
        <w:t>приведена в нижеследующей таблице</w:t>
      </w:r>
      <w:r w:rsidR="000B774E">
        <w:t xml:space="preserve"> (в тыс.руб.):</w:t>
      </w:r>
    </w:p>
    <w:p w:rsidR="000B774E" w:rsidRPr="00F64B1D" w:rsidRDefault="000B774E" w:rsidP="007826B8">
      <w:pPr>
        <w:widowControl w:val="0"/>
        <w:numPr>
          <w:ilvl w:val="12"/>
          <w:numId w:val="0"/>
        </w:numPr>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3"/>
        <w:gridCol w:w="982"/>
        <w:gridCol w:w="981"/>
        <w:gridCol w:w="982"/>
        <w:gridCol w:w="980"/>
        <w:gridCol w:w="846"/>
        <w:gridCol w:w="980"/>
      </w:tblGrid>
      <w:tr w:rsidR="007826B8" w:rsidRPr="008D4392" w:rsidTr="007826B8">
        <w:tc>
          <w:tcPr>
            <w:tcW w:w="4219" w:type="dxa"/>
            <w:vAlign w:val="center"/>
          </w:tcPr>
          <w:p w:rsidR="007826B8" w:rsidRPr="008848D7" w:rsidRDefault="007826B8" w:rsidP="00F25981">
            <w:pPr>
              <w:pStyle w:val="a9"/>
              <w:spacing w:after="0"/>
              <w:ind w:left="0"/>
              <w:jc w:val="center"/>
              <w:rPr>
                <w:sz w:val="16"/>
                <w:szCs w:val="16"/>
                <w:lang w:val="ru-RU" w:eastAsia="ru-RU"/>
              </w:rPr>
            </w:pPr>
            <w:r w:rsidRPr="002425B8">
              <w:rPr>
                <w:sz w:val="16"/>
                <w:szCs w:val="16"/>
                <w:lang w:val="ru-RU" w:eastAsia="ru-RU"/>
              </w:rPr>
              <w:t>наименование</w:t>
            </w:r>
          </w:p>
        </w:tc>
        <w:tc>
          <w:tcPr>
            <w:tcW w:w="992" w:type="dxa"/>
            <w:vAlign w:val="center"/>
          </w:tcPr>
          <w:p w:rsidR="007826B8" w:rsidRPr="008848D7" w:rsidRDefault="007826B8" w:rsidP="00F25981">
            <w:pPr>
              <w:pStyle w:val="a9"/>
              <w:spacing w:after="0"/>
              <w:ind w:left="0"/>
              <w:jc w:val="center"/>
              <w:rPr>
                <w:sz w:val="16"/>
                <w:szCs w:val="16"/>
                <w:lang w:val="ru-RU" w:eastAsia="ru-RU"/>
              </w:rPr>
            </w:pPr>
            <w:r w:rsidRPr="002425B8">
              <w:rPr>
                <w:sz w:val="16"/>
                <w:szCs w:val="16"/>
                <w:lang w:val="ru-RU" w:eastAsia="ru-RU"/>
              </w:rPr>
              <w:t>2018 проект</w:t>
            </w:r>
          </w:p>
        </w:tc>
        <w:tc>
          <w:tcPr>
            <w:tcW w:w="993" w:type="dxa"/>
            <w:vAlign w:val="center"/>
          </w:tcPr>
          <w:p w:rsidR="007826B8" w:rsidRPr="008848D7" w:rsidRDefault="007826B8" w:rsidP="00F25981">
            <w:pPr>
              <w:pStyle w:val="a9"/>
              <w:spacing w:after="0"/>
              <w:ind w:left="0"/>
              <w:jc w:val="center"/>
              <w:rPr>
                <w:sz w:val="16"/>
                <w:szCs w:val="16"/>
                <w:lang w:val="ru-RU" w:eastAsia="ru-RU"/>
              </w:rPr>
            </w:pPr>
            <w:r w:rsidRPr="002425B8">
              <w:rPr>
                <w:sz w:val="16"/>
                <w:szCs w:val="16"/>
                <w:lang w:val="ru-RU" w:eastAsia="ru-RU"/>
              </w:rPr>
              <w:t>Уд.вес, %</w:t>
            </w:r>
          </w:p>
        </w:tc>
        <w:tc>
          <w:tcPr>
            <w:tcW w:w="992" w:type="dxa"/>
            <w:vAlign w:val="center"/>
          </w:tcPr>
          <w:p w:rsidR="007826B8" w:rsidRPr="008848D7" w:rsidRDefault="007826B8" w:rsidP="00F25981">
            <w:pPr>
              <w:pStyle w:val="a9"/>
              <w:spacing w:after="0"/>
              <w:ind w:left="0"/>
              <w:jc w:val="center"/>
              <w:rPr>
                <w:sz w:val="16"/>
                <w:szCs w:val="16"/>
                <w:lang w:val="ru-RU" w:eastAsia="ru-RU"/>
              </w:rPr>
            </w:pPr>
            <w:r w:rsidRPr="002425B8">
              <w:rPr>
                <w:sz w:val="16"/>
                <w:szCs w:val="16"/>
                <w:lang w:val="ru-RU" w:eastAsia="ru-RU"/>
              </w:rPr>
              <w:t>2019 проект</w:t>
            </w:r>
          </w:p>
        </w:tc>
        <w:tc>
          <w:tcPr>
            <w:tcW w:w="992" w:type="dxa"/>
            <w:vAlign w:val="center"/>
          </w:tcPr>
          <w:p w:rsidR="007826B8" w:rsidRPr="008848D7" w:rsidRDefault="007826B8" w:rsidP="00F25981">
            <w:pPr>
              <w:pStyle w:val="a9"/>
              <w:spacing w:after="0"/>
              <w:ind w:left="0"/>
              <w:jc w:val="center"/>
              <w:rPr>
                <w:sz w:val="16"/>
                <w:szCs w:val="16"/>
                <w:lang w:val="ru-RU" w:eastAsia="ru-RU"/>
              </w:rPr>
            </w:pPr>
            <w:r w:rsidRPr="002425B8">
              <w:rPr>
                <w:sz w:val="16"/>
                <w:szCs w:val="16"/>
                <w:lang w:val="ru-RU" w:eastAsia="ru-RU"/>
              </w:rPr>
              <w:t>Уд.вес, %</w:t>
            </w:r>
          </w:p>
        </w:tc>
        <w:tc>
          <w:tcPr>
            <w:tcW w:w="851" w:type="dxa"/>
            <w:vAlign w:val="center"/>
          </w:tcPr>
          <w:p w:rsidR="007826B8" w:rsidRPr="008848D7" w:rsidRDefault="007826B8" w:rsidP="00F25981">
            <w:pPr>
              <w:pStyle w:val="a9"/>
              <w:spacing w:after="0"/>
              <w:ind w:left="0"/>
              <w:jc w:val="center"/>
              <w:rPr>
                <w:sz w:val="16"/>
                <w:szCs w:val="16"/>
                <w:lang w:val="ru-RU" w:eastAsia="ru-RU"/>
              </w:rPr>
            </w:pPr>
            <w:r w:rsidRPr="002425B8">
              <w:rPr>
                <w:sz w:val="16"/>
                <w:szCs w:val="16"/>
                <w:lang w:val="ru-RU" w:eastAsia="ru-RU"/>
              </w:rPr>
              <w:t>2020 проект</w:t>
            </w:r>
          </w:p>
        </w:tc>
        <w:tc>
          <w:tcPr>
            <w:tcW w:w="992" w:type="dxa"/>
            <w:vAlign w:val="center"/>
          </w:tcPr>
          <w:p w:rsidR="007826B8" w:rsidRPr="008848D7" w:rsidRDefault="007826B8" w:rsidP="00F25981">
            <w:pPr>
              <w:pStyle w:val="a9"/>
              <w:spacing w:after="0"/>
              <w:ind w:left="0"/>
              <w:jc w:val="center"/>
              <w:rPr>
                <w:sz w:val="16"/>
                <w:szCs w:val="16"/>
                <w:lang w:val="ru-RU" w:eastAsia="ru-RU"/>
              </w:rPr>
            </w:pPr>
            <w:r w:rsidRPr="002425B8">
              <w:rPr>
                <w:sz w:val="16"/>
                <w:szCs w:val="16"/>
                <w:lang w:val="ru-RU" w:eastAsia="ru-RU"/>
              </w:rPr>
              <w:t>Уд.вес, %</w:t>
            </w:r>
          </w:p>
        </w:tc>
      </w:tr>
      <w:tr w:rsidR="007826B8" w:rsidRPr="008D4392" w:rsidTr="007826B8">
        <w:tc>
          <w:tcPr>
            <w:tcW w:w="4219" w:type="dxa"/>
          </w:tcPr>
          <w:p w:rsidR="007826B8" w:rsidRPr="008848D7" w:rsidRDefault="007826B8" w:rsidP="00F25981">
            <w:pPr>
              <w:pStyle w:val="a9"/>
              <w:spacing w:after="0"/>
              <w:ind w:left="0"/>
              <w:jc w:val="center"/>
              <w:rPr>
                <w:sz w:val="16"/>
                <w:szCs w:val="16"/>
                <w:lang w:val="ru-RU" w:eastAsia="ru-RU"/>
              </w:rPr>
            </w:pPr>
            <w:r w:rsidRPr="002425B8">
              <w:rPr>
                <w:sz w:val="16"/>
                <w:szCs w:val="16"/>
                <w:lang w:val="ru-RU" w:eastAsia="ru-RU"/>
              </w:rPr>
              <w:t>х</w:t>
            </w:r>
          </w:p>
        </w:tc>
        <w:tc>
          <w:tcPr>
            <w:tcW w:w="992" w:type="dxa"/>
            <w:vAlign w:val="center"/>
          </w:tcPr>
          <w:p w:rsidR="007826B8" w:rsidRPr="008848D7" w:rsidRDefault="007826B8" w:rsidP="00F25981">
            <w:pPr>
              <w:pStyle w:val="a9"/>
              <w:spacing w:after="0"/>
              <w:ind w:left="0"/>
              <w:jc w:val="center"/>
              <w:rPr>
                <w:sz w:val="16"/>
                <w:szCs w:val="16"/>
                <w:lang w:val="ru-RU" w:eastAsia="ru-RU"/>
              </w:rPr>
            </w:pPr>
            <w:r w:rsidRPr="002425B8">
              <w:rPr>
                <w:sz w:val="16"/>
                <w:szCs w:val="16"/>
                <w:lang w:val="ru-RU" w:eastAsia="ru-RU"/>
              </w:rPr>
              <w:t>1</w:t>
            </w:r>
          </w:p>
        </w:tc>
        <w:tc>
          <w:tcPr>
            <w:tcW w:w="993" w:type="dxa"/>
            <w:vAlign w:val="center"/>
          </w:tcPr>
          <w:p w:rsidR="007826B8" w:rsidRPr="008848D7" w:rsidRDefault="007826B8" w:rsidP="00F25981">
            <w:pPr>
              <w:pStyle w:val="a9"/>
              <w:spacing w:after="0"/>
              <w:ind w:left="0"/>
              <w:jc w:val="center"/>
              <w:rPr>
                <w:sz w:val="16"/>
                <w:szCs w:val="16"/>
                <w:lang w:val="ru-RU" w:eastAsia="ru-RU"/>
              </w:rPr>
            </w:pPr>
            <w:r w:rsidRPr="002425B8">
              <w:rPr>
                <w:sz w:val="16"/>
                <w:szCs w:val="16"/>
                <w:lang w:val="ru-RU" w:eastAsia="ru-RU"/>
              </w:rPr>
              <w:t>2</w:t>
            </w:r>
          </w:p>
        </w:tc>
        <w:tc>
          <w:tcPr>
            <w:tcW w:w="992" w:type="dxa"/>
            <w:vAlign w:val="center"/>
          </w:tcPr>
          <w:p w:rsidR="007826B8" w:rsidRPr="008848D7" w:rsidRDefault="007826B8" w:rsidP="00F25981">
            <w:pPr>
              <w:pStyle w:val="a9"/>
              <w:spacing w:after="0"/>
              <w:ind w:left="0"/>
              <w:jc w:val="center"/>
              <w:rPr>
                <w:sz w:val="16"/>
                <w:szCs w:val="16"/>
                <w:lang w:val="ru-RU" w:eastAsia="ru-RU"/>
              </w:rPr>
            </w:pPr>
            <w:r w:rsidRPr="002425B8">
              <w:rPr>
                <w:sz w:val="16"/>
                <w:szCs w:val="16"/>
                <w:lang w:val="ru-RU" w:eastAsia="ru-RU"/>
              </w:rPr>
              <w:t>3</w:t>
            </w:r>
          </w:p>
        </w:tc>
        <w:tc>
          <w:tcPr>
            <w:tcW w:w="992" w:type="dxa"/>
            <w:vAlign w:val="center"/>
          </w:tcPr>
          <w:p w:rsidR="007826B8" w:rsidRPr="008848D7" w:rsidRDefault="007826B8" w:rsidP="00F25981">
            <w:pPr>
              <w:pStyle w:val="a9"/>
              <w:spacing w:after="0"/>
              <w:ind w:left="0"/>
              <w:jc w:val="center"/>
              <w:rPr>
                <w:sz w:val="16"/>
                <w:szCs w:val="16"/>
                <w:lang w:val="ru-RU" w:eastAsia="ru-RU"/>
              </w:rPr>
            </w:pPr>
            <w:r w:rsidRPr="002425B8">
              <w:rPr>
                <w:sz w:val="16"/>
                <w:szCs w:val="16"/>
                <w:lang w:val="ru-RU" w:eastAsia="ru-RU"/>
              </w:rPr>
              <w:t>4</w:t>
            </w:r>
          </w:p>
        </w:tc>
        <w:tc>
          <w:tcPr>
            <w:tcW w:w="851" w:type="dxa"/>
            <w:vAlign w:val="center"/>
          </w:tcPr>
          <w:p w:rsidR="007826B8" w:rsidRPr="008848D7" w:rsidRDefault="007826B8" w:rsidP="00F25981">
            <w:pPr>
              <w:pStyle w:val="a9"/>
              <w:spacing w:after="0"/>
              <w:ind w:left="0"/>
              <w:jc w:val="center"/>
              <w:rPr>
                <w:sz w:val="16"/>
                <w:szCs w:val="16"/>
                <w:lang w:val="ru-RU" w:eastAsia="ru-RU"/>
              </w:rPr>
            </w:pPr>
            <w:r w:rsidRPr="002425B8">
              <w:rPr>
                <w:sz w:val="16"/>
                <w:szCs w:val="16"/>
                <w:lang w:val="ru-RU" w:eastAsia="ru-RU"/>
              </w:rPr>
              <w:t>5</w:t>
            </w:r>
          </w:p>
        </w:tc>
        <w:tc>
          <w:tcPr>
            <w:tcW w:w="992" w:type="dxa"/>
            <w:vAlign w:val="center"/>
          </w:tcPr>
          <w:p w:rsidR="007826B8" w:rsidRPr="008848D7" w:rsidRDefault="007826B8" w:rsidP="00F25981">
            <w:pPr>
              <w:pStyle w:val="a9"/>
              <w:spacing w:after="0"/>
              <w:ind w:left="0"/>
              <w:jc w:val="center"/>
              <w:rPr>
                <w:sz w:val="16"/>
                <w:szCs w:val="16"/>
                <w:lang w:val="ru-RU" w:eastAsia="ru-RU"/>
              </w:rPr>
            </w:pPr>
            <w:r w:rsidRPr="002425B8">
              <w:rPr>
                <w:sz w:val="16"/>
                <w:szCs w:val="16"/>
                <w:lang w:val="ru-RU" w:eastAsia="ru-RU"/>
              </w:rPr>
              <w:t>6</w:t>
            </w:r>
          </w:p>
        </w:tc>
      </w:tr>
      <w:tr w:rsidR="00750FE9" w:rsidRPr="008D4392" w:rsidTr="007826B8">
        <w:tc>
          <w:tcPr>
            <w:tcW w:w="4219" w:type="dxa"/>
            <w:vAlign w:val="center"/>
          </w:tcPr>
          <w:p w:rsidR="00750FE9" w:rsidRPr="008D4392" w:rsidRDefault="00750FE9" w:rsidP="00F25981">
            <w:pPr>
              <w:snapToGrid w:val="0"/>
              <w:rPr>
                <w:b/>
                <w:bCs/>
                <w:sz w:val="16"/>
                <w:szCs w:val="16"/>
              </w:rPr>
            </w:pPr>
            <w:r w:rsidRPr="008D4392">
              <w:rPr>
                <w:b/>
                <w:bCs/>
                <w:sz w:val="16"/>
                <w:szCs w:val="16"/>
              </w:rPr>
              <w:t xml:space="preserve">Налоговые и неналоговые доходы, </w:t>
            </w:r>
          </w:p>
          <w:p w:rsidR="00750FE9" w:rsidRPr="008D4392" w:rsidRDefault="00750FE9" w:rsidP="00F25981">
            <w:pPr>
              <w:snapToGrid w:val="0"/>
              <w:rPr>
                <w:b/>
                <w:bCs/>
                <w:sz w:val="16"/>
                <w:szCs w:val="16"/>
              </w:rPr>
            </w:pPr>
            <w:r w:rsidRPr="008D4392">
              <w:rPr>
                <w:b/>
                <w:bCs/>
                <w:sz w:val="16"/>
                <w:szCs w:val="16"/>
              </w:rPr>
              <w:t>в т. ч.:</w:t>
            </w:r>
          </w:p>
        </w:tc>
        <w:tc>
          <w:tcPr>
            <w:tcW w:w="992" w:type="dxa"/>
            <w:vAlign w:val="center"/>
          </w:tcPr>
          <w:p w:rsidR="00750FE9" w:rsidRPr="008848D7" w:rsidRDefault="00750FE9" w:rsidP="004A755B">
            <w:pPr>
              <w:pStyle w:val="a9"/>
              <w:spacing w:after="0"/>
              <w:ind w:left="0"/>
              <w:rPr>
                <w:b/>
                <w:sz w:val="16"/>
                <w:szCs w:val="16"/>
                <w:lang w:val="ru-RU" w:eastAsia="ru-RU"/>
              </w:rPr>
            </w:pPr>
            <w:r w:rsidRPr="002425B8">
              <w:rPr>
                <w:b/>
                <w:sz w:val="16"/>
                <w:szCs w:val="16"/>
                <w:lang w:val="ru-RU" w:eastAsia="ru-RU"/>
              </w:rPr>
              <w:t>14687,9</w:t>
            </w:r>
          </w:p>
        </w:tc>
        <w:tc>
          <w:tcPr>
            <w:tcW w:w="993"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100</w:t>
            </w:r>
          </w:p>
        </w:tc>
        <w:tc>
          <w:tcPr>
            <w:tcW w:w="992" w:type="dxa"/>
            <w:vAlign w:val="center"/>
          </w:tcPr>
          <w:p w:rsidR="00750FE9" w:rsidRPr="008848D7" w:rsidRDefault="00750FE9" w:rsidP="004A755B">
            <w:pPr>
              <w:pStyle w:val="a9"/>
              <w:spacing w:after="0"/>
              <w:ind w:left="0"/>
              <w:rPr>
                <w:b/>
                <w:sz w:val="16"/>
                <w:szCs w:val="16"/>
                <w:lang w:val="ru-RU" w:eastAsia="ru-RU"/>
              </w:rPr>
            </w:pPr>
            <w:r w:rsidRPr="002425B8">
              <w:rPr>
                <w:b/>
                <w:sz w:val="16"/>
                <w:szCs w:val="16"/>
                <w:lang w:val="ru-RU" w:eastAsia="ru-RU"/>
              </w:rPr>
              <w:t>15321,3</w:t>
            </w:r>
          </w:p>
        </w:tc>
        <w:tc>
          <w:tcPr>
            <w:tcW w:w="992"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100</w:t>
            </w:r>
          </w:p>
        </w:tc>
        <w:tc>
          <w:tcPr>
            <w:tcW w:w="851" w:type="dxa"/>
            <w:vAlign w:val="center"/>
          </w:tcPr>
          <w:p w:rsidR="00750FE9" w:rsidRPr="008848D7" w:rsidRDefault="00750FE9" w:rsidP="004A755B">
            <w:pPr>
              <w:pStyle w:val="a9"/>
              <w:spacing w:after="0"/>
              <w:ind w:left="0"/>
              <w:rPr>
                <w:b/>
                <w:sz w:val="16"/>
                <w:szCs w:val="16"/>
                <w:lang w:val="ru-RU" w:eastAsia="ru-RU"/>
              </w:rPr>
            </w:pPr>
            <w:r w:rsidRPr="002425B8">
              <w:rPr>
                <w:b/>
                <w:sz w:val="16"/>
                <w:szCs w:val="16"/>
                <w:lang w:val="ru-RU" w:eastAsia="ru-RU"/>
              </w:rPr>
              <w:t>15398,5</w:t>
            </w:r>
          </w:p>
        </w:tc>
        <w:tc>
          <w:tcPr>
            <w:tcW w:w="992"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100</w:t>
            </w:r>
          </w:p>
        </w:tc>
      </w:tr>
      <w:tr w:rsidR="00750FE9" w:rsidRPr="008D4392" w:rsidTr="007826B8">
        <w:tc>
          <w:tcPr>
            <w:tcW w:w="4219" w:type="dxa"/>
            <w:vAlign w:val="center"/>
          </w:tcPr>
          <w:p w:rsidR="00750FE9" w:rsidRPr="008D4392" w:rsidRDefault="00750FE9" w:rsidP="00F25981">
            <w:pPr>
              <w:snapToGrid w:val="0"/>
              <w:rPr>
                <w:bCs/>
                <w:i/>
                <w:sz w:val="16"/>
                <w:szCs w:val="16"/>
              </w:rPr>
            </w:pPr>
            <w:r w:rsidRPr="008D4392">
              <w:rPr>
                <w:bCs/>
                <w:i/>
                <w:sz w:val="16"/>
                <w:szCs w:val="16"/>
              </w:rPr>
              <w:t>налоговые доходы, в т.ч.:</w:t>
            </w:r>
          </w:p>
        </w:tc>
        <w:tc>
          <w:tcPr>
            <w:tcW w:w="992" w:type="dxa"/>
            <w:vAlign w:val="center"/>
          </w:tcPr>
          <w:p w:rsidR="00750FE9" w:rsidRPr="008848D7" w:rsidRDefault="00750FE9" w:rsidP="004A755B">
            <w:pPr>
              <w:pStyle w:val="a9"/>
              <w:spacing w:after="0"/>
              <w:ind w:left="0"/>
              <w:rPr>
                <w:i/>
                <w:sz w:val="16"/>
                <w:szCs w:val="16"/>
                <w:lang w:val="ru-RU" w:eastAsia="ru-RU"/>
              </w:rPr>
            </w:pPr>
            <w:r w:rsidRPr="002425B8">
              <w:rPr>
                <w:i/>
                <w:sz w:val="16"/>
                <w:szCs w:val="16"/>
                <w:lang w:val="ru-RU" w:eastAsia="ru-RU"/>
              </w:rPr>
              <w:t>12926,9</w:t>
            </w:r>
          </w:p>
        </w:tc>
        <w:tc>
          <w:tcPr>
            <w:tcW w:w="993" w:type="dxa"/>
            <w:vAlign w:val="center"/>
          </w:tcPr>
          <w:p w:rsidR="00750FE9" w:rsidRPr="008848D7" w:rsidRDefault="00043977" w:rsidP="00F25981">
            <w:pPr>
              <w:pStyle w:val="a9"/>
              <w:spacing w:after="0"/>
              <w:ind w:left="0"/>
              <w:jc w:val="center"/>
              <w:rPr>
                <w:b/>
                <w:i/>
                <w:sz w:val="20"/>
                <w:szCs w:val="20"/>
                <w:lang w:val="ru-RU" w:eastAsia="ru-RU"/>
              </w:rPr>
            </w:pPr>
            <w:r w:rsidRPr="002425B8">
              <w:rPr>
                <w:b/>
                <w:i/>
                <w:sz w:val="20"/>
                <w:szCs w:val="20"/>
                <w:lang w:val="ru-RU" w:eastAsia="ru-RU"/>
              </w:rPr>
              <w:t>88</w:t>
            </w:r>
          </w:p>
        </w:tc>
        <w:tc>
          <w:tcPr>
            <w:tcW w:w="992" w:type="dxa"/>
            <w:vAlign w:val="center"/>
          </w:tcPr>
          <w:p w:rsidR="00750FE9" w:rsidRPr="008848D7" w:rsidRDefault="00750FE9" w:rsidP="004A755B">
            <w:pPr>
              <w:pStyle w:val="a9"/>
              <w:spacing w:after="0"/>
              <w:ind w:left="0"/>
              <w:rPr>
                <w:i/>
                <w:sz w:val="16"/>
                <w:szCs w:val="16"/>
                <w:lang w:val="ru-RU" w:eastAsia="ru-RU"/>
              </w:rPr>
            </w:pPr>
            <w:r w:rsidRPr="002425B8">
              <w:rPr>
                <w:i/>
                <w:sz w:val="16"/>
                <w:szCs w:val="16"/>
                <w:lang w:val="ru-RU" w:eastAsia="ru-RU"/>
              </w:rPr>
              <w:t>13440,3</w:t>
            </w:r>
          </w:p>
        </w:tc>
        <w:tc>
          <w:tcPr>
            <w:tcW w:w="992" w:type="dxa"/>
            <w:vAlign w:val="center"/>
          </w:tcPr>
          <w:p w:rsidR="00750FE9" w:rsidRPr="008848D7" w:rsidRDefault="00043977" w:rsidP="00F25981">
            <w:pPr>
              <w:pStyle w:val="a9"/>
              <w:spacing w:after="0"/>
              <w:ind w:left="0"/>
              <w:jc w:val="center"/>
              <w:rPr>
                <w:b/>
                <w:i/>
                <w:sz w:val="20"/>
                <w:szCs w:val="20"/>
                <w:lang w:val="ru-RU" w:eastAsia="ru-RU"/>
              </w:rPr>
            </w:pPr>
            <w:r w:rsidRPr="002425B8">
              <w:rPr>
                <w:b/>
                <w:i/>
                <w:sz w:val="20"/>
                <w:szCs w:val="20"/>
                <w:lang w:val="ru-RU" w:eastAsia="ru-RU"/>
              </w:rPr>
              <w:t>87,7</w:t>
            </w:r>
          </w:p>
        </w:tc>
        <w:tc>
          <w:tcPr>
            <w:tcW w:w="851" w:type="dxa"/>
            <w:vAlign w:val="center"/>
          </w:tcPr>
          <w:p w:rsidR="00750FE9" w:rsidRPr="008848D7" w:rsidRDefault="00750FE9" w:rsidP="004A755B">
            <w:pPr>
              <w:pStyle w:val="a9"/>
              <w:spacing w:after="0"/>
              <w:ind w:left="0"/>
              <w:rPr>
                <w:i/>
                <w:sz w:val="16"/>
                <w:szCs w:val="16"/>
                <w:lang w:val="ru-RU" w:eastAsia="ru-RU"/>
              </w:rPr>
            </w:pPr>
            <w:r w:rsidRPr="002425B8">
              <w:rPr>
                <w:i/>
                <w:sz w:val="16"/>
                <w:szCs w:val="16"/>
                <w:lang w:val="ru-RU" w:eastAsia="ru-RU"/>
              </w:rPr>
              <w:t>13467,5</w:t>
            </w:r>
          </w:p>
        </w:tc>
        <w:tc>
          <w:tcPr>
            <w:tcW w:w="992" w:type="dxa"/>
            <w:vAlign w:val="center"/>
          </w:tcPr>
          <w:p w:rsidR="00750FE9" w:rsidRPr="008848D7" w:rsidRDefault="00043977" w:rsidP="00F25981">
            <w:pPr>
              <w:pStyle w:val="a9"/>
              <w:spacing w:after="0"/>
              <w:ind w:left="0"/>
              <w:jc w:val="center"/>
              <w:rPr>
                <w:b/>
                <w:i/>
                <w:sz w:val="20"/>
                <w:szCs w:val="20"/>
                <w:lang w:val="ru-RU" w:eastAsia="ru-RU"/>
              </w:rPr>
            </w:pPr>
            <w:r w:rsidRPr="002425B8">
              <w:rPr>
                <w:b/>
                <w:i/>
                <w:sz w:val="20"/>
                <w:szCs w:val="20"/>
                <w:lang w:val="ru-RU" w:eastAsia="ru-RU"/>
              </w:rPr>
              <w:t>87,5</w:t>
            </w:r>
          </w:p>
        </w:tc>
      </w:tr>
      <w:tr w:rsidR="00750FE9" w:rsidRPr="008D4392" w:rsidTr="007826B8">
        <w:tc>
          <w:tcPr>
            <w:tcW w:w="4219" w:type="dxa"/>
            <w:vAlign w:val="center"/>
          </w:tcPr>
          <w:p w:rsidR="00750FE9" w:rsidRPr="008D4392" w:rsidRDefault="00750FE9" w:rsidP="00F25981">
            <w:pPr>
              <w:snapToGrid w:val="0"/>
              <w:rPr>
                <w:sz w:val="16"/>
                <w:szCs w:val="16"/>
              </w:rPr>
            </w:pPr>
            <w:r w:rsidRPr="008D4392">
              <w:rPr>
                <w:sz w:val="16"/>
                <w:szCs w:val="16"/>
              </w:rPr>
              <w:t>Налог на доходы физических лиц</w:t>
            </w:r>
          </w:p>
        </w:tc>
        <w:tc>
          <w:tcPr>
            <w:tcW w:w="992"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7411,0</w:t>
            </w:r>
          </w:p>
        </w:tc>
        <w:tc>
          <w:tcPr>
            <w:tcW w:w="993"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50,5</w:t>
            </w:r>
          </w:p>
        </w:tc>
        <w:tc>
          <w:tcPr>
            <w:tcW w:w="992"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7561,0</w:t>
            </w:r>
          </w:p>
        </w:tc>
        <w:tc>
          <w:tcPr>
            <w:tcW w:w="992"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49,3</w:t>
            </w:r>
          </w:p>
        </w:tc>
        <w:tc>
          <w:tcPr>
            <w:tcW w:w="851"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7561,0</w:t>
            </w:r>
          </w:p>
        </w:tc>
        <w:tc>
          <w:tcPr>
            <w:tcW w:w="992"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49,1</w:t>
            </w:r>
          </w:p>
        </w:tc>
      </w:tr>
      <w:tr w:rsidR="00750FE9" w:rsidRPr="008D4392" w:rsidTr="007826B8">
        <w:tc>
          <w:tcPr>
            <w:tcW w:w="4219" w:type="dxa"/>
            <w:vAlign w:val="center"/>
          </w:tcPr>
          <w:p w:rsidR="00750FE9" w:rsidRPr="008D4392" w:rsidRDefault="00750FE9" w:rsidP="00F25981">
            <w:pPr>
              <w:snapToGrid w:val="0"/>
              <w:rPr>
                <w:sz w:val="16"/>
                <w:szCs w:val="16"/>
              </w:rPr>
            </w:pPr>
            <w:r w:rsidRPr="00FC50B6">
              <w:rPr>
                <w:sz w:val="16"/>
                <w:szCs w:val="16"/>
              </w:rPr>
              <w:t>Налоги на совокупный доход</w:t>
            </w:r>
            <w:r>
              <w:rPr>
                <w:sz w:val="16"/>
                <w:szCs w:val="16"/>
              </w:rPr>
              <w:t xml:space="preserve"> (ЕСН)</w:t>
            </w:r>
          </w:p>
        </w:tc>
        <w:tc>
          <w:tcPr>
            <w:tcW w:w="992"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8,4</w:t>
            </w:r>
          </w:p>
        </w:tc>
        <w:tc>
          <w:tcPr>
            <w:tcW w:w="993"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0,1</w:t>
            </w:r>
          </w:p>
        </w:tc>
        <w:tc>
          <w:tcPr>
            <w:tcW w:w="992"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8,4</w:t>
            </w:r>
          </w:p>
        </w:tc>
        <w:tc>
          <w:tcPr>
            <w:tcW w:w="992"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0,1</w:t>
            </w:r>
          </w:p>
        </w:tc>
        <w:tc>
          <w:tcPr>
            <w:tcW w:w="851"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8,4</w:t>
            </w:r>
          </w:p>
        </w:tc>
        <w:tc>
          <w:tcPr>
            <w:tcW w:w="992"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0,1</w:t>
            </w:r>
          </w:p>
        </w:tc>
      </w:tr>
      <w:tr w:rsidR="00750FE9" w:rsidRPr="008D4392" w:rsidTr="007826B8">
        <w:tc>
          <w:tcPr>
            <w:tcW w:w="4219" w:type="dxa"/>
            <w:vAlign w:val="center"/>
          </w:tcPr>
          <w:p w:rsidR="00750FE9" w:rsidRPr="008D4392" w:rsidRDefault="00750FE9" w:rsidP="00F25981">
            <w:pPr>
              <w:snapToGrid w:val="0"/>
              <w:rPr>
                <w:sz w:val="16"/>
                <w:szCs w:val="16"/>
              </w:rPr>
            </w:pPr>
            <w:r w:rsidRPr="008D4392">
              <w:rPr>
                <w:sz w:val="16"/>
                <w:szCs w:val="16"/>
              </w:rPr>
              <w:t>Налоги на товары (работы, услуги), реализуемые на территории РФ</w:t>
            </w:r>
          </w:p>
        </w:tc>
        <w:tc>
          <w:tcPr>
            <w:tcW w:w="992"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2057,5</w:t>
            </w:r>
          </w:p>
        </w:tc>
        <w:tc>
          <w:tcPr>
            <w:tcW w:w="993"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14</w:t>
            </w:r>
          </w:p>
        </w:tc>
        <w:tc>
          <w:tcPr>
            <w:tcW w:w="992"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2320,9</w:t>
            </w:r>
          </w:p>
        </w:tc>
        <w:tc>
          <w:tcPr>
            <w:tcW w:w="992"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15,1</w:t>
            </w:r>
          </w:p>
        </w:tc>
        <w:tc>
          <w:tcPr>
            <w:tcW w:w="851"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2348,1</w:t>
            </w:r>
          </w:p>
        </w:tc>
        <w:tc>
          <w:tcPr>
            <w:tcW w:w="992"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15,2</w:t>
            </w:r>
          </w:p>
        </w:tc>
      </w:tr>
      <w:tr w:rsidR="00750FE9" w:rsidRPr="008D4392" w:rsidTr="007826B8">
        <w:tc>
          <w:tcPr>
            <w:tcW w:w="4219" w:type="dxa"/>
            <w:vAlign w:val="center"/>
          </w:tcPr>
          <w:p w:rsidR="00750FE9" w:rsidRPr="008D4392" w:rsidRDefault="00750FE9" w:rsidP="0070250C">
            <w:pPr>
              <w:snapToGrid w:val="0"/>
              <w:rPr>
                <w:sz w:val="16"/>
                <w:szCs w:val="16"/>
              </w:rPr>
            </w:pPr>
            <w:r w:rsidRPr="008D4392">
              <w:rPr>
                <w:sz w:val="16"/>
                <w:szCs w:val="16"/>
              </w:rPr>
              <w:t>Налог</w:t>
            </w:r>
            <w:r>
              <w:rPr>
                <w:sz w:val="16"/>
                <w:szCs w:val="16"/>
              </w:rPr>
              <w:t>и</w:t>
            </w:r>
            <w:r w:rsidRPr="008D4392">
              <w:rPr>
                <w:sz w:val="16"/>
                <w:szCs w:val="16"/>
              </w:rPr>
              <w:t xml:space="preserve"> на имущество, в т.ч.:</w:t>
            </w:r>
          </w:p>
        </w:tc>
        <w:tc>
          <w:tcPr>
            <w:tcW w:w="992"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3450,0</w:t>
            </w:r>
          </w:p>
        </w:tc>
        <w:tc>
          <w:tcPr>
            <w:tcW w:w="993" w:type="dxa"/>
            <w:vAlign w:val="center"/>
          </w:tcPr>
          <w:p w:rsidR="00750FE9" w:rsidRPr="008848D7" w:rsidRDefault="00043977" w:rsidP="00043977">
            <w:pPr>
              <w:pStyle w:val="a9"/>
              <w:spacing w:after="0"/>
              <w:ind w:left="0"/>
              <w:jc w:val="center"/>
              <w:rPr>
                <w:b/>
                <w:sz w:val="20"/>
                <w:szCs w:val="20"/>
                <w:lang w:val="ru-RU" w:eastAsia="ru-RU"/>
              </w:rPr>
            </w:pPr>
            <w:r w:rsidRPr="002425B8">
              <w:rPr>
                <w:b/>
                <w:sz w:val="20"/>
                <w:szCs w:val="20"/>
                <w:lang w:val="ru-RU" w:eastAsia="ru-RU"/>
              </w:rPr>
              <w:t>23,4</w:t>
            </w:r>
          </w:p>
        </w:tc>
        <w:tc>
          <w:tcPr>
            <w:tcW w:w="992"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3550,0</w:t>
            </w:r>
          </w:p>
        </w:tc>
        <w:tc>
          <w:tcPr>
            <w:tcW w:w="992"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23,2</w:t>
            </w:r>
          </w:p>
        </w:tc>
        <w:tc>
          <w:tcPr>
            <w:tcW w:w="851"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3550,0</w:t>
            </w:r>
          </w:p>
        </w:tc>
        <w:tc>
          <w:tcPr>
            <w:tcW w:w="992"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23,1</w:t>
            </w:r>
          </w:p>
        </w:tc>
      </w:tr>
      <w:tr w:rsidR="00750FE9" w:rsidRPr="008D4392" w:rsidTr="007826B8">
        <w:tc>
          <w:tcPr>
            <w:tcW w:w="4219" w:type="dxa"/>
          </w:tcPr>
          <w:p w:rsidR="00750FE9" w:rsidRPr="008D4392" w:rsidRDefault="00750FE9" w:rsidP="00F25981">
            <w:pPr>
              <w:autoSpaceDE w:val="0"/>
              <w:autoSpaceDN w:val="0"/>
              <w:adjustRightInd w:val="0"/>
              <w:jc w:val="right"/>
              <w:rPr>
                <w:i/>
                <w:sz w:val="16"/>
                <w:szCs w:val="16"/>
              </w:rPr>
            </w:pPr>
            <w:r w:rsidRPr="008D4392">
              <w:rPr>
                <w:i/>
                <w:sz w:val="16"/>
                <w:szCs w:val="16"/>
              </w:rPr>
              <w:t>- налог на имущество физических лиц</w:t>
            </w:r>
          </w:p>
        </w:tc>
        <w:tc>
          <w:tcPr>
            <w:tcW w:w="992" w:type="dxa"/>
            <w:vAlign w:val="center"/>
          </w:tcPr>
          <w:p w:rsidR="00750FE9" w:rsidRPr="008848D7" w:rsidRDefault="00750FE9" w:rsidP="004A755B">
            <w:pPr>
              <w:pStyle w:val="a9"/>
              <w:spacing w:after="0"/>
              <w:ind w:left="0"/>
              <w:jc w:val="right"/>
              <w:rPr>
                <w:i/>
                <w:sz w:val="16"/>
                <w:szCs w:val="16"/>
                <w:lang w:val="ru-RU" w:eastAsia="ru-RU"/>
              </w:rPr>
            </w:pPr>
            <w:r w:rsidRPr="002425B8">
              <w:rPr>
                <w:i/>
                <w:sz w:val="16"/>
                <w:szCs w:val="16"/>
                <w:lang w:val="ru-RU" w:eastAsia="ru-RU"/>
              </w:rPr>
              <w:t>800,0</w:t>
            </w:r>
          </w:p>
        </w:tc>
        <w:tc>
          <w:tcPr>
            <w:tcW w:w="993" w:type="dxa"/>
            <w:vAlign w:val="center"/>
          </w:tcPr>
          <w:p w:rsidR="00750FE9" w:rsidRPr="008848D7" w:rsidRDefault="00043977" w:rsidP="00F25981">
            <w:pPr>
              <w:pStyle w:val="a9"/>
              <w:spacing w:after="0"/>
              <w:ind w:left="0"/>
              <w:jc w:val="right"/>
              <w:rPr>
                <w:b/>
                <w:i/>
                <w:sz w:val="20"/>
                <w:szCs w:val="20"/>
                <w:lang w:val="ru-RU" w:eastAsia="ru-RU"/>
              </w:rPr>
            </w:pPr>
            <w:r w:rsidRPr="002425B8">
              <w:rPr>
                <w:b/>
                <w:i/>
                <w:sz w:val="20"/>
                <w:szCs w:val="20"/>
                <w:lang w:val="ru-RU" w:eastAsia="ru-RU"/>
              </w:rPr>
              <w:t>5,4</w:t>
            </w:r>
          </w:p>
        </w:tc>
        <w:tc>
          <w:tcPr>
            <w:tcW w:w="992" w:type="dxa"/>
            <w:vAlign w:val="center"/>
          </w:tcPr>
          <w:p w:rsidR="00750FE9" w:rsidRPr="008848D7" w:rsidRDefault="00750FE9" w:rsidP="004A755B">
            <w:pPr>
              <w:pStyle w:val="a9"/>
              <w:spacing w:after="0"/>
              <w:ind w:left="0"/>
              <w:jc w:val="right"/>
              <w:rPr>
                <w:i/>
                <w:sz w:val="16"/>
                <w:szCs w:val="16"/>
                <w:lang w:val="ru-RU" w:eastAsia="ru-RU"/>
              </w:rPr>
            </w:pPr>
            <w:r w:rsidRPr="002425B8">
              <w:rPr>
                <w:i/>
                <w:sz w:val="16"/>
                <w:szCs w:val="16"/>
                <w:lang w:val="ru-RU" w:eastAsia="ru-RU"/>
              </w:rPr>
              <w:t>900,0</w:t>
            </w:r>
          </w:p>
        </w:tc>
        <w:tc>
          <w:tcPr>
            <w:tcW w:w="992" w:type="dxa"/>
            <w:vAlign w:val="center"/>
          </w:tcPr>
          <w:p w:rsidR="00750FE9" w:rsidRPr="008848D7" w:rsidRDefault="00043977" w:rsidP="00F25981">
            <w:pPr>
              <w:pStyle w:val="a9"/>
              <w:spacing w:after="0"/>
              <w:ind w:left="0"/>
              <w:jc w:val="right"/>
              <w:rPr>
                <w:b/>
                <w:i/>
                <w:sz w:val="20"/>
                <w:szCs w:val="20"/>
                <w:lang w:val="ru-RU" w:eastAsia="ru-RU"/>
              </w:rPr>
            </w:pPr>
            <w:r w:rsidRPr="002425B8">
              <w:rPr>
                <w:b/>
                <w:i/>
                <w:sz w:val="20"/>
                <w:szCs w:val="20"/>
                <w:lang w:val="ru-RU" w:eastAsia="ru-RU"/>
              </w:rPr>
              <w:t>5,9</w:t>
            </w:r>
          </w:p>
        </w:tc>
        <w:tc>
          <w:tcPr>
            <w:tcW w:w="851" w:type="dxa"/>
            <w:vAlign w:val="center"/>
          </w:tcPr>
          <w:p w:rsidR="00750FE9" w:rsidRPr="008848D7" w:rsidRDefault="00750FE9" w:rsidP="004A755B">
            <w:pPr>
              <w:pStyle w:val="a9"/>
              <w:spacing w:after="0"/>
              <w:ind w:left="0"/>
              <w:jc w:val="right"/>
              <w:rPr>
                <w:i/>
                <w:sz w:val="16"/>
                <w:szCs w:val="16"/>
                <w:lang w:val="ru-RU" w:eastAsia="ru-RU"/>
              </w:rPr>
            </w:pPr>
            <w:r w:rsidRPr="002425B8">
              <w:rPr>
                <w:i/>
                <w:sz w:val="16"/>
                <w:szCs w:val="16"/>
                <w:lang w:val="ru-RU" w:eastAsia="ru-RU"/>
              </w:rPr>
              <w:t>900,0</w:t>
            </w:r>
          </w:p>
        </w:tc>
        <w:tc>
          <w:tcPr>
            <w:tcW w:w="992" w:type="dxa"/>
            <w:vAlign w:val="center"/>
          </w:tcPr>
          <w:p w:rsidR="00750FE9" w:rsidRPr="008848D7" w:rsidRDefault="00043977" w:rsidP="00F25981">
            <w:pPr>
              <w:pStyle w:val="a9"/>
              <w:spacing w:after="0"/>
              <w:ind w:left="0"/>
              <w:jc w:val="right"/>
              <w:rPr>
                <w:b/>
                <w:i/>
                <w:sz w:val="20"/>
                <w:szCs w:val="20"/>
                <w:lang w:val="ru-RU" w:eastAsia="ru-RU"/>
              </w:rPr>
            </w:pPr>
            <w:r w:rsidRPr="002425B8">
              <w:rPr>
                <w:b/>
                <w:i/>
                <w:sz w:val="20"/>
                <w:szCs w:val="20"/>
                <w:lang w:val="ru-RU" w:eastAsia="ru-RU"/>
              </w:rPr>
              <w:t>5,8</w:t>
            </w:r>
          </w:p>
        </w:tc>
      </w:tr>
      <w:tr w:rsidR="00750FE9" w:rsidRPr="008D4392" w:rsidTr="007826B8">
        <w:tc>
          <w:tcPr>
            <w:tcW w:w="4219" w:type="dxa"/>
          </w:tcPr>
          <w:p w:rsidR="00750FE9" w:rsidRPr="008D4392" w:rsidRDefault="00750FE9" w:rsidP="00F25981">
            <w:pPr>
              <w:tabs>
                <w:tab w:val="left" w:pos="9923"/>
              </w:tabs>
              <w:ind w:right="-3"/>
              <w:jc w:val="right"/>
              <w:rPr>
                <w:i/>
                <w:sz w:val="16"/>
                <w:szCs w:val="16"/>
              </w:rPr>
            </w:pPr>
            <w:r w:rsidRPr="008D4392">
              <w:rPr>
                <w:i/>
                <w:sz w:val="16"/>
                <w:szCs w:val="16"/>
              </w:rPr>
              <w:t>- земельный налог с организаций</w:t>
            </w:r>
          </w:p>
        </w:tc>
        <w:tc>
          <w:tcPr>
            <w:tcW w:w="992" w:type="dxa"/>
            <w:vAlign w:val="center"/>
          </w:tcPr>
          <w:p w:rsidR="00750FE9" w:rsidRPr="008848D7" w:rsidRDefault="00750FE9" w:rsidP="004A755B">
            <w:pPr>
              <w:pStyle w:val="a9"/>
              <w:spacing w:after="0"/>
              <w:ind w:left="0"/>
              <w:jc w:val="right"/>
              <w:rPr>
                <w:i/>
                <w:sz w:val="16"/>
                <w:szCs w:val="16"/>
                <w:lang w:val="ru-RU" w:eastAsia="ru-RU"/>
              </w:rPr>
            </w:pPr>
            <w:r w:rsidRPr="002425B8">
              <w:rPr>
                <w:i/>
                <w:sz w:val="16"/>
                <w:szCs w:val="16"/>
                <w:lang w:val="ru-RU" w:eastAsia="ru-RU"/>
              </w:rPr>
              <w:t>2100,0</w:t>
            </w:r>
          </w:p>
        </w:tc>
        <w:tc>
          <w:tcPr>
            <w:tcW w:w="993" w:type="dxa"/>
            <w:vAlign w:val="center"/>
          </w:tcPr>
          <w:p w:rsidR="00750FE9" w:rsidRPr="008848D7" w:rsidRDefault="00043977" w:rsidP="00F25981">
            <w:pPr>
              <w:pStyle w:val="a9"/>
              <w:spacing w:after="0"/>
              <w:ind w:left="0"/>
              <w:jc w:val="right"/>
              <w:rPr>
                <w:b/>
                <w:i/>
                <w:sz w:val="20"/>
                <w:szCs w:val="20"/>
                <w:lang w:val="ru-RU" w:eastAsia="ru-RU"/>
              </w:rPr>
            </w:pPr>
            <w:r w:rsidRPr="002425B8">
              <w:rPr>
                <w:b/>
                <w:i/>
                <w:sz w:val="20"/>
                <w:szCs w:val="20"/>
                <w:lang w:val="ru-RU" w:eastAsia="ru-RU"/>
              </w:rPr>
              <w:t>14,3</w:t>
            </w:r>
          </w:p>
        </w:tc>
        <w:tc>
          <w:tcPr>
            <w:tcW w:w="992" w:type="dxa"/>
            <w:vAlign w:val="center"/>
          </w:tcPr>
          <w:p w:rsidR="00750FE9" w:rsidRPr="008848D7" w:rsidRDefault="00750FE9" w:rsidP="004A755B">
            <w:pPr>
              <w:pStyle w:val="a9"/>
              <w:spacing w:after="0"/>
              <w:ind w:left="0"/>
              <w:jc w:val="right"/>
              <w:rPr>
                <w:i/>
                <w:sz w:val="16"/>
                <w:szCs w:val="16"/>
                <w:lang w:val="ru-RU" w:eastAsia="ru-RU"/>
              </w:rPr>
            </w:pPr>
            <w:r w:rsidRPr="002425B8">
              <w:rPr>
                <w:i/>
                <w:sz w:val="16"/>
                <w:szCs w:val="16"/>
                <w:lang w:val="ru-RU" w:eastAsia="ru-RU"/>
              </w:rPr>
              <w:t>2100,0</w:t>
            </w:r>
          </w:p>
        </w:tc>
        <w:tc>
          <w:tcPr>
            <w:tcW w:w="992" w:type="dxa"/>
            <w:vAlign w:val="center"/>
          </w:tcPr>
          <w:p w:rsidR="00750FE9" w:rsidRPr="008848D7" w:rsidRDefault="00043977" w:rsidP="00F25981">
            <w:pPr>
              <w:pStyle w:val="a9"/>
              <w:spacing w:after="0"/>
              <w:ind w:left="0"/>
              <w:jc w:val="right"/>
              <w:rPr>
                <w:b/>
                <w:i/>
                <w:sz w:val="20"/>
                <w:szCs w:val="20"/>
                <w:lang w:val="ru-RU" w:eastAsia="ru-RU"/>
              </w:rPr>
            </w:pPr>
            <w:r w:rsidRPr="002425B8">
              <w:rPr>
                <w:b/>
                <w:i/>
                <w:sz w:val="20"/>
                <w:szCs w:val="20"/>
                <w:lang w:val="ru-RU" w:eastAsia="ru-RU"/>
              </w:rPr>
              <w:t>13,7</w:t>
            </w:r>
          </w:p>
        </w:tc>
        <w:tc>
          <w:tcPr>
            <w:tcW w:w="851" w:type="dxa"/>
            <w:vAlign w:val="center"/>
          </w:tcPr>
          <w:p w:rsidR="00750FE9" w:rsidRPr="008848D7" w:rsidRDefault="00750FE9" w:rsidP="004A755B">
            <w:pPr>
              <w:pStyle w:val="a9"/>
              <w:spacing w:after="0"/>
              <w:ind w:left="0"/>
              <w:jc w:val="right"/>
              <w:rPr>
                <w:i/>
                <w:sz w:val="16"/>
                <w:szCs w:val="16"/>
                <w:lang w:val="ru-RU" w:eastAsia="ru-RU"/>
              </w:rPr>
            </w:pPr>
            <w:r w:rsidRPr="002425B8">
              <w:rPr>
                <w:i/>
                <w:sz w:val="16"/>
                <w:szCs w:val="16"/>
                <w:lang w:val="ru-RU" w:eastAsia="ru-RU"/>
              </w:rPr>
              <w:t>2100,0</w:t>
            </w:r>
          </w:p>
        </w:tc>
        <w:tc>
          <w:tcPr>
            <w:tcW w:w="992" w:type="dxa"/>
            <w:vAlign w:val="center"/>
          </w:tcPr>
          <w:p w:rsidR="00750FE9" w:rsidRPr="008848D7" w:rsidRDefault="00043977" w:rsidP="00F25981">
            <w:pPr>
              <w:pStyle w:val="a9"/>
              <w:spacing w:after="0"/>
              <w:ind w:left="0"/>
              <w:jc w:val="right"/>
              <w:rPr>
                <w:b/>
                <w:i/>
                <w:sz w:val="20"/>
                <w:szCs w:val="20"/>
                <w:lang w:val="ru-RU" w:eastAsia="ru-RU"/>
              </w:rPr>
            </w:pPr>
            <w:r w:rsidRPr="002425B8">
              <w:rPr>
                <w:b/>
                <w:i/>
                <w:sz w:val="20"/>
                <w:szCs w:val="20"/>
                <w:lang w:val="ru-RU" w:eastAsia="ru-RU"/>
              </w:rPr>
              <w:t>13,6</w:t>
            </w:r>
          </w:p>
        </w:tc>
      </w:tr>
      <w:tr w:rsidR="00750FE9" w:rsidRPr="008D4392" w:rsidTr="007826B8">
        <w:tc>
          <w:tcPr>
            <w:tcW w:w="4219" w:type="dxa"/>
          </w:tcPr>
          <w:p w:rsidR="00750FE9" w:rsidRPr="008D4392" w:rsidRDefault="00750FE9" w:rsidP="00F25981">
            <w:pPr>
              <w:tabs>
                <w:tab w:val="left" w:pos="9923"/>
              </w:tabs>
              <w:ind w:right="-3"/>
              <w:jc w:val="right"/>
              <w:rPr>
                <w:i/>
                <w:sz w:val="16"/>
                <w:szCs w:val="16"/>
              </w:rPr>
            </w:pPr>
            <w:r w:rsidRPr="008D4392">
              <w:rPr>
                <w:i/>
                <w:sz w:val="16"/>
                <w:szCs w:val="16"/>
              </w:rPr>
              <w:t>- земельный на</w:t>
            </w:r>
            <w:r>
              <w:rPr>
                <w:i/>
                <w:sz w:val="16"/>
                <w:szCs w:val="16"/>
              </w:rPr>
              <w:t>лог с физ</w:t>
            </w:r>
            <w:r w:rsidRPr="008D4392">
              <w:rPr>
                <w:i/>
                <w:sz w:val="16"/>
                <w:szCs w:val="16"/>
              </w:rPr>
              <w:t>.лиц</w:t>
            </w:r>
          </w:p>
        </w:tc>
        <w:tc>
          <w:tcPr>
            <w:tcW w:w="992" w:type="dxa"/>
            <w:vAlign w:val="center"/>
          </w:tcPr>
          <w:p w:rsidR="00750FE9" w:rsidRPr="008848D7" w:rsidRDefault="00750FE9" w:rsidP="004A755B">
            <w:pPr>
              <w:pStyle w:val="a9"/>
              <w:spacing w:after="0"/>
              <w:ind w:left="0"/>
              <w:jc w:val="right"/>
              <w:rPr>
                <w:i/>
                <w:sz w:val="16"/>
                <w:szCs w:val="16"/>
                <w:lang w:val="ru-RU" w:eastAsia="ru-RU"/>
              </w:rPr>
            </w:pPr>
            <w:r w:rsidRPr="002425B8">
              <w:rPr>
                <w:i/>
                <w:sz w:val="16"/>
                <w:szCs w:val="16"/>
                <w:lang w:val="ru-RU" w:eastAsia="ru-RU"/>
              </w:rPr>
              <w:t>550,0</w:t>
            </w:r>
          </w:p>
        </w:tc>
        <w:tc>
          <w:tcPr>
            <w:tcW w:w="993" w:type="dxa"/>
            <w:vAlign w:val="center"/>
          </w:tcPr>
          <w:p w:rsidR="00750FE9" w:rsidRPr="008848D7" w:rsidRDefault="00043977" w:rsidP="00F25981">
            <w:pPr>
              <w:pStyle w:val="a9"/>
              <w:spacing w:after="0"/>
              <w:ind w:left="0"/>
              <w:jc w:val="right"/>
              <w:rPr>
                <w:b/>
                <w:i/>
                <w:sz w:val="20"/>
                <w:szCs w:val="20"/>
                <w:lang w:val="ru-RU" w:eastAsia="ru-RU"/>
              </w:rPr>
            </w:pPr>
            <w:r w:rsidRPr="002425B8">
              <w:rPr>
                <w:b/>
                <w:i/>
                <w:sz w:val="20"/>
                <w:szCs w:val="20"/>
                <w:lang w:val="ru-RU" w:eastAsia="ru-RU"/>
              </w:rPr>
              <w:t>3,7</w:t>
            </w:r>
          </w:p>
        </w:tc>
        <w:tc>
          <w:tcPr>
            <w:tcW w:w="992" w:type="dxa"/>
            <w:vAlign w:val="center"/>
          </w:tcPr>
          <w:p w:rsidR="00750FE9" w:rsidRPr="008848D7" w:rsidRDefault="00750FE9" w:rsidP="004A755B">
            <w:pPr>
              <w:pStyle w:val="a9"/>
              <w:spacing w:after="0"/>
              <w:ind w:left="0"/>
              <w:jc w:val="right"/>
              <w:rPr>
                <w:i/>
                <w:sz w:val="16"/>
                <w:szCs w:val="16"/>
                <w:lang w:val="ru-RU" w:eastAsia="ru-RU"/>
              </w:rPr>
            </w:pPr>
            <w:r w:rsidRPr="002425B8">
              <w:rPr>
                <w:i/>
                <w:sz w:val="16"/>
                <w:szCs w:val="16"/>
                <w:lang w:val="ru-RU" w:eastAsia="ru-RU"/>
              </w:rPr>
              <w:t>550,0</w:t>
            </w:r>
          </w:p>
        </w:tc>
        <w:tc>
          <w:tcPr>
            <w:tcW w:w="992" w:type="dxa"/>
            <w:vAlign w:val="center"/>
          </w:tcPr>
          <w:p w:rsidR="00750FE9" w:rsidRPr="008848D7" w:rsidRDefault="00043977" w:rsidP="00F25981">
            <w:pPr>
              <w:pStyle w:val="a9"/>
              <w:spacing w:after="0"/>
              <w:ind w:left="0"/>
              <w:jc w:val="right"/>
              <w:rPr>
                <w:b/>
                <w:i/>
                <w:sz w:val="20"/>
                <w:szCs w:val="20"/>
                <w:lang w:val="ru-RU" w:eastAsia="ru-RU"/>
              </w:rPr>
            </w:pPr>
            <w:r w:rsidRPr="002425B8">
              <w:rPr>
                <w:b/>
                <w:i/>
                <w:sz w:val="20"/>
                <w:szCs w:val="20"/>
                <w:lang w:val="ru-RU" w:eastAsia="ru-RU"/>
              </w:rPr>
              <w:t>3,6</w:t>
            </w:r>
          </w:p>
        </w:tc>
        <w:tc>
          <w:tcPr>
            <w:tcW w:w="851" w:type="dxa"/>
            <w:vAlign w:val="center"/>
          </w:tcPr>
          <w:p w:rsidR="00750FE9" w:rsidRPr="008848D7" w:rsidRDefault="00750FE9" w:rsidP="004A755B">
            <w:pPr>
              <w:pStyle w:val="a9"/>
              <w:spacing w:after="0"/>
              <w:ind w:left="0"/>
              <w:jc w:val="right"/>
              <w:rPr>
                <w:i/>
                <w:sz w:val="16"/>
                <w:szCs w:val="16"/>
                <w:lang w:val="ru-RU" w:eastAsia="ru-RU"/>
              </w:rPr>
            </w:pPr>
            <w:r w:rsidRPr="002425B8">
              <w:rPr>
                <w:i/>
                <w:sz w:val="16"/>
                <w:szCs w:val="16"/>
                <w:lang w:val="ru-RU" w:eastAsia="ru-RU"/>
              </w:rPr>
              <w:t>550,0</w:t>
            </w:r>
          </w:p>
        </w:tc>
        <w:tc>
          <w:tcPr>
            <w:tcW w:w="992" w:type="dxa"/>
            <w:vAlign w:val="center"/>
          </w:tcPr>
          <w:p w:rsidR="00750FE9" w:rsidRPr="008848D7" w:rsidRDefault="00043977" w:rsidP="00F25981">
            <w:pPr>
              <w:pStyle w:val="a9"/>
              <w:spacing w:after="0"/>
              <w:ind w:left="0"/>
              <w:jc w:val="right"/>
              <w:rPr>
                <w:b/>
                <w:i/>
                <w:sz w:val="20"/>
                <w:szCs w:val="20"/>
                <w:lang w:val="ru-RU" w:eastAsia="ru-RU"/>
              </w:rPr>
            </w:pPr>
            <w:r w:rsidRPr="002425B8">
              <w:rPr>
                <w:b/>
                <w:i/>
                <w:sz w:val="20"/>
                <w:szCs w:val="20"/>
                <w:lang w:val="ru-RU" w:eastAsia="ru-RU"/>
              </w:rPr>
              <w:t>3,7</w:t>
            </w:r>
          </w:p>
        </w:tc>
      </w:tr>
      <w:tr w:rsidR="00750FE9" w:rsidRPr="008D4392" w:rsidTr="007826B8">
        <w:tc>
          <w:tcPr>
            <w:tcW w:w="4219" w:type="dxa"/>
            <w:vAlign w:val="bottom"/>
          </w:tcPr>
          <w:p w:rsidR="00750FE9" w:rsidRPr="008D4392" w:rsidRDefault="00750FE9" w:rsidP="00F25981">
            <w:pPr>
              <w:snapToGrid w:val="0"/>
              <w:rPr>
                <w:i/>
                <w:sz w:val="16"/>
                <w:szCs w:val="16"/>
              </w:rPr>
            </w:pPr>
            <w:r w:rsidRPr="008D4392">
              <w:rPr>
                <w:i/>
                <w:sz w:val="16"/>
                <w:szCs w:val="16"/>
              </w:rPr>
              <w:t>неналоговые доходы, в т.ч.:</w:t>
            </w:r>
          </w:p>
        </w:tc>
        <w:tc>
          <w:tcPr>
            <w:tcW w:w="992" w:type="dxa"/>
            <w:vAlign w:val="center"/>
          </w:tcPr>
          <w:p w:rsidR="00750FE9" w:rsidRPr="008848D7" w:rsidRDefault="00750FE9" w:rsidP="004A755B">
            <w:pPr>
              <w:pStyle w:val="a9"/>
              <w:spacing w:after="0"/>
              <w:ind w:left="0"/>
              <w:rPr>
                <w:i/>
                <w:sz w:val="16"/>
                <w:szCs w:val="16"/>
                <w:lang w:val="ru-RU" w:eastAsia="ru-RU"/>
              </w:rPr>
            </w:pPr>
            <w:r w:rsidRPr="002425B8">
              <w:rPr>
                <w:i/>
                <w:sz w:val="16"/>
                <w:szCs w:val="16"/>
                <w:lang w:val="ru-RU" w:eastAsia="ru-RU"/>
              </w:rPr>
              <w:t>1761,0</w:t>
            </w:r>
          </w:p>
        </w:tc>
        <w:tc>
          <w:tcPr>
            <w:tcW w:w="993" w:type="dxa"/>
            <w:vAlign w:val="center"/>
          </w:tcPr>
          <w:p w:rsidR="00750FE9" w:rsidRPr="008848D7" w:rsidRDefault="00043977" w:rsidP="00F25981">
            <w:pPr>
              <w:pStyle w:val="a9"/>
              <w:spacing w:after="0"/>
              <w:ind w:left="0"/>
              <w:jc w:val="center"/>
              <w:rPr>
                <w:b/>
                <w:i/>
                <w:sz w:val="20"/>
                <w:szCs w:val="20"/>
                <w:lang w:val="ru-RU" w:eastAsia="ru-RU"/>
              </w:rPr>
            </w:pPr>
            <w:r w:rsidRPr="002425B8">
              <w:rPr>
                <w:b/>
                <w:i/>
                <w:sz w:val="20"/>
                <w:szCs w:val="20"/>
                <w:lang w:val="ru-RU" w:eastAsia="ru-RU"/>
              </w:rPr>
              <w:t>12</w:t>
            </w:r>
          </w:p>
        </w:tc>
        <w:tc>
          <w:tcPr>
            <w:tcW w:w="992" w:type="dxa"/>
            <w:vAlign w:val="center"/>
          </w:tcPr>
          <w:p w:rsidR="00750FE9" w:rsidRPr="008848D7" w:rsidRDefault="00750FE9" w:rsidP="004A755B">
            <w:pPr>
              <w:pStyle w:val="a9"/>
              <w:spacing w:after="0"/>
              <w:ind w:left="0"/>
              <w:rPr>
                <w:i/>
                <w:sz w:val="16"/>
                <w:szCs w:val="16"/>
                <w:lang w:val="ru-RU" w:eastAsia="ru-RU"/>
              </w:rPr>
            </w:pPr>
            <w:r w:rsidRPr="002425B8">
              <w:rPr>
                <w:i/>
                <w:sz w:val="16"/>
                <w:szCs w:val="16"/>
                <w:lang w:val="ru-RU" w:eastAsia="ru-RU"/>
              </w:rPr>
              <w:t>1881,0</w:t>
            </w:r>
          </w:p>
        </w:tc>
        <w:tc>
          <w:tcPr>
            <w:tcW w:w="992" w:type="dxa"/>
            <w:vAlign w:val="center"/>
          </w:tcPr>
          <w:p w:rsidR="00750FE9" w:rsidRPr="008848D7" w:rsidRDefault="00043977" w:rsidP="00F25981">
            <w:pPr>
              <w:pStyle w:val="a9"/>
              <w:spacing w:after="0"/>
              <w:ind w:left="0"/>
              <w:jc w:val="center"/>
              <w:rPr>
                <w:b/>
                <w:i/>
                <w:sz w:val="20"/>
                <w:szCs w:val="20"/>
                <w:lang w:val="ru-RU" w:eastAsia="ru-RU"/>
              </w:rPr>
            </w:pPr>
            <w:r w:rsidRPr="002425B8">
              <w:rPr>
                <w:b/>
                <w:i/>
                <w:sz w:val="20"/>
                <w:szCs w:val="20"/>
                <w:lang w:val="ru-RU" w:eastAsia="ru-RU"/>
              </w:rPr>
              <w:t>12,3</w:t>
            </w:r>
          </w:p>
        </w:tc>
        <w:tc>
          <w:tcPr>
            <w:tcW w:w="851" w:type="dxa"/>
            <w:vAlign w:val="center"/>
          </w:tcPr>
          <w:p w:rsidR="00750FE9" w:rsidRPr="008848D7" w:rsidRDefault="00750FE9" w:rsidP="004A755B">
            <w:pPr>
              <w:pStyle w:val="a9"/>
              <w:spacing w:after="0"/>
              <w:ind w:left="0"/>
              <w:rPr>
                <w:i/>
                <w:sz w:val="16"/>
                <w:szCs w:val="16"/>
                <w:lang w:val="ru-RU" w:eastAsia="ru-RU"/>
              </w:rPr>
            </w:pPr>
            <w:r w:rsidRPr="002425B8">
              <w:rPr>
                <w:i/>
                <w:sz w:val="16"/>
                <w:szCs w:val="16"/>
                <w:lang w:val="ru-RU" w:eastAsia="ru-RU"/>
              </w:rPr>
              <w:t>1931,0</w:t>
            </w:r>
          </w:p>
        </w:tc>
        <w:tc>
          <w:tcPr>
            <w:tcW w:w="992" w:type="dxa"/>
            <w:vAlign w:val="center"/>
          </w:tcPr>
          <w:p w:rsidR="00750FE9" w:rsidRPr="008848D7" w:rsidRDefault="00043977" w:rsidP="00F25981">
            <w:pPr>
              <w:pStyle w:val="a9"/>
              <w:spacing w:after="0"/>
              <w:ind w:left="0"/>
              <w:jc w:val="center"/>
              <w:rPr>
                <w:b/>
                <w:i/>
                <w:sz w:val="20"/>
                <w:szCs w:val="20"/>
                <w:lang w:val="ru-RU" w:eastAsia="ru-RU"/>
              </w:rPr>
            </w:pPr>
            <w:r w:rsidRPr="002425B8">
              <w:rPr>
                <w:b/>
                <w:i/>
                <w:sz w:val="20"/>
                <w:szCs w:val="20"/>
                <w:lang w:val="ru-RU" w:eastAsia="ru-RU"/>
              </w:rPr>
              <w:t>12,5</w:t>
            </w:r>
          </w:p>
        </w:tc>
      </w:tr>
      <w:tr w:rsidR="00750FE9" w:rsidRPr="008D4392" w:rsidTr="007826B8">
        <w:tc>
          <w:tcPr>
            <w:tcW w:w="4219" w:type="dxa"/>
            <w:vAlign w:val="center"/>
          </w:tcPr>
          <w:p w:rsidR="00750FE9" w:rsidRPr="00FC50B6" w:rsidRDefault="00750FE9" w:rsidP="004A755B">
            <w:pPr>
              <w:snapToGrid w:val="0"/>
              <w:rPr>
                <w:sz w:val="16"/>
                <w:szCs w:val="16"/>
              </w:rPr>
            </w:pPr>
            <w:r w:rsidRPr="00FC50B6">
              <w:rPr>
                <w:sz w:val="16"/>
                <w:szCs w:val="16"/>
              </w:rPr>
              <w:t>Доходы от использования имущества, находящегося в государственной и муниципальной собственности</w:t>
            </w:r>
          </w:p>
        </w:tc>
        <w:tc>
          <w:tcPr>
            <w:tcW w:w="992"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311,0</w:t>
            </w:r>
          </w:p>
        </w:tc>
        <w:tc>
          <w:tcPr>
            <w:tcW w:w="993"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2,1</w:t>
            </w:r>
          </w:p>
        </w:tc>
        <w:tc>
          <w:tcPr>
            <w:tcW w:w="992"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381,0</w:t>
            </w:r>
          </w:p>
        </w:tc>
        <w:tc>
          <w:tcPr>
            <w:tcW w:w="992"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2,5</w:t>
            </w:r>
          </w:p>
        </w:tc>
        <w:tc>
          <w:tcPr>
            <w:tcW w:w="851"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381,0</w:t>
            </w:r>
          </w:p>
        </w:tc>
        <w:tc>
          <w:tcPr>
            <w:tcW w:w="992"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2,5</w:t>
            </w:r>
          </w:p>
        </w:tc>
      </w:tr>
      <w:tr w:rsidR="00750FE9" w:rsidRPr="008D4392" w:rsidTr="007826B8">
        <w:tc>
          <w:tcPr>
            <w:tcW w:w="4219" w:type="dxa"/>
            <w:vAlign w:val="center"/>
          </w:tcPr>
          <w:p w:rsidR="00750FE9" w:rsidRPr="00FC50B6" w:rsidRDefault="00750FE9" w:rsidP="004A755B">
            <w:pPr>
              <w:snapToGrid w:val="0"/>
              <w:rPr>
                <w:sz w:val="16"/>
                <w:szCs w:val="16"/>
              </w:rPr>
            </w:pPr>
            <w:r w:rsidRPr="00FC50B6">
              <w:rPr>
                <w:sz w:val="16"/>
                <w:szCs w:val="16"/>
              </w:rPr>
              <w:t>Доходы от оказания платных услуг (работ) и компенсации затрат государства</w:t>
            </w:r>
          </w:p>
        </w:tc>
        <w:tc>
          <w:tcPr>
            <w:tcW w:w="992"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1400,0</w:t>
            </w:r>
          </w:p>
        </w:tc>
        <w:tc>
          <w:tcPr>
            <w:tcW w:w="993"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9,5</w:t>
            </w:r>
          </w:p>
        </w:tc>
        <w:tc>
          <w:tcPr>
            <w:tcW w:w="992"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1450,0</w:t>
            </w:r>
          </w:p>
        </w:tc>
        <w:tc>
          <w:tcPr>
            <w:tcW w:w="992"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9,5</w:t>
            </w:r>
          </w:p>
        </w:tc>
        <w:tc>
          <w:tcPr>
            <w:tcW w:w="851"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1500,0</w:t>
            </w:r>
          </w:p>
        </w:tc>
        <w:tc>
          <w:tcPr>
            <w:tcW w:w="992"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9,7</w:t>
            </w:r>
          </w:p>
        </w:tc>
      </w:tr>
      <w:tr w:rsidR="00750FE9" w:rsidRPr="008D4392" w:rsidTr="007826B8">
        <w:tc>
          <w:tcPr>
            <w:tcW w:w="4219" w:type="dxa"/>
            <w:vAlign w:val="center"/>
          </w:tcPr>
          <w:p w:rsidR="00750FE9" w:rsidRPr="00FC50B6" w:rsidRDefault="00750FE9" w:rsidP="004A755B">
            <w:pPr>
              <w:snapToGrid w:val="0"/>
              <w:rPr>
                <w:sz w:val="16"/>
                <w:szCs w:val="16"/>
              </w:rPr>
            </w:pPr>
            <w:r w:rsidRPr="00FC50B6">
              <w:rPr>
                <w:sz w:val="16"/>
                <w:szCs w:val="16"/>
              </w:rPr>
              <w:t>Доходы от продажи материальных и нематериальных активов</w:t>
            </w:r>
          </w:p>
        </w:tc>
        <w:tc>
          <w:tcPr>
            <w:tcW w:w="992"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50,0</w:t>
            </w:r>
          </w:p>
        </w:tc>
        <w:tc>
          <w:tcPr>
            <w:tcW w:w="993"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0,4</w:t>
            </w:r>
          </w:p>
        </w:tc>
        <w:tc>
          <w:tcPr>
            <w:tcW w:w="992"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50,0</w:t>
            </w:r>
          </w:p>
        </w:tc>
        <w:tc>
          <w:tcPr>
            <w:tcW w:w="992"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0,3</w:t>
            </w:r>
          </w:p>
        </w:tc>
        <w:tc>
          <w:tcPr>
            <w:tcW w:w="851" w:type="dxa"/>
            <w:vAlign w:val="center"/>
          </w:tcPr>
          <w:p w:rsidR="00750FE9" w:rsidRPr="008848D7" w:rsidRDefault="00750FE9" w:rsidP="004A755B">
            <w:pPr>
              <w:pStyle w:val="a9"/>
              <w:spacing w:after="0"/>
              <w:ind w:left="0"/>
              <w:rPr>
                <w:sz w:val="16"/>
                <w:szCs w:val="16"/>
                <w:lang w:val="ru-RU" w:eastAsia="ru-RU"/>
              </w:rPr>
            </w:pPr>
            <w:r w:rsidRPr="002425B8">
              <w:rPr>
                <w:sz w:val="16"/>
                <w:szCs w:val="16"/>
                <w:lang w:val="ru-RU" w:eastAsia="ru-RU"/>
              </w:rPr>
              <w:t>50,0</w:t>
            </w:r>
          </w:p>
        </w:tc>
        <w:tc>
          <w:tcPr>
            <w:tcW w:w="992" w:type="dxa"/>
            <w:vAlign w:val="center"/>
          </w:tcPr>
          <w:p w:rsidR="00750FE9" w:rsidRPr="008848D7" w:rsidRDefault="00043977" w:rsidP="00F25981">
            <w:pPr>
              <w:pStyle w:val="a9"/>
              <w:spacing w:after="0"/>
              <w:ind w:left="0"/>
              <w:jc w:val="center"/>
              <w:rPr>
                <w:b/>
                <w:sz w:val="20"/>
                <w:szCs w:val="20"/>
                <w:lang w:val="ru-RU" w:eastAsia="ru-RU"/>
              </w:rPr>
            </w:pPr>
            <w:r w:rsidRPr="002425B8">
              <w:rPr>
                <w:b/>
                <w:sz w:val="20"/>
                <w:szCs w:val="20"/>
                <w:lang w:val="ru-RU" w:eastAsia="ru-RU"/>
              </w:rPr>
              <w:t>0,3</w:t>
            </w:r>
          </w:p>
        </w:tc>
      </w:tr>
    </w:tbl>
    <w:p w:rsidR="007826B8" w:rsidRDefault="007826B8" w:rsidP="007826B8">
      <w:pPr>
        <w:widowControl w:val="0"/>
        <w:numPr>
          <w:ilvl w:val="12"/>
          <w:numId w:val="0"/>
        </w:numPr>
        <w:ind w:firstLine="709"/>
        <w:jc w:val="both"/>
        <w:rPr>
          <w:sz w:val="28"/>
        </w:rPr>
      </w:pPr>
    </w:p>
    <w:p w:rsidR="007826B8" w:rsidRPr="006A3DC9" w:rsidRDefault="007826B8" w:rsidP="007826B8">
      <w:pPr>
        <w:widowControl w:val="0"/>
        <w:numPr>
          <w:ilvl w:val="12"/>
          <w:numId w:val="0"/>
        </w:numPr>
        <w:ind w:firstLine="709"/>
        <w:jc w:val="both"/>
      </w:pPr>
      <w:r w:rsidRPr="006A3DC9">
        <w:t xml:space="preserve">Основную долю доходов  в  налоговых и неналоговых доходах местного бюджета будут составлять: </w:t>
      </w:r>
    </w:p>
    <w:p w:rsidR="00B204C2" w:rsidRPr="006A3DC9" w:rsidRDefault="00B204C2" w:rsidP="00B204C2">
      <w:pPr>
        <w:widowControl w:val="0"/>
        <w:numPr>
          <w:ilvl w:val="12"/>
          <w:numId w:val="0"/>
        </w:numPr>
        <w:ind w:firstLine="709"/>
        <w:jc w:val="both"/>
      </w:pPr>
      <w:r w:rsidRPr="006A3DC9">
        <w:t>-доходы от налога на доходы физических лиц в 2018 году –</w:t>
      </w:r>
      <w:r w:rsidR="00CE4B6E">
        <w:t xml:space="preserve"> </w:t>
      </w:r>
      <w:r>
        <w:t>50,5</w:t>
      </w:r>
      <w:r w:rsidRPr="006A3DC9">
        <w:t>%,  в 2019</w:t>
      </w:r>
      <w:r>
        <w:t xml:space="preserve"> году – 49,3%, в 2020</w:t>
      </w:r>
      <w:r w:rsidRPr="006A3DC9">
        <w:t xml:space="preserve"> год</w:t>
      </w:r>
      <w:r>
        <w:t>у</w:t>
      </w:r>
      <w:r w:rsidRPr="006A3DC9">
        <w:t xml:space="preserve"> –</w:t>
      </w:r>
      <w:r w:rsidR="00CE4B6E">
        <w:t xml:space="preserve"> 49,1</w:t>
      </w:r>
      <w:r w:rsidRPr="006A3DC9">
        <w:t>%</w:t>
      </w:r>
      <w:r w:rsidR="00CE4B6E">
        <w:t>;</w:t>
      </w:r>
    </w:p>
    <w:p w:rsidR="00CE4B6E" w:rsidRPr="006A3DC9" w:rsidRDefault="00CE4B6E" w:rsidP="00CE4B6E">
      <w:pPr>
        <w:widowControl w:val="0"/>
        <w:numPr>
          <w:ilvl w:val="12"/>
          <w:numId w:val="0"/>
        </w:numPr>
        <w:ind w:firstLine="709"/>
        <w:jc w:val="both"/>
      </w:pPr>
      <w:r w:rsidRPr="006A3DC9">
        <w:t>-доходы от налогов на имущество в 2018 году –</w:t>
      </w:r>
      <w:r>
        <w:t>23,4</w:t>
      </w:r>
      <w:r w:rsidRPr="006A3DC9">
        <w:t>%,  в 2019 году –2</w:t>
      </w:r>
      <w:r>
        <w:t>3</w:t>
      </w:r>
      <w:r w:rsidRPr="006A3DC9">
        <w:t>,</w:t>
      </w:r>
      <w:r>
        <w:t>2</w:t>
      </w:r>
      <w:r w:rsidRPr="006A3DC9">
        <w:t>%,  в 2020 году –2</w:t>
      </w:r>
      <w:r>
        <w:t>3</w:t>
      </w:r>
      <w:r w:rsidRPr="006A3DC9">
        <w:t>,</w:t>
      </w:r>
      <w:r>
        <w:t>1</w:t>
      </w:r>
      <w:r w:rsidRPr="006A3DC9">
        <w:t>%;</w:t>
      </w:r>
    </w:p>
    <w:p w:rsidR="006A3DC9" w:rsidRDefault="006A3DC9" w:rsidP="006A3DC9">
      <w:pPr>
        <w:widowControl w:val="0"/>
        <w:numPr>
          <w:ilvl w:val="12"/>
          <w:numId w:val="0"/>
        </w:numPr>
        <w:ind w:firstLine="709"/>
        <w:jc w:val="both"/>
      </w:pPr>
      <w:r w:rsidRPr="006A3DC9">
        <w:t>-доходы от уплаты акцизов на дизельное топливо, моторные масла, автомобильный и прямогонный бензин в 2018 году –</w:t>
      </w:r>
      <w:r w:rsidR="001B1ABB">
        <w:t>14</w:t>
      </w:r>
      <w:r w:rsidRPr="006A3DC9">
        <w:t>%,  в 2019</w:t>
      </w:r>
      <w:r w:rsidR="000203A3">
        <w:t>-2020</w:t>
      </w:r>
      <w:r w:rsidRPr="006A3DC9">
        <w:t xml:space="preserve"> год</w:t>
      </w:r>
      <w:r w:rsidR="000203A3">
        <w:t>ах</w:t>
      </w:r>
      <w:r w:rsidRPr="006A3DC9">
        <w:t xml:space="preserve"> –</w:t>
      </w:r>
      <w:r w:rsidR="001B1ABB">
        <w:t>23,2</w:t>
      </w:r>
      <w:r w:rsidRPr="006A3DC9">
        <w:t>%</w:t>
      </w:r>
      <w:r w:rsidR="001B1ABB">
        <w:t xml:space="preserve"> и 23,1%, соответственно.</w:t>
      </w:r>
    </w:p>
    <w:p w:rsidR="00DD18A2" w:rsidRPr="006A3DC9" w:rsidRDefault="00DD18A2" w:rsidP="006A3DC9">
      <w:pPr>
        <w:widowControl w:val="0"/>
        <w:numPr>
          <w:ilvl w:val="12"/>
          <w:numId w:val="0"/>
        </w:numPr>
        <w:ind w:firstLine="709"/>
        <w:jc w:val="both"/>
      </w:pPr>
    </w:p>
    <w:p w:rsidR="005314D2" w:rsidRPr="00CF6725" w:rsidRDefault="005314D2" w:rsidP="00C5481A">
      <w:pPr>
        <w:widowControl w:val="0"/>
        <w:numPr>
          <w:ilvl w:val="12"/>
          <w:numId w:val="0"/>
        </w:numPr>
        <w:ind w:firstLine="709"/>
        <w:jc w:val="both"/>
      </w:pPr>
      <w:r>
        <w:t>КСК района</w:t>
      </w:r>
      <w:r w:rsidRPr="00CF6725">
        <w:t xml:space="preserve"> в рамках проведения экспертизы </w:t>
      </w:r>
      <w:r w:rsidR="006A3DC9">
        <w:t>п</w:t>
      </w:r>
      <w:r w:rsidR="00641F8C">
        <w:t xml:space="preserve">роекта </w:t>
      </w:r>
      <w:r>
        <w:t xml:space="preserve">бюджета </w:t>
      </w:r>
      <w:r w:rsidRPr="00CF6725">
        <w:t xml:space="preserve">проведен анализ налоговых и неналоговых доходов, </w:t>
      </w:r>
      <w:r w:rsidR="00641F8C">
        <w:t>установленных</w:t>
      </w:r>
      <w:r w:rsidRPr="00CF6725">
        <w:t xml:space="preserve"> в </w:t>
      </w:r>
      <w:r w:rsidR="006A3DC9">
        <w:t>п</w:t>
      </w:r>
      <w:r w:rsidRPr="00CF6725">
        <w:t xml:space="preserve">роекте </w:t>
      </w:r>
      <w:r w:rsidR="001E0E59">
        <w:t xml:space="preserve">бюджета </w:t>
      </w:r>
      <w:r w:rsidRPr="00CF6725">
        <w:t>на 201</w:t>
      </w:r>
      <w:r w:rsidR="006A3DC9">
        <w:t>8</w:t>
      </w:r>
      <w:r w:rsidRPr="00CF6725">
        <w:t xml:space="preserve"> год.  </w:t>
      </w:r>
    </w:p>
    <w:p w:rsidR="005314D2" w:rsidRDefault="005314D2" w:rsidP="005314D2">
      <w:pPr>
        <w:widowControl w:val="0"/>
        <w:numPr>
          <w:ilvl w:val="12"/>
          <w:numId w:val="0"/>
        </w:numPr>
        <w:ind w:firstLine="709"/>
        <w:jc w:val="center"/>
        <w:rPr>
          <w:b/>
        </w:rPr>
      </w:pPr>
    </w:p>
    <w:p w:rsidR="005314D2" w:rsidRDefault="005314D2" w:rsidP="005314D2">
      <w:pPr>
        <w:widowControl w:val="0"/>
        <w:numPr>
          <w:ilvl w:val="12"/>
          <w:numId w:val="0"/>
        </w:numPr>
        <w:ind w:firstLine="709"/>
        <w:jc w:val="center"/>
        <w:rPr>
          <w:b/>
        </w:rPr>
      </w:pPr>
      <w:r w:rsidRPr="00CF6725">
        <w:rPr>
          <w:b/>
        </w:rPr>
        <w:t>Налоговые доходы</w:t>
      </w:r>
    </w:p>
    <w:p w:rsidR="00DD18A2" w:rsidRPr="00CF6725" w:rsidRDefault="00DD18A2" w:rsidP="005314D2">
      <w:pPr>
        <w:widowControl w:val="0"/>
        <w:numPr>
          <w:ilvl w:val="12"/>
          <w:numId w:val="0"/>
        </w:numPr>
        <w:ind w:firstLine="709"/>
        <w:jc w:val="center"/>
        <w:rPr>
          <w:b/>
        </w:rPr>
      </w:pPr>
    </w:p>
    <w:p w:rsidR="003260BE" w:rsidRPr="009B1744" w:rsidRDefault="003260BE" w:rsidP="003260BE">
      <w:pPr>
        <w:widowControl w:val="0"/>
        <w:numPr>
          <w:ilvl w:val="12"/>
          <w:numId w:val="0"/>
        </w:numPr>
        <w:ind w:firstLine="720"/>
        <w:jc w:val="both"/>
      </w:pPr>
      <w:r w:rsidRPr="009B1744">
        <w:rPr>
          <w:i/>
          <w:u w:val="single"/>
        </w:rPr>
        <w:t>Налог на доходы физических лиц (К</w:t>
      </w:r>
      <w:r w:rsidR="001F35BC">
        <w:rPr>
          <w:i/>
          <w:u w:val="single"/>
        </w:rPr>
        <w:t xml:space="preserve">од </w:t>
      </w:r>
      <w:r w:rsidRPr="009B1744">
        <w:rPr>
          <w:i/>
          <w:u w:val="single"/>
        </w:rPr>
        <w:t xml:space="preserve">БК 1 01 02000 01 0000 110) </w:t>
      </w:r>
      <w:r w:rsidRPr="009B1744">
        <w:t xml:space="preserve"> предусмотрен проектом бюджета на 2018 год в сумме </w:t>
      </w:r>
      <w:r w:rsidR="00DD18A2">
        <w:t>7411</w:t>
      </w:r>
      <w:r w:rsidRPr="009B1744">
        <w:t xml:space="preserve">,0 тыс.руб., </w:t>
      </w:r>
      <w:r w:rsidR="00DD18A2">
        <w:t>с ростом к</w:t>
      </w:r>
      <w:r w:rsidRPr="009B1744">
        <w:t xml:space="preserve"> ожидаемой оценк</w:t>
      </w:r>
      <w:r w:rsidR="00DD18A2">
        <w:t>е</w:t>
      </w:r>
      <w:r w:rsidRPr="009B1744">
        <w:t xml:space="preserve"> 2017 года (</w:t>
      </w:r>
      <w:r w:rsidR="00DD18A2">
        <w:t>7261,</w:t>
      </w:r>
      <w:r w:rsidRPr="009B1744">
        <w:t xml:space="preserve">0 тыс.руб.) на </w:t>
      </w:r>
      <w:r w:rsidR="00DD18A2">
        <w:t>150</w:t>
      </w:r>
      <w:r w:rsidRPr="009B1744">
        <w:t xml:space="preserve">,0 тыс.руб., или на </w:t>
      </w:r>
      <w:r w:rsidR="00DD18A2">
        <w:t>102,1</w:t>
      </w:r>
      <w:r w:rsidRPr="009B1744">
        <w:t xml:space="preserve">%. </w:t>
      </w:r>
    </w:p>
    <w:p w:rsidR="003260BE" w:rsidRPr="009B1744" w:rsidRDefault="003260BE" w:rsidP="003260BE">
      <w:pPr>
        <w:widowControl w:val="0"/>
        <w:numPr>
          <w:ilvl w:val="12"/>
          <w:numId w:val="0"/>
        </w:numPr>
        <w:ind w:firstLine="720"/>
        <w:jc w:val="both"/>
      </w:pPr>
      <w:r w:rsidRPr="009B1744">
        <w:t>Введение дополнительных льгот или предоставление вычетов, а также увеличение ставок налога с 01.01.201</w:t>
      </w:r>
      <w:r w:rsidR="009B1744" w:rsidRPr="009B1744">
        <w:t>8</w:t>
      </w:r>
      <w:r w:rsidRPr="009B1744">
        <w:t xml:space="preserve"> года налоговым законодательством не предусматривается.</w:t>
      </w:r>
    </w:p>
    <w:p w:rsidR="003260BE" w:rsidRPr="009B1744" w:rsidRDefault="003260BE" w:rsidP="003260BE">
      <w:pPr>
        <w:widowControl w:val="0"/>
        <w:numPr>
          <w:ilvl w:val="12"/>
          <w:numId w:val="0"/>
        </w:numPr>
        <w:ind w:firstLine="720"/>
        <w:jc w:val="both"/>
      </w:pPr>
      <w:r w:rsidRPr="009B1744">
        <w:t>Норматив отчислений в местный бюджет по налогу на доходы физических лиц</w:t>
      </w:r>
      <w:r w:rsidR="00505FA1">
        <w:t>,</w:t>
      </w:r>
      <w:r w:rsidRPr="009B1744">
        <w:t xml:space="preserve"> </w:t>
      </w:r>
      <w:r w:rsidR="00505FA1">
        <w:t>в соответствии со статьей 61</w:t>
      </w:r>
      <w:r w:rsidR="00505FA1" w:rsidRPr="009B1744">
        <w:t xml:space="preserve"> </w:t>
      </w:r>
      <w:r w:rsidR="00505FA1">
        <w:t>Бюджетного кодекса РФ,</w:t>
      </w:r>
      <w:r w:rsidR="00505FA1" w:rsidRPr="009B1744">
        <w:t xml:space="preserve"> </w:t>
      </w:r>
      <w:r w:rsidRPr="009B1744">
        <w:t xml:space="preserve">будет составлять </w:t>
      </w:r>
      <w:r w:rsidR="00505FA1">
        <w:t>10%</w:t>
      </w:r>
      <w:r w:rsidRPr="009B1744">
        <w:t>.</w:t>
      </w:r>
    </w:p>
    <w:p w:rsidR="0096011C" w:rsidRDefault="003260BE" w:rsidP="00DB174C">
      <w:pPr>
        <w:pStyle w:val="a9"/>
        <w:spacing w:after="0"/>
        <w:ind w:left="0" w:firstLine="709"/>
        <w:jc w:val="both"/>
      </w:pPr>
      <w:r w:rsidRPr="004A755B">
        <w:t xml:space="preserve">Как отмечается в пояснительной записке к </w:t>
      </w:r>
      <w:r w:rsidR="009726DE" w:rsidRPr="004A755B">
        <w:t>п</w:t>
      </w:r>
      <w:r w:rsidRPr="004A755B">
        <w:t>роекту бюджета</w:t>
      </w:r>
      <w:r w:rsidR="004A755B">
        <w:t>,</w:t>
      </w:r>
      <w:r w:rsidRPr="004A755B">
        <w:t xml:space="preserve"> поступление </w:t>
      </w:r>
      <w:r w:rsidR="004A755B" w:rsidRPr="004A755B">
        <w:t>данного вида налога</w:t>
      </w:r>
      <w:r w:rsidRPr="004A755B">
        <w:t xml:space="preserve"> рассчитано исходя из </w:t>
      </w:r>
      <w:r w:rsidR="004A755B" w:rsidRPr="004A755B">
        <w:t xml:space="preserve">его </w:t>
      </w:r>
      <w:r w:rsidRPr="004A755B">
        <w:t xml:space="preserve">прогнозируемого </w:t>
      </w:r>
      <w:r w:rsidR="004A755B" w:rsidRPr="004A755B">
        <w:t xml:space="preserve">поступления, </w:t>
      </w:r>
      <w:r w:rsidRPr="004A755B">
        <w:t>темпа роста фонда заработной платы</w:t>
      </w:r>
      <w:r w:rsidR="004A755B" w:rsidRPr="004A755B">
        <w:t xml:space="preserve"> на 2018-2020 годы (по консервативному варианту согласно прогноза социально-экономического развития Жигаловского МО) и индекса потребительских цен.</w:t>
      </w:r>
    </w:p>
    <w:p w:rsidR="0096011C" w:rsidRPr="009B1744" w:rsidRDefault="0096011C" w:rsidP="0096011C">
      <w:pPr>
        <w:widowControl w:val="0"/>
        <w:numPr>
          <w:ilvl w:val="12"/>
          <w:numId w:val="0"/>
        </w:numPr>
        <w:ind w:firstLine="720"/>
        <w:jc w:val="both"/>
      </w:pPr>
      <w:r w:rsidRPr="00DB174C">
        <w:rPr>
          <w:i/>
          <w:u w:val="single"/>
        </w:rPr>
        <w:t xml:space="preserve">Налоги на </w:t>
      </w:r>
      <w:r>
        <w:rPr>
          <w:i/>
          <w:u w:val="single"/>
        </w:rPr>
        <w:t>совокупный доход</w:t>
      </w:r>
      <w:r w:rsidRPr="00DB174C">
        <w:rPr>
          <w:i/>
          <w:u w:val="single"/>
        </w:rPr>
        <w:t xml:space="preserve"> (Код БК 1 0</w:t>
      </w:r>
      <w:r>
        <w:rPr>
          <w:i/>
          <w:u w:val="single"/>
        </w:rPr>
        <w:t>5</w:t>
      </w:r>
      <w:r w:rsidRPr="00DB174C">
        <w:rPr>
          <w:i/>
          <w:u w:val="single"/>
        </w:rPr>
        <w:t xml:space="preserve"> 00000 00 0000 000)</w:t>
      </w:r>
      <w:r w:rsidRPr="004D7D98">
        <w:t xml:space="preserve"> </w:t>
      </w:r>
      <w:r>
        <w:t xml:space="preserve">прогнозируются в местном бюджете в виде единого сельскохозяйственного налога (ЕСН), </w:t>
      </w:r>
      <w:r w:rsidRPr="00DB174C">
        <w:t>предусмотрены проектом бюджета на 2018</w:t>
      </w:r>
      <w:r>
        <w:t>-2020</w:t>
      </w:r>
      <w:r w:rsidRPr="00DB174C">
        <w:t xml:space="preserve"> год</w:t>
      </w:r>
      <w:r>
        <w:t>ы</w:t>
      </w:r>
      <w:r w:rsidRPr="00DB174C">
        <w:t xml:space="preserve"> в сумме </w:t>
      </w:r>
      <w:r>
        <w:t>8,4</w:t>
      </w:r>
      <w:r w:rsidRPr="00DB174C">
        <w:t xml:space="preserve"> тыс.руб., </w:t>
      </w:r>
      <w:r>
        <w:t xml:space="preserve">ежегодно, с ростом на </w:t>
      </w:r>
      <w:r w:rsidR="00F030FF">
        <w:t>4,3 тыс.руб. (204,9%)</w:t>
      </w:r>
      <w:r w:rsidRPr="009B1744">
        <w:t xml:space="preserve"> </w:t>
      </w:r>
      <w:r w:rsidR="00F030FF">
        <w:t xml:space="preserve">к </w:t>
      </w:r>
      <w:r w:rsidRPr="009B1744">
        <w:t>оценк</w:t>
      </w:r>
      <w:r w:rsidR="00F030FF">
        <w:t>е</w:t>
      </w:r>
      <w:r w:rsidRPr="009B1744">
        <w:t xml:space="preserve"> 2017 года</w:t>
      </w:r>
      <w:r w:rsidR="00F030FF">
        <w:t>, соответствуют данным администратора доходов – ФНС России по Иркутской области</w:t>
      </w:r>
      <w:r w:rsidRPr="009B1744">
        <w:t xml:space="preserve">. </w:t>
      </w:r>
    </w:p>
    <w:p w:rsidR="004F6958" w:rsidRDefault="003260BE" w:rsidP="00DB174C">
      <w:pPr>
        <w:pStyle w:val="a9"/>
        <w:spacing w:after="0"/>
        <w:ind w:left="0" w:firstLine="709"/>
        <w:jc w:val="both"/>
      </w:pPr>
      <w:r>
        <w:rPr>
          <w:i/>
          <w:u w:val="single"/>
        </w:rPr>
        <w:t>Н</w:t>
      </w:r>
      <w:r w:rsidR="004F6958" w:rsidRPr="00ED250C">
        <w:rPr>
          <w:i/>
          <w:u w:val="single"/>
        </w:rPr>
        <w:t>алоги на товары (работы, услуги), реализуемые на территории РФ</w:t>
      </w:r>
      <w:r w:rsidR="004F6958">
        <w:t xml:space="preserve"> </w:t>
      </w:r>
      <w:r w:rsidR="004F6958" w:rsidRPr="003260BE">
        <w:rPr>
          <w:i/>
        </w:rPr>
        <w:t>(</w:t>
      </w:r>
      <w:r w:rsidRPr="003260BE">
        <w:rPr>
          <w:i/>
        </w:rPr>
        <w:t>К</w:t>
      </w:r>
      <w:r w:rsidR="001F35BC">
        <w:rPr>
          <w:i/>
        </w:rPr>
        <w:t xml:space="preserve">од </w:t>
      </w:r>
      <w:r w:rsidRPr="003260BE">
        <w:rPr>
          <w:i/>
        </w:rPr>
        <w:t>БК 1 03 00000 00 0000 000)</w:t>
      </w:r>
      <w:r>
        <w:t xml:space="preserve"> – это </w:t>
      </w:r>
      <w:r w:rsidR="004F6958">
        <w:t xml:space="preserve">доходы от уплаты акцизов на дизельное топливо, на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которые </w:t>
      </w:r>
      <w:r w:rsidR="00F548ED">
        <w:t>рассчитаны</w:t>
      </w:r>
      <w:r w:rsidR="004F6958">
        <w:t xml:space="preserve"> в соответствии с</w:t>
      </w:r>
      <w:r w:rsidR="00F548ED">
        <w:t xml:space="preserve"> БК РФ, проектом Закона Иркутской области «Об областном бюджете на 201</w:t>
      </w:r>
      <w:r w:rsidR="000C65B2">
        <w:t>8</w:t>
      </w:r>
      <w:r w:rsidR="00F548ED">
        <w:t xml:space="preserve"> год и на плановый период 201</w:t>
      </w:r>
      <w:r w:rsidR="000C65B2">
        <w:t>9</w:t>
      </w:r>
      <w:r w:rsidR="00F548ED">
        <w:t xml:space="preserve"> и 20</w:t>
      </w:r>
      <w:r w:rsidR="000C65B2">
        <w:t>20</w:t>
      </w:r>
      <w:r w:rsidR="00F548ED">
        <w:t xml:space="preserve"> годов», </w:t>
      </w:r>
      <w:r w:rsidR="004F6958">
        <w:t>Закон</w:t>
      </w:r>
      <w:r w:rsidR="00240ECF">
        <w:t>ом</w:t>
      </w:r>
      <w:r w:rsidR="004F6958">
        <w:t xml:space="preserve"> Иркутской области от 22.10.2013 № 74-</w:t>
      </w:r>
      <w:r w:rsidR="00240ECF">
        <w:t>ОЗ</w:t>
      </w:r>
      <w:r w:rsidR="004F6958">
        <w:t xml:space="preserve"> «О межбюджетных трансфертах и нормативах отчислений доходов в местные бюджеты»</w:t>
      </w:r>
      <w:r w:rsidR="00240ECF">
        <w:t xml:space="preserve"> (в редакции Закона Иркутской области от </w:t>
      </w:r>
      <w:r w:rsidR="00B33E5D">
        <w:t>16</w:t>
      </w:r>
      <w:r w:rsidR="00240ECF">
        <w:t>.1</w:t>
      </w:r>
      <w:r w:rsidR="00B33E5D">
        <w:t>2</w:t>
      </w:r>
      <w:r w:rsidR="00240ECF">
        <w:t>.201</w:t>
      </w:r>
      <w:r w:rsidR="00B33E5D">
        <w:t>6</w:t>
      </w:r>
      <w:r w:rsidR="00240ECF">
        <w:t xml:space="preserve"> № </w:t>
      </w:r>
      <w:r w:rsidR="00B33E5D">
        <w:t>112</w:t>
      </w:r>
      <w:r w:rsidR="00240ECF">
        <w:t>-ОЗ)</w:t>
      </w:r>
      <w:r w:rsidR="00F548ED">
        <w:t xml:space="preserve"> – исходя из зачисления в местный бюджет не менее </w:t>
      </w:r>
      <w:r w:rsidR="00B33E5D">
        <w:t>15</w:t>
      </w:r>
      <w:r w:rsidR="00F548ED">
        <w:t>% соответствующего вида налоговых доходов консолидированного бюджета субъекта Российской Федерации от указанного налога</w:t>
      </w:r>
      <w:r w:rsidR="004F6958">
        <w:t>.</w:t>
      </w:r>
    </w:p>
    <w:p w:rsidR="00896CB9" w:rsidRDefault="00896CB9" w:rsidP="00DB174C">
      <w:pPr>
        <w:autoSpaceDE w:val="0"/>
        <w:autoSpaceDN w:val="0"/>
        <w:adjustRightInd w:val="0"/>
        <w:ind w:firstLine="709"/>
        <w:jc w:val="both"/>
        <w:rPr>
          <w:bCs/>
        </w:rPr>
      </w:pPr>
      <w:r w:rsidRPr="00895EC4">
        <w:t>В соответствии с</w:t>
      </w:r>
      <w:r w:rsidR="00F77F93">
        <w:t xml:space="preserve"> пунктом 4</w:t>
      </w:r>
      <w:r w:rsidRPr="00895EC4">
        <w:t xml:space="preserve"> стать</w:t>
      </w:r>
      <w:r w:rsidR="00F77F93">
        <w:t>и</w:t>
      </w:r>
      <w:r w:rsidRPr="00895EC4">
        <w:t xml:space="preserve"> </w:t>
      </w:r>
      <w:r w:rsidR="00F77F93">
        <w:t>3</w:t>
      </w:r>
      <w:r w:rsidRPr="00895EC4">
        <w:t xml:space="preserve"> проекта Закона Иркутской области «Об областном бюджете на 201</w:t>
      </w:r>
      <w:r w:rsidR="00F77F93">
        <w:t>8</w:t>
      </w:r>
      <w:r w:rsidRPr="00895EC4">
        <w:t xml:space="preserve"> г. и на плановый период 201</w:t>
      </w:r>
      <w:r w:rsidR="00F77F93">
        <w:t>9</w:t>
      </w:r>
      <w:r w:rsidRPr="00895EC4">
        <w:t xml:space="preserve"> и 20</w:t>
      </w:r>
      <w:r w:rsidR="00F77F93">
        <w:t>20</w:t>
      </w:r>
      <w:r w:rsidRPr="00895EC4">
        <w:t>гг.» (приложени</w:t>
      </w:r>
      <w:r>
        <w:t>е 2</w:t>
      </w:r>
      <w:r w:rsidRPr="00895EC4">
        <w:t xml:space="preserve">) </w:t>
      </w:r>
      <w:r>
        <w:t xml:space="preserve">дифференцированный нормативов отчислений в бюджет </w:t>
      </w:r>
      <w:r w:rsidR="003A3472">
        <w:t>Жигаловского муниципального образования</w:t>
      </w:r>
      <w:r>
        <w:t xml:space="preserve"> от</w:t>
      </w:r>
      <w:r w:rsidR="002B4DD4" w:rsidRPr="002B4DD4">
        <w:t xml:space="preserve"> </w:t>
      </w:r>
      <w:r w:rsidR="002B4DD4">
        <w:t>акцизов на дизельное топливо, на моторные масла для дизельных и (или) карбюраторных (инжекторных) двигателей, на автомобильный бензин, на прямогонный бензин</w:t>
      </w:r>
      <w:r>
        <w:t xml:space="preserve"> </w:t>
      </w:r>
      <w:r w:rsidR="00F00EB8">
        <w:t>установлен</w:t>
      </w:r>
      <w:r w:rsidR="002B4DD4">
        <w:t xml:space="preserve"> в </w:t>
      </w:r>
      <w:r w:rsidR="00B61C9A">
        <w:t>размере</w:t>
      </w:r>
      <w:r w:rsidR="002B4DD4">
        <w:t xml:space="preserve"> 0,0</w:t>
      </w:r>
      <w:r w:rsidR="004A755B">
        <w:t>35</w:t>
      </w:r>
      <w:r w:rsidR="002B4DD4">
        <w:t>%</w:t>
      </w:r>
      <w:r w:rsidR="003260BE">
        <w:rPr>
          <w:bCs/>
        </w:rPr>
        <w:t xml:space="preserve">, со снижением к уровню 2017 года </w:t>
      </w:r>
      <w:r w:rsidR="004A755B">
        <w:rPr>
          <w:bCs/>
        </w:rPr>
        <w:t xml:space="preserve">(0,051%) </w:t>
      </w:r>
      <w:r w:rsidR="003260BE">
        <w:rPr>
          <w:bCs/>
        </w:rPr>
        <w:t>на 0,0</w:t>
      </w:r>
      <w:r w:rsidR="004A755B">
        <w:rPr>
          <w:bCs/>
        </w:rPr>
        <w:t>16</w:t>
      </w:r>
      <w:r w:rsidR="003260BE">
        <w:rPr>
          <w:bCs/>
        </w:rPr>
        <w:t>%.</w:t>
      </w:r>
    </w:p>
    <w:p w:rsidR="00106633" w:rsidRDefault="003260BE" w:rsidP="00106633">
      <w:pPr>
        <w:widowControl w:val="0"/>
        <w:numPr>
          <w:ilvl w:val="12"/>
          <w:numId w:val="0"/>
        </w:numPr>
        <w:ind w:firstLine="720"/>
        <w:jc w:val="both"/>
      </w:pPr>
      <w:r w:rsidRPr="003260BE">
        <w:t>Доходы от акцизов на нефтепродукты, зачисляемые в местный бюджет, будут направляться в муниципальный дорожный фонд</w:t>
      </w:r>
      <w:r w:rsidR="00106633">
        <w:t xml:space="preserve">, </w:t>
      </w:r>
      <w:r w:rsidR="00106633" w:rsidRPr="009B1744">
        <w:t>предусмотрен</w:t>
      </w:r>
      <w:r w:rsidR="00106633">
        <w:t>ы</w:t>
      </w:r>
      <w:r w:rsidR="00106633" w:rsidRPr="009B1744">
        <w:t xml:space="preserve"> проектом бюджета на 2018 год в сумме </w:t>
      </w:r>
      <w:r w:rsidR="003134B5">
        <w:t>2057,5</w:t>
      </w:r>
      <w:r w:rsidR="00106633" w:rsidRPr="009B1744">
        <w:t xml:space="preserve"> тыс.руб., что </w:t>
      </w:r>
      <w:r w:rsidR="003444E3">
        <w:t>ниже</w:t>
      </w:r>
      <w:r w:rsidR="00106633" w:rsidRPr="009B1744">
        <w:t xml:space="preserve"> ожидаемой оценки 2017 года (</w:t>
      </w:r>
      <w:r w:rsidR="003134B5">
        <w:t>2946,4</w:t>
      </w:r>
      <w:r w:rsidR="00106633" w:rsidRPr="009B1744">
        <w:t xml:space="preserve"> тыс.руб.) на </w:t>
      </w:r>
      <w:r w:rsidR="003134B5">
        <w:t>888,9 тыс.руб. (-30,2%).</w:t>
      </w:r>
    </w:p>
    <w:p w:rsidR="0070250C" w:rsidRPr="00DB174C" w:rsidRDefault="0070250C" w:rsidP="00DB174C">
      <w:pPr>
        <w:widowControl w:val="0"/>
        <w:numPr>
          <w:ilvl w:val="12"/>
          <w:numId w:val="0"/>
        </w:numPr>
        <w:ind w:firstLine="720"/>
        <w:jc w:val="both"/>
      </w:pPr>
      <w:r w:rsidRPr="00DB174C">
        <w:rPr>
          <w:i/>
          <w:u w:val="single"/>
        </w:rPr>
        <w:t>Налоги на имущество (К</w:t>
      </w:r>
      <w:r w:rsidR="001F35BC" w:rsidRPr="00DB174C">
        <w:rPr>
          <w:i/>
          <w:u w:val="single"/>
        </w:rPr>
        <w:t xml:space="preserve">од </w:t>
      </w:r>
      <w:r w:rsidRPr="00DB174C">
        <w:rPr>
          <w:i/>
          <w:u w:val="single"/>
        </w:rPr>
        <w:t xml:space="preserve">БК 1 06 00000 00 0000 000) </w:t>
      </w:r>
      <w:r w:rsidRPr="00DB174C">
        <w:t xml:space="preserve">предусмотрены проектом бюджета на 2018 год в сумме </w:t>
      </w:r>
      <w:r w:rsidR="00D3007E">
        <w:t>3450,0</w:t>
      </w:r>
      <w:r w:rsidRPr="00DB174C">
        <w:t xml:space="preserve"> тыс.руб., с ростом к уровню ожидаемой оценки 2017 года (</w:t>
      </w:r>
      <w:r w:rsidR="00D3007E">
        <w:t>3400,0</w:t>
      </w:r>
      <w:r w:rsidRPr="00DB174C">
        <w:t xml:space="preserve"> тыс.руб.) на </w:t>
      </w:r>
      <w:r w:rsidR="00D3007E">
        <w:t>50,0</w:t>
      </w:r>
      <w:r w:rsidRPr="00DB174C">
        <w:t xml:space="preserve"> тыс.руб. </w:t>
      </w:r>
      <w:r w:rsidR="00D3007E">
        <w:t>(+1,5</w:t>
      </w:r>
      <w:r w:rsidRPr="00DB174C">
        <w:t>%</w:t>
      </w:r>
      <w:r w:rsidR="00D3007E">
        <w:t>)</w:t>
      </w:r>
      <w:r w:rsidRPr="00DB174C">
        <w:t>, представлены группой следующих налогов:</w:t>
      </w:r>
    </w:p>
    <w:p w:rsidR="0070250C" w:rsidRPr="00DB174C" w:rsidRDefault="0070250C" w:rsidP="00DB174C">
      <w:pPr>
        <w:widowControl w:val="0"/>
        <w:numPr>
          <w:ilvl w:val="12"/>
          <w:numId w:val="0"/>
        </w:numPr>
        <w:ind w:firstLine="720"/>
        <w:jc w:val="both"/>
      </w:pPr>
      <w:r w:rsidRPr="00DB174C">
        <w:rPr>
          <w:i/>
          <w:u w:val="single"/>
        </w:rPr>
        <w:t>- налог на имущество физических лиц (Код БК 1 06 010</w:t>
      </w:r>
      <w:r w:rsidR="00DB174C" w:rsidRPr="00DB174C">
        <w:rPr>
          <w:i/>
          <w:u w:val="single"/>
        </w:rPr>
        <w:t>3</w:t>
      </w:r>
      <w:r w:rsidRPr="00DB174C">
        <w:rPr>
          <w:i/>
          <w:u w:val="single"/>
        </w:rPr>
        <w:t xml:space="preserve">0 </w:t>
      </w:r>
      <w:r w:rsidR="00DB174C" w:rsidRPr="00DB174C">
        <w:rPr>
          <w:i/>
          <w:u w:val="single"/>
        </w:rPr>
        <w:t>1</w:t>
      </w:r>
      <w:r w:rsidRPr="00DB174C">
        <w:rPr>
          <w:i/>
          <w:u w:val="single"/>
        </w:rPr>
        <w:t>0 0000 110)</w:t>
      </w:r>
      <w:r w:rsidRPr="00DB174C">
        <w:rPr>
          <w:u w:val="single"/>
        </w:rPr>
        <w:t xml:space="preserve"> </w:t>
      </w:r>
      <w:r w:rsidRPr="00DB174C">
        <w:t>прогнозируется в доходах местного бюджета на 201</w:t>
      </w:r>
      <w:r w:rsidR="00DB174C" w:rsidRPr="00DB174C">
        <w:t>8</w:t>
      </w:r>
      <w:r w:rsidRPr="00DB174C">
        <w:t xml:space="preserve"> год в сумме </w:t>
      </w:r>
      <w:r w:rsidR="00D3007E">
        <w:t>800</w:t>
      </w:r>
      <w:r w:rsidR="00DB174C" w:rsidRPr="00DB174C">
        <w:t xml:space="preserve">,0 </w:t>
      </w:r>
      <w:r w:rsidRPr="00DB174C">
        <w:t>тыс.руб.</w:t>
      </w:r>
      <w:r w:rsidR="00DB174C" w:rsidRPr="00DB174C">
        <w:t>,</w:t>
      </w:r>
      <w:r w:rsidRPr="00DB174C">
        <w:t xml:space="preserve"> или на </w:t>
      </w:r>
      <w:r w:rsidR="003444E3">
        <w:t>1</w:t>
      </w:r>
      <w:r w:rsidR="00D3007E">
        <w:t>00</w:t>
      </w:r>
      <w:r w:rsidR="00DB174C" w:rsidRPr="00DB174C">
        <w:t xml:space="preserve">,0 </w:t>
      </w:r>
      <w:r w:rsidRPr="00DB174C">
        <w:t>тыс.руб. (</w:t>
      </w:r>
      <w:r w:rsidR="00D3007E">
        <w:t>+14,3</w:t>
      </w:r>
      <w:r w:rsidRPr="00DB174C">
        <w:t xml:space="preserve">%) </w:t>
      </w:r>
      <w:r w:rsidR="003444E3">
        <w:t>выше</w:t>
      </w:r>
      <w:r w:rsidRPr="00DB174C">
        <w:t xml:space="preserve"> ожидаемой оценки 201</w:t>
      </w:r>
      <w:r w:rsidR="00DB174C" w:rsidRPr="00DB174C">
        <w:t xml:space="preserve">7 </w:t>
      </w:r>
      <w:r w:rsidRPr="00DB174C">
        <w:t>года (</w:t>
      </w:r>
      <w:r w:rsidR="00D3007E">
        <w:t>700</w:t>
      </w:r>
      <w:r w:rsidR="00DB174C" w:rsidRPr="00DB174C">
        <w:t>,0</w:t>
      </w:r>
      <w:r w:rsidRPr="00DB174C">
        <w:t xml:space="preserve"> тыс.руб.).</w:t>
      </w:r>
    </w:p>
    <w:p w:rsidR="0070250C" w:rsidRPr="00DB174C" w:rsidRDefault="0070250C" w:rsidP="00DB174C">
      <w:pPr>
        <w:widowControl w:val="0"/>
        <w:numPr>
          <w:ilvl w:val="12"/>
          <w:numId w:val="0"/>
        </w:numPr>
        <w:ind w:firstLine="720"/>
        <w:jc w:val="both"/>
      </w:pPr>
      <w:r w:rsidRPr="00DB174C">
        <w:t xml:space="preserve">Налог на имущество физических лиц в соответствии со </w:t>
      </w:r>
      <w:r w:rsidR="00593D39">
        <w:t>ст.</w:t>
      </w:r>
      <w:r w:rsidRPr="00DB174C">
        <w:t>61.</w:t>
      </w:r>
      <w:r w:rsidR="00DB174C" w:rsidRPr="00DB174C">
        <w:t>5</w:t>
      </w:r>
      <w:r w:rsidRPr="00DB174C">
        <w:t xml:space="preserve"> </w:t>
      </w:r>
      <w:r w:rsidR="00DB174C" w:rsidRPr="00DB174C">
        <w:t>БК</w:t>
      </w:r>
      <w:r w:rsidRPr="00DB174C">
        <w:t xml:space="preserve"> РФ является местным налогом и зачисляется в местный бюджет по нормативу 100%.</w:t>
      </w:r>
    </w:p>
    <w:p w:rsidR="0070250C" w:rsidRPr="00593D39" w:rsidRDefault="00593D39" w:rsidP="0070250C">
      <w:pPr>
        <w:widowControl w:val="0"/>
        <w:numPr>
          <w:ilvl w:val="12"/>
          <w:numId w:val="0"/>
        </w:numPr>
        <w:ind w:firstLine="709"/>
        <w:jc w:val="both"/>
      </w:pPr>
      <w:r>
        <w:rPr>
          <w:i/>
          <w:u w:val="single"/>
        </w:rPr>
        <w:t>- з</w:t>
      </w:r>
      <w:r w:rsidR="0070250C" w:rsidRPr="00593D39">
        <w:rPr>
          <w:i/>
          <w:u w:val="single"/>
        </w:rPr>
        <w:t xml:space="preserve">емельный налог </w:t>
      </w:r>
      <w:r w:rsidR="00DB174C" w:rsidRPr="00593D39">
        <w:rPr>
          <w:i/>
          <w:u w:val="single"/>
        </w:rPr>
        <w:t>с организаций</w:t>
      </w:r>
      <w:r w:rsidR="0070250C" w:rsidRPr="00593D39">
        <w:rPr>
          <w:i/>
          <w:u w:val="single"/>
        </w:rPr>
        <w:t xml:space="preserve"> (Код БК 1 06 060</w:t>
      </w:r>
      <w:r w:rsidR="00DB174C" w:rsidRPr="00593D39">
        <w:rPr>
          <w:i/>
          <w:u w:val="single"/>
        </w:rPr>
        <w:t>3</w:t>
      </w:r>
      <w:r w:rsidR="0070250C" w:rsidRPr="00593D39">
        <w:rPr>
          <w:i/>
          <w:u w:val="single"/>
        </w:rPr>
        <w:t>0 00 0000 110)</w:t>
      </w:r>
      <w:r w:rsidR="0070250C" w:rsidRPr="00593D39">
        <w:t xml:space="preserve"> прогнозируется в доходах местного бюджета на 201</w:t>
      </w:r>
      <w:r w:rsidR="0061544D" w:rsidRPr="00593D39">
        <w:t>8</w:t>
      </w:r>
      <w:r w:rsidR="0070250C" w:rsidRPr="00593D39">
        <w:t xml:space="preserve"> год в сумме </w:t>
      </w:r>
      <w:r w:rsidR="00D3007E">
        <w:t>2100</w:t>
      </w:r>
      <w:r w:rsidR="0061544D" w:rsidRPr="00593D39">
        <w:t xml:space="preserve">,0 </w:t>
      </w:r>
      <w:r w:rsidR="0070250C" w:rsidRPr="00593D39">
        <w:t xml:space="preserve">тыс.руб., </w:t>
      </w:r>
      <w:r w:rsidR="0061544D" w:rsidRPr="00593D39">
        <w:t>с</w:t>
      </w:r>
      <w:r w:rsidR="00D3007E">
        <w:t>о</w:t>
      </w:r>
      <w:r w:rsidR="0061544D" w:rsidRPr="00593D39">
        <w:t xml:space="preserve"> </w:t>
      </w:r>
      <w:r w:rsidR="00D3007E">
        <w:t>снижением</w:t>
      </w:r>
      <w:r w:rsidR="0061544D" w:rsidRPr="00593D39">
        <w:t xml:space="preserve"> к</w:t>
      </w:r>
      <w:r w:rsidR="0070250C" w:rsidRPr="00593D39">
        <w:t xml:space="preserve"> ожидаемой оценк</w:t>
      </w:r>
      <w:r w:rsidR="0061544D" w:rsidRPr="00593D39">
        <w:t>е</w:t>
      </w:r>
      <w:r w:rsidR="0070250C" w:rsidRPr="00593D39">
        <w:t xml:space="preserve"> 201</w:t>
      </w:r>
      <w:r w:rsidR="0061544D" w:rsidRPr="00593D39">
        <w:t xml:space="preserve">7 </w:t>
      </w:r>
      <w:r w:rsidR="0070250C" w:rsidRPr="00593D39">
        <w:t>года (</w:t>
      </w:r>
      <w:r w:rsidR="00D3007E">
        <w:t>2150,0</w:t>
      </w:r>
      <w:r w:rsidR="0070250C" w:rsidRPr="00593D39">
        <w:t xml:space="preserve"> тыс.руб.) на </w:t>
      </w:r>
      <w:r w:rsidR="00D3007E">
        <w:t>50,0</w:t>
      </w:r>
      <w:r w:rsidR="0061544D" w:rsidRPr="00593D39">
        <w:t xml:space="preserve"> </w:t>
      </w:r>
      <w:r w:rsidR="0070250C" w:rsidRPr="00593D39">
        <w:t xml:space="preserve">тыс.руб. </w:t>
      </w:r>
      <w:r w:rsidR="00D3007E">
        <w:t>(-2,3</w:t>
      </w:r>
      <w:r w:rsidR="0070250C" w:rsidRPr="00593D39">
        <w:t>%</w:t>
      </w:r>
      <w:r w:rsidR="00D3007E">
        <w:t>)</w:t>
      </w:r>
      <w:r w:rsidR="0070250C" w:rsidRPr="00593D39">
        <w:t xml:space="preserve">. </w:t>
      </w:r>
    </w:p>
    <w:p w:rsidR="003444E3" w:rsidRPr="00593D39" w:rsidRDefault="00593D39" w:rsidP="003444E3">
      <w:pPr>
        <w:widowControl w:val="0"/>
        <w:numPr>
          <w:ilvl w:val="12"/>
          <w:numId w:val="0"/>
        </w:numPr>
        <w:ind w:firstLine="709"/>
        <w:jc w:val="both"/>
      </w:pPr>
      <w:r>
        <w:rPr>
          <w:i/>
          <w:u w:val="single"/>
        </w:rPr>
        <w:t>- з</w:t>
      </w:r>
      <w:r w:rsidRPr="00593D39">
        <w:rPr>
          <w:i/>
          <w:u w:val="single"/>
        </w:rPr>
        <w:t xml:space="preserve">емельный налог с </w:t>
      </w:r>
      <w:r>
        <w:rPr>
          <w:i/>
          <w:u w:val="single"/>
        </w:rPr>
        <w:t>физических лиц</w:t>
      </w:r>
      <w:r w:rsidRPr="00593D39">
        <w:rPr>
          <w:i/>
          <w:u w:val="single"/>
        </w:rPr>
        <w:t xml:space="preserve"> (Код БК 1 06 060</w:t>
      </w:r>
      <w:r>
        <w:rPr>
          <w:i/>
          <w:u w:val="single"/>
        </w:rPr>
        <w:t>4</w:t>
      </w:r>
      <w:r w:rsidRPr="00593D39">
        <w:rPr>
          <w:i/>
          <w:u w:val="single"/>
        </w:rPr>
        <w:t>0 00 0000 110)</w:t>
      </w:r>
      <w:r>
        <w:rPr>
          <w:i/>
          <w:u w:val="single"/>
        </w:rPr>
        <w:t xml:space="preserve"> </w:t>
      </w:r>
      <w:r>
        <w:t xml:space="preserve">прогнозируется </w:t>
      </w:r>
      <w:r w:rsidRPr="00593D39">
        <w:t xml:space="preserve">в доходах местного бюджета на 2018 год в сумме </w:t>
      </w:r>
      <w:r w:rsidR="00D3007E">
        <w:t>550,0</w:t>
      </w:r>
      <w:r w:rsidRPr="00593D39">
        <w:t xml:space="preserve"> тыс.руб. </w:t>
      </w:r>
      <w:r w:rsidR="00D3007E">
        <w:t>на уровне</w:t>
      </w:r>
      <w:r w:rsidR="003444E3" w:rsidRPr="00593D39">
        <w:t xml:space="preserve"> оценк</w:t>
      </w:r>
      <w:r w:rsidR="00D3007E">
        <w:t>и</w:t>
      </w:r>
      <w:r w:rsidR="003444E3" w:rsidRPr="00593D39">
        <w:t xml:space="preserve"> 2017 года. </w:t>
      </w:r>
    </w:p>
    <w:p w:rsidR="00593D39" w:rsidRDefault="00593D39" w:rsidP="00593D39">
      <w:pPr>
        <w:widowControl w:val="0"/>
        <w:numPr>
          <w:ilvl w:val="12"/>
          <w:numId w:val="0"/>
        </w:numPr>
        <w:ind w:firstLine="709"/>
        <w:jc w:val="both"/>
      </w:pPr>
      <w:r w:rsidRPr="00593D39">
        <w:t>Земельный налог в соответствии со ст.61.5 БК РФ является местным налогом и зачисляется в местный бюджет по нормативу 100%.</w:t>
      </w:r>
    </w:p>
    <w:p w:rsidR="00593D39" w:rsidRPr="00593D39" w:rsidRDefault="00593D39" w:rsidP="0070250C">
      <w:pPr>
        <w:widowControl w:val="0"/>
        <w:numPr>
          <w:ilvl w:val="12"/>
          <w:numId w:val="0"/>
        </w:numPr>
        <w:ind w:firstLine="709"/>
        <w:jc w:val="both"/>
      </w:pPr>
    </w:p>
    <w:p w:rsidR="009E11A8" w:rsidRDefault="009E11A8" w:rsidP="009E11A8">
      <w:pPr>
        <w:widowControl w:val="0"/>
        <w:numPr>
          <w:ilvl w:val="12"/>
          <w:numId w:val="0"/>
        </w:numPr>
        <w:ind w:firstLine="709"/>
        <w:jc w:val="center"/>
      </w:pPr>
      <w:r w:rsidRPr="00CF6725">
        <w:rPr>
          <w:b/>
        </w:rPr>
        <w:t>Неналоговые доходы</w:t>
      </w:r>
    </w:p>
    <w:p w:rsidR="0081078F" w:rsidRPr="00CF6725" w:rsidRDefault="0081078F" w:rsidP="0081078F">
      <w:pPr>
        <w:widowControl w:val="0"/>
        <w:numPr>
          <w:ilvl w:val="12"/>
          <w:numId w:val="0"/>
        </w:numPr>
        <w:ind w:firstLine="567"/>
        <w:jc w:val="both"/>
        <w:rPr>
          <w:u w:val="single"/>
        </w:rPr>
      </w:pPr>
      <w:r w:rsidRPr="0048792B">
        <w:rPr>
          <w:i/>
          <w:u w:val="single"/>
        </w:rPr>
        <w:t>Доходы от использования имущества, находящегося в государственной и муниципальной собственности (Код БК 1 11 00000 00 0000 000)</w:t>
      </w:r>
      <w:r w:rsidRPr="007C17BF">
        <w:t xml:space="preserve"> </w:t>
      </w:r>
      <w:r w:rsidRPr="00CF6725">
        <w:t>прогнозируются в доходах местного бюджета на 201</w:t>
      </w:r>
      <w:r>
        <w:t>8</w:t>
      </w:r>
      <w:r w:rsidRPr="00CF6725">
        <w:t xml:space="preserve"> год в сумме </w:t>
      </w:r>
      <w:r>
        <w:t xml:space="preserve">311,0 </w:t>
      </w:r>
      <w:r w:rsidRPr="00CF6725">
        <w:t>тыс.руб.</w:t>
      </w:r>
      <w:r>
        <w:t>,</w:t>
      </w:r>
      <w:r w:rsidRPr="00CF6725">
        <w:t xml:space="preserve"> </w:t>
      </w:r>
      <w:r>
        <w:t>со снижением</w:t>
      </w:r>
      <w:r w:rsidRPr="00CF6725">
        <w:t xml:space="preserve"> на </w:t>
      </w:r>
      <w:r>
        <w:t xml:space="preserve">2,0 </w:t>
      </w:r>
      <w:r w:rsidRPr="00CF6725">
        <w:t>тыс.руб. (</w:t>
      </w:r>
      <w:r>
        <w:t>-0,6</w:t>
      </w:r>
      <w:r w:rsidRPr="00CF6725">
        <w:t xml:space="preserve">%) </w:t>
      </w:r>
      <w:r>
        <w:t>к</w:t>
      </w:r>
      <w:r w:rsidRPr="00CF6725">
        <w:t xml:space="preserve"> </w:t>
      </w:r>
      <w:r>
        <w:t>оценке</w:t>
      </w:r>
      <w:r w:rsidRPr="00CF6725">
        <w:t xml:space="preserve"> 201</w:t>
      </w:r>
      <w:r>
        <w:t>7</w:t>
      </w:r>
      <w:r w:rsidRPr="00CF6725">
        <w:t xml:space="preserve"> года</w:t>
      </w:r>
      <w:r>
        <w:t xml:space="preserve"> (313,0 тыс. руб.)</w:t>
      </w:r>
      <w:r w:rsidRPr="00CF6725">
        <w:t>.</w:t>
      </w:r>
      <w:r>
        <w:t xml:space="preserve"> </w:t>
      </w:r>
    </w:p>
    <w:p w:rsidR="0081078F" w:rsidRDefault="0081078F" w:rsidP="0081078F">
      <w:pPr>
        <w:widowControl w:val="0"/>
        <w:numPr>
          <w:ilvl w:val="12"/>
          <w:numId w:val="0"/>
        </w:numPr>
        <w:ind w:firstLine="567"/>
        <w:jc w:val="both"/>
      </w:pPr>
      <w:r w:rsidRPr="0048792B">
        <w:rPr>
          <w:i/>
          <w:u w:val="single"/>
        </w:rPr>
        <w:t>Доходы от оказания платных услуг (работ) и компенсации затрат государства (Код БК 1 13 00000 00 0000 000)</w:t>
      </w:r>
      <w:r w:rsidRPr="007C17BF">
        <w:t xml:space="preserve"> представлены подгруппой доходов бюджетов </w:t>
      </w:r>
      <w:r w:rsidRPr="0081078F">
        <w:rPr>
          <w:i/>
          <w:u w:val="single"/>
        </w:rPr>
        <w:t>пр</w:t>
      </w:r>
      <w:r w:rsidRPr="007C17BF">
        <w:rPr>
          <w:i/>
          <w:u w:val="single"/>
        </w:rPr>
        <w:t xml:space="preserve">очие доходы от оказания платных услуг (работ) получателями средств бюджетов </w:t>
      </w:r>
      <w:r>
        <w:rPr>
          <w:i/>
          <w:u w:val="single"/>
        </w:rPr>
        <w:t>городских</w:t>
      </w:r>
      <w:r w:rsidRPr="007C17BF">
        <w:rPr>
          <w:i/>
          <w:u w:val="single"/>
        </w:rPr>
        <w:t xml:space="preserve"> поселений (Код БК 1 13 01995 </w:t>
      </w:r>
      <w:r>
        <w:rPr>
          <w:i/>
          <w:u w:val="single"/>
        </w:rPr>
        <w:t>13</w:t>
      </w:r>
      <w:r w:rsidRPr="007C17BF">
        <w:rPr>
          <w:i/>
          <w:u w:val="single"/>
        </w:rPr>
        <w:t xml:space="preserve"> 0000 130)</w:t>
      </w:r>
      <w:r w:rsidRPr="007C17BF">
        <w:t xml:space="preserve">, предусмотрены в проекте бюджета на 2018 год в сумме </w:t>
      </w:r>
      <w:r>
        <w:t>1400</w:t>
      </w:r>
      <w:r w:rsidRPr="007C17BF">
        <w:t xml:space="preserve">,0 тыс.руб., или с ростом на </w:t>
      </w:r>
      <w:r>
        <w:t>30</w:t>
      </w:r>
      <w:r w:rsidRPr="007C17BF">
        <w:t>,0 тыс.руб. (</w:t>
      </w:r>
      <w:r>
        <w:t>+2,2</w:t>
      </w:r>
      <w:r w:rsidRPr="007C17BF">
        <w:t>%) к оценке исполнения 2017 года (</w:t>
      </w:r>
      <w:r>
        <w:t>1370</w:t>
      </w:r>
      <w:r w:rsidRPr="007C17BF">
        <w:t>,0 тыс.руб.).</w:t>
      </w:r>
    </w:p>
    <w:p w:rsidR="0081078F" w:rsidRDefault="0081078F" w:rsidP="0081078F">
      <w:pPr>
        <w:widowControl w:val="0"/>
        <w:numPr>
          <w:ilvl w:val="12"/>
          <w:numId w:val="0"/>
        </w:numPr>
        <w:ind w:firstLine="567"/>
        <w:jc w:val="both"/>
      </w:pPr>
      <w:r w:rsidRPr="0048792B">
        <w:rPr>
          <w:i/>
          <w:u w:val="single"/>
        </w:rPr>
        <w:t xml:space="preserve">Доходы от продажи материальных и нематериальных активов </w:t>
      </w:r>
      <w:r w:rsidR="0048792B" w:rsidRPr="0048792B">
        <w:rPr>
          <w:i/>
          <w:u w:val="single"/>
        </w:rPr>
        <w:t xml:space="preserve">(Код БК 1 </w:t>
      </w:r>
      <w:r w:rsidR="0048792B">
        <w:rPr>
          <w:i/>
          <w:u w:val="single"/>
        </w:rPr>
        <w:t>14</w:t>
      </w:r>
      <w:r w:rsidR="0048792B" w:rsidRPr="0048792B">
        <w:rPr>
          <w:i/>
          <w:u w:val="single"/>
        </w:rPr>
        <w:t xml:space="preserve"> 00000 00 0000 000)</w:t>
      </w:r>
      <w:r w:rsidR="0048792B" w:rsidRPr="007C17BF">
        <w:t xml:space="preserve"> </w:t>
      </w:r>
      <w:r>
        <w:t>прогнозируются на 2018-2020 годы в сумме 50,0 тыс. руб. ежегодно, со снижением на 83 тыс.руб. (-62,4%) к оценке 2017 года.</w:t>
      </w:r>
    </w:p>
    <w:p w:rsidR="0048792B" w:rsidRDefault="0048792B" w:rsidP="005314D2">
      <w:pPr>
        <w:widowControl w:val="0"/>
        <w:numPr>
          <w:ilvl w:val="12"/>
          <w:numId w:val="0"/>
        </w:numPr>
        <w:ind w:firstLine="720"/>
        <w:jc w:val="center"/>
        <w:rPr>
          <w:b/>
        </w:rPr>
      </w:pPr>
    </w:p>
    <w:p w:rsidR="005314D2" w:rsidRPr="00385CB4" w:rsidRDefault="005314D2" w:rsidP="005314D2">
      <w:pPr>
        <w:widowControl w:val="0"/>
        <w:numPr>
          <w:ilvl w:val="12"/>
          <w:numId w:val="0"/>
        </w:numPr>
        <w:ind w:firstLine="720"/>
        <w:jc w:val="center"/>
        <w:rPr>
          <w:b/>
        </w:rPr>
      </w:pPr>
      <w:r w:rsidRPr="00385CB4">
        <w:rPr>
          <w:b/>
        </w:rPr>
        <w:t>Безвозмездные поступления</w:t>
      </w:r>
    </w:p>
    <w:p w:rsidR="005F1C89" w:rsidRDefault="005314D2" w:rsidP="005F1C89">
      <w:pPr>
        <w:ind w:firstLine="709"/>
        <w:jc w:val="both"/>
      </w:pPr>
      <w:r w:rsidRPr="00385CB4">
        <w:t xml:space="preserve">В связи с тем, что формирование </w:t>
      </w:r>
      <w:r w:rsidR="008C312B">
        <w:t>п</w:t>
      </w:r>
      <w:r w:rsidR="001563EB">
        <w:t>роекта</w:t>
      </w:r>
      <w:r w:rsidRPr="00385CB4">
        <w:t xml:space="preserve"> местного бюджета и внесение его в Думу </w:t>
      </w:r>
      <w:r w:rsidR="001563EB">
        <w:t xml:space="preserve">поселения </w:t>
      </w:r>
      <w:r w:rsidRPr="00385CB4">
        <w:t xml:space="preserve">осуществлялось в </w:t>
      </w:r>
      <w:r>
        <w:t>соответствии с проектом</w:t>
      </w:r>
      <w:r w:rsidRPr="00385CB4">
        <w:t xml:space="preserve"> Закона Иркутской области «Об областном бюджете на 201</w:t>
      </w:r>
      <w:r w:rsidR="005F1C89">
        <w:t>8</w:t>
      </w:r>
      <w:r w:rsidRPr="00385CB4">
        <w:t xml:space="preserve"> год и на плановый период 201</w:t>
      </w:r>
      <w:r w:rsidR="005F1C89">
        <w:t>9</w:t>
      </w:r>
      <w:r w:rsidRPr="00385CB4">
        <w:t xml:space="preserve"> и 20</w:t>
      </w:r>
      <w:r w:rsidR="005F1C89">
        <w:t>20</w:t>
      </w:r>
      <w:r w:rsidRPr="00385CB4">
        <w:t xml:space="preserve"> годов»</w:t>
      </w:r>
      <w:r w:rsidR="008C312B">
        <w:t>,</w:t>
      </w:r>
      <w:r w:rsidRPr="00385CB4">
        <w:t xml:space="preserve"> безвозмездные поступления от других бюджетов бюджетной системы РФ предусмотрены</w:t>
      </w:r>
      <w:r>
        <w:t xml:space="preserve"> не в полном объеме</w:t>
      </w:r>
      <w:r w:rsidR="005F1C89">
        <w:t>, т.к.</w:t>
      </w:r>
      <w:r>
        <w:t xml:space="preserve"> </w:t>
      </w:r>
      <w:r w:rsidR="001563EB">
        <w:t>н</w:t>
      </w:r>
      <w:r>
        <w:t>е полностью распределены межбюджетные трансферты между муниципальными образован</w:t>
      </w:r>
      <w:r w:rsidR="001563EB">
        <w:t>иями Иркутской области</w:t>
      </w:r>
      <w:r w:rsidR="0059752A">
        <w:t>, в т.ч.</w:t>
      </w:r>
      <w:r w:rsidR="005F1C89">
        <w:t>:</w:t>
      </w:r>
    </w:p>
    <w:p w:rsidR="005F1C89" w:rsidRDefault="005314D2" w:rsidP="005F1C89">
      <w:pPr>
        <w:jc w:val="both"/>
      </w:pPr>
      <w:r>
        <w:t xml:space="preserve"> </w:t>
      </w:r>
      <w:r w:rsidR="005F1C89">
        <w:t xml:space="preserve">       - иные  межбюджетные трансферты в форме  дотаций  на поддержку  мер  по  обеспечению сбалансированности местных бюджетов («дотация на сбалансированность»);</w:t>
      </w:r>
    </w:p>
    <w:p w:rsidR="005F1C89" w:rsidRDefault="005F1C89" w:rsidP="005F1C89">
      <w:pPr>
        <w:jc w:val="both"/>
      </w:pPr>
      <w:r>
        <w:t xml:space="preserve">       - субсидии    на   реализацию     мероприятий,     направленных      на   улучшение      показателей планирования и исполнения бюджетов муниципальных образований Иркутской     области («за эффективность»). </w:t>
      </w:r>
    </w:p>
    <w:p w:rsidR="005314D2" w:rsidRDefault="005314D2" w:rsidP="008C312B">
      <w:pPr>
        <w:ind w:firstLine="709"/>
        <w:jc w:val="both"/>
      </w:pPr>
      <w:r>
        <w:t>В процессе исполнения</w:t>
      </w:r>
      <w:r w:rsidR="008C312B">
        <w:t xml:space="preserve"> </w:t>
      </w:r>
      <w:r>
        <w:t xml:space="preserve">бюджета Иркутской области будет осуществляться распределение </w:t>
      </w:r>
      <w:r w:rsidR="000E2BA9">
        <w:t>межбюджетных трансфертов</w:t>
      </w:r>
      <w:r w:rsidR="008C312B">
        <w:t>, что повлечет за собой</w:t>
      </w:r>
      <w:r>
        <w:t xml:space="preserve"> уточн</w:t>
      </w:r>
      <w:r w:rsidR="008C312B">
        <w:t>ение</w:t>
      </w:r>
      <w:r>
        <w:t xml:space="preserve"> параметр</w:t>
      </w:r>
      <w:r w:rsidR="008C312B">
        <w:t>ов</w:t>
      </w:r>
      <w:r>
        <w:t xml:space="preserve"> местного бюджета по безвозмездным поступлениям.</w:t>
      </w:r>
    </w:p>
    <w:p w:rsidR="00095573" w:rsidRDefault="0030129C" w:rsidP="00950F81">
      <w:pPr>
        <w:widowControl w:val="0"/>
        <w:numPr>
          <w:ilvl w:val="12"/>
          <w:numId w:val="0"/>
        </w:numPr>
        <w:ind w:firstLine="709"/>
        <w:jc w:val="both"/>
      </w:pPr>
      <w:r w:rsidRPr="004A4E5D">
        <w:t>Согласно проекту бюджета поселения, в 201</w:t>
      </w:r>
      <w:r w:rsidR="00E67AA0" w:rsidRPr="004A4E5D">
        <w:t>8</w:t>
      </w:r>
      <w:r w:rsidRPr="004A4E5D">
        <w:t xml:space="preserve"> году объем безвозмездных поступлений составит </w:t>
      </w:r>
      <w:r w:rsidR="00481A26">
        <w:t>6581,1</w:t>
      </w:r>
      <w:r w:rsidRPr="004A4E5D">
        <w:t xml:space="preserve"> тыс. рублей, </w:t>
      </w:r>
      <w:r w:rsidR="00095573" w:rsidRPr="004A4E5D">
        <w:t xml:space="preserve">что на </w:t>
      </w:r>
      <w:r w:rsidR="00481A26">
        <w:t>15928,6</w:t>
      </w:r>
      <w:r w:rsidR="00067FE7" w:rsidRPr="004A4E5D">
        <w:t xml:space="preserve"> тыс. рублей (</w:t>
      </w:r>
      <w:r w:rsidR="00481A26">
        <w:t>-70,8</w:t>
      </w:r>
      <w:r w:rsidR="00095573" w:rsidRPr="004A4E5D">
        <w:t>%</w:t>
      </w:r>
      <w:r w:rsidR="00067FE7" w:rsidRPr="004A4E5D">
        <w:t>)</w:t>
      </w:r>
      <w:r w:rsidR="00095573" w:rsidRPr="004A4E5D">
        <w:t xml:space="preserve"> ниже оценки </w:t>
      </w:r>
      <w:r w:rsidR="00067FE7" w:rsidRPr="004A4E5D">
        <w:t>исполнения в 2017г.</w:t>
      </w:r>
      <w:r w:rsidR="00095573" w:rsidRPr="004A4E5D">
        <w:t xml:space="preserve">, </w:t>
      </w:r>
      <w:r w:rsidRPr="004A4E5D">
        <w:t>в 201</w:t>
      </w:r>
      <w:r w:rsidR="00067FE7" w:rsidRPr="004A4E5D">
        <w:t>9</w:t>
      </w:r>
      <w:r w:rsidRPr="004A4E5D">
        <w:t xml:space="preserve"> году – </w:t>
      </w:r>
      <w:r w:rsidR="00481A26">
        <w:t>4234,7</w:t>
      </w:r>
      <w:r w:rsidRPr="004A4E5D">
        <w:t xml:space="preserve"> тыс. рублей</w:t>
      </w:r>
      <w:r w:rsidR="00095573" w:rsidRPr="004A4E5D">
        <w:t xml:space="preserve"> (-</w:t>
      </w:r>
      <w:r w:rsidR="00481A26">
        <w:t>35,7</w:t>
      </w:r>
      <w:r w:rsidR="00095573" w:rsidRPr="004A4E5D">
        <w:t>% к 201</w:t>
      </w:r>
      <w:r w:rsidR="00067FE7" w:rsidRPr="004A4E5D">
        <w:t>8</w:t>
      </w:r>
      <w:r w:rsidR="00095573" w:rsidRPr="004A4E5D">
        <w:t xml:space="preserve"> году)</w:t>
      </w:r>
      <w:r w:rsidRPr="004A4E5D">
        <w:t>, в 20</w:t>
      </w:r>
      <w:r w:rsidR="00067FE7" w:rsidRPr="004A4E5D">
        <w:t>20</w:t>
      </w:r>
      <w:r w:rsidRPr="004A4E5D">
        <w:t xml:space="preserve"> году – </w:t>
      </w:r>
      <w:r w:rsidR="00481A26">
        <w:t>4186,6</w:t>
      </w:r>
      <w:r w:rsidRPr="004A4E5D">
        <w:t xml:space="preserve"> тыс. рублей</w:t>
      </w:r>
      <w:r w:rsidR="00095573" w:rsidRPr="004A4E5D">
        <w:t xml:space="preserve"> </w:t>
      </w:r>
      <w:r w:rsidR="00067FE7" w:rsidRPr="004A4E5D">
        <w:t>(</w:t>
      </w:r>
      <w:r w:rsidR="00B964AE" w:rsidRPr="004A4E5D">
        <w:t>-</w:t>
      </w:r>
      <w:r w:rsidR="00481A26">
        <w:t>1,1</w:t>
      </w:r>
      <w:r w:rsidR="00067FE7" w:rsidRPr="004A4E5D">
        <w:t>% к 2019 году)</w:t>
      </w:r>
      <w:r w:rsidRPr="004A4E5D">
        <w:t>.</w:t>
      </w:r>
      <w:r>
        <w:t xml:space="preserve"> </w:t>
      </w:r>
    </w:p>
    <w:p w:rsidR="0030129C" w:rsidRPr="00950F81" w:rsidRDefault="00E67AA0" w:rsidP="00950F81">
      <w:pPr>
        <w:widowControl w:val="0"/>
        <w:numPr>
          <w:ilvl w:val="12"/>
          <w:numId w:val="0"/>
        </w:numPr>
        <w:ind w:firstLine="709"/>
        <w:jc w:val="both"/>
      </w:pPr>
      <w:r w:rsidRPr="00950F81">
        <w:t xml:space="preserve">Бюджетные назначения по безвозмездным поступлениям от других бюджетов бюджетной системы Российской Федерации, прогнозируемые на 2018-2020 годы, приведены </w:t>
      </w:r>
      <w:r w:rsidR="0030129C" w:rsidRPr="00950F81">
        <w:t xml:space="preserve">в таблице: </w:t>
      </w:r>
    </w:p>
    <w:p w:rsidR="005314D2" w:rsidRPr="00385CB4" w:rsidRDefault="00DC7CA4" w:rsidP="0030129C">
      <w:pPr>
        <w:widowControl w:val="0"/>
        <w:numPr>
          <w:ilvl w:val="12"/>
          <w:numId w:val="0"/>
        </w:numPr>
        <w:ind w:firstLine="567"/>
        <w:jc w:val="right"/>
      </w:pPr>
      <w:r>
        <w:t>(</w:t>
      </w:r>
      <w:r w:rsidR="005314D2" w:rsidRPr="00385CB4">
        <w:t>тыс.руб.</w:t>
      </w:r>
      <w: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134"/>
        <w:gridCol w:w="850"/>
        <w:gridCol w:w="1418"/>
        <w:gridCol w:w="850"/>
        <w:gridCol w:w="1276"/>
        <w:gridCol w:w="992"/>
        <w:gridCol w:w="1418"/>
      </w:tblGrid>
      <w:tr w:rsidR="00A345CC" w:rsidRPr="0030129C" w:rsidTr="00A345CC">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наименование</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sidRPr="0030129C">
              <w:rPr>
                <w:sz w:val="20"/>
                <w:szCs w:val="20"/>
              </w:rPr>
              <w:t>201</w:t>
            </w:r>
            <w:r w:rsidR="00950F81">
              <w:rPr>
                <w:sz w:val="20"/>
                <w:szCs w:val="20"/>
              </w:rPr>
              <w:t>7</w:t>
            </w:r>
            <w:r w:rsidRPr="0030129C">
              <w:rPr>
                <w:sz w:val="20"/>
                <w:szCs w:val="20"/>
              </w:rPr>
              <w:t xml:space="preserve">г. </w:t>
            </w:r>
            <w:r w:rsidR="006F629B">
              <w:rPr>
                <w:sz w:val="20"/>
                <w:szCs w:val="20"/>
              </w:rPr>
              <w:t>оценка</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8г.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30129C" w:rsidP="001414DD">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xml:space="preserve">, </w:t>
            </w:r>
            <w:r w:rsidR="001414DD">
              <w:rPr>
                <w:sz w:val="20"/>
                <w:szCs w:val="20"/>
              </w:rPr>
              <w:t>в сумме/в %</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950F81">
            <w:pPr>
              <w:widowControl w:val="0"/>
              <w:numPr>
                <w:ilvl w:val="12"/>
                <w:numId w:val="0"/>
              </w:numPr>
              <w:jc w:val="center"/>
              <w:rPr>
                <w:sz w:val="20"/>
                <w:szCs w:val="20"/>
              </w:rPr>
            </w:pPr>
            <w:r>
              <w:rPr>
                <w:sz w:val="20"/>
                <w:szCs w:val="20"/>
              </w:rPr>
              <w:t>201</w:t>
            </w:r>
            <w:r w:rsidR="00950F81">
              <w:rPr>
                <w:sz w:val="20"/>
                <w:szCs w:val="20"/>
              </w:rPr>
              <w:t>9г.</w:t>
            </w:r>
            <w:r>
              <w:rPr>
                <w:sz w:val="20"/>
                <w:szCs w:val="20"/>
              </w:rPr>
              <w:t xml:space="preserve"> проект</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2B637C">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c>
          <w:tcPr>
            <w:tcW w:w="992" w:type="dxa"/>
            <w:tcBorders>
              <w:top w:val="single" w:sz="4" w:space="0" w:color="auto"/>
              <w:left w:val="single" w:sz="4" w:space="0" w:color="auto"/>
              <w:bottom w:val="single" w:sz="4" w:space="0" w:color="auto"/>
              <w:right w:val="single" w:sz="4" w:space="0" w:color="auto"/>
            </w:tcBorders>
          </w:tcPr>
          <w:p w:rsidR="0030129C" w:rsidRPr="0030129C" w:rsidRDefault="0030129C" w:rsidP="00950F81">
            <w:pPr>
              <w:widowControl w:val="0"/>
              <w:numPr>
                <w:ilvl w:val="12"/>
                <w:numId w:val="0"/>
              </w:numPr>
              <w:jc w:val="center"/>
              <w:rPr>
                <w:sz w:val="20"/>
                <w:szCs w:val="20"/>
              </w:rPr>
            </w:pPr>
            <w:r>
              <w:rPr>
                <w:sz w:val="20"/>
                <w:szCs w:val="20"/>
              </w:rPr>
              <w:t>20</w:t>
            </w:r>
            <w:r w:rsidR="00950F81">
              <w:rPr>
                <w:sz w:val="20"/>
                <w:szCs w:val="20"/>
              </w:rPr>
              <w:t>20г.</w:t>
            </w:r>
            <w:r>
              <w:rPr>
                <w:sz w:val="20"/>
                <w:szCs w:val="20"/>
              </w:rPr>
              <w:t xml:space="preserve"> проект</w:t>
            </w:r>
          </w:p>
        </w:tc>
        <w:tc>
          <w:tcPr>
            <w:tcW w:w="1418" w:type="dxa"/>
            <w:tcBorders>
              <w:top w:val="single" w:sz="4" w:space="0" w:color="auto"/>
              <w:left w:val="single" w:sz="4" w:space="0" w:color="auto"/>
              <w:bottom w:val="single" w:sz="4" w:space="0" w:color="auto"/>
              <w:right w:val="single" w:sz="4" w:space="0" w:color="auto"/>
            </w:tcBorders>
          </w:tcPr>
          <w:p w:rsidR="0030129C" w:rsidRPr="0030129C" w:rsidRDefault="0030129C" w:rsidP="006C4F72">
            <w:pPr>
              <w:widowControl w:val="0"/>
              <w:numPr>
                <w:ilvl w:val="12"/>
                <w:numId w:val="0"/>
              </w:numPr>
              <w:jc w:val="center"/>
              <w:rPr>
                <w:sz w:val="20"/>
                <w:szCs w:val="20"/>
              </w:rPr>
            </w:pPr>
            <w:r>
              <w:rPr>
                <w:sz w:val="20"/>
                <w:szCs w:val="20"/>
              </w:rPr>
              <w:t>Рост</w:t>
            </w:r>
            <w:r w:rsidR="001414DD">
              <w:rPr>
                <w:sz w:val="20"/>
                <w:szCs w:val="20"/>
              </w:rPr>
              <w:t xml:space="preserve"> (снижение)</w:t>
            </w:r>
            <w:r>
              <w:rPr>
                <w:sz w:val="20"/>
                <w:szCs w:val="20"/>
              </w:rPr>
              <w:t>, %</w:t>
            </w:r>
          </w:p>
        </w:tc>
      </w:tr>
      <w:tr w:rsidR="00A345CC" w:rsidRPr="0030129C" w:rsidTr="00A345CC">
        <w:trPr>
          <w:trHeight w:val="225"/>
        </w:trPr>
        <w:tc>
          <w:tcPr>
            <w:tcW w:w="2093"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2</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3</w:t>
            </w:r>
          </w:p>
        </w:tc>
        <w:tc>
          <w:tcPr>
            <w:tcW w:w="1418" w:type="dxa"/>
            <w:tcBorders>
              <w:top w:val="single" w:sz="4" w:space="0" w:color="auto"/>
              <w:left w:val="single" w:sz="4" w:space="0" w:color="auto"/>
              <w:bottom w:val="single" w:sz="4" w:space="0" w:color="auto"/>
              <w:right w:val="single" w:sz="4" w:space="0" w:color="auto"/>
            </w:tcBorders>
            <w:hideMark/>
          </w:tcPr>
          <w:p w:rsidR="0030129C" w:rsidRPr="0030129C" w:rsidRDefault="00EA4D38" w:rsidP="006F629B">
            <w:pPr>
              <w:widowControl w:val="0"/>
              <w:numPr>
                <w:ilvl w:val="12"/>
                <w:numId w:val="0"/>
              </w:numPr>
              <w:jc w:val="center"/>
              <w:rPr>
                <w:sz w:val="20"/>
                <w:szCs w:val="20"/>
              </w:rPr>
            </w:pPr>
            <w:r>
              <w:rPr>
                <w:sz w:val="20"/>
                <w:szCs w:val="20"/>
              </w:rPr>
              <w:t xml:space="preserve">4=3-2; </w:t>
            </w:r>
            <w:r w:rsidR="0030129C" w:rsidRPr="0030129C">
              <w:rPr>
                <w:sz w:val="20"/>
                <w:szCs w:val="20"/>
              </w:rPr>
              <w:t>4</w:t>
            </w:r>
            <w:r>
              <w:rPr>
                <w:sz w:val="20"/>
                <w:szCs w:val="20"/>
              </w:rPr>
              <w:t>=3/2*100</w:t>
            </w:r>
          </w:p>
        </w:tc>
        <w:tc>
          <w:tcPr>
            <w:tcW w:w="850"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C4F72">
            <w:pPr>
              <w:widowControl w:val="0"/>
              <w:numPr>
                <w:ilvl w:val="12"/>
                <w:numId w:val="0"/>
              </w:numPr>
              <w:jc w:val="center"/>
              <w:rPr>
                <w:sz w:val="20"/>
                <w:szCs w:val="20"/>
              </w:rPr>
            </w:pPr>
            <w:r w:rsidRPr="0030129C">
              <w:rPr>
                <w:sz w:val="20"/>
                <w:szCs w:val="20"/>
              </w:rPr>
              <w:t>5</w:t>
            </w:r>
          </w:p>
        </w:tc>
        <w:tc>
          <w:tcPr>
            <w:tcW w:w="1276" w:type="dxa"/>
            <w:tcBorders>
              <w:top w:val="single" w:sz="4" w:space="0" w:color="auto"/>
              <w:left w:val="single" w:sz="4" w:space="0" w:color="auto"/>
              <w:bottom w:val="single" w:sz="4" w:space="0" w:color="auto"/>
              <w:right w:val="single" w:sz="4" w:space="0" w:color="auto"/>
            </w:tcBorders>
            <w:hideMark/>
          </w:tcPr>
          <w:p w:rsidR="0030129C" w:rsidRPr="0030129C" w:rsidRDefault="0030129C" w:rsidP="006F629B">
            <w:pPr>
              <w:widowControl w:val="0"/>
              <w:numPr>
                <w:ilvl w:val="12"/>
                <w:numId w:val="0"/>
              </w:numPr>
              <w:jc w:val="center"/>
              <w:rPr>
                <w:sz w:val="20"/>
                <w:szCs w:val="20"/>
              </w:rPr>
            </w:pPr>
            <w:r w:rsidRPr="0030129C">
              <w:rPr>
                <w:sz w:val="20"/>
                <w:szCs w:val="20"/>
              </w:rPr>
              <w:t>6</w:t>
            </w:r>
            <w:r w:rsidR="00EA4D38">
              <w:rPr>
                <w:sz w:val="20"/>
                <w:szCs w:val="20"/>
              </w:rPr>
              <w:t>=5-3; 6=5/3*100</w:t>
            </w:r>
          </w:p>
        </w:tc>
        <w:tc>
          <w:tcPr>
            <w:tcW w:w="992"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7</w:t>
            </w:r>
          </w:p>
        </w:tc>
        <w:tc>
          <w:tcPr>
            <w:tcW w:w="1418" w:type="dxa"/>
            <w:tcBorders>
              <w:top w:val="single" w:sz="4" w:space="0" w:color="auto"/>
              <w:left w:val="single" w:sz="4" w:space="0" w:color="auto"/>
              <w:bottom w:val="single" w:sz="4" w:space="0" w:color="auto"/>
              <w:right w:val="single" w:sz="4" w:space="0" w:color="auto"/>
            </w:tcBorders>
          </w:tcPr>
          <w:p w:rsidR="0030129C" w:rsidRPr="0030129C" w:rsidRDefault="006F629B" w:rsidP="006C4F72">
            <w:pPr>
              <w:widowControl w:val="0"/>
              <w:numPr>
                <w:ilvl w:val="12"/>
                <w:numId w:val="0"/>
              </w:numPr>
              <w:jc w:val="center"/>
              <w:rPr>
                <w:sz w:val="20"/>
                <w:szCs w:val="20"/>
              </w:rPr>
            </w:pPr>
            <w:r>
              <w:rPr>
                <w:sz w:val="20"/>
                <w:szCs w:val="20"/>
              </w:rPr>
              <w:t>8</w:t>
            </w:r>
            <w:r w:rsidR="00EA4D38">
              <w:rPr>
                <w:sz w:val="20"/>
                <w:szCs w:val="20"/>
              </w:rPr>
              <w:t>=7-5; 8=7/5*100</w:t>
            </w:r>
          </w:p>
        </w:tc>
      </w:tr>
      <w:tr w:rsidR="00A345CC" w:rsidRPr="0030129C" w:rsidTr="007A7D11">
        <w:trPr>
          <w:trHeight w:val="225"/>
        </w:trPr>
        <w:tc>
          <w:tcPr>
            <w:tcW w:w="2093" w:type="dxa"/>
            <w:tcBorders>
              <w:top w:val="single" w:sz="4" w:space="0" w:color="auto"/>
              <w:left w:val="single" w:sz="4" w:space="0" w:color="auto"/>
              <w:bottom w:val="single" w:sz="4" w:space="0" w:color="auto"/>
              <w:right w:val="single" w:sz="4" w:space="0" w:color="auto"/>
            </w:tcBorders>
            <w:hideMark/>
          </w:tcPr>
          <w:p w:rsidR="00A345CC" w:rsidRDefault="006F629B" w:rsidP="006F629B">
            <w:pPr>
              <w:widowControl w:val="0"/>
              <w:numPr>
                <w:ilvl w:val="12"/>
                <w:numId w:val="0"/>
              </w:numPr>
              <w:jc w:val="both"/>
              <w:rPr>
                <w:b/>
                <w:sz w:val="20"/>
                <w:szCs w:val="20"/>
              </w:rPr>
            </w:pPr>
            <w:r w:rsidRPr="0030129C">
              <w:rPr>
                <w:b/>
                <w:sz w:val="20"/>
                <w:szCs w:val="20"/>
              </w:rPr>
              <w:t xml:space="preserve">Безвозмездные поступления, </w:t>
            </w:r>
          </w:p>
          <w:p w:rsidR="006F629B" w:rsidRPr="0030129C" w:rsidRDefault="006F629B" w:rsidP="006F629B">
            <w:pPr>
              <w:widowControl w:val="0"/>
              <w:numPr>
                <w:ilvl w:val="12"/>
                <w:numId w:val="0"/>
              </w:numPr>
              <w:jc w:val="both"/>
              <w:rPr>
                <w:b/>
                <w:sz w:val="20"/>
                <w:szCs w:val="20"/>
              </w:rPr>
            </w:pPr>
            <w:r>
              <w:rPr>
                <w:b/>
                <w:sz w:val="20"/>
                <w:szCs w:val="20"/>
              </w:rPr>
              <w:t>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481A26" w:rsidRDefault="0048792B" w:rsidP="007A7D11">
            <w:pPr>
              <w:widowControl w:val="0"/>
              <w:numPr>
                <w:ilvl w:val="12"/>
                <w:numId w:val="0"/>
              </w:numPr>
              <w:jc w:val="center"/>
              <w:rPr>
                <w:b/>
                <w:sz w:val="20"/>
                <w:szCs w:val="20"/>
              </w:rPr>
            </w:pPr>
            <w:r w:rsidRPr="00481A26">
              <w:rPr>
                <w:b/>
                <w:sz w:val="20"/>
                <w:szCs w:val="20"/>
              </w:rPr>
              <w:t>22509,7</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481A26" w:rsidRDefault="0048792B" w:rsidP="007A7D11">
            <w:pPr>
              <w:widowControl w:val="0"/>
              <w:numPr>
                <w:ilvl w:val="12"/>
                <w:numId w:val="0"/>
              </w:numPr>
              <w:jc w:val="center"/>
              <w:rPr>
                <w:b/>
                <w:sz w:val="20"/>
                <w:szCs w:val="20"/>
              </w:rPr>
            </w:pPr>
            <w:r w:rsidRPr="00481A26">
              <w:rPr>
                <w:b/>
                <w:sz w:val="20"/>
                <w:szCs w:val="20"/>
              </w:rPr>
              <w:t>6581,1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481A26" w:rsidRDefault="00F86434" w:rsidP="007A7D11">
            <w:pPr>
              <w:widowControl w:val="0"/>
              <w:numPr>
                <w:ilvl w:val="12"/>
                <w:numId w:val="0"/>
              </w:numPr>
              <w:jc w:val="center"/>
              <w:rPr>
                <w:b/>
                <w:sz w:val="20"/>
                <w:szCs w:val="20"/>
              </w:rPr>
            </w:pPr>
            <w:r w:rsidRPr="00481A26">
              <w:rPr>
                <w:b/>
                <w:sz w:val="20"/>
                <w:szCs w:val="20"/>
              </w:rPr>
              <w:t>-15928,6 / 29,2</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481A26" w:rsidRDefault="00F86434" w:rsidP="007A7D11">
            <w:pPr>
              <w:widowControl w:val="0"/>
              <w:numPr>
                <w:ilvl w:val="12"/>
                <w:numId w:val="0"/>
              </w:numPr>
              <w:jc w:val="center"/>
              <w:rPr>
                <w:b/>
                <w:sz w:val="20"/>
                <w:szCs w:val="20"/>
              </w:rPr>
            </w:pPr>
            <w:r w:rsidRPr="00481A26">
              <w:rPr>
                <w:b/>
                <w:sz w:val="20"/>
                <w:szCs w:val="20"/>
              </w:rPr>
              <w:t>4234,7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481A26" w:rsidRDefault="00F86434" w:rsidP="00F86434">
            <w:pPr>
              <w:widowControl w:val="0"/>
              <w:numPr>
                <w:ilvl w:val="12"/>
                <w:numId w:val="0"/>
              </w:numPr>
              <w:jc w:val="center"/>
              <w:rPr>
                <w:b/>
                <w:sz w:val="20"/>
                <w:szCs w:val="20"/>
              </w:rPr>
            </w:pPr>
            <w:r w:rsidRPr="00481A26">
              <w:rPr>
                <w:b/>
                <w:sz w:val="20"/>
                <w:szCs w:val="20"/>
              </w:rPr>
              <w:t>-2346,4</w:t>
            </w:r>
            <w:r w:rsidR="001414DD" w:rsidRPr="00481A26">
              <w:rPr>
                <w:b/>
                <w:sz w:val="20"/>
                <w:szCs w:val="20"/>
              </w:rPr>
              <w:t xml:space="preserve"> / </w:t>
            </w:r>
            <w:r w:rsidRPr="00481A26">
              <w:rPr>
                <w:b/>
                <w:sz w:val="20"/>
                <w:szCs w:val="20"/>
              </w:rPr>
              <w:t>64</w:t>
            </w:r>
            <w:r w:rsidR="001414DD" w:rsidRPr="00481A26">
              <w:rPr>
                <w:b/>
                <w:sz w:val="20"/>
                <w:szCs w:val="20"/>
              </w:rPr>
              <w:t>,</w:t>
            </w:r>
            <w:r w:rsidR="008647D1" w:rsidRPr="00481A26">
              <w:rPr>
                <w:b/>
                <w:sz w:val="20"/>
                <w:szCs w:val="20"/>
              </w:rPr>
              <w:t>3</w:t>
            </w:r>
          </w:p>
        </w:tc>
        <w:tc>
          <w:tcPr>
            <w:tcW w:w="992" w:type="dxa"/>
            <w:tcBorders>
              <w:top w:val="single" w:sz="4" w:space="0" w:color="auto"/>
              <w:left w:val="single" w:sz="4" w:space="0" w:color="auto"/>
              <w:bottom w:val="single" w:sz="4" w:space="0" w:color="auto"/>
              <w:right w:val="single" w:sz="4" w:space="0" w:color="auto"/>
            </w:tcBorders>
            <w:vAlign w:val="center"/>
          </w:tcPr>
          <w:p w:rsidR="006F629B" w:rsidRPr="00481A26" w:rsidRDefault="00F86434" w:rsidP="007A7D11">
            <w:pPr>
              <w:widowControl w:val="0"/>
              <w:numPr>
                <w:ilvl w:val="12"/>
                <w:numId w:val="0"/>
              </w:numPr>
              <w:jc w:val="center"/>
              <w:rPr>
                <w:b/>
                <w:sz w:val="20"/>
                <w:szCs w:val="20"/>
              </w:rPr>
            </w:pPr>
            <w:r w:rsidRPr="00481A26">
              <w:rPr>
                <w:b/>
                <w:sz w:val="20"/>
                <w:szCs w:val="20"/>
              </w:rPr>
              <w:t>4186,6</w:t>
            </w:r>
          </w:p>
        </w:tc>
        <w:tc>
          <w:tcPr>
            <w:tcW w:w="1418" w:type="dxa"/>
            <w:tcBorders>
              <w:top w:val="single" w:sz="4" w:space="0" w:color="auto"/>
              <w:left w:val="single" w:sz="4" w:space="0" w:color="auto"/>
              <w:bottom w:val="single" w:sz="4" w:space="0" w:color="auto"/>
              <w:right w:val="single" w:sz="4" w:space="0" w:color="auto"/>
            </w:tcBorders>
            <w:vAlign w:val="center"/>
          </w:tcPr>
          <w:p w:rsidR="006F629B" w:rsidRPr="00481A26" w:rsidRDefault="00403767" w:rsidP="00F86434">
            <w:pPr>
              <w:widowControl w:val="0"/>
              <w:numPr>
                <w:ilvl w:val="12"/>
                <w:numId w:val="0"/>
              </w:numPr>
              <w:jc w:val="center"/>
              <w:rPr>
                <w:b/>
                <w:sz w:val="20"/>
                <w:szCs w:val="20"/>
              </w:rPr>
            </w:pPr>
            <w:r w:rsidRPr="00481A26">
              <w:rPr>
                <w:b/>
                <w:sz w:val="20"/>
                <w:szCs w:val="20"/>
              </w:rPr>
              <w:t>-</w:t>
            </w:r>
            <w:r w:rsidR="00F86434" w:rsidRPr="00481A26">
              <w:rPr>
                <w:b/>
                <w:sz w:val="20"/>
                <w:szCs w:val="20"/>
              </w:rPr>
              <w:t>48,1</w:t>
            </w:r>
            <w:r w:rsidR="001414DD" w:rsidRPr="00481A26">
              <w:rPr>
                <w:b/>
                <w:sz w:val="20"/>
                <w:szCs w:val="20"/>
              </w:rPr>
              <w:t xml:space="preserve"> / </w:t>
            </w:r>
            <w:r w:rsidR="00F86434" w:rsidRPr="00481A26">
              <w:rPr>
                <w:b/>
                <w:sz w:val="20"/>
                <w:szCs w:val="20"/>
              </w:rPr>
              <w:t>98,9</w:t>
            </w:r>
          </w:p>
        </w:tc>
      </w:tr>
      <w:tr w:rsidR="00A345CC" w:rsidRPr="0030129C" w:rsidTr="007A7D11">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Дотации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8792B" w:rsidP="007A7D11">
            <w:pPr>
              <w:widowControl w:val="0"/>
              <w:numPr>
                <w:ilvl w:val="12"/>
                <w:numId w:val="0"/>
              </w:numPr>
              <w:jc w:val="center"/>
              <w:rPr>
                <w:sz w:val="20"/>
                <w:szCs w:val="20"/>
              </w:rPr>
            </w:pPr>
            <w:r>
              <w:rPr>
                <w:sz w:val="20"/>
                <w:szCs w:val="20"/>
              </w:rPr>
              <w:t>6252,6</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8792B" w:rsidP="007A7D11">
            <w:pPr>
              <w:widowControl w:val="0"/>
              <w:numPr>
                <w:ilvl w:val="12"/>
                <w:numId w:val="0"/>
              </w:numPr>
              <w:jc w:val="center"/>
              <w:rPr>
                <w:sz w:val="20"/>
                <w:szCs w:val="20"/>
              </w:rPr>
            </w:pPr>
            <w:r>
              <w:rPr>
                <w:sz w:val="20"/>
                <w:szCs w:val="20"/>
              </w:rPr>
              <w:t>6471,3</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F86434" w:rsidP="007A7D11">
            <w:pPr>
              <w:widowControl w:val="0"/>
              <w:numPr>
                <w:ilvl w:val="12"/>
                <w:numId w:val="0"/>
              </w:numPr>
              <w:jc w:val="center"/>
              <w:rPr>
                <w:sz w:val="20"/>
                <w:szCs w:val="20"/>
              </w:rPr>
            </w:pPr>
            <w:r>
              <w:rPr>
                <w:sz w:val="20"/>
                <w:szCs w:val="20"/>
              </w:rPr>
              <w:t>+218,7 / 103,5</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F86434" w:rsidP="007A7D11">
            <w:pPr>
              <w:widowControl w:val="0"/>
              <w:numPr>
                <w:ilvl w:val="12"/>
                <w:numId w:val="0"/>
              </w:numPr>
              <w:jc w:val="center"/>
              <w:rPr>
                <w:sz w:val="20"/>
                <w:szCs w:val="20"/>
              </w:rPr>
            </w:pPr>
            <w:r>
              <w:rPr>
                <w:sz w:val="20"/>
                <w:szCs w:val="20"/>
              </w:rPr>
              <w:t>4124,9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F86434">
            <w:pPr>
              <w:widowControl w:val="0"/>
              <w:numPr>
                <w:ilvl w:val="12"/>
                <w:numId w:val="0"/>
              </w:numPr>
              <w:jc w:val="center"/>
              <w:rPr>
                <w:sz w:val="20"/>
                <w:szCs w:val="20"/>
              </w:rPr>
            </w:pPr>
            <w:r>
              <w:rPr>
                <w:sz w:val="20"/>
                <w:szCs w:val="20"/>
              </w:rPr>
              <w:t>-</w:t>
            </w:r>
            <w:r w:rsidR="00F86434">
              <w:rPr>
                <w:sz w:val="20"/>
                <w:szCs w:val="20"/>
              </w:rPr>
              <w:t>2346,4</w:t>
            </w:r>
            <w:r>
              <w:rPr>
                <w:sz w:val="20"/>
                <w:szCs w:val="20"/>
              </w:rPr>
              <w:t xml:space="preserve"> / </w:t>
            </w:r>
            <w:r w:rsidR="00F86434">
              <w:rPr>
                <w:sz w:val="20"/>
                <w:szCs w:val="20"/>
              </w:rPr>
              <w:t>63,7</w:t>
            </w:r>
          </w:p>
        </w:tc>
        <w:tc>
          <w:tcPr>
            <w:tcW w:w="992" w:type="dxa"/>
            <w:tcBorders>
              <w:top w:val="single" w:sz="4" w:space="0" w:color="auto"/>
              <w:left w:val="single" w:sz="4" w:space="0" w:color="auto"/>
              <w:bottom w:val="single" w:sz="4" w:space="0" w:color="auto"/>
              <w:right w:val="single" w:sz="4" w:space="0" w:color="auto"/>
            </w:tcBorders>
            <w:vAlign w:val="center"/>
          </w:tcPr>
          <w:p w:rsidR="006F629B" w:rsidRPr="0030129C" w:rsidRDefault="00F86434" w:rsidP="007A7D11">
            <w:pPr>
              <w:widowControl w:val="0"/>
              <w:numPr>
                <w:ilvl w:val="12"/>
                <w:numId w:val="0"/>
              </w:numPr>
              <w:jc w:val="center"/>
              <w:rPr>
                <w:sz w:val="20"/>
                <w:szCs w:val="20"/>
              </w:rPr>
            </w:pPr>
            <w:r>
              <w:rPr>
                <w:sz w:val="20"/>
                <w:szCs w:val="20"/>
              </w:rPr>
              <w:t>4076,8</w:t>
            </w:r>
          </w:p>
        </w:tc>
        <w:tc>
          <w:tcPr>
            <w:tcW w:w="1418" w:type="dxa"/>
            <w:tcBorders>
              <w:top w:val="single" w:sz="4" w:space="0" w:color="auto"/>
              <w:left w:val="single" w:sz="4" w:space="0" w:color="auto"/>
              <w:bottom w:val="single" w:sz="4" w:space="0" w:color="auto"/>
              <w:right w:val="single" w:sz="4" w:space="0" w:color="auto"/>
            </w:tcBorders>
            <w:vAlign w:val="center"/>
          </w:tcPr>
          <w:p w:rsidR="006F629B" w:rsidRPr="0030129C" w:rsidRDefault="00403767" w:rsidP="00F86434">
            <w:pPr>
              <w:widowControl w:val="0"/>
              <w:numPr>
                <w:ilvl w:val="12"/>
                <w:numId w:val="0"/>
              </w:numPr>
              <w:jc w:val="center"/>
              <w:rPr>
                <w:sz w:val="20"/>
                <w:szCs w:val="20"/>
              </w:rPr>
            </w:pPr>
            <w:r>
              <w:rPr>
                <w:sz w:val="20"/>
                <w:szCs w:val="20"/>
              </w:rPr>
              <w:t>-</w:t>
            </w:r>
            <w:r w:rsidR="00F86434">
              <w:rPr>
                <w:sz w:val="20"/>
                <w:szCs w:val="20"/>
              </w:rPr>
              <w:t>48,1</w:t>
            </w:r>
            <w:r w:rsidR="001414DD">
              <w:rPr>
                <w:sz w:val="20"/>
                <w:szCs w:val="20"/>
              </w:rPr>
              <w:t xml:space="preserve"> / </w:t>
            </w:r>
            <w:r w:rsidR="00F86434">
              <w:rPr>
                <w:sz w:val="20"/>
                <w:szCs w:val="20"/>
              </w:rPr>
              <w:t>98,8</w:t>
            </w:r>
          </w:p>
        </w:tc>
      </w:tr>
      <w:tr w:rsidR="00A345CC" w:rsidRPr="0030129C" w:rsidTr="007A7D11">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Субсидии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8792B" w:rsidP="007A7D11">
            <w:pPr>
              <w:widowControl w:val="0"/>
              <w:numPr>
                <w:ilvl w:val="12"/>
                <w:numId w:val="0"/>
              </w:numPr>
              <w:jc w:val="center"/>
              <w:rPr>
                <w:sz w:val="20"/>
                <w:szCs w:val="20"/>
              </w:rPr>
            </w:pPr>
            <w:r>
              <w:rPr>
                <w:sz w:val="20"/>
                <w:szCs w:val="20"/>
              </w:rPr>
              <w:t>16147,3</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8792B" w:rsidP="007A7D11">
            <w:pPr>
              <w:widowControl w:val="0"/>
              <w:numPr>
                <w:ilvl w:val="12"/>
                <w:numId w:val="0"/>
              </w:numPr>
              <w:jc w:val="center"/>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F86434" w:rsidP="007A7D11">
            <w:pPr>
              <w:widowControl w:val="0"/>
              <w:numPr>
                <w:ilvl w:val="12"/>
                <w:numId w:val="0"/>
              </w:numPr>
              <w:jc w:val="center"/>
              <w:rPr>
                <w:sz w:val="20"/>
                <w:szCs w:val="20"/>
              </w:rPr>
            </w:pPr>
            <w:r>
              <w:rPr>
                <w:sz w:val="20"/>
                <w:szCs w:val="20"/>
              </w:rPr>
              <w:t>-16147,3 / 0</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F86434" w:rsidP="007A7D11">
            <w:pPr>
              <w:widowControl w:val="0"/>
              <w:numPr>
                <w:ilvl w:val="12"/>
                <w:numId w:val="0"/>
              </w:numPr>
              <w:jc w:val="center"/>
              <w:rPr>
                <w:sz w:val="20"/>
                <w:szCs w:val="20"/>
              </w:rP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1414DD" w:rsidP="007A7D11">
            <w:pPr>
              <w:widowControl w:val="0"/>
              <w:numPr>
                <w:ilvl w:val="12"/>
                <w:numId w:val="0"/>
              </w:num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vAlign w:val="center"/>
          </w:tcPr>
          <w:p w:rsidR="006F629B" w:rsidRPr="0030129C" w:rsidRDefault="00F86434" w:rsidP="007A7D11">
            <w:pPr>
              <w:widowControl w:val="0"/>
              <w:numPr>
                <w:ilvl w:val="12"/>
                <w:numId w:val="0"/>
              </w:numPr>
              <w:jc w:val="center"/>
              <w:rPr>
                <w:sz w:val="20"/>
                <w:szCs w:val="20"/>
              </w:rPr>
            </w:pPr>
            <w:r>
              <w:rPr>
                <w:sz w:val="20"/>
                <w:szCs w:val="20"/>
              </w:rPr>
              <w:t>0,0</w:t>
            </w:r>
          </w:p>
        </w:tc>
        <w:tc>
          <w:tcPr>
            <w:tcW w:w="1418" w:type="dxa"/>
            <w:tcBorders>
              <w:top w:val="single" w:sz="4" w:space="0" w:color="auto"/>
              <w:left w:val="single" w:sz="4" w:space="0" w:color="auto"/>
              <w:bottom w:val="single" w:sz="4" w:space="0" w:color="auto"/>
              <w:right w:val="single" w:sz="4" w:space="0" w:color="auto"/>
            </w:tcBorders>
            <w:vAlign w:val="center"/>
          </w:tcPr>
          <w:p w:rsidR="006F629B" w:rsidRPr="0030129C" w:rsidRDefault="001414DD" w:rsidP="007A7D11">
            <w:pPr>
              <w:widowControl w:val="0"/>
              <w:numPr>
                <w:ilvl w:val="12"/>
                <w:numId w:val="0"/>
              </w:numPr>
              <w:jc w:val="center"/>
              <w:rPr>
                <w:sz w:val="20"/>
                <w:szCs w:val="20"/>
              </w:rPr>
            </w:pPr>
            <w:r>
              <w:rPr>
                <w:sz w:val="20"/>
                <w:szCs w:val="20"/>
              </w:rPr>
              <w:t>-</w:t>
            </w:r>
          </w:p>
        </w:tc>
      </w:tr>
      <w:tr w:rsidR="00A345CC" w:rsidRPr="0030129C" w:rsidTr="007A7D11">
        <w:trPr>
          <w:trHeight w:val="299"/>
        </w:trPr>
        <w:tc>
          <w:tcPr>
            <w:tcW w:w="2093" w:type="dxa"/>
            <w:tcBorders>
              <w:top w:val="single" w:sz="4" w:space="0" w:color="auto"/>
              <w:left w:val="single" w:sz="4" w:space="0" w:color="auto"/>
              <w:bottom w:val="single" w:sz="4" w:space="0" w:color="auto"/>
              <w:right w:val="single" w:sz="4" w:space="0" w:color="auto"/>
            </w:tcBorders>
            <w:hideMark/>
          </w:tcPr>
          <w:p w:rsidR="006F629B" w:rsidRPr="0030129C" w:rsidRDefault="006F629B" w:rsidP="006C4F72">
            <w:pPr>
              <w:widowControl w:val="0"/>
              <w:numPr>
                <w:ilvl w:val="12"/>
                <w:numId w:val="0"/>
              </w:numPr>
              <w:jc w:val="both"/>
              <w:rPr>
                <w:sz w:val="20"/>
                <w:szCs w:val="20"/>
              </w:rPr>
            </w:pPr>
            <w:r w:rsidRPr="0030129C">
              <w:rPr>
                <w:sz w:val="20"/>
                <w:szCs w:val="20"/>
              </w:rPr>
              <w:t>Субвенции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8792B" w:rsidP="007A7D11">
            <w:pPr>
              <w:widowControl w:val="0"/>
              <w:numPr>
                <w:ilvl w:val="12"/>
                <w:numId w:val="0"/>
              </w:numPr>
              <w:jc w:val="center"/>
              <w:rPr>
                <w:sz w:val="20"/>
                <w:szCs w:val="20"/>
              </w:rPr>
            </w:pPr>
            <w:r>
              <w:rPr>
                <w:sz w:val="20"/>
                <w:szCs w:val="20"/>
              </w:rPr>
              <w:t>109,8</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48792B" w:rsidP="007A7D11">
            <w:pPr>
              <w:widowControl w:val="0"/>
              <w:numPr>
                <w:ilvl w:val="12"/>
                <w:numId w:val="0"/>
              </w:numPr>
              <w:jc w:val="center"/>
              <w:rPr>
                <w:sz w:val="20"/>
                <w:szCs w:val="20"/>
              </w:rPr>
            </w:pPr>
            <w:r>
              <w:rPr>
                <w:sz w:val="20"/>
                <w:szCs w:val="20"/>
              </w:rPr>
              <w:t>109,8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F86434" w:rsidP="00F86434">
            <w:pPr>
              <w:widowControl w:val="0"/>
              <w:numPr>
                <w:ilvl w:val="12"/>
                <w:numId w:val="0"/>
              </w:numPr>
              <w:jc w:val="center"/>
              <w:rPr>
                <w:sz w:val="20"/>
                <w:szCs w:val="20"/>
              </w:rPr>
            </w:pPr>
            <w:r>
              <w:rPr>
                <w:sz w:val="20"/>
                <w:szCs w:val="20"/>
              </w:rPr>
              <w:t>0 / 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F86434" w:rsidP="007A7D11">
            <w:pPr>
              <w:widowControl w:val="0"/>
              <w:numPr>
                <w:ilvl w:val="12"/>
                <w:numId w:val="0"/>
              </w:numPr>
              <w:jc w:val="center"/>
              <w:rPr>
                <w:sz w:val="20"/>
                <w:szCs w:val="20"/>
              </w:rPr>
            </w:pPr>
            <w:r>
              <w:rPr>
                <w:sz w:val="20"/>
                <w:szCs w:val="20"/>
              </w:rPr>
              <w:t>109,8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F629B" w:rsidRPr="0030129C" w:rsidRDefault="00F86434" w:rsidP="00F86434">
            <w:pPr>
              <w:widowControl w:val="0"/>
              <w:numPr>
                <w:ilvl w:val="12"/>
                <w:numId w:val="0"/>
              </w:numPr>
              <w:jc w:val="center"/>
              <w:rPr>
                <w:sz w:val="20"/>
                <w:szCs w:val="20"/>
              </w:rPr>
            </w:pPr>
            <w:r>
              <w:rPr>
                <w:sz w:val="20"/>
                <w:szCs w:val="20"/>
              </w:rPr>
              <w:t>0</w:t>
            </w:r>
            <w:r w:rsidR="005F7F4F">
              <w:rPr>
                <w:sz w:val="20"/>
                <w:szCs w:val="20"/>
              </w:rPr>
              <w:t xml:space="preserve"> / 100</w:t>
            </w:r>
          </w:p>
        </w:tc>
        <w:tc>
          <w:tcPr>
            <w:tcW w:w="992" w:type="dxa"/>
            <w:tcBorders>
              <w:top w:val="single" w:sz="4" w:space="0" w:color="auto"/>
              <w:left w:val="single" w:sz="4" w:space="0" w:color="auto"/>
              <w:bottom w:val="single" w:sz="4" w:space="0" w:color="auto"/>
              <w:right w:val="single" w:sz="4" w:space="0" w:color="auto"/>
            </w:tcBorders>
            <w:vAlign w:val="center"/>
          </w:tcPr>
          <w:p w:rsidR="006F629B" w:rsidRPr="0030129C" w:rsidRDefault="00F86434" w:rsidP="007A7D11">
            <w:pPr>
              <w:widowControl w:val="0"/>
              <w:numPr>
                <w:ilvl w:val="12"/>
                <w:numId w:val="0"/>
              </w:numPr>
              <w:jc w:val="center"/>
              <w:rPr>
                <w:sz w:val="20"/>
                <w:szCs w:val="20"/>
              </w:rPr>
            </w:pPr>
            <w:r>
              <w:rPr>
                <w:sz w:val="20"/>
                <w:szCs w:val="20"/>
              </w:rPr>
              <w:t>109,8</w:t>
            </w:r>
          </w:p>
        </w:tc>
        <w:tc>
          <w:tcPr>
            <w:tcW w:w="1418" w:type="dxa"/>
            <w:tcBorders>
              <w:top w:val="single" w:sz="4" w:space="0" w:color="auto"/>
              <w:left w:val="single" w:sz="4" w:space="0" w:color="auto"/>
              <w:bottom w:val="single" w:sz="4" w:space="0" w:color="auto"/>
              <w:right w:val="single" w:sz="4" w:space="0" w:color="auto"/>
            </w:tcBorders>
            <w:vAlign w:val="center"/>
          </w:tcPr>
          <w:p w:rsidR="006F629B" w:rsidRPr="0030129C" w:rsidRDefault="00F86434" w:rsidP="00F86434">
            <w:pPr>
              <w:widowControl w:val="0"/>
              <w:numPr>
                <w:ilvl w:val="12"/>
                <w:numId w:val="0"/>
              </w:numPr>
              <w:jc w:val="center"/>
              <w:rPr>
                <w:sz w:val="20"/>
                <w:szCs w:val="20"/>
              </w:rPr>
            </w:pPr>
            <w:r>
              <w:rPr>
                <w:sz w:val="20"/>
                <w:szCs w:val="20"/>
              </w:rPr>
              <w:t>0</w:t>
            </w:r>
            <w:r w:rsidR="005F7F4F">
              <w:rPr>
                <w:sz w:val="20"/>
                <w:szCs w:val="20"/>
              </w:rPr>
              <w:t xml:space="preserve"> / 10</w:t>
            </w:r>
            <w:r>
              <w:rPr>
                <w:sz w:val="20"/>
                <w:szCs w:val="20"/>
              </w:rPr>
              <w:t>0</w:t>
            </w:r>
          </w:p>
        </w:tc>
      </w:tr>
    </w:tbl>
    <w:p w:rsidR="00E67AA0" w:rsidRDefault="00E67AA0" w:rsidP="00E67AA0">
      <w:pPr>
        <w:widowControl w:val="0"/>
        <w:numPr>
          <w:ilvl w:val="12"/>
          <w:numId w:val="0"/>
        </w:numPr>
        <w:ind w:firstLine="720"/>
        <w:jc w:val="both"/>
        <w:rPr>
          <w:sz w:val="28"/>
          <w:szCs w:val="28"/>
        </w:rPr>
      </w:pPr>
    </w:p>
    <w:p w:rsidR="00657F6C" w:rsidRPr="00715968" w:rsidRDefault="00E67AA0" w:rsidP="00E67AA0">
      <w:pPr>
        <w:widowControl w:val="0"/>
        <w:numPr>
          <w:ilvl w:val="12"/>
          <w:numId w:val="0"/>
        </w:numPr>
        <w:ind w:firstLine="720"/>
        <w:jc w:val="both"/>
      </w:pPr>
      <w:r w:rsidRPr="00715968">
        <w:t xml:space="preserve">В общем объеме прогнозируемых безвозмездных поступлений  местного бюджета, с учетом межбюджетных трансфертов, предусмотренных для </w:t>
      </w:r>
      <w:r w:rsidR="00C5158E">
        <w:t>Жигаловского</w:t>
      </w:r>
      <w:r w:rsidR="004A4E5D">
        <w:t xml:space="preserve"> </w:t>
      </w:r>
      <w:r w:rsidRPr="00715968">
        <w:t xml:space="preserve">муниципального образования проектом областного </w:t>
      </w:r>
      <w:r w:rsidR="00C5158E">
        <w:t xml:space="preserve">и районного </w:t>
      </w:r>
      <w:r w:rsidRPr="00715968">
        <w:t>бюджет</w:t>
      </w:r>
      <w:r w:rsidR="00C5158E">
        <w:t>ов</w:t>
      </w:r>
      <w:r w:rsidRPr="00715968">
        <w:t xml:space="preserve"> на 201</w:t>
      </w:r>
      <w:r w:rsidR="00657F6C" w:rsidRPr="00715968">
        <w:t>8-2020</w:t>
      </w:r>
      <w:r w:rsidRPr="00715968">
        <w:t xml:space="preserve"> г</w:t>
      </w:r>
      <w:r w:rsidR="00657F6C" w:rsidRPr="00715968">
        <w:t>г.</w:t>
      </w:r>
      <w:r w:rsidRPr="00715968">
        <w:t>, удельный вес по</w:t>
      </w:r>
      <w:r w:rsidR="004A4E5D">
        <w:t xml:space="preserve"> </w:t>
      </w:r>
      <w:r w:rsidRPr="00715968">
        <w:t xml:space="preserve">видам безвозмездных поступлений составит: </w:t>
      </w:r>
    </w:p>
    <w:p w:rsidR="00657F6C" w:rsidRPr="00715968" w:rsidRDefault="00657F6C" w:rsidP="00E67AA0">
      <w:pPr>
        <w:widowControl w:val="0"/>
        <w:numPr>
          <w:ilvl w:val="12"/>
          <w:numId w:val="0"/>
        </w:numPr>
        <w:ind w:firstLine="720"/>
        <w:jc w:val="both"/>
      </w:pPr>
      <w:r w:rsidRPr="00715968">
        <w:t>-дотации: в 2018г. - 98,</w:t>
      </w:r>
      <w:r w:rsidR="00C5158E">
        <w:t xml:space="preserve">3%, в 2019-2020гг. </w:t>
      </w:r>
      <w:r w:rsidR="004A4E5D">
        <w:t xml:space="preserve">– </w:t>
      </w:r>
      <w:r w:rsidR="00C5158E">
        <w:t>97,4</w:t>
      </w:r>
      <w:r w:rsidRPr="00715968">
        <w:t xml:space="preserve">%, </w:t>
      </w:r>
      <w:r w:rsidR="00C5158E">
        <w:t>ежегодно</w:t>
      </w:r>
      <w:r w:rsidRPr="00715968">
        <w:t xml:space="preserve">; </w:t>
      </w:r>
    </w:p>
    <w:p w:rsidR="00E67AA0" w:rsidRPr="00715968" w:rsidRDefault="00657F6C" w:rsidP="00E67AA0">
      <w:pPr>
        <w:widowControl w:val="0"/>
        <w:numPr>
          <w:ilvl w:val="12"/>
          <w:numId w:val="0"/>
        </w:numPr>
        <w:ind w:firstLine="720"/>
        <w:jc w:val="both"/>
      </w:pPr>
      <w:r w:rsidRPr="00715968">
        <w:t xml:space="preserve">- субвенции: в 2018г. </w:t>
      </w:r>
      <w:r w:rsidR="00E67AA0" w:rsidRPr="00715968">
        <w:t xml:space="preserve">– </w:t>
      </w:r>
      <w:r w:rsidRPr="00715968">
        <w:t>1,</w:t>
      </w:r>
      <w:r w:rsidR="00C5158E">
        <w:t>7</w:t>
      </w:r>
      <w:r w:rsidR="00E67AA0" w:rsidRPr="00715968">
        <w:t xml:space="preserve">%, </w:t>
      </w:r>
      <w:r w:rsidR="00EF6F63">
        <w:t>в 2019-2020гг. – 2,6</w:t>
      </w:r>
      <w:r w:rsidR="00EF6F63" w:rsidRPr="00715968">
        <w:t xml:space="preserve">%, </w:t>
      </w:r>
      <w:r w:rsidR="00EF6F63">
        <w:t>ежегодно.</w:t>
      </w:r>
    </w:p>
    <w:p w:rsidR="005314D2" w:rsidRDefault="005314D2" w:rsidP="005314D2">
      <w:pPr>
        <w:widowControl w:val="0"/>
        <w:numPr>
          <w:ilvl w:val="12"/>
          <w:numId w:val="0"/>
        </w:numPr>
        <w:ind w:firstLine="567"/>
        <w:jc w:val="both"/>
      </w:pPr>
    </w:p>
    <w:p w:rsidR="00C91429" w:rsidRDefault="00C91429" w:rsidP="007342C5">
      <w:pPr>
        <w:pStyle w:val="a9"/>
        <w:spacing w:after="0"/>
        <w:ind w:left="0" w:firstLine="600"/>
        <w:jc w:val="center"/>
        <w:rPr>
          <w:b/>
        </w:rPr>
      </w:pPr>
      <w:r w:rsidRPr="00283264">
        <w:rPr>
          <w:b/>
        </w:rPr>
        <w:t xml:space="preserve">Расходы  бюджета </w:t>
      </w:r>
      <w:r w:rsidR="003A3472">
        <w:rPr>
          <w:b/>
        </w:rPr>
        <w:t>Жигаловского муниципального образования</w:t>
      </w:r>
      <w:r w:rsidRPr="00B67D67">
        <w:rPr>
          <w:b/>
        </w:rPr>
        <w:t xml:space="preserve"> </w:t>
      </w:r>
    </w:p>
    <w:p w:rsidR="00C91429" w:rsidRPr="00283264" w:rsidRDefault="00C91429" w:rsidP="00FC79EC">
      <w:pPr>
        <w:autoSpaceDE w:val="0"/>
        <w:autoSpaceDN w:val="0"/>
        <w:adjustRightInd w:val="0"/>
        <w:jc w:val="center"/>
        <w:outlineLvl w:val="0"/>
        <w:rPr>
          <w:b/>
        </w:rPr>
      </w:pPr>
      <w:r w:rsidRPr="00895EC4">
        <w:rPr>
          <w:b/>
        </w:rPr>
        <w:t>на 201</w:t>
      </w:r>
      <w:r w:rsidR="00521DD3">
        <w:rPr>
          <w:b/>
        </w:rPr>
        <w:t>8</w:t>
      </w:r>
      <w:r w:rsidRPr="00895EC4">
        <w:rPr>
          <w:b/>
        </w:rPr>
        <w:t xml:space="preserve"> г. и на плановый период 201</w:t>
      </w:r>
      <w:r w:rsidR="00521DD3">
        <w:rPr>
          <w:b/>
        </w:rPr>
        <w:t>9</w:t>
      </w:r>
      <w:r w:rsidRPr="00895EC4">
        <w:rPr>
          <w:b/>
        </w:rPr>
        <w:t xml:space="preserve"> и 20</w:t>
      </w:r>
      <w:r w:rsidR="00521DD3">
        <w:rPr>
          <w:b/>
        </w:rPr>
        <w:t>20</w:t>
      </w:r>
      <w:r w:rsidRPr="00895EC4">
        <w:rPr>
          <w:b/>
        </w:rPr>
        <w:t xml:space="preserve"> гг. </w:t>
      </w:r>
    </w:p>
    <w:p w:rsidR="00035E7C" w:rsidRDefault="00035E7C" w:rsidP="00C91429">
      <w:pPr>
        <w:widowControl w:val="0"/>
        <w:numPr>
          <w:ilvl w:val="12"/>
          <w:numId w:val="0"/>
        </w:numPr>
        <w:ind w:firstLine="567"/>
        <w:jc w:val="both"/>
      </w:pPr>
    </w:p>
    <w:p w:rsidR="00C91429" w:rsidRPr="00283264" w:rsidRDefault="00C91429" w:rsidP="00C91429">
      <w:pPr>
        <w:widowControl w:val="0"/>
        <w:numPr>
          <w:ilvl w:val="12"/>
          <w:numId w:val="0"/>
        </w:numPr>
        <w:ind w:firstLine="567"/>
        <w:jc w:val="both"/>
      </w:pPr>
      <w:r w:rsidRPr="00315E8A">
        <w:t xml:space="preserve">Расходы за счет средств </w:t>
      </w:r>
      <w:r w:rsidR="00B043A9" w:rsidRPr="00315E8A">
        <w:t xml:space="preserve">федерального и </w:t>
      </w:r>
      <w:r w:rsidRPr="00315E8A">
        <w:t>областного бюджет</w:t>
      </w:r>
      <w:r w:rsidR="00B043A9" w:rsidRPr="00315E8A">
        <w:t>ов</w:t>
      </w:r>
      <w:r w:rsidRPr="00315E8A">
        <w:t xml:space="preserve"> предусмотрены </w:t>
      </w:r>
      <w:r w:rsidR="00B043A9" w:rsidRPr="00315E8A">
        <w:t xml:space="preserve">в </w:t>
      </w:r>
      <w:r w:rsidR="00521DD3" w:rsidRPr="00315E8A">
        <w:t>п</w:t>
      </w:r>
      <w:r w:rsidR="00586E4E" w:rsidRPr="00315E8A">
        <w:t xml:space="preserve">роекте бюджета </w:t>
      </w:r>
      <w:r w:rsidR="003A3472" w:rsidRPr="00315E8A">
        <w:t>Жигаловского муниципального образования</w:t>
      </w:r>
      <w:r w:rsidR="00586E4E" w:rsidRPr="00315E8A">
        <w:t xml:space="preserve"> </w:t>
      </w:r>
      <w:r w:rsidRPr="00315E8A">
        <w:t>в соответствии с проектом Закона Иркутской области «Об областном бюджете на 201</w:t>
      </w:r>
      <w:r w:rsidR="00521DD3" w:rsidRPr="00315E8A">
        <w:t>8</w:t>
      </w:r>
      <w:r w:rsidRPr="00315E8A">
        <w:t xml:space="preserve"> г</w:t>
      </w:r>
      <w:r w:rsidR="005B6949" w:rsidRPr="00315E8A">
        <w:t>од</w:t>
      </w:r>
      <w:r w:rsidRPr="00315E8A">
        <w:t xml:space="preserve"> и на плановый период 201</w:t>
      </w:r>
      <w:r w:rsidR="00521DD3" w:rsidRPr="00315E8A">
        <w:t>9</w:t>
      </w:r>
      <w:r w:rsidRPr="00315E8A">
        <w:t xml:space="preserve"> и 20</w:t>
      </w:r>
      <w:r w:rsidR="00521DD3" w:rsidRPr="00315E8A">
        <w:t>20</w:t>
      </w:r>
      <w:r w:rsidRPr="00315E8A">
        <w:t xml:space="preserve"> г</w:t>
      </w:r>
      <w:r w:rsidR="005B6949" w:rsidRPr="00315E8A">
        <w:t>одов</w:t>
      </w:r>
      <w:r w:rsidRPr="00315E8A">
        <w:t>».</w:t>
      </w:r>
    </w:p>
    <w:p w:rsidR="00035E7C" w:rsidRDefault="00DA6ACF" w:rsidP="00C85FC2">
      <w:pPr>
        <w:pStyle w:val="Default"/>
        <w:ind w:firstLine="567"/>
        <w:jc w:val="both"/>
      </w:pPr>
      <w:r>
        <w:rPr>
          <w:color w:val="auto"/>
        </w:rPr>
        <w:t xml:space="preserve">Общий объем расходов </w:t>
      </w:r>
      <w:r w:rsidR="0021233B">
        <w:rPr>
          <w:color w:val="auto"/>
        </w:rPr>
        <w:t xml:space="preserve">местного бюджета </w:t>
      </w:r>
      <w:r w:rsidRPr="00283264">
        <w:rPr>
          <w:color w:val="auto"/>
        </w:rPr>
        <w:t>на 201</w:t>
      </w:r>
      <w:r w:rsidR="0021233B">
        <w:rPr>
          <w:color w:val="auto"/>
        </w:rPr>
        <w:t>8</w:t>
      </w:r>
      <w:r w:rsidRPr="00283264">
        <w:rPr>
          <w:color w:val="auto"/>
        </w:rPr>
        <w:t xml:space="preserve"> г. составит </w:t>
      </w:r>
      <w:r w:rsidR="00315E8A">
        <w:rPr>
          <w:color w:val="auto"/>
        </w:rPr>
        <w:t>22262,8</w:t>
      </w:r>
      <w:r w:rsidRPr="00283264">
        <w:rPr>
          <w:color w:val="auto"/>
        </w:rPr>
        <w:t xml:space="preserve"> тыс.</w:t>
      </w:r>
      <w:r w:rsidR="00586E4E">
        <w:rPr>
          <w:color w:val="auto"/>
        </w:rPr>
        <w:t xml:space="preserve"> </w:t>
      </w:r>
      <w:r w:rsidRPr="00283264">
        <w:rPr>
          <w:color w:val="auto"/>
        </w:rPr>
        <w:t xml:space="preserve">руб., </w:t>
      </w:r>
      <w:r w:rsidRPr="00283264">
        <w:t xml:space="preserve">что </w:t>
      </w:r>
      <w:r w:rsidR="00315E8A">
        <w:t>ниже</w:t>
      </w:r>
      <w:r w:rsidRPr="00283264">
        <w:t xml:space="preserve"> </w:t>
      </w:r>
      <w:r w:rsidR="0021233B">
        <w:t xml:space="preserve">уровня </w:t>
      </w:r>
      <w:r w:rsidRPr="00283264">
        <w:t xml:space="preserve">ожидаемой оценки  исполнения </w:t>
      </w:r>
      <w:r w:rsidR="0021233B">
        <w:t xml:space="preserve">местного </w:t>
      </w:r>
      <w:r w:rsidRPr="00283264">
        <w:t>бюджета</w:t>
      </w:r>
      <w:r>
        <w:t xml:space="preserve"> </w:t>
      </w:r>
      <w:r w:rsidRPr="00283264">
        <w:t xml:space="preserve">по расходам </w:t>
      </w:r>
      <w:r w:rsidR="0021233B">
        <w:t>в</w:t>
      </w:r>
      <w:r w:rsidRPr="00283264">
        <w:t xml:space="preserve"> 201</w:t>
      </w:r>
      <w:r w:rsidR="0021233B">
        <w:t>7</w:t>
      </w:r>
      <w:r w:rsidRPr="00283264">
        <w:t xml:space="preserve"> г. (</w:t>
      </w:r>
      <w:r w:rsidR="00315E8A">
        <w:t>39861,3</w:t>
      </w:r>
      <w:r w:rsidRPr="00283264">
        <w:t xml:space="preserve"> тыс.</w:t>
      </w:r>
      <w:r w:rsidR="00586E4E">
        <w:t xml:space="preserve"> р</w:t>
      </w:r>
      <w:r w:rsidRPr="00283264">
        <w:t xml:space="preserve">уб.) на </w:t>
      </w:r>
      <w:r w:rsidR="00C833DA">
        <w:t>17598,5</w:t>
      </w:r>
      <w:r w:rsidRPr="00283264">
        <w:t xml:space="preserve"> тыс.</w:t>
      </w:r>
      <w:r w:rsidR="00586E4E">
        <w:t xml:space="preserve"> </w:t>
      </w:r>
      <w:r w:rsidRPr="00283264">
        <w:t xml:space="preserve">руб. </w:t>
      </w:r>
      <w:r w:rsidR="001710E1">
        <w:t>(</w:t>
      </w:r>
      <w:r w:rsidR="00C833DA">
        <w:t>-44,1</w:t>
      </w:r>
      <w:r w:rsidRPr="00283264">
        <w:t>%</w:t>
      </w:r>
      <w:r w:rsidR="001710E1">
        <w:t>)</w:t>
      </w:r>
      <w:r w:rsidRPr="00283264">
        <w:t xml:space="preserve">. </w:t>
      </w:r>
    </w:p>
    <w:p w:rsidR="00DA6ACF" w:rsidRPr="001710E1" w:rsidRDefault="00C85FC2" w:rsidP="00C85FC2">
      <w:pPr>
        <w:pStyle w:val="Default"/>
        <w:ind w:firstLine="567"/>
        <w:jc w:val="both"/>
      </w:pPr>
      <w:r>
        <w:t>П</w:t>
      </w:r>
      <w:r w:rsidR="00DA6ACF" w:rsidRPr="001710E1">
        <w:t xml:space="preserve">роектом </w:t>
      </w:r>
      <w:r>
        <w:t>бюджета</w:t>
      </w:r>
      <w:r w:rsidR="001710E1">
        <w:t xml:space="preserve"> </w:t>
      </w:r>
      <w:r w:rsidR="00DA6ACF" w:rsidRPr="001710E1">
        <w:t xml:space="preserve">предлагается </w:t>
      </w:r>
      <w:r w:rsidR="001710E1">
        <w:t xml:space="preserve">утвердить </w:t>
      </w:r>
      <w:r w:rsidR="00DA6ACF" w:rsidRPr="001710E1">
        <w:t>общий объем расходов на 201</w:t>
      </w:r>
      <w:r>
        <w:t>9</w:t>
      </w:r>
      <w:r w:rsidR="00DA6ACF" w:rsidRPr="001710E1">
        <w:t xml:space="preserve"> г</w:t>
      </w:r>
      <w:r w:rsidR="001710E1">
        <w:t>од</w:t>
      </w:r>
      <w:r w:rsidR="00DA6ACF" w:rsidRPr="001710E1">
        <w:t xml:space="preserve"> в сумме </w:t>
      </w:r>
      <w:r w:rsidR="00C833DA">
        <w:t>20887,8</w:t>
      </w:r>
      <w:r w:rsidR="00DA6ACF" w:rsidRPr="001710E1">
        <w:t xml:space="preserve"> тыс. руб., в том числе условно утвержденные расходы в сумме </w:t>
      </w:r>
      <w:r w:rsidR="00C833DA">
        <w:t>506,8</w:t>
      </w:r>
      <w:r w:rsidR="00DA6ACF" w:rsidRPr="001710E1">
        <w:t xml:space="preserve"> тыс. руб., на 20</w:t>
      </w:r>
      <w:r>
        <w:t>20</w:t>
      </w:r>
      <w:r w:rsidR="00DA6ACF" w:rsidRPr="001710E1">
        <w:t xml:space="preserve"> г</w:t>
      </w:r>
      <w:r w:rsidR="00C833DA">
        <w:t>од</w:t>
      </w:r>
      <w:r w:rsidR="00DA6ACF" w:rsidRPr="001710E1">
        <w:t xml:space="preserve"> в сумме </w:t>
      </w:r>
      <w:r w:rsidR="00C833DA">
        <w:t>21088,5</w:t>
      </w:r>
      <w:r w:rsidR="00DA6ACF" w:rsidRPr="001710E1">
        <w:t xml:space="preserve"> тыс. руб., в том числе условно утвержденные расходы в сумме </w:t>
      </w:r>
      <w:r w:rsidR="00C833DA">
        <w:t>999,0</w:t>
      </w:r>
      <w:r w:rsidR="00DA6ACF" w:rsidRPr="001710E1">
        <w:t xml:space="preserve"> тыс. руб.</w:t>
      </w:r>
    </w:p>
    <w:p w:rsidR="00DA6ACF" w:rsidRPr="00283264" w:rsidRDefault="00DA6ACF" w:rsidP="001710E1">
      <w:pPr>
        <w:autoSpaceDE w:val="0"/>
        <w:autoSpaceDN w:val="0"/>
        <w:adjustRightInd w:val="0"/>
        <w:ind w:firstLine="567"/>
        <w:jc w:val="both"/>
      </w:pPr>
      <w:r w:rsidRPr="00283264">
        <w:t>В соответствии с п.3 ст.184</w:t>
      </w:r>
      <w:r w:rsidR="00F71BA9">
        <w:t>.1</w:t>
      </w:r>
      <w:r w:rsidRPr="00283264">
        <w:t xml:space="preserve"> БК РФ общий объем условно </w:t>
      </w:r>
      <w:r w:rsidR="00237F34">
        <w:t>утверждаемых (</w:t>
      </w:r>
      <w:r w:rsidRPr="00283264">
        <w:t>утвержденн</w:t>
      </w:r>
      <w:r>
        <w:t>ых</w:t>
      </w:r>
      <w:r w:rsidR="00237F34">
        <w:t>)</w:t>
      </w:r>
      <w:r>
        <w:t xml:space="preserve"> расходов на первый год</w:t>
      </w:r>
      <w:r w:rsidRPr="00283264">
        <w:t xml:space="preserve"> планового периода утверждается в объеме не менее 2,5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w:t>
      </w:r>
      <w:r>
        <w:t xml:space="preserve">начение), на второй год </w:t>
      </w:r>
      <w:r w:rsidRPr="00283264">
        <w:t xml:space="preserve"> планового периода объем условно утвержденных расходов утверждается не менее 5%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 </w:t>
      </w:r>
    </w:p>
    <w:p w:rsidR="00DA6ACF" w:rsidRPr="00283264" w:rsidRDefault="00DA6ACF" w:rsidP="00DA6ACF">
      <w:pPr>
        <w:autoSpaceDE w:val="0"/>
        <w:autoSpaceDN w:val="0"/>
        <w:adjustRightInd w:val="0"/>
        <w:ind w:firstLine="567"/>
        <w:jc w:val="both"/>
      </w:pPr>
      <w:r w:rsidRPr="00283264">
        <w:t xml:space="preserve">При формировании </w:t>
      </w:r>
      <w:r w:rsidR="00C833DA">
        <w:t xml:space="preserve">местного </w:t>
      </w:r>
      <w:r w:rsidRPr="00283264">
        <w:t>бюджета</w:t>
      </w:r>
      <w:r w:rsidR="003D7A7F">
        <w:t xml:space="preserve"> </w:t>
      </w:r>
      <w:r w:rsidRPr="00283264">
        <w:t xml:space="preserve">установлены объемы условно утверждаемых </w:t>
      </w:r>
      <w:r w:rsidR="00C833DA">
        <w:t xml:space="preserve">(утвержденных) </w:t>
      </w:r>
      <w:r w:rsidRPr="00283264">
        <w:t>расх</w:t>
      </w:r>
      <w:r w:rsidR="00003DB8">
        <w:t>одов на плановый период 2019</w:t>
      </w:r>
      <w:r w:rsidRPr="00283264">
        <w:t xml:space="preserve"> и 20</w:t>
      </w:r>
      <w:r w:rsidR="00003DB8">
        <w:t>20</w:t>
      </w:r>
      <w:r w:rsidRPr="00283264">
        <w:t xml:space="preserve"> гг., позволяющие создать резерв, который в очередном бюджетном цикле может быть использован субъектами бюджетного планирования для принятия новых расходных обязательств, или для перераспределения в пользу приоритетных направлений и проектов. </w:t>
      </w:r>
    </w:p>
    <w:p w:rsidR="00DA6ACF" w:rsidRPr="00283264" w:rsidRDefault="00DA6ACF" w:rsidP="00DA6ACF">
      <w:pPr>
        <w:autoSpaceDE w:val="0"/>
        <w:autoSpaceDN w:val="0"/>
        <w:adjustRightInd w:val="0"/>
        <w:ind w:firstLine="567"/>
        <w:jc w:val="both"/>
      </w:pPr>
      <w:r w:rsidRPr="00283264">
        <w:t>В соответствии с п.5 ст. 184</w:t>
      </w:r>
      <w:r w:rsidR="00F71BA9">
        <w:t>.1</w:t>
      </w:r>
      <w:r w:rsidRPr="00283264">
        <w:t xml:space="preserve"> БК РФ, данные расходы не учтены при распределении бюджетных ассигнований по кодам бюджетной классификации расходов  бюджетов.</w:t>
      </w:r>
    </w:p>
    <w:p w:rsidR="00DA6ACF" w:rsidRDefault="00DA6ACF" w:rsidP="00DA6ACF">
      <w:pPr>
        <w:autoSpaceDE w:val="0"/>
        <w:autoSpaceDN w:val="0"/>
        <w:adjustRightInd w:val="0"/>
        <w:ind w:firstLine="567"/>
        <w:jc w:val="both"/>
      </w:pPr>
      <w:r w:rsidRPr="00283264">
        <w:t>Доля условно утверждаемых расходов в 201</w:t>
      </w:r>
      <w:r w:rsidR="00003DB8">
        <w:t>9</w:t>
      </w:r>
      <w:r w:rsidRPr="00283264">
        <w:t xml:space="preserve"> и 20</w:t>
      </w:r>
      <w:r w:rsidR="00003DB8">
        <w:t>20</w:t>
      </w:r>
      <w:r w:rsidRPr="00283264">
        <w:t xml:space="preserve"> гг. соответствует параметрам, установленным пунктом 3 статьи 184.1 БК РФ.</w:t>
      </w:r>
    </w:p>
    <w:p w:rsidR="00AC3176" w:rsidRDefault="00AC3176" w:rsidP="00DA6ACF">
      <w:pPr>
        <w:autoSpaceDE w:val="0"/>
        <w:autoSpaceDN w:val="0"/>
        <w:adjustRightInd w:val="0"/>
        <w:ind w:firstLine="567"/>
        <w:jc w:val="both"/>
      </w:pPr>
    </w:p>
    <w:p w:rsidR="00973C5A" w:rsidRPr="00563BBC" w:rsidRDefault="00563BBC" w:rsidP="00DA6ACF">
      <w:pPr>
        <w:autoSpaceDE w:val="0"/>
        <w:autoSpaceDN w:val="0"/>
        <w:adjustRightInd w:val="0"/>
        <w:ind w:firstLine="567"/>
        <w:jc w:val="both"/>
      </w:pPr>
      <w:r w:rsidRPr="00563BBC">
        <w:t xml:space="preserve">Анализ </w:t>
      </w:r>
      <w:r w:rsidR="00AC3176" w:rsidRPr="008D0FE0">
        <w:t xml:space="preserve">удельного веса </w:t>
      </w:r>
      <w:r w:rsidRPr="00563BBC">
        <w:t>расходов местного бюджета в разрезе разделов функциональной классификации расходов  местного бюджета</w:t>
      </w:r>
      <w:r w:rsidR="00490BCE" w:rsidRPr="00563BBC">
        <w:t xml:space="preserve"> </w:t>
      </w:r>
      <w:r w:rsidR="00AC3176" w:rsidRPr="008D0FE0">
        <w:t>в 2017-20</w:t>
      </w:r>
      <w:r w:rsidR="00AC3176">
        <w:t>20</w:t>
      </w:r>
      <w:r w:rsidR="00AC3176" w:rsidRPr="008D0FE0">
        <w:t xml:space="preserve"> гг. </w:t>
      </w:r>
      <w:r>
        <w:t>отражен в</w:t>
      </w:r>
      <w:r w:rsidR="00490BCE" w:rsidRPr="00563BBC">
        <w:t xml:space="preserve"> следующ</w:t>
      </w:r>
      <w:r>
        <w:t>ей</w:t>
      </w:r>
      <w:r w:rsidR="00490BCE" w:rsidRPr="00563BBC">
        <w:t xml:space="preserve"> </w:t>
      </w:r>
      <w:r>
        <w:t>таблице</w:t>
      </w:r>
      <w:r w:rsidR="00315E8A">
        <w:t xml:space="preserve"> (в тыс.руб.)</w:t>
      </w:r>
      <w:r w:rsidR="00490BCE" w:rsidRPr="00563BBC">
        <w:t>:</w:t>
      </w:r>
    </w:p>
    <w:p w:rsidR="00F5664C" w:rsidRPr="00490BCE" w:rsidRDefault="00F5664C" w:rsidP="00490BCE">
      <w:pPr>
        <w:autoSpaceDE w:val="0"/>
        <w:autoSpaceDN w:val="0"/>
        <w:adjustRightInd w:val="0"/>
        <w:ind w:firstLine="567"/>
        <w:jc w:val="right"/>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3"/>
        <w:gridCol w:w="915"/>
        <w:gridCol w:w="995"/>
        <w:gridCol w:w="964"/>
        <w:gridCol w:w="995"/>
        <w:gridCol w:w="928"/>
        <w:gridCol w:w="995"/>
        <w:gridCol w:w="928"/>
        <w:gridCol w:w="971"/>
      </w:tblGrid>
      <w:tr w:rsidR="00F45955" w:rsidRPr="0070115A" w:rsidTr="004B6DCF">
        <w:tc>
          <w:tcPr>
            <w:tcW w:w="2164" w:type="dxa"/>
            <w:vMerge w:val="restart"/>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Наименование разделов</w:t>
            </w:r>
          </w:p>
        </w:tc>
        <w:tc>
          <w:tcPr>
            <w:tcW w:w="1978" w:type="dxa"/>
            <w:gridSpan w:val="2"/>
            <w:vMerge w:val="restart"/>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Оценка исполнения 2017г.</w:t>
            </w:r>
          </w:p>
        </w:tc>
        <w:tc>
          <w:tcPr>
            <w:tcW w:w="5995" w:type="dxa"/>
            <w:gridSpan w:val="6"/>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Проект бюджета</w:t>
            </w:r>
          </w:p>
        </w:tc>
      </w:tr>
      <w:tr w:rsidR="0070115A" w:rsidRPr="0070115A" w:rsidTr="004B6DCF">
        <w:tc>
          <w:tcPr>
            <w:tcW w:w="2164" w:type="dxa"/>
            <w:vMerge/>
          </w:tcPr>
          <w:p w:rsidR="00F45955" w:rsidRPr="0070115A" w:rsidRDefault="00F45955" w:rsidP="0070115A">
            <w:pPr>
              <w:overflowPunct w:val="0"/>
              <w:autoSpaceDE w:val="0"/>
              <w:autoSpaceDN w:val="0"/>
              <w:adjustRightInd w:val="0"/>
              <w:jc w:val="both"/>
              <w:textAlignment w:val="baseline"/>
              <w:rPr>
                <w:sz w:val="20"/>
                <w:szCs w:val="20"/>
              </w:rPr>
            </w:pPr>
          </w:p>
        </w:tc>
        <w:tc>
          <w:tcPr>
            <w:tcW w:w="1978" w:type="dxa"/>
            <w:gridSpan w:val="2"/>
            <w:vMerge/>
          </w:tcPr>
          <w:p w:rsidR="00F45955" w:rsidRPr="0070115A" w:rsidRDefault="00F45955" w:rsidP="0070115A">
            <w:pPr>
              <w:overflowPunct w:val="0"/>
              <w:autoSpaceDE w:val="0"/>
              <w:autoSpaceDN w:val="0"/>
              <w:adjustRightInd w:val="0"/>
              <w:jc w:val="both"/>
              <w:textAlignment w:val="baseline"/>
              <w:rPr>
                <w:sz w:val="20"/>
                <w:szCs w:val="20"/>
              </w:rPr>
            </w:pPr>
          </w:p>
        </w:tc>
        <w:tc>
          <w:tcPr>
            <w:tcW w:w="2038"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2018г.</w:t>
            </w:r>
          </w:p>
        </w:tc>
        <w:tc>
          <w:tcPr>
            <w:tcW w:w="1993"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2019г.</w:t>
            </w:r>
          </w:p>
        </w:tc>
        <w:tc>
          <w:tcPr>
            <w:tcW w:w="1964" w:type="dxa"/>
            <w:gridSpan w:val="2"/>
          </w:tcPr>
          <w:p w:rsidR="00F45955" w:rsidRPr="0070115A" w:rsidRDefault="00F45955" w:rsidP="0070115A">
            <w:pPr>
              <w:overflowPunct w:val="0"/>
              <w:autoSpaceDE w:val="0"/>
              <w:autoSpaceDN w:val="0"/>
              <w:adjustRightInd w:val="0"/>
              <w:jc w:val="center"/>
              <w:textAlignment w:val="baseline"/>
              <w:rPr>
                <w:sz w:val="20"/>
                <w:szCs w:val="20"/>
              </w:rPr>
            </w:pPr>
            <w:r w:rsidRPr="0070115A">
              <w:rPr>
                <w:sz w:val="20"/>
                <w:szCs w:val="20"/>
              </w:rPr>
              <w:t>2020г.</w:t>
            </w:r>
          </w:p>
        </w:tc>
      </w:tr>
      <w:tr w:rsidR="0070115A" w:rsidRPr="0070115A" w:rsidTr="004B6DCF">
        <w:tc>
          <w:tcPr>
            <w:tcW w:w="2164" w:type="dxa"/>
            <w:vMerge/>
          </w:tcPr>
          <w:p w:rsidR="00490BCE" w:rsidRPr="0070115A" w:rsidRDefault="00490BCE" w:rsidP="0070115A">
            <w:pPr>
              <w:overflowPunct w:val="0"/>
              <w:autoSpaceDE w:val="0"/>
              <w:autoSpaceDN w:val="0"/>
              <w:adjustRightInd w:val="0"/>
              <w:jc w:val="both"/>
              <w:textAlignment w:val="baseline"/>
              <w:rPr>
                <w:sz w:val="20"/>
                <w:szCs w:val="20"/>
              </w:rPr>
            </w:pPr>
          </w:p>
        </w:tc>
        <w:tc>
          <w:tcPr>
            <w:tcW w:w="928"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50"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988"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50"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943"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50"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c>
          <w:tcPr>
            <w:tcW w:w="943" w:type="dxa"/>
          </w:tcPr>
          <w:p w:rsidR="00490BCE" w:rsidRPr="0070115A" w:rsidRDefault="00490BCE" w:rsidP="0070115A">
            <w:pPr>
              <w:overflowPunct w:val="0"/>
              <w:autoSpaceDE w:val="0"/>
              <w:autoSpaceDN w:val="0"/>
              <w:adjustRightInd w:val="0"/>
              <w:jc w:val="both"/>
              <w:textAlignment w:val="baseline"/>
              <w:rPr>
                <w:sz w:val="20"/>
                <w:szCs w:val="20"/>
              </w:rPr>
            </w:pPr>
            <w:r w:rsidRPr="0070115A">
              <w:rPr>
                <w:sz w:val="20"/>
                <w:szCs w:val="20"/>
              </w:rPr>
              <w:t>тыс. руб.</w:t>
            </w:r>
          </w:p>
        </w:tc>
        <w:tc>
          <w:tcPr>
            <w:tcW w:w="1021" w:type="dxa"/>
          </w:tcPr>
          <w:p w:rsidR="00490BCE" w:rsidRPr="0070115A" w:rsidRDefault="00490BCE" w:rsidP="0070115A">
            <w:pPr>
              <w:overflowPunct w:val="0"/>
              <w:autoSpaceDE w:val="0"/>
              <w:autoSpaceDN w:val="0"/>
              <w:adjustRightInd w:val="0"/>
              <w:jc w:val="both"/>
              <w:textAlignment w:val="baseline"/>
              <w:rPr>
                <w:i/>
                <w:sz w:val="20"/>
                <w:szCs w:val="20"/>
              </w:rPr>
            </w:pPr>
            <w:r w:rsidRPr="0070115A">
              <w:rPr>
                <w:i/>
                <w:sz w:val="20"/>
                <w:szCs w:val="20"/>
              </w:rPr>
              <w:t>уд.вес, %</w:t>
            </w:r>
          </w:p>
        </w:tc>
      </w:tr>
      <w:tr w:rsidR="0070115A" w:rsidRPr="0070115A" w:rsidTr="004B6DCF">
        <w:tc>
          <w:tcPr>
            <w:tcW w:w="2164"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х</w:t>
            </w:r>
          </w:p>
        </w:tc>
        <w:tc>
          <w:tcPr>
            <w:tcW w:w="928"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1</w:t>
            </w:r>
          </w:p>
        </w:tc>
        <w:tc>
          <w:tcPr>
            <w:tcW w:w="1050"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2</w:t>
            </w:r>
          </w:p>
        </w:tc>
        <w:tc>
          <w:tcPr>
            <w:tcW w:w="988"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3</w:t>
            </w:r>
          </w:p>
        </w:tc>
        <w:tc>
          <w:tcPr>
            <w:tcW w:w="1050"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4</w:t>
            </w:r>
          </w:p>
        </w:tc>
        <w:tc>
          <w:tcPr>
            <w:tcW w:w="943"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5</w:t>
            </w:r>
          </w:p>
        </w:tc>
        <w:tc>
          <w:tcPr>
            <w:tcW w:w="1050"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6</w:t>
            </w:r>
          </w:p>
        </w:tc>
        <w:tc>
          <w:tcPr>
            <w:tcW w:w="943"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7</w:t>
            </w:r>
          </w:p>
        </w:tc>
        <w:tc>
          <w:tcPr>
            <w:tcW w:w="1021" w:type="dxa"/>
          </w:tcPr>
          <w:p w:rsidR="00490BCE" w:rsidRPr="0070115A" w:rsidRDefault="00490BCE" w:rsidP="0070115A">
            <w:pPr>
              <w:overflowPunct w:val="0"/>
              <w:autoSpaceDE w:val="0"/>
              <w:autoSpaceDN w:val="0"/>
              <w:adjustRightInd w:val="0"/>
              <w:jc w:val="center"/>
              <w:textAlignment w:val="baseline"/>
              <w:rPr>
                <w:sz w:val="20"/>
                <w:szCs w:val="20"/>
              </w:rPr>
            </w:pPr>
            <w:r w:rsidRPr="0070115A">
              <w:rPr>
                <w:sz w:val="20"/>
                <w:szCs w:val="20"/>
              </w:rPr>
              <w:t>8</w:t>
            </w:r>
          </w:p>
        </w:tc>
      </w:tr>
      <w:tr w:rsidR="004B6DCF" w:rsidRPr="0070115A" w:rsidTr="004B6DCF">
        <w:tc>
          <w:tcPr>
            <w:tcW w:w="2164" w:type="dxa"/>
          </w:tcPr>
          <w:p w:rsidR="004B6DCF" w:rsidRPr="0070115A" w:rsidRDefault="004B6DCF"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Общегосударственные вопросы</w:t>
            </w:r>
          </w:p>
        </w:tc>
        <w:tc>
          <w:tcPr>
            <w:tcW w:w="928"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10271,3</w:t>
            </w:r>
          </w:p>
        </w:tc>
        <w:tc>
          <w:tcPr>
            <w:tcW w:w="1050" w:type="dxa"/>
            <w:vAlign w:val="center"/>
          </w:tcPr>
          <w:p w:rsidR="004B6DCF" w:rsidRPr="00941C09" w:rsidRDefault="004B6DCF" w:rsidP="004B6DCF">
            <w:pPr>
              <w:jc w:val="center"/>
              <w:rPr>
                <w:b/>
                <w:i/>
                <w:sz w:val="20"/>
                <w:szCs w:val="20"/>
              </w:rPr>
            </w:pPr>
            <w:r w:rsidRPr="00941C09">
              <w:rPr>
                <w:b/>
                <w:i/>
                <w:sz w:val="20"/>
                <w:szCs w:val="20"/>
              </w:rPr>
              <w:t>25,8</w:t>
            </w:r>
          </w:p>
        </w:tc>
        <w:tc>
          <w:tcPr>
            <w:tcW w:w="988"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6673,0</w:t>
            </w:r>
          </w:p>
        </w:tc>
        <w:tc>
          <w:tcPr>
            <w:tcW w:w="1050" w:type="dxa"/>
            <w:vAlign w:val="center"/>
          </w:tcPr>
          <w:p w:rsidR="004B6DCF" w:rsidRPr="00941C09" w:rsidRDefault="004B6DCF" w:rsidP="004B6DCF">
            <w:pPr>
              <w:jc w:val="center"/>
              <w:rPr>
                <w:b/>
                <w:i/>
                <w:sz w:val="20"/>
                <w:szCs w:val="20"/>
              </w:rPr>
            </w:pPr>
            <w:r w:rsidRPr="00941C09">
              <w:rPr>
                <w:b/>
                <w:i/>
                <w:sz w:val="20"/>
                <w:szCs w:val="20"/>
              </w:rPr>
              <w:t>30</w:t>
            </w:r>
          </w:p>
        </w:tc>
        <w:tc>
          <w:tcPr>
            <w:tcW w:w="943"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6561,2</w:t>
            </w:r>
          </w:p>
        </w:tc>
        <w:tc>
          <w:tcPr>
            <w:tcW w:w="1050" w:type="dxa"/>
            <w:vAlign w:val="center"/>
          </w:tcPr>
          <w:p w:rsidR="004B6DCF" w:rsidRPr="00941C09" w:rsidRDefault="004B6DCF" w:rsidP="004B6DCF">
            <w:pPr>
              <w:jc w:val="center"/>
              <w:rPr>
                <w:b/>
                <w:i/>
                <w:sz w:val="20"/>
                <w:szCs w:val="20"/>
              </w:rPr>
            </w:pPr>
            <w:r w:rsidRPr="00941C09">
              <w:rPr>
                <w:b/>
                <w:i/>
                <w:sz w:val="20"/>
                <w:szCs w:val="20"/>
              </w:rPr>
              <w:t>32,2</w:t>
            </w:r>
          </w:p>
        </w:tc>
        <w:tc>
          <w:tcPr>
            <w:tcW w:w="943"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6561,2</w:t>
            </w:r>
          </w:p>
        </w:tc>
        <w:tc>
          <w:tcPr>
            <w:tcW w:w="1021" w:type="dxa"/>
            <w:vAlign w:val="center"/>
          </w:tcPr>
          <w:p w:rsidR="004B6DCF" w:rsidRPr="004B6DCF" w:rsidRDefault="004B6DCF" w:rsidP="004B6DCF">
            <w:pPr>
              <w:jc w:val="center"/>
              <w:rPr>
                <w:sz w:val="20"/>
                <w:szCs w:val="20"/>
              </w:rPr>
            </w:pPr>
            <w:r w:rsidRPr="004B6DCF">
              <w:rPr>
                <w:sz w:val="20"/>
                <w:szCs w:val="20"/>
              </w:rPr>
              <w:t>32,</w:t>
            </w:r>
            <w:r>
              <w:rPr>
                <w:sz w:val="20"/>
                <w:szCs w:val="20"/>
              </w:rPr>
              <w:t>7</w:t>
            </w:r>
          </w:p>
        </w:tc>
      </w:tr>
      <w:tr w:rsidR="004B6DCF" w:rsidRPr="0070115A" w:rsidTr="004B6DCF">
        <w:tc>
          <w:tcPr>
            <w:tcW w:w="2164" w:type="dxa"/>
          </w:tcPr>
          <w:p w:rsidR="004B6DCF" w:rsidRPr="0070115A" w:rsidRDefault="004B6DCF"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Национальная безопасность и правоохранительная деятельность</w:t>
            </w:r>
          </w:p>
        </w:tc>
        <w:tc>
          <w:tcPr>
            <w:tcW w:w="928"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96,2</w:t>
            </w:r>
          </w:p>
        </w:tc>
        <w:tc>
          <w:tcPr>
            <w:tcW w:w="1050" w:type="dxa"/>
            <w:vAlign w:val="center"/>
          </w:tcPr>
          <w:p w:rsidR="004B6DCF" w:rsidRPr="00941C09" w:rsidRDefault="004B6DCF" w:rsidP="004B6DCF">
            <w:pPr>
              <w:jc w:val="center"/>
              <w:rPr>
                <w:b/>
                <w:i/>
                <w:sz w:val="20"/>
                <w:szCs w:val="20"/>
              </w:rPr>
            </w:pPr>
            <w:r w:rsidRPr="00941C09">
              <w:rPr>
                <w:b/>
                <w:i/>
                <w:sz w:val="20"/>
                <w:szCs w:val="20"/>
              </w:rPr>
              <w:t>0,3</w:t>
            </w:r>
          </w:p>
        </w:tc>
        <w:tc>
          <w:tcPr>
            <w:tcW w:w="988"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231,0</w:t>
            </w:r>
          </w:p>
        </w:tc>
        <w:tc>
          <w:tcPr>
            <w:tcW w:w="1050" w:type="dxa"/>
            <w:vAlign w:val="center"/>
          </w:tcPr>
          <w:p w:rsidR="004B6DCF" w:rsidRPr="00941C09" w:rsidRDefault="004B6DCF" w:rsidP="004B6DCF">
            <w:pPr>
              <w:jc w:val="center"/>
              <w:rPr>
                <w:b/>
                <w:i/>
                <w:sz w:val="20"/>
                <w:szCs w:val="20"/>
              </w:rPr>
            </w:pPr>
            <w:r w:rsidRPr="00941C09">
              <w:rPr>
                <w:b/>
                <w:i/>
                <w:sz w:val="20"/>
                <w:szCs w:val="20"/>
              </w:rPr>
              <w:t>1,0</w:t>
            </w:r>
          </w:p>
        </w:tc>
        <w:tc>
          <w:tcPr>
            <w:tcW w:w="943"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153,5</w:t>
            </w:r>
          </w:p>
        </w:tc>
        <w:tc>
          <w:tcPr>
            <w:tcW w:w="1050" w:type="dxa"/>
            <w:vAlign w:val="center"/>
          </w:tcPr>
          <w:p w:rsidR="004B6DCF" w:rsidRPr="00941C09" w:rsidRDefault="004B6DCF" w:rsidP="004B6DCF">
            <w:pPr>
              <w:jc w:val="center"/>
              <w:rPr>
                <w:b/>
                <w:i/>
                <w:sz w:val="20"/>
                <w:szCs w:val="20"/>
              </w:rPr>
            </w:pPr>
            <w:r w:rsidRPr="00941C09">
              <w:rPr>
                <w:b/>
                <w:i/>
                <w:sz w:val="20"/>
                <w:szCs w:val="20"/>
              </w:rPr>
              <w:t>0,8</w:t>
            </w:r>
          </w:p>
        </w:tc>
        <w:tc>
          <w:tcPr>
            <w:tcW w:w="943"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60,5</w:t>
            </w:r>
          </w:p>
        </w:tc>
        <w:tc>
          <w:tcPr>
            <w:tcW w:w="1021" w:type="dxa"/>
            <w:vAlign w:val="center"/>
          </w:tcPr>
          <w:p w:rsidR="004B6DCF" w:rsidRPr="004B6DCF" w:rsidRDefault="004B6DCF" w:rsidP="004B6DCF">
            <w:pPr>
              <w:jc w:val="center"/>
              <w:rPr>
                <w:sz w:val="20"/>
                <w:szCs w:val="20"/>
              </w:rPr>
            </w:pPr>
            <w:r w:rsidRPr="004B6DCF">
              <w:rPr>
                <w:sz w:val="20"/>
                <w:szCs w:val="20"/>
              </w:rPr>
              <w:t>0,3</w:t>
            </w:r>
          </w:p>
        </w:tc>
      </w:tr>
      <w:tr w:rsidR="004B6DCF" w:rsidRPr="0070115A" w:rsidTr="004B6DCF">
        <w:tc>
          <w:tcPr>
            <w:tcW w:w="2164" w:type="dxa"/>
          </w:tcPr>
          <w:p w:rsidR="004B6DCF" w:rsidRPr="0070115A" w:rsidRDefault="004B6DCF"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Национальная экономика</w:t>
            </w:r>
          </w:p>
        </w:tc>
        <w:tc>
          <w:tcPr>
            <w:tcW w:w="928"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3723,0</w:t>
            </w:r>
          </w:p>
        </w:tc>
        <w:tc>
          <w:tcPr>
            <w:tcW w:w="1050" w:type="dxa"/>
            <w:vAlign w:val="center"/>
          </w:tcPr>
          <w:p w:rsidR="004B6DCF" w:rsidRPr="00941C09" w:rsidRDefault="004B6DCF" w:rsidP="004B6DCF">
            <w:pPr>
              <w:jc w:val="center"/>
              <w:rPr>
                <w:b/>
                <w:i/>
                <w:sz w:val="20"/>
                <w:szCs w:val="20"/>
              </w:rPr>
            </w:pPr>
            <w:r w:rsidRPr="00941C09">
              <w:rPr>
                <w:b/>
                <w:i/>
                <w:sz w:val="20"/>
                <w:szCs w:val="20"/>
              </w:rPr>
              <w:t>9,4</w:t>
            </w:r>
          </w:p>
        </w:tc>
        <w:tc>
          <w:tcPr>
            <w:tcW w:w="988"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3878,6</w:t>
            </w:r>
          </w:p>
        </w:tc>
        <w:tc>
          <w:tcPr>
            <w:tcW w:w="1050" w:type="dxa"/>
            <w:vAlign w:val="center"/>
          </w:tcPr>
          <w:p w:rsidR="004B6DCF" w:rsidRPr="00941C09" w:rsidRDefault="004B6DCF" w:rsidP="004B6DCF">
            <w:pPr>
              <w:jc w:val="center"/>
              <w:rPr>
                <w:b/>
                <w:i/>
                <w:sz w:val="20"/>
                <w:szCs w:val="20"/>
              </w:rPr>
            </w:pPr>
            <w:r w:rsidRPr="00941C09">
              <w:rPr>
                <w:b/>
                <w:i/>
                <w:sz w:val="20"/>
                <w:szCs w:val="20"/>
              </w:rPr>
              <w:t>17,4</w:t>
            </w:r>
          </w:p>
        </w:tc>
        <w:tc>
          <w:tcPr>
            <w:tcW w:w="943"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3080,0</w:t>
            </w:r>
          </w:p>
        </w:tc>
        <w:tc>
          <w:tcPr>
            <w:tcW w:w="1050" w:type="dxa"/>
            <w:vAlign w:val="center"/>
          </w:tcPr>
          <w:p w:rsidR="004B6DCF" w:rsidRPr="00941C09" w:rsidRDefault="004B6DCF" w:rsidP="004B6DCF">
            <w:pPr>
              <w:jc w:val="center"/>
              <w:rPr>
                <w:b/>
                <w:i/>
                <w:sz w:val="20"/>
                <w:szCs w:val="20"/>
              </w:rPr>
            </w:pPr>
            <w:r w:rsidRPr="00941C09">
              <w:rPr>
                <w:b/>
                <w:i/>
                <w:sz w:val="20"/>
                <w:szCs w:val="20"/>
              </w:rPr>
              <w:t>15,1</w:t>
            </w:r>
          </w:p>
        </w:tc>
        <w:tc>
          <w:tcPr>
            <w:tcW w:w="943"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3257,2</w:t>
            </w:r>
          </w:p>
        </w:tc>
        <w:tc>
          <w:tcPr>
            <w:tcW w:w="1021" w:type="dxa"/>
            <w:vAlign w:val="center"/>
          </w:tcPr>
          <w:p w:rsidR="004B6DCF" w:rsidRPr="004B6DCF" w:rsidRDefault="004B6DCF" w:rsidP="004B6DCF">
            <w:pPr>
              <w:jc w:val="center"/>
              <w:rPr>
                <w:sz w:val="20"/>
                <w:szCs w:val="20"/>
              </w:rPr>
            </w:pPr>
            <w:r w:rsidRPr="004B6DCF">
              <w:rPr>
                <w:sz w:val="20"/>
                <w:szCs w:val="20"/>
              </w:rPr>
              <w:t>16,2</w:t>
            </w:r>
          </w:p>
        </w:tc>
      </w:tr>
      <w:tr w:rsidR="004B6DCF" w:rsidRPr="0070115A" w:rsidTr="004B6DCF">
        <w:tc>
          <w:tcPr>
            <w:tcW w:w="2164" w:type="dxa"/>
          </w:tcPr>
          <w:p w:rsidR="004B6DCF" w:rsidRPr="0070115A" w:rsidRDefault="004B6DCF"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Жилищно-коммунальное хозяйство</w:t>
            </w:r>
          </w:p>
        </w:tc>
        <w:tc>
          <w:tcPr>
            <w:tcW w:w="928"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10261,6</w:t>
            </w:r>
          </w:p>
        </w:tc>
        <w:tc>
          <w:tcPr>
            <w:tcW w:w="1050" w:type="dxa"/>
            <w:vAlign w:val="center"/>
          </w:tcPr>
          <w:p w:rsidR="004B6DCF" w:rsidRPr="00941C09" w:rsidRDefault="004B6DCF" w:rsidP="004B6DCF">
            <w:pPr>
              <w:jc w:val="center"/>
              <w:rPr>
                <w:b/>
                <w:i/>
                <w:sz w:val="20"/>
                <w:szCs w:val="20"/>
              </w:rPr>
            </w:pPr>
            <w:r w:rsidRPr="00941C09">
              <w:rPr>
                <w:b/>
                <w:i/>
                <w:sz w:val="20"/>
                <w:szCs w:val="20"/>
              </w:rPr>
              <w:t>25,8</w:t>
            </w:r>
          </w:p>
        </w:tc>
        <w:tc>
          <w:tcPr>
            <w:tcW w:w="988"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11092,0</w:t>
            </w:r>
          </w:p>
        </w:tc>
        <w:tc>
          <w:tcPr>
            <w:tcW w:w="1050" w:type="dxa"/>
            <w:vAlign w:val="center"/>
          </w:tcPr>
          <w:p w:rsidR="004B6DCF" w:rsidRPr="00941C09" w:rsidRDefault="004B6DCF" w:rsidP="004B6DCF">
            <w:pPr>
              <w:jc w:val="center"/>
              <w:rPr>
                <w:b/>
                <w:i/>
                <w:sz w:val="20"/>
                <w:szCs w:val="20"/>
              </w:rPr>
            </w:pPr>
            <w:r w:rsidRPr="00941C09">
              <w:rPr>
                <w:b/>
                <w:i/>
                <w:sz w:val="20"/>
                <w:szCs w:val="20"/>
              </w:rPr>
              <w:t>49,8</w:t>
            </w:r>
          </w:p>
        </w:tc>
        <w:tc>
          <w:tcPr>
            <w:tcW w:w="943"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10238,0</w:t>
            </w:r>
          </w:p>
        </w:tc>
        <w:tc>
          <w:tcPr>
            <w:tcW w:w="1050" w:type="dxa"/>
            <w:vAlign w:val="center"/>
          </w:tcPr>
          <w:p w:rsidR="004B6DCF" w:rsidRPr="00941C09" w:rsidRDefault="004B6DCF" w:rsidP="004B6DCF">
            <w:pPr>
              <w:jc w:val="center"/>
              <w:rPr>
                <w:b/>
                <w:i/>
                <w:sz w:val="20"/>
                <w:szCs w:val="20"/>
              </w:rPr>
            </w:pPr>
            <w:r w:rsidRPr="00941C09">
              <w:rPr>
                <w:b/>
                <w:i/>
                <w:sz w:val="20"/>
                <w:szCs w:val="20"/>
              </w:rPr>
              <w:t>50,2</w:t>
            </w:r>
          </w:p>
        </w:tc>
        <w:tc>
          <w:tcPr>
            <w:tcW w:w="943"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9861,0</w:t>
            </w:r>
          </w:p>
        </w:tc>
        <w:tc>
          <w:tcPr>
            <w:tcW w:w="1021" w:type="dxa"/>
            <w:vAlign w:val="center"/>
          </w:tcPr>
          <w:p w:rsidR="004B6DCF" w:rsidRPr="004B6DCF" w:rsidRDefault="004B6DCF" w:rsidP="004B6DCF">
            <w:pPr>
              <w:jc w:val="center"/>
              <w:rPr>
                <w:sz w:val="20"/>
                <w:szCs w:val="20"/>
              </w:rPr>
            </w:pPr>
            <w:r w:rsidRPr="004B6DCF">
              <w:rPr>
                <w:sz w:val="20"/>
                <w:szCs w:val="20"/>
              </w:rPr>
              <w:t>49,1</w:t>
            </w:r>
          </w:p>
        </w:tc>
      </w:tr>
      <w:tr w:rsidR="004B6DCF" w:rsidRPr="0070115A" w:rsidTr="004B6DCF">
        <w:tc>
          <w:tcPr>
            <w:tcW w:w="2164" w:type="dxa"/>
          </w:tcPr>
          <w:p w:rsidR="004B6DCF" w:rsidRPr="0070115A" w:rsidRDefault="004B6DCF"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 xml:space="preserve">Культура, кинематография </w:t>
            </w:r>
          </w:p>
        </w:tc>
        <w:tc>
          <w:tcPr>
            <w:tcW w:w="928"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100,0</w:t>
            </w:r>
          </w:p>
        </w:tc>
        <w:tc>
          <w:tcPr>
            <w:tcW w:w="1050" w:type="dxa"/>
            <w:vAlign w:val="center"/>
          </w:tcPr>
          <w:p w:rsidR="004B6DCF" w:rsidRPr="00941C09" w:rsidRDefault="004B6DCF" w:rsidP="004B6DCF">
            <w:pPr>
              <w:jc w:val="center"/>
              <w:rPr>
                <w:b/>
                <w:i/>
                <w:sz w:val="20"/>
                <w:szCs w:val="20"/>
              </w:rPr>
            </w:pPr>
            <w:r w:rsidRPr="00941C09">
              <w:rPr>
                <w:b/>
                <w:i/>
                <w:sz w:val="20"/>
                <w:szCs w:val="20"/>
              </w:rPr>
              <w:t>0,3</w:t>
            </w:r>
          </w:p>
        </w:tc>
        <w:tc>
          <w:tcPr>
            <w:tcW w:w="988"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100,0</w:t>
            </w:r>
          </w:p>
        </w:tc>
        <w:tc>
          <w:tcPr>
            <w:tcW w:w="1050" w:type="dxa"/>
            <w:vAlign w:val="center"/>
          </w:tcPr>
          <w:p w:rsidR="004B6DCF" w:rsidRPr="00941C09" w:rsidRDefault="004B6DCF" w:rsidP="004B6DCF">
            <w:pPr>
              <w:jc w:val="center"/>
              <w:rPr>
                <w:b/>
                <w:i/>
                <w:sz w:val="20"/>
                <w:szCs w:val="20"/>
              </w:rPr>
            </w:pPr>
            <w:r w:rsidRPr="00941C09">
              <w:rPr>
                <w:b/>
                <w:i/>
                <w:sz w:val="20"/>
                <w:szCs w:val="20"/>
              </w:rPr>
              <w:t>0,4</w:t>
            </w:r>
          </w:p>
        </w:tc>
        <w:tc>
          <w:tcPr>
            <w:tcW w:w="943"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100,0</w:t>
            </w:r>
          </w:p>
        </w:tc>
        <w:tc>
          <w:tcPr>
            <w:tcW w:w="1050" w:type="dxa"/>
            <w:vAlign w:val="center"/>
          </w:tcPr>
          <w:p w:rsidR="004B6DCF" w:rsidRPr="00941C09" w:rsidRDefault="004B6DCF" w:rsidP="004B6DCF">
            <w:pPr>
              <w:jc w:val="center"/>
              <w:rPr>
                <w:b/>
                <w:i/>
                <w:sz w:val="20"/>
                <w:szCs w:val="20"/>
              </w:rPr>
            </w:pPr>
            <w:r w:rsidRPr="00941C09">
              <w:rPr>
                <w:b/>
                <w:i/>
                <w:sz w:val="20"/>
                <w:szCs w:val="20"/>
              </w:rPr>
              <w:t>0,</w:t>
            </w:r>
          </w:p>
        </w:tc>
        <w:tc>
          <w:tcPr>
            <w:tcW w:w="943"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100,0</w:t>
            </w:r>
          </w:p>
        </w:tc>
        <w:tc>
          <w:tcPr>
            <w:tcW w:w="1021" w:type="dxa"/>
            <w:vAlign w:val="center"/>
          </w:tcPr>
          <w:p w:rsidR="004B6DCF" w:rsidRPr="004B6DCF" w:rsidRDefault="004B6DCF" w:rsidP="004B6DCF">
            <w:pPr>
              <w:jc w:val="center"/>
              <w:rPr>
                <w:sz w:val="20"/>
                <w:szCs w:val="20"/>
              </w:rPr>
            </w:pPr>
            <w:r w:rsidRPr="004B6DCF">
              <w:rPr>
                <w:sz w:val="20"/>
                <w:szCs w:val="20"/>
              </w:rPr>
              <w:t>0,5</w:t>
            </w:r>
          </w:p>
        </w:tc>
      </w:tr>
      <w:tr w:rsidR="004B6DCF" w:rsidRPr="0070115A" w:rsidTr="004B6DCF">
        <w:tc>
          <w:tcPr>
            <w:tcW w:w="2164" w:type="dxa"/>
          </w:tcPr>
          <w:p w:rsidR="004B6DCF" w:rsidRPr="0070115A" w:rsidRDefault="004B6DCF"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Социальная политика</w:t>
            </w:r>
          </w:p>
        </w:tc>
        <w:tc>
          <w:tcPr>
            <w:tcW w:w="928"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120,9</w:t>
            </w:r>
          </w:p>
        </w:tc>
        <w:tc>
          <w:tcPr>
            <w:tcW w:w="1050" w:type="dxa"/>
            <w:vAlign w:val="center"/>
          </w:tcPr>
          <w:p w:rsidR="004B6DCF" w:rsidRPr="00941C09" w:rsidRDefault="004B6DCF" w:rsidP="004B6DCF">
            <w:pPr>
              <w:jc w:val="center"/>
              <w:rPr>
                <w:b/>
                <w:i/>
                <w:sz w:val="20"/>
                <w:szCs w:val="20"/>
              </w:rPr>
            </w:pPr>
            <w:r w:rsidRPr="00941C09">
              <w:rPr>
                <w:b/>
                <w:i/>
                <w:sz w:val="20"/>
                <w:szCs w:val="20"/>
              </w:rPr>
              <w:t>0,3</w:t>
            </w:r>
          </w:p>
        </w:tc>
        <w:tc>
          <w:tcPr>
            <w:tcW w:w="988"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123,0</w:t>
            </w:r>
          </w:p>
        </w:tc>
        <w:tc>
          <w:tcPr>
            <w:tcW w:w="1050" w:type="dxa"/>
            <w:vAlign w:val="center"/>
          </w:tcPr>
          <w:p w:rsidR="004B6DCF" w:rsidRPr="00941C09" w:rsidRDefault="004B6DCF" w:rsidP="004B6DCF">
            <w:pPr>
              <w:jc w:val="center"/>
              <w:rPr>
                <w:b/>
                <w:i/>
                <w:sz w:val="20"/>
                <w:szCs w:val="20"/>
              </w:rPr>
            </w:pPr>
            <w:r w:rsidRPr="00941C09">
              <w:rPr>
                <w:b/>
                <w:i/>
                <w:sz w:val="20"/>
                <w:szCs w:val="20"/>
              </w:rPr>
              <w:t>0,6</w:t>
            </w:r>
          </w:p>
        </w:tc>
        <w:tc>
          <w:tcPr>
            <w:tcW w:w="943"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124,0</w:t>
            </w:r>
          </w:p>
        </w:tc>
        <w:tc>
          <w:tcPr>
            <w:tcW w:w="1050" w:type="dxa"/>
            <w:vAlign w:val="center"/>
          </w:tcPr>
          <w:p w:rsidR="004B6DCF" w:rsidRPr="00941C09" w:rsidRDefault="004B6DCF" w:rsidP="004B6DCF">
            <w:pPr>
              <w:jc w:val="center"/>
              <w:rPr>
                <w:b/>
                <w:i/>
                <w:sz w:val="20"/>
                <w:szCs w:val="20"/>
              </w:rPr>
            </w:pPr>
            <w:r w:rsidRPr="00941C09">
              <w:rPr>
                <w:b/>
                <w:i/>
                <w:sz w:val="20"/>
                <w:szCs w:val="20"/>
              </w:rPr>
              <w:t>0,6</w:t>
            </w:r>
          </w:p>
        </w:tc>
        <w:tc>
          <w:tcPr>
            <w:tcW w:w="943"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125,0</w:t>
            </w:r>
          </w:p>
        </w:tc>
        <w:tc>
          <w:tcPr>
            <w:tcW w:w="1021" w:type="dxa"/>
            <w:vAlign w:val="center"/>
          </w:tcPr>
          <w:p w:rsidR="004B6DCF" w:rsidRPr="004B6DCF" w:rsidRDefault="004B6DCF" w:rsidP="004B6DCF">
            <w:pPr>
              <w:jc w:val="center"/>
              <w:rPr>
                <w:sz w:val="20"/>
                <w:szCs w:val="20"/>
              </w:rPr>
            </w:pPr>
            <w:r w:rsidRPr="004B6DCF">
              <w:rPr>
                <w:sz w:val="20"/>
                <w:szCs w:val="20"/>
              </w:rPr>
              <w:t>0,6</w:t>
            </w:r>
          </w:p>
        </w:tc>
      </w:tr>
      <w:tr w:rsidR="004B6DCF" w:rsidRPr="0070115A" w:rsidTr="004B6DCF">
        <w:tc>
          <w:tcPr>
            <w:tcW w:w="2164" w:type="dxa"/>
          </w:tcPr>
          <w:p w:rsidR="004B6DCF" w:rsidRPr="0070115A" w:rsidRDefault="004B6DCF" w:rsidP="0070115A">
            <w:pPr>
              <w:widowControl w:val="0"/>
              <w:numPr>
                <w:ilvl w:val="12"/>
                <w:numId w:val="0"/>
              </w:numPr>
              <w:overflowPunct w:val="0"/>
              <w:autoSpaceDE w:val="0"/>
              <w:autoSpaceDN w:val="0"/>
              <w:adjustRightInd w:val="0"/>
              <w:jc w:val="both"/>
              <w:textAlignment w:val="baseline"/>
              <w:rPr>
                <w:sz w:val="20"/>
                <w:szCs w:val="20"/>
              </w:rPr>
            </w:pPr>
            <w:r>
              <w:rPr>
                <w:sz w:val="20"/>
                <w:szCs w:val="20"/>
              </w:rPr>
              <w:t>Физическая культура и спорт</w:t>
            </w:r>
          </w:p>
        </w:tc>
        <w:tc>
          <w:tcPr>
            <w:tcW w:w="928"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36,1</w:t>
            </w:r>
          </w:p>
        </w:tc>
        <w:tc>
          <w:tcPr>
            <w:tcW w:w="1050" w:type="dxa"/>
            <w:vAlign w:val="center"/>
          </w:tcPr>
          <w:p w:rsidR="004B6DCF" w:rsidRPr="00941C09" w:rsidRDefault="004B6DCF" w:rsidP="004B6DCF">
            <w:pPr>
              <w:jc w:val="center"/>
              <w:rPr>
                <w:b/>
                <w:i/>
                <w:sz w:val="20"/>
                <w:szCs w:val="20"/>
              </w:rPr>
            </w:pPr>
            <w:r w:rsidRPr="00941C09">
              <w:rPr>
                <w:b/>
                <w:i/>
                <w:sz w:val="20"/>
                <w:szCs w:val="20"/>
              </w:rPr>
              <w:t>0,1</w:t>
            </w:r>
          </w:p>
        </w:tc>
        <w:tc>
          <w:tcPr>
            <w:tcW w:w="988"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40,0</w:t>
            </w:r>
          </w:p>
        </w:tc>
        <w:tc>
          <w:tcPr>
            <w:tcW w:w="1050" w:type="dxa"/>
            <w:vAlign w:val="center"/>
          </w:tcPr>
          <w:p w:rsidR="004B6DCF" w:rsidRPr="00941C09" w:rsidRDefault="004B6DCF" w:rsidP="004B6DCF">
            <w:pPr>
              <w:jc w:val="center"/>
              <w:rPr>
                <w:b/>
                <w:i/>
                <w:sz w:val="20"/>
                <w:szCs w:val="20"/>
              </w:rPr>
            </w:pPr>
            <w:r w:rsidRPr="00941C09">
              <w:rPr>
                <w:b/>
                <w:i/>
                <w:sz w:val="20"/>
                <w:szCs w:val="20"/>
              </w:rPr>
              <w:t>0,2</w:t>
            </w:r>
          </w:p>
        </w:tc>
        <w:tc>
          <w:tcPr>
            <w:tcW w:w="943"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0,0</w:t>
            </w:r>
          </w:p>
        </w:tc>
        <w:tc>
          <w:tcPr>
            <w:tcW w:w="1050" w:type="dxa"/>
            <w:vAlign w:val="center"/>
          </w:tcPr>
          <w:p w:rsidR="004B6DCF" w:rsidRPr="00941C09" w:rsidRDefault="004B6DCF" w:rsidP="004B6DCF">
            <w:pPr>
              <w:jc w:val="center"/>
              <w:rPr>
                <w:b/>
                <w:i/>
                <w:sz w:val="20"/>
                <w:szCs w:val="20"/>
              </w:rPr>
            </w:pPr>
            <w:r w:rsidRPr="00941C09">
              <w:rPr>
                <w:b/>
                <w:i/>
                <w:sz w:val="20"/>
                <w:szCs w:val="20"/>
              </w:rPr>
              <w:t>0</w:t>
            </w:r>
          </w:p>
        </w:tc>
        <w:tc>
          <w:tcPr>
            <w:tcW w:w="943"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0,0</w:t>
            </w:r>
          </w:p>
        </w:tc>
        <w:tc>
          <w:tcPr>
            <w:tcW w:w="1021" w:type="dxa"/>
            <w:vAlign w:val="center"/>
          </w:tcPr>
          <w:p w:rsidR="004B6DCF" w:rsidRPr="004B6DCF" w:rsidRDefault="004B6DCF" w:rsidP="004B6DCF">
            <w:pPr>
              <w:jc w:val="center"/>
              <w:rPr>
                <w:sz w:val="20"/>
                <w:szCs w:val="20"/>
              </w:rPr>
            </w:pPr>
            <w:r w:rsidRPr="004B6DCF">
              <w:rPr>
                <w:sz w:val="20"/>
                <w:szCs w:val="20"/>
              </w:rPr>
              <w:t>0</w:t>
            </w:r>
          </w:p>
        </w:tc>
      </w:tr>
      <w:tr w:rsidR="004B6DCF" w:rsidRPr="0070115A" w:rsidTr="004B6DCF">
        <w:tc>
          <w:tcPr>
            <w:tcW w:w="2164" w:type="dxa"/>
          </w:tcPr>
          <w:p w:rsidR="004B6DCF" w:rsidRPr="0070115A" w:rsidRDefault="004B6DCF" w:rsidP="0070115A">
            <w:pPr>
              <w:widowControl w:val="0"/>
              <w:numPr>
                <w:ilvl w:val="12"/>
                <w:numId w:val="0"/>
              </w:numPr>
              <w:overflowPunct w:val="0"/>
              <w:autoSpaceDE w:val="0"/>
              <w:autoSpaceDN w:val="0"/>
              <w:adjustRightInd w:val="0"/>
              <w:jc w:val="both"/>
              <w:textAlignment w:val="baseline"/>
              <w:rPr>
                <w:sz w:val="20"/>
                <w:szCs w:val="20"/>
              </w:rPr>
            </w:pPr>
            <w:r w:rsidRPr="0070115A">
              <w:rPr>
                <w:sz w:val="20"/>
                <w:szCs w:val="20"/>
              </w:rPr>
              <w:t>МБТ общего характера бюджетам бюджетной системы РФ</w:t>
            </w:r>
          </w:p>
        </w:tc>
        <w:tc>
          <w:tcPr>
            <w:tcW w:w="928"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15252,2</w:t>
            </w:r>
          </w:p>
        </w:tc>
        <w:tc>
          <w:tcPr>
            <w:tcW w:w="1050" w:type="dxa"/>
            <w:vAlign w:val="center"/>
          </w:tcPr>
          <w:p w:rsidR="004B6DCF" w:rsidRPr="00941C09" w:rsidRDefault="004B6DCF" w:rsidP="004B6DCF">
            <w:pPr>
              <w:jc w:val="center"/>
              <w:rPr>
                <w:b/>
                <w:i/>
                <w:sz w:val="20"/>
                <w:szCs w:val="20"/>
              </w:rPr>
            </w:pPr>
            <w:r w:rsidRPr="00941C09">
              <w:rPr>
                <w:b/>
                <w:i/>
                <w:sz w:val="20"/>
                <w:szCs w:val="20"/>
              </w:rPr>
              <w:t>38,3</w:t>
            </w:r>
          </w:p>
        </w:tc>
        <w:tc>
          <w:tcPr>
            <w:tcW w:w="988"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124,8</w:t>
            </w:r>
          </w:p>
        </w:tc>
        <w:tc>
          <w:tcPr>
            <w:tcW w:w="1050" w:type="dxa"/>
            <w:vAlign w:val="center"/>
          </w:tcPr>
          <w:p w:rsidR="004B6DCF" w:rsidRPr="00941C09" w:rsidRDefault="004B6DCF" w:rsidP="004B6DCF">
            <w:pPr>
              <w:jc w:val="center"/>
              <w:rPr>
                <w:b/>
                <w:i/>
                <w:sz w:val="20"/>
                <w:szCs w:val="20"/>
              </w:rPr>
            </w:pPr>
            <w:r w:rsidRPr="00941C09">
              <w:rPr>
                <w:b/>
                <w:i/>
                <w:sz w:val="20"/>
                <w:szCs w:val="20"/>
              </w:rPr>
              <w:t>0, 6</w:t>
            </w:r>
          </w:p>
        </w:tc>
        <w:tc>
          <w:tcPr>
            <w:tcW w:w="943"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124,8</w:t>
            </w:r>
          </w:p>
        </w:tc>
        <w:tc>
          <w:tcPr>
            <w:tcW w:w="1050" w:type="dxa"/>
            <w:vAlign w:val="center"/>
          </w:tcPr>
          <w:p w:rsidR="004B6DCF" w:rsidRPr="00941C09" w:rsidRDefault="004B6DCF" w:rsidP="004B6DCF">
            <w:pPr>
              <w:jc w:val="center"/>
              <w:rPr>
                <w:b/>
                <w:i/>
                <w:sz w:val="20"/>
                <w:szCs w:val="20"/>
              </w:rPr>
            </w:pPr>
            <w:r w:rsidRPr="00941C09">
              <w:rPr>
                <w:b/>
                <w:i/>
                <w:sz w:val="20"/>
                <w:szCs w:val="20"/>
              </w:rPr>
              <w:t>0,6</w:t>
            </w:r>
          </w:p>
        </w:tc>
        <w:tc>
          <w:tcPr>
            <w:tcW w:w="943" w:type="dxa"/>
            <w:vAlign w:val="center"/>
          </w:tcPr>
          <w:p w:rsidR="004B6DCF" w:rsidRPr="004B6DCF" w:rsidRDefault="004B6DCF" w:rsidP="004B6DCF">
            <w:pPr>
              <w:overflowPunct w:val="0"/>
              <w:autoSpaceDE w:val="0"/>
              <w:autoSpaceDN w:val="0"/>
              <w:adjustRightInd w:val="0"/>
              <w:jc w:val="center"/>
              <w:textAlignment w:val="baseline"/>
              <w:rPr>
                <w:sz w:val="20"/>
                <w:szCs w:val="20"/>
              </w:rPr>
            </w:pPr>
            <w:r w:rsidRPr="004B6DCF">
              <w:rPr>
                <w:sz w:val="20"/>
                <w:szCs w:val="20"/>
              </w:rPr>
              <w:t>124,8</w:t>
            </w:r>
          </w:p>
        </w:tc>
        <w:tc>
          <w:tcPr>
            <w:tcW w:w="1021" w:type="dxa"/>
            <w:vAlign w:val="center"/>
          </w:tcPr>
          <w:p w:rsidR="004B6DCF" w:rsidRPr="004B6DCF" w:rsidRDefault="004B6DCF" w:rsidP="004B6DCF">
            <w:pPr>
              <w:jc w:val="center"/>
              <w:rPr>
                <w:sz w:val="20"/>
                <w:szCs w:val="20"/>
              </w:rPr>
            </w:pPr>
            <w:r w:rsidRPr="004B6DCF">
              <w:rPr>
                <w:sz w:val="20"/>
                <w:szCs w:val="20"/>
              </w:rPr>
              <w:t>0,6</w:t>
            </w:r>
          </w:p>
        </w:tc>
      </w:tr>
      <w:tr w:rsidR="004B6DCF" w:rsidRPr="0070115A" w:rsidTr="004B6DCF">
        <w:tc>
          <w:tcPr>
            <w:tcW w:w="2164" w:type="dxa"/>
          </w:tcPr>
          <w:p w:rsidR="004B6DCF" w:rsidRPr="00941C09" w:rsidRDefault="004B6DCF" w:rsidP="0070115A">
            <w:pPr>
              <w:widowControl w:val="0"/>
              <w:numPr>
                <w:ilvl w:val="12"/>
                <w:numId w:val="0"/>
              </w:numPr>
              <w:overflowPunct w:val="0"/>
              <w:autoSpaceDE w:val="0"/>
              <w:autoSpaceDN w:val="0"/>
              <w:adjustRightInd w:val="0"/>
              <w:jc w:val="both"/>
              <w:textAlignment w:val="baseline"/>
              <w:rPr>
                <w:sz w:val="20"/>
                <w:szCs w:val="20"/>
              </w:rPr>
            </w:pPr>
            <w:r w:rsidRPr="00941C09">
              <w:rPr>
                <w:sz w:val="20"/>
                <w:szCs w:val="20"/>
              </w:rPr>
              <w:t>Расходы, всего</w:t>
            </w:r>
          </w:p>
        </w:tc>
        <w:tc>
          <w:tcPr>
            <w:tcW w:w="928" w:type="dxa"/>
            <w:vAlign w:val="center"/>
          </w:tcPr>
          <w:p w:rsidR="004B6DCF" w:rsidRPr="00941C09" w:rsidRDefault="004B6DCF" w:rsidP="004B6DCF">
            <w:pPr>
              <w:overflowPunct w:val="0"/>
              <w:autoSpaceDE w:val="0"/>
              <w:autoSpaceDN w:val="0"/>
              <w:adjustRightInd w:val="0"/>
              <w:jc w:val="center"/>
              <w:textAlignment w:val="baseline"/>
              <w:rPr>
                <w:sz w:val="20"/>
                <w:szCs w:val="20"/>
              </w:rPr>
            </w:pPr>
            <w:r w:rsidRPr="00941C09">
              <w:rPr>
                <w:sz w:val="20"/>
                <w:szCs w:val="20"/>
              </w:rPr>
              <w:t>39861,3</w:t>
            </w:r>
          </w:p>
        </w:tc>
        <w:tc>
          <w:tcPr>
            <w:tcW w:w="1050" w:type="dxa"/>
            <w:vAlign w:val="center"/>
          </w:tcPr>
          <w:p w:rsidR="004B6DCF" w:rsidRPr="00941C09" w:rsidRDefault="004B6DCF" w:rsidP="004B6DCF">
            <w:pPr>
              <w:jc w:val="center"/>
              <w:rPr>
                <w:b/>
                <w:i/>
                <w:sz w:val="20"/>
                <w:szCs w:val="20"/>
              </w:rPr>
            </w:pPr>
            <w:r w:rsidRPr="00941C09">
              <w:rPr>
                <w:b/>
                <w:i/>
                <w:sz w:val="20"/>
                <w:szCs w:val="20"/>
              </w:rPr>
              <w:t>100</w:t>
            </w:r>
          </w:p>
        </w:tc>
        <w:tc>
          <w:tcPr>
            <w:tcW w:w="988" w:type="dxa"/>
            <w:vAlign w:val="center"/>
          </w:tcPr>
          <w:p w:rsidR="004B6DCF" w:rsidRPr="00941C09" w:rsidRDefault="004B6DCF" w:rsidP="004B6DCF">
            <w:pPr>
              <w:overflowPunct w:val="0"/>
              <w:autoSpaceDE w:val="0"/>
              <w:autoSpaceDN w:val="0"/>
              <w:adjustRightInd w:val="0"/>
              <w:jc w:val="center"/>
              <w:textAlignment w:val="baseline"/>
              <w:rPr>
                <w:sz w:val="20"/>
                <w:szCs w:val="20"/>
              </w:rPr>
            </w:pPr>
            <w:r w:rsidRPr="00941C09">
              <w:rPr>
                <w:sz w:val="20"/>
                <w:szCs w:val="20"/>
              </w:rPr>
              <w:t>22262,8</w:t>
            </w:r>
          </w:p>
        </w:tc>
        <w:tc>
          <w:tcPr>
            <w:tcW w:w="1050" w:type="dxa"/>
            <w:vAlign w:val="center"/>
          </w:tcPr>
          <w:p w:rsidR="004B6DCF" w:rsidRPr="004B6DCF" w:rsidRDefault="004B6DCF" w:rsidP="004B6DCF">
            <w:pPr>
              <w:jc w:val="center"/>
              <w:rPr>
                <w:b/>
                <w:sz w:val="20"/>
                <w:szCs w:val="20"/>
              </w:rPr>
            </w:pPr>
            <w:r w:rsidRPr="004B6DCF">
              <w:rPr>
                <w:b/>
                <w:sz w:val="20"/>
                <w:szCs w:val="20"/>
              </w:rPr>
              <w:t>100</w:t>
            </w:r>
          </w:p>
        </w:tc>
        <w:tc>
          <w:tcPr>
            <w:tcW w:w="943" w:type="dxa"/>
            <w:vAlign w:val="center"/>
          </w:tcPr>
          <w:p w:rsidR="004B6DCF" w:rsidRPr="00941C09" w:rsidRDefault="004B6DCF" w:rsidP="004B6DCF">
            <w:pPr>
              <w:overflowPunct w:val="0"/>
              <w:autoSpaceDE w:val="0"/>
              <w:autoSpaceDN w:val="0"/>
              <w:adjustRightInd w:val="0"/>
              <w:jc w:val="center"/>
              <w:textAlignment w:val="baseline"/>
              <w:rPr>
                <w:sz w:val="20"/>
                <w:szCs w:val="20"/>
              </w:rPr>
            </w:pPr>
            <w:r w:rsidRPr="00941C09">
              <w:rPr>
                <w:sz w:val="20"/>
                <w:szCs w:val="20"/>
              </w:rPr>
              <w:t>20381,0</w:t>
            </w:r>
          </w:p>
        </w:tc>
        <w:tc>
          <w:tcPr>
            <w:tcW w:w="1050" w:type="dxa"/>
            <w:vAlign w:val="center"/>
          </w:tcPr>
          <w:p w:rsidR="004B6DCF" w:rsidRPr="00941C09" w:rsidRDefault="004B6DCF" w:rsidP="004B6DCF">
            <w:pPr>
              <w:jc w:val="center"/>
              <w:rPr>
                <w:b/>
                <w:i/>
                <w:sz w:val="20"/>
                <w:szCs w:val="20"/>
              </w:rPr>
            </w:pPr>
            <w:r w:rsidRPr="00941C09">
              <w:rPr>
                <w:b/>
                <w:i/>
                <w:sz w:val="20"/>
                <w:szCs w:val="20"/>
              </w:rPr>
              <w:t>100</w:t>
            </w:r>
          </w:p>
        </w:tc>
        <w:tc>
          <w:tcPr>
            <w:tcW w:w="943" w:type="dxa"/>
            <w:vAlign w:val="center"/>
          </w:tcPr>
          <w:p w:rsidR="004B6DCF" w:rsidRPr="00941C09" w:rsidRDefault="004B6DCF" w:rsidP="004B6DCF">
            <w:pPr>
              <w:overflowPunct w:val="0"/>
              <w:autoSpaceDE w:val="0"/>
              <w:autoSpaceDN w:val="0"/>
              <w:adjustRightInd w:val="0"/>
              <w:jc w:val="center"/>
              <w:textAlignment w:val="baseline"/>
              <w:rPr>
                <w:sz w:val="20"/>
                <w:szCs w:val="20"/>
              </w:rPr>
            </w:pPr>
            <w:r w:rsidRPr="00941C09">
              <w:rPr>
                <w:sz w:val="20"/>
                <w:szCs w:val="20"/>
              </w:rPr>
              <w:t>20089,5</w:t>
            </w:r>
          </w:p>
        </w:tc>
        <w:tc>
          <w:tcPr>
            <w:tcW w:w="1021" w:type="dxa"/>
            <w:vAlign w:val="center"/>
          </w:tcPr>
          <w:p w:rsidR="004B6DCF" w:rsidRPr="004B6DCF" w:rsidRDefault="004B6DCF" w:rsidP="004B6DCF">
            <w:pPr>
              <w:jc w:val="center"/>
              <w:rPr>
                <w:b/>
                <w:sz w:val="20"/>
                <w:szCs w:val="20"/>
              </w:rPr>
            </w:pPr>
            <w:r w:rsidRPr="004B6DCF">
              <w:rPr>
                <w:b/>
                <w:sz w:val="20"/>
                <w:szCs w:val="20"/>
              </w:rPr>
              <w:t>100</w:t>
            </w:r>
          </w:p>
        </w:tc>
      </w:tr>
    </w:tbl>
    <w:p w:rsidR="00973C5A" w:rsidRDefault="00973C5A" w:rsidP="00DA6ACF">
      <w:pPr>
        <w:autoSpaceDE w:val="0"/>
        <w:autoSpaceDN w:val="0"/>
        <w:adjustRightInd w:val="0"/>
        <w:ind w:firstLine="567"/>
        <w:jc w:val="both"/>
      </w:pPr>
    </w:p>
    <w:p w:rsidR="00563BBC" w:rsidRPr="006B68FA" w:rsidRDefault="00563BBC" w:rsidP="00563BBC">
      <w:pPr>
        <w:widowControl w:val="0"/>
        <w:numPr>
          <w:ilvl w:val="12"/>
          <w:numId w:val="0"/>
        </w:numPr>
        <w:ind w:firstLine="720"/>
        <w:jc w:val="both"/>
      </w:pPr>
      <w:r w:rsidRPr="006B68FA">
        <w:t>Как видно из таблицы</w:t>
      </w:r>
      <w:r w:rsidR="006B68FA">
        <w:t>,</w:t>
      </w:r>
      <w:r w:rsidRPr="006B68FA">
        <w:t xml:space="preserve"> приоритетным направлением расходования средств </w:t>
      </w:r>
      <w:r w:rsidR="006B68FA">
        <w:t xml:space="preserve">определены </w:t>
      </w:r>
      <w:r w:rsidR="006B68FA" w:rsidRPr="006B68FA">
        <w:t xml:space="preserve">расходы </w:t>
      </w:r>
      <w:r w:rsidR="006B68FA">
        <w:t xml:space="preserve">на </w:t>
      </w:r>
      <w:r w:rsidR="004F6FB5">
        <w:t>«</w:t>
      </w:r>
      <w:r w:rsidR="004F6FB5" w:rsidRPr="004F6FB5">
        <w:t>Жилищно-коммунальное хозяйство»</w:t>
      </w:r>
      <w:r w:rsidR="004F6FB5">
        <w:t xml:space="preserve">, </w:t>
      </w:r>
      <w:r w:rsidR="004F6FB5" w:rsidRPr="006B68FA">
        <w:t>объем</w:t>
      </w:r>
      <w:r w:rsidR="004F6FB5">
        <w:t xml:space="preserve"> которых составит</w:t>
      </w:r>
      <w:r w:rsidR="004F6FB5" w:rsidRPr="006B68FA">
        <w:t xml:space="preserve"> </w:t>
      </w:r>
      <w:r w:rsidR="004F6FB5">
        <w:t>49,8</w:t>
      </w:r>
      <w:r w:rsidR="004F6FB5" w:rsidRPr="006B68FA">
        <w:t>%</w:t>
      </w:r>
      <w:r w:rsidR="004F6FB5">
        <w:t xml:space="preserve"> в 2018г.</w:t>
      </w:r>
      <w:r w:rsidR="004F6FB5" w:rsidRPr="006B68FA">
        <w:t xml:space="preserve">, </w:t>
      </w:r>
      <w:r w:rsidR="004F6FB5">
        <w:t>50,2</w:t>
      </w:r>
      <w:r w:rsidR="004F6FB5" w:rsidRPr="006B68FA">
        <w:t>%</w:t>
      </w:r>
      <w:r w:rsidR="004F6FB5">
        <w:t xml:space="preserve"> в 2019г.</w:t>
      </w:r>
      <w:r w:rsidR="004F6FB5" w:rsidRPr="006B68FA">
        <w:t xml:space="preserve">, </w:t>
      </w:r>
      <w:r w:rsidR="004F6FB5">
        <w:t>49,1</w:t>
      </w:r>
      <w:r w:rsidR="004F6FB5" w:rsidRPr="006B68FA">
        <w:t>%</w:t>
      </w:r>
      <w:r w:rsidR="004F6FB5">
        <w:t xml:space="preserve"> в 2020г. и</w:t>
      </w:r>
      <w:r w:rsidR="004F6FB5" w:rsidRPr="006B68FA">
        <w:t xml:space="preserve"> </w:t>
      </w:r>
      <w:r w:rsidR="00035E7C" w:rsidRPr="006B68FA">
        <w:t xml:space="preserve">«Общегосударственные расходы» в объеме </w:t>
      </w:r>
      <w:r w:rsidR="00702AD1">
        <w:t>30</w:t>
      </w:r>
      <w:r w:rsidR="00035E7C" w:rsidRPr="006B68FA">
        <w:t>%</w:t>
      </w:r>
      <w:r w:rsidR="00035E7C">
        <w:t xml:space="preserve"> (2018г.)</w:t>
      </w:r>
      <w:r w:rsidR="00035E7C" w:rsidRPr="006B68FA">
        <w:t xml:space="preserve">, </w:t>
      </w:r>
      <w:r w:rsidR="00702AD1">
        <w:t>32,2</w:t>
      </w:r>
      <w:r w:rsidR="00035E7C" w:rsidRPr="006B68FA">
        <w:t>%</w:t>
      </w:r>
      <w:r w:rsidR="00035E7C">
        <w:t xml:space="preserve"> (2019г.)</w:t>
      </w:r>
      <w:r w:rsidR="00035E7C" w:rsidRPr="006B68FA">
        <w:t xml:space="preserve">, </w:t>
      </w:r>
      <w:r w:rsidR="00702AD1">
        <w:t>32,7</w:t>
      </w:r>
      <w:r w:rsidR="00035E7C" w:rsidRPr="006B68FA">
        <w:t>%</w:t>
      </w:r>
      <w:r w:rsidR="00035E7C">
        <w:t xml:space="preserve"> (2020г.) </w:t>
      </w:r>
      <w:r w:rsidRPr="006B68FA">
        <w:t xml:space="preserve">от общего объема расходов местного бюджета.  </w:t>
      </w:r>
    </w:p>
    <w:p w:rsidR="00C91429" w:rsidRPr="00283264" w:rsidRDefault="00C91429" w:rsidP="00C91429">
      <w:pPr>
        <w:pStyle w:val="af2"/>
        <w:ind w:firstLine="567"/>
        <w:jc w:val="both"/>
        <w:rPr>
          <w:rFonts w:ascii="Times New Roman" w:hAnsi="Times New Roman"/>
          <w:snapToGrid w:val="0"/>
        </w:rPr>
      </w:pPr>
      <w:r w:rsidRPr="00283264">
        <w:rPr>
          <w:rFonts w:ascii="Times New Roman" w:hAnsi="Times New Roman"/>
        </w:rPr>
        <w:t>В 201</w:t>
      </w:r>
      <w:r w:rsidR="00523BB5">
        <w:rPr>
          <w:rFonts w:ascii="Times New Roman" w:hAnsi="Times New Roman"/>
        </w:rPr>
        <w:t>8</w:t>
      </w:r>
      <w:r w:rsidRPr="00283264">
        <w:rPr>
          <w:rFonts w:ascii="Times New Roman" w:hAnsi="Times New Roman"/>
        </w:rPr>
        <w:t> г., по сравнению с ожидаемой оценкой исполнения 201</w:t>
      </w:r>
      <w:r w:rsidR="00945896">
        <w:rPr>
          <w:rFonts w:ascii="Times New Roman" w:hAnsi="Times New Roman"/>
        </w:rPr>
        <w:t>7</w:t>
      </w:r>
      <w:r w:rsidRPr="00283264">
        <w:rPr>
          <w:rFonts w:ascii="Times New Roman" w:hAnsi="Times New Roman"/>
        </w:rPr>
        <w:t xml:space="preserve"> г., увеличение бюджетных ассигнований предусматривается по </w:t>
      </w:r>
      <w:r w:rsidR="005F2F27">
        <w:rPr>
          <w:rFonts w:ascii="Times New Roman" w:hAnsi="Times New Roman"/>
        </w:rPr>
        <w:t>пяти</w:t>
      </w:r>
      <w:r w:rsidRPr="00283264">
        <w:rPr>
          <w:rFonts w:ascii="Times New Roman" w:hAnsi="Times New Roman"/>
        </w:rPr>
        <w:t xml:space="preserve"> из </w:t>
      </w:r>
      <w:r w:rsidR="00A37013">
        <w:rPr>
          <w:rFonts w:ascii="Times New Roman" w:hAnsi="Times New Roman"/>
        </w:rPr>
        <w:t>во</w:t>
      </w:r>
      <w:r w:rsidR="00F15223">
        <w:rPr>
          <w:rFonts w:ascii="Times New Roman" w:hAnsi="Times New Roman"/>
        </w:rPr>
        <w:t>с</w:t>
      </w:r>
      <w:r w:rsidR="00A37013">
        <w:rPr>
          <w:rFonts w:ascii="Times New Roman" w:hAnsi="Times New Roman"/>
        </w:rPr>
        <w:t>ь</w:t>
      </w:r>
      <w:r w:rsidR="00F15223">
        <w:rPr>
          <w:rFonts w:ascii="Times New Roman" w:hAnsi="Times New Roman"/>
        </w:rPr>
        <w:t>ми</w:t>
      </w:r>
      <w:r w:rsidRPr="00283264">
        <w:rPr>
          <w:rFonts w:ascii="Times New Roman" w:hAnsi="Times New Roman"/>
        </w:rPr>
        <w:t xml:space="preserve"> разделов классификации расходов бюджета: </w:t>
      </w:r>
      <w:r w:rsidR="005F2F27">
        <w:rPr>
          <w:rFonts w:ascii="Times New Roman" w:hAnsi="Times New Roman"/>
          <w:snapToGrid w:val="0"/>
        </w:rPr>
        <w:t xml:space="preserve">«Национальная безопасность и правоохранительная деятельность» - на </w:t>
      </w:r>
      <w:r w:rsidR="00A37013">
        <w:rPr>
          <w:rFonts w:ascii="Times New Roman" w:hAnsi="Times New Roman"/>
          <w:snapToGrid w:val="0"/>
        </w:rPr>
        <w:t>134,8</w:t>
      </w:r>
      <w:r w:rsidR="005F2F27">
        <w:rPr>
          <w:rFonts w:ascii="Times New Roman" w:hAnsi="Times New Roman"/>
          <w:snapToGrid w:val="0"/>
        </w:rPr>
        <w:t xml:space="preserve"> тыс. руб. (рост </w:t>
      </w:r>
      <w:r w:rsidR="00A37013">
        <w:rPr>
          <w:rFonts w:ascii="Times New Roman" w:hAnsi="Times New Roman"/>
          <w:snapToGrid w:val="0"/>
        </w:rPr>
        <w:t>в 2,4 раза</w:t>
      </w:r>
      <w:r w:rsidR="005F2F27">
        <w:rPr>
          <w:rFonts w:ascii="Times New Roman" w:hAnsi="Times New Roman"/>
          <w:snapToGrid w:val="0"/>
        </w:rPr>
        <w:t xml:space="preserve">), </w:t>
      </w:r>
      <w:r w:rsidR="00945896">
        <w:rPr>
          <w:rFonts w:ascii="Times New Roman" w:hAnsi="Times New Roman"/>
          <w:snapToGrid w:val="0"/>
        </w:rPr>
        <w:t xml:space="preserve">«Национальная экономика» - на </w:t>
      </w:r>
      <w:r w:rsidR="00A37013">
        <w:rPr>
          <w:rFonts w:ascii="Times New Roman" w:hAnsi="Times New Roman"/>
          <w:snapToGrid w:val="0"/>
        </w:rPr>
        <w:t>155,6</w:t>
      </w:r>
      <w:r w:rsidR="00945896">
        <w:rPr>
          <w:rFonts w:ascii="Times New Roman" w:hAnsi="Times New Roman"/>
          <w:snapToGrid w:val="0"/>
        </w:rPr>
        <w:t xml:space="preserve"> тыс. руб.</w:t>
      </w:r>
      <w:r w:rsidR="00F15223">
        <w:rPr>
          <w:rFonts w:ascii="Times New Roman" w:hAnsi="Times New Roman"/>
          <w:snapToGrid w:val="0"/>
        </w:rPr>
        <w:t xml:space="preserve"> </w:t>
      </w:r>
      <w:r w:rsidR="005F2F27">
        <w:rPr>
          <w:rFonts w:ascii="Times New Roman" w:hAnsi="Times New Roman"/>
          <w:snapToGrid w:val="0"/>
        </w:rPr>
        <w:t xml:space="preserve">(рост </w:t>
      </w:r>
      <w:r w:rsidR="00A37013">
        <w:rPr>
          <w:rFonts w:ascii="Times New Roman" w:hAnsi="Times New Roman"/>
          <w:snapToGrid w:val="0"/>
        </w:rPr>
        <w:t>104,2</w:t>
      </w:r>
      <w:r w:rsidR="005F2F27">
        <w:rPr>
          <w:rFonts w:ascii="Times New Roman" w:hAnsi="Times New Roman"/>
          <w:snapToGrid w:val="0"/>
        </w:rPr>
        <w:t xml:space="preserve">%),  </w:t>
      </w:r>
      <w:r w:rsidR="00A37013" w:rsidRPr="00283264">
        <w:rPr>
          <w:rFonts w:ascii="Times New Roman" w:hAnsi="Times New Roman"/>
          <w:snapToGrid w:val="0"/>
        </w:rPr>
        <w:t>«</w:t>
      </w:r>
      <w:r w:rsidR="00A37013" w:rsidRPr="00283264">
        <w:rPr>
          <w:rFonts w:ascii="Times New Roman" w:hAnsi="Times New Roman"/>
        </w:rPr>
        <w:t>Жилищно-коммунальное хозяйство</w:t>
      </w:r>
      <w:r w:rsidR="00A37013" w:rsidRPr="00283264">
        <w:rPr>
          <w:rFonts w:ascii="Times New Roman" w:hAnsi="Times New Roman"/>
          <w:snapToGrid w:val="0"/>
        </w:rPr>
        <w:t>»</w:t>
      </w:r>
      <w:r w:rsidR="00A37013">
        <w:rPr>
          <w:rFonts w:ascii="Times New Roman" w:hAnsi="Times New Roman"/>
          <w:snapToGrid w:val="0"/>
        </w:rPr>
        <w:t xml:space="preserve"> </w:t>
      </w:r>
      <w:r w:rsidR="005F2F27">
        <w:rPr>
          <w:rFonts w:ascii="Times New Roman" w:hAnsi="Times New Roman"/>
          <w:snapToGrid w:val="0"/>
        </w:rPr>
        <w:t>-</w:t>
      </w:r>
      <w:r w:rsidR="005F2F27" w:rsidRPr="00283264">
        <w:rPr>
          <w:rFonts w:ascii="Times New Roman" w:hAnsi="Times New Roman"/>
          <w:snapToGrid w:val="0"/>
        </w:rPr>
        <w:t xml:space="preserve"> </w:t>
      </w:r>
      <w:r w:rsidR="005F2F27">
        <w:rPr>
          <w:rFonts w:ascii="Times New Roman" w:hAnsi="Times New Roman"/>
          <w:snapToGrid w:val="0"/>
        </w:rPr>
        <w:t xml:space="preserve">на </w:t>
      </w:r>
      <w:r w:rsidR="00A37013">
        <w:rPr>
          <w:rFonts w:ascii="Times New Roman" w:hAnsi="Times New Roman"/>
          <w:snapToGrid w:val="0"/>
        </w:rPr>
        <w:t>830,4</w:t>
      </w:r>
      <w:r w:rsidR="005F2F27" w:rsidRPr="00283264">
        <w:rPr>
          <w:rFonts w:ascii="Times New Roman" w:hAnsi="Times New Roman"/>
          <w:snapToGrid w:val="0"/>
        </w:rPr>
        <w:t xml:space="preserve"> тыс. руб. (</w:t>
      </w:r>
      <w:r w:rsidR="005F2F27">
        <w:rPr>
          <w:rFonts w:ascii="Times New Roman" w:hAnsi="Times New Roman"/>
          <w:snapToGrid w:val="0"/>
        </w:rPr>
        <w:t xml:space="preserve">рост </w:t>
      </w:r>
      <w:r w:rsidR="00A37013">
        <w:rPr>
          <w:rFonts w:ascii="Times New Roman" w:hAnsi="Times New Roman"/>
          <w:snapToGrid w:val="0"/>
        </w:rPr>
        <w:t>108,1</w:t>
      </w:r>
      <w:r w:rsidR="005F2F27">
        <w:rPr>
          <w:rFonts w:ascii="Times New Roman" w:hAnsi="Times New Roman"/>
          <w:snapToGrid w:val="0"/>
        </w:rPr>
        <w:t>%)</w:t>
      </w:r>
      <w:r w:rsidR="00A37013">
        <w:rPr>
          <w:rFonts w:ascii="Times New Roman" w:hAnsi="Times New Roman"/>
          <w:snapToGrid w:val="0"/>
        </w:rPr>
        <w:t>, «Социальная политика» - на 2,1 тыс.руб. (</w:t>
      </w:r>
      <w:r w:rsidR="006609B0">
        <w:rPr>
          <w:rFonts w:ascii="Times New Roman" w:hAnsi="Times New Roman"/>
          <w:snapToGrid w:val="0"/>
        </w:rPr>
        <w:t>рост 101,7%), «Физкультура и спорт» - на 3,9 тыс.руб. (рост 110,8%)</w:t>
      </w:r>
      <w:r w:rsidR="006609B0" w:rsidRPr="00283264">
        <w:rPr>
          <w:rFonts w:ascii="Times New Roman" w:hAnsi="Times New Roman"/>
          <w:snapToGrid w:val="0"/>
        </w:rPr>
        <w:t>.</w:t>
      </w:r>
      <w:r w:rsidR="005F2F27" w:rsidRPr="00283264">
        <w:rPr>
          <w:rFonts w:ascii="Times New Roman" w:hAnsi="Times New Roman"/>
          <w:snapToGrid w:val="0"/>
        </w:rPr>
        <w:t xml:space="preserve">   </w:t>
      </w:r>
    </w:p>
    <w:p w:rsidR="003E3D47" w:rsidRDefault="00F15223" w:rsidP="006609B0">
      <w:pPr>
        <w:pStyle w:val="af2"/>
        <w:ind w:firstLine="567"/>
        <w:jc w:val="both"/>
        <w:rPr>
          <w:rFonts w:ascii="Times New Roman" w:hAnsi="Times New Roman"/>
        </w:rPr>
      </w:pPr>
      <w:r>
        <w:rPr>
          <w:rFonts w:ascii="Times New Roman" w:hAnsi="Times New Roman"/>
          <w:snapToGrid w:val="0"/>
        </w:rPr>
        <w:t>Снижение</w:t>
      </w:r>
      <w:r w:rsidR="00C91429" w:rsidRPr="00283264">
        <w:rPr>
          <w:rFonts w:ascii="Times New Roman" w:hAnsi="Times New Roman"/>
          <w:snapToGrid w:val="0"/>
        </w:rPr>
        <w:t xml:space="preserve"> расход</w:t>
      </w:r>
      <w:r>
        <w:rPr>
          <w:rFonts w:ascii="Times New Roman" w:hAnsi="Times New Roman"/>
          <w:snapToGrid w:val="0"/>
        </w:rPr>
        <w:t>ов</w:t>
      </w:r>
      <w:r w:rsidR="00C91429" w:rsidRPr="00283264">
        <w:rPr>
          <w:rFonts w:ascii="Times New Roman" w:hAnsi="Times New Roman"/>
          <w:snapToGrid w:val="0"/>
        </w:rPr>
        <w:t xml:space="preserve"> </w:t>
      </w:r>
      <w:r>
        <w:rPr>
          <w:rFonts w:ascii="Times New Roman" w:hAnsi="Times New Roman"/>
          <w:snapToGrid w:val="0"/>
        </w:rPr>
        <w:t>в 201</w:t>
      </w:r>
      <w:r w:rsidR="00945896">
        <w:rPr>
          <w:rFonts w:ascii="Times New Roman" w:hAnsi="Times New Roman"/>
          <w:snapToGrid w:val="0"/>
        </w:rPr>
        <w:t>8</w:t>
      </w:r>
      <w:r>
        <w:rPr>
          <w:rFonts w:ascii="Times New Roman" w:hAnsi="Times New Roman"/>
          <w:snapToGrid w:val="0"/>
        </w:rPr>
        <w:t xml:space="preserve"> году, по сравнению с оценкой 201</w:t>
      </w:r>
      <w:r w:rsidR="00945896">
        <w:rPr>
          <w:rFonts w:ascii="Times New Roman" w:hAnsi="Times New Roman"/>
          <w:snapToGrid w:val="0"/>
        </w:rPr>
        <w:t>7</w:t>
      </w:r>
      <w:r>
        <w:rPr>
          <w:rFonts w:ascii="Times New Roman" w:hAnsi="Times New Roman"/>
          <w:snapToGrid w:val="0"/>
        </w:rPr>
        <w:t xml:space="preserve"> года, </w:t>
      </w:r>
      <w:r w:rsidR="00C91429" w:rsidRPr="00283264">
        <w:rPr>
          <w:rFonts w:ascii="Times New Roman" w:hAnsi="Times New Roman"/>
          <w:snapToGrid w:val="0"/>
        </w:rPr>
        <w:t>на «</w:t>
      </w:r>
      <w:r w:rsidR="00C91429" w:rsidRPr="00283264">
        <w:rPr>
          <w:rFonts w:ascii="Times New Roman" w:hAnsi="Times New Roman"/>
          <w:color w:val="000000"/>
          <w:shd w:val="clear" w:color="auto" w:fill="FFFFFF"/>
        </w:rPr>
        <w:t>Общегосударственные расходы</w:t>
      </w:r>
      <w:r w:rsidR="00C91429" w:rsidRPr="00283264">
        <w:rPr>
          <w:rFonts w:ascii="Times New Roman" w:hAnsi="Times New Roman"/>
          <w:snapToGrid w:val="0"/>
        </w:rPr>
        <w:t xml:space="preserve">» </w:t>
      </w:r>
      <w:r>
        <w:rPr>
          <w:rFonts w:ascii="Times New Roman" w:hAnsi="Times New Roman"/>
          <w:snapToGrid w:val="0"/>
        </w:rPr>
        <w:t>составит</w:t>
      </w:r>
      <w:r w:rsidR="00C91429" w:rsidRPr="00283264">
        <w:rPr>
          <w:rFonts w:ascii="Times New Roman" w:hAnsi="Times New Roman"/>
          <w:snapToGrid w:val="0"/>
        </w:rPr>
        <w:t xml:space="preserve"> </w:t>
      </w:r>
      <w:r w:rsidR="006609B0">
        <w:rPr>
          <w:rFonts w:ascii="Times New Roman" w:hAnsi="Times New Roman"/>
          <w:snapToGrid w:val="0"/>
        </w:rPr>
        <w:t>3598,3</w:t>
      </w:r>
      <w:r w:rsidR="00C91429" w:rsidRPr="00283264">
        <w:rPr>
          <w:rFonts w:ascii="Times New Roman" w:hAnsi="Times New Roman"/>
          <w:snapToGrid w:val="0"/>
        </w:rPr>
        <w:t xml:space="preserve"> тыс.руб. (</w:t>
      </w:r>
      <w:r w:rsidR="00945896">
        <w:rPr>
          <w:rFonts w:ascii="Times New Roman" w:hAnsi="Times New Roman"/>
          <w:snapToGrid w:val="0"/>
        </w:rPr>
        <w:t>-</w:t>
      </w:r>
      <w:r w:rsidR="006609B0">
        <w:rPr>
          <w:rFonts w:ascii="Times New Roman" w:hAnsi="Times New Roman"/>
          <w:snapToGrid w:val="0"/>
        </w:rPr>
        <w:t>35</w:t>
      </w:r>
      <w:r w:rsidR="00C91429" w:rsidRPr="00283264">
        <w:rPr>
          <w:rFonts w:ascii="Times New Roman" w:hAnsi="Times New Roman"/>
          <w:snapToGrid w:val="0"/>
        </w:rPr>
        <w:t xml:space="preserve">%), </w:t>
      </w:r>
      <w:r>
        <w:rPr>
          <w:rFonts w:ascii="Times New Roman" w:hAnsi="Times New Roman"/>
          <w:snapToGrid w:val="0"/>
        </w:rPr>
        <w:t xml:space="preserve">на </w:t>
      </w:r>
      <w:r w:rsidR="006609B0" w:rsidRPr="00283264">
        <w:rPr>
          <w:rFonts w:ascii="Times New Roman" w:hAnsi="Times New Roman"/>
          <w:snapToGrid w:val="0"/>
        </w:rPr>
        <w:t>«МБ</w:t>
      </w:r>
      <w:r w:rsidR="006609B0" w:rsidRPr="00283264">
        <w:rPr>
          <w:rFonts w:ascii="Times New Roman" w:hAnsi="Times New Roman"/>
        </w:rPr>
        <w:t xml:space="preserve">Т общего характера бюджетам бюджетной системы РФ» - на </w:t>
      </w:r>
      <w:r w:rsidR="006609B0">
        <w:rPr>
          <w:rFonts w:ascii="Times New Roman" w:hAnsi="Times New Roman"/>
        </w:rPr>
        <w:t>15127,4 тыс. руб.</w:t>
      </w:r>
      <w:r w:rsidR="006609B0" w:rsidRPr="00283264">
        <w:rPr>
          <w:rFonts w:ascii="Times New Roman" w:hAnsi="Times New Roman"/>
        </w:rPr>
        <w:t xml:space="preserve"> </w:t>
      </w:r>
      <w:r w:rsidR="006609B0">
        <w:rPr>
          <w:rFonts w:ascii="Times New Roman" w:hAnsi="Times New Roman"/>
        </w:rPr>
        <w:t>(-99,2%).</w:t>
      </w:r>
    </w:p>
    <w:p w:rsidR="006661C7" w:rsidRDefault="006661C7" w:rsidP="006661C7">
      <w:pPr>
        <w:widowControl w:val="0"/>
        <w:numPr>
          <w:ilvl w:val="12"/>
          <w:numId w:val="0"/>
        </w:numPr>
        <w:ind w:firstLine="567"/>
        <w:jc w:val="both"/>
      </w:pPr>
    </w:p>
    <w:p w:rsidR="006661C7" w:rsidRPr="00895EC4" w:rsidRDefault="006661C7" w:rsidP="006661C7">
      <w:pPr>
        <w:widowControl w:val="0"/>
        <w:numPr>
          <w:ilvl w:val="12"/>
          <w:numId w:val="0"/>
        </w:numPr>
        <w:ind w:firstLine="567"/>
        <w:jc w:val="both"/>
      </w:pPr>
      <w:r>
        <w:t>Р</w:t>
      </w:r>
      <w:r w:rsidRPr="00895EC4">
        <w:t>аспределение бюджетных ассигнований по группам видов расходов на 201</w:t>
      </w:r>
      <w:r>
        <w:t>8-</w:t>
      </w:r>
      <w:r w:rsidRPr="00895EC4">
        <w:t>20</w:t>
      </w:r>
      <w:r>
        <w:t>20</w:t>
      </w:r>
      <w:r w:rsidRPr="00895EC4">
        <w:t>гг. приведено в таблице</w:t>
      </w:r>
      <w:r>
        <w:t xml:space="preserve"> (в</w:t>
      </w:r>
      <w:r w:rsidRPr="00895EC4">
        <w:t xml:space="preserve"> тыс.руб.</w:t>
      </w:r>
      <w:r>
        <w:t>)</w:t>
      </w:r>
      <w:r w:rsidRPr="00895EC4">
        <w:t>:</w:t>
      </w:r>
    </w:p>
    <w:p w:rsidR="006661C7" w:rsidRPr="00895EC4" w:rsidRDefault="006661C7" w:rsidP="006661C7">
      <w:pPr>
        <w:widowControl w:val="0"/>
        <w:numPr>
          <w:ilvl w:val="12"/>
          <w:numId w:val="0"/>
        </w:numPr>
        <w:ind w:firstLine="720"/>
        <w:jc w:val="right"/>
      </w:pPr>
    </w:p>
    <w:tbl>
      <w:tblPr>
        <w:tblW w:w="10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709"/>
        <w:gridCol w:w="992"/>
        <w:gridCol w:w="851"/>
        <w:gridCol w:w="1134"/>
        <w:gridCol w:w="992"/>
        <w:gridCol w:w="1134"/>
        <w:gridCol w:w="891"/>
      </w:tblGrid>
      <w:tr w:rsidR="006661C7" w:rsidRPr="006661C7" w:rsidTr="00745D94">
        <w:tc>
          <w:tcPr>
            <w:tcW w:w="3402" w:type="dxa"/>
            <w:vMerge w:val="restart"/>
            <w:vAlign w:val="center"/>
          </w:tcPr>
          <w:p w:rsidR="006661C7" w:rsidRPr="006661C7" w:rsidRDefault="006661C7" w:rsidP="00745D94">
            <w:pPr>
              <w:pStyle w:val="Default"/>
              <w:widowControl w:val="0"/>
              <w:jc w:val="center"/>
              <w:rPr>
                <w:sz w:val="20"/>
                <w:szCs w:val="20"/>
              </w:rPr>
            </w:pPr>
            <w:r w:rsidRPr="006661C7">
              <w:rPr>
                <w:sz w:val="20"/>
                <w:szCs w:val="20"/>
              </w:rPr>
              <w:t>Наименование кода вида расходов (КВР)</w:t>
            </w:r>
          </w:p>
        </w:tc>
        <w:tc>
          <w:tcPr>
            <w:tcW w:w="709" w:type="dxa"/>
            <w:vMerge w:val="restart"/>
            <w:vAlign w:val="center"/>
          </w:tcPr>
          <w:p w:rsidR="006661C7" w:rsidRPr="006661C7" w:rsidRDefault="006661C7" w:rsidP="00745D94">
            <w:pPr>
              <w:pStyle w:val="Default"/>
              <w:widowControl w:val="0"/>
              <w:jc w:val="center"/>
              <w:rPr>
                <w:sz w:val="20"/>
                <w:szCs w:val="20"/>
              </w:rPr>
            </w:pPr>
            <w:r w:rsidRPr="006661C7">
              <w:rPr>
                <w:sz w:val="20"/>
                <w:szCs w:val="20"/>
              </w:rPr>
              <w:t>КВР</w:t>
            </w:r>
          </w:p>
        </w:tc>
        <w:tc>
          <w:tcPr>
            <w:tcW w:w="1843" w:type="dxa"/>
            <w:gridSpan w:val="2"/>
            <w:vAlign w:val="center"/>
          </w:tcPr>
          <w:p w:rsidR="006661C7" w:rsidRPr="006661C7" w:rsidRDefault="006661C7" w:rsidP="006661C7">
            <w:pPr>
              <w:pStyle w:val="Default"/>
              <w:widowControl w:val="0"/>
              <w:jc w:val="center"/>
              <w:rPr>
                <w:sz w:val="20"/>
                <w:szCs w:val="20"/>
              </w:rPr>
            </w:pPr>
            <w:r w:rsidRPr="006661C7">
              <w:rPr>
                <w:sz w:val="20"/>
                <w:szCs w:val="20"/>
              </w:rPr>
              <w:t>2018г.</w:t>
            </w:r>
          </w:p>
        </w:tc>
        <w:tc>
          <w:tcPr>
            <w:tcW w:w="2126" w:type="dxa"/>
            <w:gridSpan w:val="2"/>
            <w:vAlign w:val="center"/>
          </w:tcPr>
          <w:p w:rsidR="006661C7" w:rsidRPr="006661C7" w:rsidRDefault="006661C7" w:rsidP="006661C7">
            <w:pPr>
              <w:pStyle w:val="Default"/>
              <w:widowControl w:val="0"/>
              <w:jc w:val="center"/>
              <w:rPr>
                <w:sz w:val="20"/>
                <w:szCs w:val="20"/>
              </w:rPr>
            </w:pPr>
            <w:r w:rsidRPr="006661C7">
              <w:rPr>
                <w:sz w:val="20"/>
                <w:szCs w:val="20"/>
              </w:rPr>
              <w:t>2019г.</w:t>
            </w:r>
          </w:p>
        </w:tc>
        <w:tc>
          <w:tcPr>
            <w:tcW w:w="2025" w:type="dxa"/>
            <w:gridSpan w:val="2"/>
            <w:vAlign w:val="center"/>
          </w:tcPr>
          <w:p w:rsidR="006661C7" w:rsidRPr="006661C7" w:rsidRDefault="006661C7" w:rsidP="006661C7">
            <w:pPr>
              <w:pStyle w:val="Default"/>
              <w:widowControl w:val="0"/>
              <w:jc w:val="center"/>
              <w:rPr>
                <w:sz w:val="20"/>
                <w:szCs w:val="20"/>
              </w:rPr>
            </w:pPr>
            <w:r w:rsidRPr="006661C7">
              <w:rPr>
                <w:sz w:val="20"/>
                <w:szCs w:val="20"/>
              </w:rPr>
              <w:t>2020г.</w:t>
            </w:r>
          </w:p>
        </w:tc>
      </w:tr>
      <w:tr w:rsidR="006661C7" w:rsidRPr="006661C7" w:rsidTr="00745D94">
        <w:tc>
          <w:tcPr>
            <w:tcW w:w="3402" w:type="dxa"/>
            <w:vMerge/>
            <w:vAlign w:val="center"/>
          </w:tcPr>
          <w:p w:rsidR="006661C7" w:rsidRPr="006661C7" w:rsidRDefault="006661C7" w:rsidP="00745D94">
            <w:pPr>
              <w:pStyle w:val="Default"/>
              <w:widowControl w:val="0"/>
              <w:jc w:val="center"/>
              <w:rPr>
                <w:sz w:val="20"/>
                <w:szCs w:val="20"/>
              </w:rPr>
            </w:pPr>
          </w:p>
        </w:tc>
        <w:tc>
          <w:tcPr>
            <w:tcW w:w="709" w:type="dxa"/>
            <w:vMerge/>
            <w:vAlign w:val="center"/>
          </w:tcPr>
          <w:p w:rsidR="006661C7" w:rsidRPr="006661C7" w:rsidRDefault="006661C7" w:rsidP="00745D94">
            <w:pPr>
              <w:pStyle w:val="Default"/>
              <w:widowControl w:val="0"/>
              <w:jc w:val="center"/>
              <w:rPr>
                <w:sz w:val="20"/>
                <w:szCs w:val="20"/>
              </w:rPr>
            </w:pPr>
          </w:p>
        </w:tc>
        <w:tc>
          <w:tcPr>
            <w:tcW w:w="992" w:type="dxa"/>
            <w:vAlign w:val="center"/>
          </w:tcPr>
          <w:p w:rsidR="006661C7" w:rsidRPr="006661C7" w:rsidRDefault="006661C7" w:rsidP="00745D94">
            <w:pPr>
              <w:pStyle w:val="Default"/>
              <w:widowControl w:val="0"/>
              <w:jc w:val="center"/>
              <w:rPr>
                <w:sz w:val="20"/>
                <w:szCs w:val="20"/>
              </w:rPr>
            </w:pPr>
            <w:r w:rsidRPr="006661C7">
              <w:rPr>
                <w:sz w:val="20"/>
                <w:szCs w:val="20"/>
              </w:rPr>
              <w:t>проект</w:t>
            </w:r>
          </w:p>
        </w:tc>
        <w:tc>
          <w:tcPr>
            <w:tcW w:w="851" w:type="dxa"/>
            <w:vAlign w:val="center"/>
          </w:tcPr>
          <w:p w:rsidR="006661C7" w:rsidRPr="006661C7" w:rsidRDefault="006661C7" w:rsidP="00745D94">
            <w:pPr>
              <w:pStyle w:val="Default"/>
              <w:widowControl w:val="0"/>
              <w:jc w:val="center"/>
              <w:rPr>
                <w:sz w:val="20"/>
                <w:szCs w:val="20"/>
              </w:rPr>
            </w:pPr>
            <w:r w:rsidRPr="006661C7">
              <w:rPr>
                <w:sz w:val="20"/>
                <w:szCs w:val="20"/>
              </w:rPr>
              <w:t>уд. вес, в %</w:t>
            </w:r>
          </w:p>
        </w:tc>
        <w:tc>
          <w:tcPr>
            <w:tcW w:w="1134" w:type="dxa"/>
            <w:vAlign w:val="center"/>
          </w:tcPr>
          <w:p w:rsidR="006661C7" w:rsidRPr="006661C7" w:rsidRDefault="006661C7" w:rsidP="00745D94">
            <w:pPr>
              <w:pStyle w:val="Default"/>
              <w:widowControl w:val="0"/>
              <w:jc w:val="center"/>
              <w:rPr>
                <w:sz w:val="20"/>
                <w:szCs w:val="20"/>
              </w:rPr>
            </w:pPr>
            <w:r w:rsidRPr="006661C7">
              <w:rPr>
                <w:sz w:val="20"/>
                <w:szCs w:val="20"/>
              </w:rPr>
              <w:t>проект</w:t>
            </w:r>
          </w:p>
          <w:p w:rsidR="006661C7" w:rsidRPr="006661C7" w:rsidRDefault="006661C7" w:rsidP="00745D94">
            <w:pPr>
              <w:pStyle w:val="Default"/>
              <w:widowControl w:val="0"/>
              <w:jc w:val="center"/>
              <w:rPr>
                <w:sz w:val="20"/>
                <w:szCs w:val="20"/>
              </w:rPr>
            </w:pPr>
          </w:p>
        </w:tc>
        <w:tc>
          <w:tcPr>
            <w:tcW w:w="992" w:type="dxa"/>
            <w:vAlign w:val="center"/>
          </w:tcPr>
          <w:p w:rsidR="006661C7" w:rsidRPr="006661C7" w:rsidRDefault="006661C7" w:rsidP="00745D94">
            <w:pPr>
              <w:pStyle w:val="Default"/>
              <w:widowControl w:val="0"/>
              <w:jc w:val="center"/>
              <w:rPr>
                <w:sz w:val="20"/>
                <w:szCs w:val="20"/>
              </w:rPr>
            </w:pPr>
            <w:r w:rsidRPr="006661C7">
              <w:rPr>
                <w:sz w:val="20"/>
                <w:szCs w:val="20"/>
              </w:rPr>
              <w:t xml:space="preserve">уд. вес, </w:t>
            </w:r>
          </w:p>
          <w:p w:rsidR="006661C7" w:rsidRPr="006661C7" w:rsidRDefault="006661C7" w:rsidP="00745D94">
            <w:pPr>
              <w:pStyle w:val="Default"/>
              <w:widowControl w:val="0"/>
              <w:jc w:val="center"/>
              <w:rPr>
                <w:sz w:val="20"/>
                <w:szCs w:val="20"/>
              </w:rPr>
            </w:pPr>
            <w:r w:rsidRPr="006661C7">
              <w:rPr>
                <w:sz w:val="20"/>
                <w:szCs w:val="20"/>
              </w:rPr>
              <w:t>в %</w:t>
            </w:r>
          </w:p>
        </w:tc>
        <w:tc>
          <w:tcPr>
            <w:tcW w:w="1134" w:type="dxa"/>
            <w:vAlign w:val="center"/>
          </w:tcPr>
          <w:p w:rsidR="006661C7" w:rsidRPr="006661C7" w:rsidRDefault="006661C7" w:rsidP="00745D94">
            <w:pPr>
              <w:pStyle w:val="Default"/>
              <w:widowControl w:val="0"/>
              <w:jc w:val="center"/>
              <w:rPr>
                <w:sz w:val="20"/>
                <w:szCs w:val="20"/>
              </w:rPr>
            </w:pPr>
            <w:r w:rsidRPr="006661C7">
              <w:rPr>
                <w:sz w:val="20"/>
                <w:szCs w:val="20"/>
              </w:rPr>
              <w:t>проект</w:t>
            </w:r>
          </w:p>
          <w:p w:rsidR="006661C7" w:rsidRPr="006661C7" w:rsidRDefault="006661C7" w:rsidP="00745D94">
            <w:pPr>
              <w:pStyle w:val="Default"/>
              <w:widowControl w:val="0"/>
              <w:jc w:val="center"/>
              <w:rPr>
                <w:sz w:val="20"/>
                <w:szCs w:val="20"/>
              </w:rPr>
            </w:pPr>
          </w:p>
        </w:tc>
        <w:tc>
          <w:tcPr>
            <w:tcW w:w="891" w:type="dxa"/>
            <w:vAlign w:val="center"/>
          </w:tcPr>
          <w:p w:rsidR="006661C7" w:rsidRPr="006661C7" w:rsidRDefault="006661C7" w:rsidP="00745D94">
            <w:pPr>
              <w:pStyle w:val="Default"/>
              <w:widowControl w:val="0"/>
              <w:jc w:val="center"/>
              <w:rPr>
                <w:sz w:val="20"/>
                <w:szCs w:val="20"/>
              </w:rPr>
            </w:pPr>
            <w:r w:rsidRPr="006661C7">
              <w:rPr>
                <w:sz w:val="20"/>
                <w:szCs w:val="20"/>
              </w:rPr>
              <w:t>уд. вес, в %</w:t>
            </w:r>
          </w:p>
        </w:tc>
      </w:tr>
      <w:tr w:rsidR="006661C7" w:rsidRPr="006661C7" w:rsidTr="00745D94">
        <w:tc>
          <w:tcPr>
            <w:tcW w:w="3402" w:type="dxa"/>
            <w:vMerge/>
          </w:tcPr>
          <w:p w:rsidR="006661C7" w:rsidRPr="006661C7" w:rsidRDefault="006661C7" w:rsidP="00745D94">
            <w:pPr>
              <w:pStyle w:val="Default"/>
              <w:widowControl w:val="0"/>
              <w:jc w:val="center"/>
              <w:rPr>
                <w:color w:val="auto"/>
                <w:sz w:val="20"/>
                <w:szCs w:val="20"/>
              </w:rPr>
            </w:pPr>
          </w:p>
        </w:tc>
        <w:tc>
          <w:tcPr>
            <w:tcW w:w="709" w:type="dxa"/>
          </w:tcPr>
          <w:p w:rsidR="006661C7" w:rsidRPr="006661C7" w:rsidRDefault="006661C7" w:rsidP="00745D94">
            <w:pPr>
              <w:pStyle w:val="Default"/>
              <w:widowControl w:val="0"/>
              <w:jc w:val="center"/>
              <w:rPr>
                <w:color w:val="auto"/>
                <w:sz w:val="20"/>
                <w:szCs w:val="20"/>
              </w:rPr>
            </w:pPr>
            <w:r w:rsidRPr="006661C7">
              <w:rPr>
                <w:color w:val="auto"/>
                <w:sz w:val="20"/>
                <w:szCs w:val="20"/>
              </w:rPr>
              <w:t>2</w:t>
            </w:r>
          </w:p>
        </w:tc>
        <w:tc>
          <w:tcPr>
            <w:tcW w:w="992" w:type="dxa"/>
          </w:tcPr>
          <w:p w:rsidR="006661C7" w:rsidRPr="006661C7" w:rsidRDefault="006661C7" w:rsidP="00745D94">
            <w:pPr>
              <w:pStyle w:val="Default"/>
              <w:widowControl w:val="0"/>
              <w:jc w:val="center"/>
              <w:rPr>
                <w:color w:val="auto"/>
                <w:sz w:val="20"/>
                <w:szCs w:val="20"/>
              </w:rPr>
            </w:pPr>
            <w:r w:rsidRPr="006661C7">
              <w:rPr>
                <w:color w:val="auto"/>
                <w:sz w:val="20"/>
                <w:szCs w:val="20"/>
              </w:rPr>
              <w:t>3</w:t>
            </w:r>
          </w:p>
        </w:tc>
        <w:tc>
          <w:tcPr>
            <w:tcW w:w="851" w:type="dxa"/>
          </w:tcPr>
          <w:p w:rsidR="006661C7" w:rsidRPr="006661C7" w:rsidRDefault="006661C7" w:rsidP="00745D94">
            <w:pPr>
              <w:pStyle w:val="Default"/>
              <w:widowControl w:val="0"/>
              <w:jc w:val="center"/>
              <w:rPr>
                <w:color w:val="auto"/>
                <w:sz w:val="20"/>
                <w:szCs w:val="20"/>
              </w:rPr>
            </w:pPr>
          </w:p>
        </w:tc>
        <w:tc>
          <w:tcPr>
            <w:tcW w:w="1134" w:type="dxa"/>
          </w:tcPr>
          <w:p w:rsidR="006661C7" w:rsidRPr="006661C7" w:rsidRDefault="006661C7" w:rsidP="00745D94">
            <w:pPr>
              <w:pStyle w:val="Default"/>
              <w:widowControl w:val="0"/>
              <w:jc w:val="center"/>
              <w:rPr>
                <w:color w:val="auto"/>
                <w:sz w:val="20"/>
                <w:szCs w:val="20"/>
              </w:rPr>
            </w:pPr>
            <w:r w:rsidRPr="006661C7">
              <w:rPr>
                <w:color w:val="auto"/>
                <w:sz w:val="20"/>
                <w:szCs w:val="20"/>
              </w:rPr>
              <w:t>4</w:t>
            </w:r>
          </w:p>
        </w:tc>
        <w:tc>
          <w:tcPr>
            <w:tcW w:w="992" w:type="dxa"/>
          </w:tcPr>
          <w:p w:rsidR="006661C7" w:rsidRPr="006661C7" w:rsidRDefault="006661C7" w:rsidP="00745D94">
            <w:pPr>
              <w:pStyle w:val="Default"/>
              <w:widowControl w:val="0"/>
              <w:jc w:val="center"/>
              <w:rPr>
                <w:color w:val="auto"/>
                <w:sz w:val="20"/>
                <w:szCs w:val="20"/>
              </w:rPr>
            </w:pPr>
            <w:r w:rsidRPr="006661C7">
              <w:rPr>
                <w:color w:val="auto"/>
                <w:sz w:val="20"/>
                <w:szCs w:val="20"/>
              </w:rPr>
              <w:t>5</w:t>
            </w:r>
          </w:p>
        </w:tc>
        <w:tc>
          <w:tcPr>
            <w:tcW w:w="1134" w:type="dxa"/>
          </w:tcPr>
          <w:p w:rsidR="006661C7" w:rsidRPr="006661C7" w:rsidRDefault="006661C7" w:rsidP="00745D94">
            <w:pPr>
              <w:pStyle w:val="Default"/>
              <w:widowControl w:val="0"/>
              <w:jc w:val="center"/>
              <w:rPr>
                <w:color w:val="auto"/>
                <w:sz w:val="20"/>
                <w:szCs w:val="20"/>
              </w:rPr>
            </w:pPr>
            <w:r w:rsidRPr="006661C7">
              <w:rPr>
                <w:color w:val="auto"/>
                <w:sz w:val="20"/>
                <w:szCs w:val="20"/>
              </w:rPr>
              <w:t>6</w:t>
            </w:r>
          </w:p>
        </w:tc>
        <w:tc>
          <w:tcPr>
            <w:tcW w:w="891" w:type="dxa"/>
          </w:tcPr>
          <w:p w:rsidR="006661C7" w:rsidRPr="006661C7" w:rsidRDefault="006661C7" w:rsidP="00745D94">
            <w:pPr>
              <w:pStyle w:val="Default"/>
              <w:widowControl w:val="0"/>
              <w:jc w:val="center"/>
              <w:rPr>
                <w:color w:val="auto"/>
                <w:sz w:val="20"/>
                <w:szCs w:val="20"/>
              </w:rPr>
            </w:pPr>
            <w:r w:rsidRPr="006661C7">
              <w:rPr>
                <w:color w:val="auto"/>
                <w:sz w:val="20"/>
                <w:szCs w:val="20"/>
              </w:rPr>
              <w:t>7</w:t>
            </w:r>
          </w:p>
        </w:tc>
      </w:tr>
      <w:tr w:rsidR="00EF098A" w:rsidRPr="006661C7" w:rsidTr="0096168D">
        <w:tc>
          <w:tcPr>
            <w:tcW w:w="3402" w:type="dxa"/>
            <w:vAlign w:val="center"/>
          </w:tcPr>
          <w:p w:rsidR="00EF098A" w:rsidRPr="006661C7" w:rsidRDefault="00EF098A" w:rsidP="00745D94">
            <w:pPr>
              <w:rPr>
                <w:color w:val="000000"/>
                <w:sz w:val="20"/>
                <w:szCs w:val="20"/>
              </w:rPr>
            </w:pPr>
            <w:r w:rsidRPr="006661C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vAlign w:val="center"/>
          </w:tcPr>
          <w:p w:rsidR="00EF098A" w:rsidRPr="006661C7" w:rsidRDefault="00EF098A" w:rsidP="00745D94">
            <w:pPr>
              <w:jc w:val="center"/>
              <w:rPr>
                <w:color w:val="000000"/>
                <w:sz w:val="20"/>
                <w:szCs w:val="20"/>
              </w:rPr>
            </w:pPr>
            <w:r w:rsidRPr="006661C7">
              <w:rPr>
                <w:color w:val="000000"/>
                <w:sz w:val="20"/>
                <w:szCs w:val="20"/>
              </w:rPr>
              <w:t>100</w:t>
            </w:r>
          </w:p>
        </w:tc>
        <w:tc>
          <w:tcPr>
            <w:tcW w:w="992" w:type="dxa"/>
            <w:vAlign w:val="center"/>
          </w:tcPr>
          <w:p w:rsidR="00EF098A" w:rsidRPr="0096168D" w:rsidRDefault="00EF098A" w:rsidP="0096168D">
            <w:pPr>
              <w:widowControl w:val="0"/>
              <w:jc w:val="center"/>
              <w:rPr>
                <w:sz w:val="20"/>
                <w:szCs w:val="20"/>
              </w:rPr>
            </w:pPr>
            <w:r w:rsidRPr="0096168D">
              <w:rPr>
                <w:sz w:val="20"/>
                <w:szCs w:val="20"/>
              </w:rPr>
              <w:t>11118,9</w:t>
            </w:r>
          </w:p>
        </w:tc>
        <w:tc>
          <w:tcPr>
            <w:tcW w:w="851" w:type="dxa"/>
            <w:vAlign w:val="center"/>
          </w:tcPr>
          <w:p w:rsidR="00EF098A" w:rsidRPr="0096168D" w:rsidRDefault="00EF098A" w:rsidP="0096168D">
            <w:pPr>
              <w:jc w:val="center"/>
              <w:rPr>
                <w:sz w:val="20"/>
                <w:szCs w:val="20"/>
              </w:rPr>
            </w:pPr>
            <w:r w:rsidRPr="0096168D">
              <w:rPr>
                <w:sz w:val="20"/>
                <w:szCs w:val="20"/>
              </w:rPr>
              <w:t>49,9</w:t>
            </w:r>
          </w:p>
        </w:tc>
        <w:tc>
          <w:tcPr>
            <w:tcW w:w="1134" w:type="dxa"/>
            <w:vAlign w:val="center"/>
          </w:tcPr>
          <w:p w:rsidR="00EF098A" w:rsidRPr="0096168D" w:rsidRDefault="00EF098A" w:rsidP="0096168D">
            <w:pPr>
              <w:widowControl w:val="0"/>
              <w:jc w:val="center"/>
              <w:rPr>
                <w:sz w:val="20"/>
                <w:szCs w:val="20"/>
              </w:rPr>
            </w:pPr>
            <w:r w:rsidRPr="0096168D">
              <w:rPr>
                <w:sz w:val="20"/>
                <w:szCs w:val="20"/>
              </w:rPr>
              <w:t>10443,2</w:t>
            </w:r>
          </w:p>
        </w:tc>
        <w:tc>
          <w:tcPr>
            <w:tcW w:w="992" w:type="dxa"/>
            <w:vAlign w:val="center"/>
          </w:tcPr>
          <w:p w:rsidR="00EF098A" w:rsidRPr="0096168D" w:rsidRDefault="00EF098A" w:rsidP="0096168D">
            <w:pPr>
              <w:jc w:val="center"/>
              <w:rPr>
                <w:sz w:val="20"/>
                <w:szCs w:val="20"/>
              </w:rPr>
            </w:pPr>
            <w:r w:rsidRPr="0096168D">
              <w:rPr>
                <w:sz w:val="20"/>
                <w:szCs w:val="20"/>
              </w:rPr>
              <w:t>51,2</w:t>
            </w:r>
          </w:p>
        </w:tc>
        <w:tc>
          <w:tcPr>
            <w:tcW w:w="1134" w:type="dxa"/>
            <w:vAlign w:val="center"/>
          </w:tcPr>
          <w:p w:rsidR="00EF098A" w:rsidRPr="0096168D" w:rsidRDefault="00EF098A" w:rsidP="0096168D">
            <w:pPr>
              <w:widowControl w:val="0"/>
              <w:jc w:val="center"/>
              <w:rPr>
                <w:sz w:val="20"/>
                <w:szCs w:val="20"/>
              </w:rPr>
            </w:pPr>
            <w:r w:rsidRPr="0096168D">
              <w:rPr>
                <w:sz w:val="20"/>
                <w:szCs w:val="20"/>
              </w:rPr>
              <w:t>10243,2</w:t>
            </w:r>
          </w:p>
        </w:tc>
        <w:tc>
          <w:tcPr>
            <w:tcW w:w="891" w:type="dxa"/>
            <w:vAlign w:val="center"/>
          </w:tcPr>
          <w:p w:rsidR="00EF098A" w:rsidRPr="0096168D" w:rsidRDefault="00EF098A" w:rsidP="007B79B1">
            <w:pPr>
              <w:jc w:val="center"/>
              <w:rPr>
                <w:sz w:val="20"/>
                <w:szCs w:val="20"/>
                <w:lang w:val="en-US"/>
              </w:rPr>
            </w:pPr>
            <w:r w:rsidRPr="0096168D">
              <w:rPr>
                <w:sz w:val="20"/>
                <w:szCs w:val="20"/>
                <w:lang w:val="en-US"/>
              </w:rPr>
              <w:t>51</w:t>
            </w:r>
            <w:r w:rsidR="007B79B1">
              <w:rPr>
                <w:sz w:val="20"/>
                <w:szCs w:val="20"/>
              </w:rPr>
              <w:t>,</w:t>
            </w:r>
            <w:r w:rsidRPr="0096168D">
              <w:rPr>
                <w:sz w:val="20"/>
                <w:szCs w:val="20"/>
                <w:lang w:val="en-US"/>
              </w:rPr>
              <w:t>0</w:t>
            </w:r>
          </w:p>
        </w:tc>
      </w:tr>
      <w:tr w:rsidR="00EF098A" w:rsidRPr="006661C7" w:rsidTr="0096168D">
        <w:tc>
          <w:tcPr>
            <w:tcW w:w="3402" w:type="dxa"/>
            <w:vAlign w:val="center"/>
          </w:tcPr>
          <w:p w:rsidR="00EF098A" w:rsidRPr="006661C7" w:rsidRDefault="00EF098A" w:rsidP="00745D94">
            <w:pPr>
              <w:rPr>
                <w:color w:val="000000"/>
                <w:sz w:val="20"/>
                <w:szCs w:val="20"/>
              </w:rPr>
            </w:pPr>
            <w:r w:rsidRPr="006661C7">
              <w:rPr>
                <w:color w:val="000000"/>
                <w:sz w:val="20"/>
                <w:szCs w:val="20"/>
              </w:rPr>
              <w:t>Закупка товаров, работ и услуг для обеспечения государственных (муниципальных)  нужд</w:t>
            </w:r>
          </w:p>
        </w:tc>
        <w:tc>
          <w:tcPr>
            <w:tcW w:w="709" w:type="dxa"/>
            <w:vAlign w:val="center"/>
          </w:tcPr>
          <w:p w:rsidR="00EF098A" w:rsidRPr="006661C7" w:rsidRDefault="00EF098A" w:rsidP="00745D94">
            <w:pPr>
              <w:jc w:val="center"/>
              <w:rPr>
                <w:color w:val="000000"/>
                <w:sz w:val="20"/>
                <w:szCs w:val="20"/>
              </w:rPr>
            </w:pPr>
            <w:r w:rsidRPr="006661C7">
              <w:rPr>
                <w:color w:val="000000"/>
                <w:sz w:val="20"/>
                <w:szCs w:val="20"/>
              </w:rPr>
              <w:t>200</w:t>
            </w:r>
          </w:p>
        </w:tc>
        <w:tc>
          <w:tcPr>
            <w:tcW w:w="992" w:type="dxa"/>
            <w:vAlign w:val="center"/>
          </w:tcPr>
          <w:p w:rsidR="00EF098A" w:rsidRPr="0096168D" w:rsidRDefault="00EF098A" w:rsidP="0096168D">
            <w:pPr>
              <w:widowControl w:val="0"/>
              <w:jc w:val="center"/>
              <w:rPr>
                <w:sz w:val="20"/>
                <w:szCs w:val="20"/>
              </w:rPr>
            </w:pPr>
            <w:r w:rsidRPr="0096168D">
              <w:rPr>
                <w:sz w:val="20"/>
                <w:szCs w:val="20"/>
              </w:rPr>
              <w:t>9653,3</w:t>
            </w:r>
          </w:p>
        </w:tc>
        <w:tc>
          <w:tcPr>
            <w:tcW w:w="851" w:type="dxa"/>
            <w:vAlign w:val="center"/>
          </w:tcPr>
          <w:p w:rsidR="00EF098A" w:rsidRPr="0096168D" w:rsidRDefault="00EF098A" w:rsidP="0096168D">
            <w:pPr>
              <w:jc w:val="center"/>
              <w:rPr>
                <w:sz w:val="20"/>
                <w:szCs w:val="20"/>
                <w:lang w:val="en-US"/>
              </w:rPr>
            </w:pPr>
            <w:r w:rsidRPr="0096168D">
              <w:rPr>
                <w:sz w:val="20"/>
                <w:szCs w:val="20"/>
              </w:rPr>
              <w:t>43,</w:t>
            </w:r>
            <w:r w:rsidRPr="0096168D">
              <w:rPr>
                <w:sz w:val="20"/>
                <w:szCs w:val="20"/>
                <w:lang w:val="en-US"/>
              </w:rPr>
              <w:t>4</w:t>
            </w:r>
          </w:p>
        </w:tc>
        <w:tc>
          <w:tcPr>
            <w:tcW w:w="1134" w:type="dxa"/>
            <w:vAlign w:val="center"/>
          </w:tcPr>
          <w:p w:rsidR="00EF098A" w:rsidRPr="0096168D" w:rsidRDefault="00EF098A" w:rsidP="0096168D">
            <w:pPr>
              <w:widowControl w:val="0"/>
              <w:jc w:val="center"/>
              <w:rPr>
                <w:sz w:val="20"/>
                <w:szCs w:val="20"/>
              </w:rPr>
            </w:pPr>
            <w:r w:rsidRPr="0096168D">
              <w:rPr>
                <w:sz w:val="20"/>
                <w:szCs w:val="20"/>
              </w:rPr>
              <w:t>8448,3</w:t>
            </w:r>
          </w:p>
        </w:tc>
        <w:tc>
          <w:tcPr>
            <w:tcW w:w="992" w:type="dxa"/>
            <w:vAlign w:val="center"/>
          </w:tcPr>
          <w:p w:rsidR="00EF098A" w:rsidRPr="0096168D" w:rsidRDefault="00EF098A" w:rsidP="0096168D">
            <w:pPr>
              <w:jc w:val="center"/>
              <w:rPr>
                <w:sz w:val="20"/>
                <w:szCs w:val="20"/>
                <w:lang w:val="en-US"/>
              </w:rPr>
            </w:pPr>
            <w:r w:rsidRPr="0096168D">
              <w:rPr>
                <w:sz w:val="20"/>
                <w:szCs w:val="20"/>
              </w:rPr>
              <w:t>41,</w:t>
            </w:r>
            <w:r w:rsidRPr="0096168D">
              <w:rPr>
                <w:sz w:val="20"/>
                <w:szCs w:val="20"/>
                <w:lang w:val="en-US"/>
              </w:rPr>
              <w:t>5</w:t>
            </w:r>
          </w:p>
        </w:tc>
        <w:tc>
          <w:tcPr>
            <w:tcW w:w="1134" w:type="dxa"/>
            <w:vAlign w:val="center"/>
          </w:tcPr>
          <w:p w:rsidR="00EF098A" w:rsidRPr="0096168D" w:rsidRDefault="00EF098A" w:rsidP="0096168D">
            <w:pPr>
              <w:widowControl w:val="0"/>
              <w:jc w:val="center"/>
              <w:rPr>
                <w:sz w:val="20"/>
                <w:szCs w:val="20"/>
              </w:rPr>
            </w:pPr>
            <w:r w:rsidRPr="0096168D">
              <w:rPr>
                <w:sz w:val="20"/>
                <w:szCs w:val="20"/>
              </w:rPr>
              <w:t>8206,0</w:t>
            </w:r>
          </w:p>
        </w:tc>
        <w:tc>
          <w:tcPr>
            <w:tcW w:w="891" w:type="dxa"/>
            <w:vAlign w:val="center"/>
          </w:tcPr>
          <w:p w:rsidR="00EF098A" w:rsidRPr="0096168D" w:rsidRDefault="00EF098A" w:rsidP="0096168D">
            <w:pPr>
              <w:jc w:val="center"/>
              <w:rPr>
                <w:sz w:val="20"/>
                <w:szCs w:val="20"/>
              </w:rPr>
            </w:pPr>
            <w:r w:rsidRPr="0096168D">
              <w:rPr>
                <w:sz w:val="20"/>
                <w:szCs w:val="20"/>
              </w:rPr>
              <w:t>40,8</w:t>
            </w:r>
          </w:p>
        </w:tc>
      </w:tr>
      <w:tr w:rsidR="00EF098A" w:rsidRPr="006661C7" w:rsidTr="0096168D">
        <w:tc>
          <w:tcPr>
            <w:tcW w:w="3402" w:type="dxa"/>
            <w:vAlign w:val="center"/>
          </w:tcPr>
          <w:p w:rsidR="00EF098A" w:rsidRPr="006661C7" w:rsidRDefault="00EF098A" w:rsidP="00745D94">
            <w:pPr>
              <w:rPr>
                <w:color w:val="000000"/>
                <w:sz w:val="20"/>
                <w:szCs w:val="20"/>
              </w:rPr>
            </w:pPr>
            <w:r w:rsidRPr="006661C7">
              <w:rPr>
                <w:color w:val="000000"/>
                <w:sz w:val="20"/>
                <w:szCs w:val="20"/>
              </w:rPr>
              <w:t>Социальное обеспечение и иные выплаты населению</w:t>
            </w:r>
          </w:p>
        </w:tc>
        <w:tc>
          <w:tcPr>
            <w:tcW w:w="709" w:type="dxa"/>
            <w:vAlign w:val="center"/>
          </w:tcPr>
          <w:p w:rsidR="00EF098A" w:rsidRPr="006661C7" w:rsidRDefault="00EF098A" w:rsidP="00745D94">
            <w:pPr>
              <w:jc w:val="center"/>
              <w:rPr>
                <w:color w:val="000000"/>
                <w:sz w:val="20"/>
                <w:szCs w:val="20"/>
              </w:rPr>
            </w:pPr>
            <w:r w:rsidRPr="006661C7">
              <w:rPr>
                <w:color w:val="000000"/>
                <w:sz w:val="20"/>
                <w:szCs w:val="20"/>
              </w:rPr>
              <w:t>300</w:t>
            </w:r>
          </w:p>
        </w:tc>
        <w:tc>
          <w:tcPr>
            <w:tcW w:w="992" w:type="dxa"/>
            <w:vAlign w:val="center"/>
          </w:tcPr>
          <w:p w:rsidR="00EF098A" w:rsidRPr="0096168D" w:rsidRDefault="00EF098A" w:rsidP="0096168D">
            <w:pPr>
              <w:widowControl w:val="0"/>
              <w:jc w:val="center"/>
              <w:rPr>
                <w:sz w:val="20"/>
                <w:szCs w:val="20"/>
              </w:rPr>
            </w:pPr>
            <w:r w:rsidRPr="0096168D">
              <w:rPr>
                <w:sz w:val="20"/>
                <w:szCs w:val="20"/>
              </w:rPr>
              <w:t>123,0</w:t>
            </w:r>
          </w:p>
        </w:tc>
        <w:tc>
          <w:tcPr>
            <w:tcW w:w="851" w:type="dxa"/>
            <w:vAlign w:val="center"/>
          </w:tcPr>
          <w:p w:rsidR="00EF098A" w:rsidRPr="0096168D" w:rsidRDefault="00EF098A" w:rsidP="0096168D">
            <w:pPr>
              <w:jc w:val="center"/>
              <w:rPr>
                <w:sz w:val="20"/>
                <w:szCs w:val="20"/>
                <w:lang w:val="en-US"/>
              </w:rPr>
            </w:pPr>
            <w:r w:rsidRPr="0096168D">
              <w:rPr>
                <w:sz w:val="20"/>
                <w:szCs w:val="20"/>
              </w:rPr>
              <w:t>0,</w:t>
            </w:r>
            <w:r w:rsidRPr="0096168D">
              <w:rPr>
                <w:sz w:val="20"/>
                <w:szCs w:val="20"/>
                <w:lang w:val="en-US"/>
              </w:rPr>
              <w:t>6</w:t>
            </w:r>
          </w:p>
        </w:tc>
        <w:tc>
          <w:tcPr>
            <w:tcW w:w="1134" w:type="dxa"/>
            <w:vAlign w:val="center"/>
          </w:tcPr>
          <w:p w:rsidR="00EF098A" w:rsidRPr="0096168D" w:rsidRDefault="00EF098A" w:rsidP="0096168D">
            <w:pPr>
              <w:widowControl w:val="0"/>
              <w:jc w:val="center"/>
              <w:rPr>
                <w:sz w:val="20"/>
                <w:szCs w:val="20"/>
              </w:rPr>
            </w:pPr>
            <w:r w:rsidRPr="0096168D">
              <w:rPr>
                <w:sz w:val="20"/>
                <w:szCs w:val="20"/>
              </w:rPr>
              <w:t>124,0</w:t>
            </w:r>
          </w:p>
        </w:tc>
        <w:tc>
          <w:tcPr>
            <w:tcW w:w="992" w:type="dxa"/>
            <w:vAlign w:val="center"/>
          </w:tcPr>
          <w:p w:rsidR="00EF098A" w:rsidRPr="0096168D" w:rsidRDefault="00EF098A" w:rsidP="0096168D">
            <w:pPr>
              <w:jc w:val="center"/>
              <w:rPr>
                <w:sz w:val="20"/>
                <w:szCs w:val="20"/>
              </w:rPr>
            </w:pPr>
            <w:r w:rsidRPr="0096168D">
              <w:rPr>
                <w:sz w:val="20"/>
                <w:szCs w:val="20"/>
              </w:rPr>
              <w:t>0,6</w:t>
            </w:r>
          </w:p>
        </w:tc>
        <w:tc>
          <w:tcPr>
            <w:tcW w:w="1134" w:type="dxa"/>
            <w:vAlign w:val="center"/>
          </w:tcPr>
          <w:p w:rsidR="00EF098A" w:rsidRPr="0096168D" w:rsidRDefault="00EF098A" w:rsidP="0096168D">
            <w:pPr>
              <w:widowControl w:val="0"/>
              <w:jc w:val="center"/>
              <w:rPr>
                <w:sz w:val="20"/>
                <w:szCs w:val="20"/>
              </w:rPr>
            </w:pPr>
            <w:r w:rsidRPr="0096168D">
              <w:rPr>
                <w:sz w:val="20"/>
                <w:szCs w:val="20"/>
              </w:rPr>
              <w:t>125,0</w:t>
            </w:r>
          </w:p>
        </w:tc>
        <w:tc>
          <w:tcPr>
            <w:tcW w:w="891" w:type="dxa"/>
            <w:vAlign w:val="center"/>
          </w:tcPr>
          <w:p w:rsidR="00EF098A" w:rsidRPr="0096168D" w:rsidRDefault="00EF098A" w:rsidP="0096168D">
            <w:pPr>
              <w:jc w:val="center"/>
              <w:rPr>
                <w:sz w:val="20"/>
                <w:szCs w:val="20"/>
              </w:rPr>
            </w:pPr>
            <w:r w:rsidRPr="0096168D">
              <w:rPr>
                <w:sz w:val="20"/>
                <w:szCs w:val="20"/>
              </w:rPr>
              <w:t>0,6</w:t>
            </w:r>
          </w:p>
        </w:tc>
      </w:tr>
      <w:tr w:rsidR="00EF098A" w:rsidRPr="006661C7" w:rsidTr="0096168D">
        <w:tc>
          <w:tcPr>
            <w:tcW w:w="3402" w:type="dxa"/>
            <w:vAlign w:val="center"/>
          </w:tcPr>
          <w:p w:rsidR="00EF098A" w:rsidRPr="006661C7" w:rsidRDefault="00EF098A" w:rsidP="00745D94">
            <w:pPr>
              <w:rPr>
                <w:color w:val="000000"/>
                <w:sz w:val="20"/>
                <w:szCs w:val="20"/>
              </w:rPr>
            </w:pPr>
            <w:r w:rsidRPr="006661C7">
              <w:rPr>
                <w:color w:val="000000"/>
                <w:sz w:val="20"/>
                <w:szCs w:val="20"/>
              </w:rPr>
              <w:t>Межбюджетные трансферты общего характера бюджетной системы РФ</w:t>
            </w:r>
          </w:p>
        </w:tc>
        <w:tc>
          <w:tcPr>
            <w:tcW w:w="709" w:type="dxa"/>
            <w:vAlign w:val="center"/>
          </w:tcPr>
          <w:p w:rsidR="00EF098A" w:rsidRPr="006661C7" w:rsidRDefault="00EF098A" w:rsidP="00745D94">
            <w:pPr>
              <w:jc w:val="center"/>
              <w:rPr>
                <w:color w:val="000000"/>
                <w:sz w:val="20"/>
                <w:szCs w:val="20"/>
              </w:rPr>
            </w:pPr>
            <w:r w:rsidRPr="006661C7">
              <w:rPr>
                <w:color w:val="000000"/>
                <w:sz w:val="20"/>
                <w:szCs w:val="20"/>
              </w:rPr>
              <w:t xml:space="preserve">500 </w:t>
            </w:r>
          </w:p>
        </w:tc>
        <w:tc>
          <w:tcPr>
            <w:tcW w:w="992" w:type="dxa"/>
            <w:vAlign w:val="center"/>
          </w:tcPr>
          <w:p w:rsidR="00EF098A" w:rsidRPr="0096168D" w:rsidRDefault="00EF098A" w:rsidP="0096168D">
            <w:pPr>
              <w:widowControl w:val="0"/>
              <w:jc w:val="center"/>
              <w:rPr>
                <w:sz w:val="20"/>
                <w:szCs w:val="20"/>
              </w:rPr>
            </w:pPr>
            <w:r w:rsidRPr="0096168D">
              <w:rPr>
                <w:sz w:val="20"/>
                <w:szCs w:val="20"/>
              </w:rPr>
              <w:t>124,8</w:t>
            </w:r>
          </w:p>
        </w:tc>
        <w:tc>
          <w:tcPr>
            <w:tcW w:w="851" w:type="dxa"/>
            <w:vAlign w:val="center"/>
          </w:tcPr>
          <w:p w:rsidR="00EF098A" w:rsidRPr="0096168D" w:rsidRDefault="00EF098A" w:rsidP="0096168D">
            <w:pPr>
              <w:jc w:val="center"/>
              <w:rPr>
                <w:sz w:val="20"/>
                <w:szCs w:val="20"/>
              </w:rPr>
            </w:pPr>
            <w:r w:rsidRPr="0096168D">
              <w:rPr>
                <w:sz w:val="20"/>
                <w:szCs w:val="20"/>
              </w:rPr>
              <w:t>0, 6</w:t>
            </w:r>
          </w:p>
        </w:tc>
        <w:tc>
          <w:tcPr>
            <w:tcW w:w="1134" w:type="dxa"/>
            <w:vAlign w:val="center"/>
          </w:tcPr>
          <w:p w:rsidR="00EF098A" w:rsidRPr="0096168D" w:rsidRDefault="00EF098A" w:rsidP="0096168D">
            <w:pPr>
              <w:widowControl w:val="0"/>
              <w:jc w:val="center"/>
              <w:rPr>
                <w:sz w:val="20"/>
                <w:szCs w:val="20"/>
              </w:rPr>
            </w:pPr>
            <w:r w:rsidRPr="0096168D">
              <w:rPr>
                <w:sz w:val="20"/>
                <w:szCs w:val="20"/>
              </w:rPr>
              <w:t>124,8</w:t>
            </w:r>
          </w:p>
        </w:tc>
        <w:tc>
          <w:tcPr>
            <w:tcW w:w="992" w:type="dxa"/>
            <w:vAlign w:val="center"/>
          </w:tcPr>
          <w:p w:rsidR="00EF098A" w:rsidRPr="0096168D" w:rsidRDefault="00EF098A" w:rsidP="0096168D">
            <w:pPr>
              <w:jc w:val="center"/>
              <w:rPr>
                <w:sz w:val="20"/>
                <w:szCs w:val="20"/>
              </w:rPr>
            </w:pPr>
            <w:r w:rsidRPr="0096168D">
              <w:rPr>
                <w:sz w:val="20"/>
                <w:szCs w:val="20"/>
              </w:rPr>
              <w:t>0,6</w:t>
            </w:r>
          </w:p>
        </w:tc>
        <w:tc>
          <w:tcPr>
            <w:tcW w:w="1134" w:type="dxa"/>
            <w:vAlign w:val="center"/>
          </w:tcPr>
          <w:p w:rsidR="00EF098A" w:rsidRPr="0096168D" w:rsidRDefault="00EF098A" w:rsidP="0096168D">
            <w:pPr>
              <w:widowControl w:val="0"/>
              <w:jc w:val="center"/>
              <w:rPr>
                <w:sz w:val="20"/>
                <w:szCs w:val="20"/>
              </w:rPr>
            </w:pPr>
            <w:r w:rsidRPr="0096168D">
              <w:rPr>
                <w:sz w:val="20"/>
                <w:szCs w:val="20"/>
              </w:rPr>
              <w:t>124,8</w:t>
            </w:r>
          </w:p>
        </w:tc>
        <w:tc>
          <w:tcPr>
            <w:tcW w:w="891" w:type="dxa"/>
            <w:vAlign w:val="center"/>
          </w:tcPr>
          <w:p w:rsidR="00EF098A" w:rsidRPr="0096168D" w:rsidRDefault="00EF098A" w:rsidP="0096168D">
            <w:pPr>
              <w:jc w:val="center"/>
              <w:rPr>
                <w:sz w:val="20"/>
                <w:szCs w:val="20"/>
              </w:rPr>
            </w:pPr>
            <w:r w:rsidRPr="0096168D">
              <w:rPr>
                <w:sz w:val="20"/>
                <w:szCs w:val="20"/>
              </w:rPr>
              <w:t>0,6</w:t>
            </w:r>
          </w:p>
        </w:tc>
      </w:tr>
      <w:tr w:rsidR="00EF098A" w:rsidRPr="006661C7" w:rsidTr="0096168D">
        <w:tc>
          <w:tcPr>
            <w:tcW w:w="3402" w:type="dxa"/>
            <w:vAlign w:val="center"/>
          </w:tcPr>
          <w:p w:rsidR="00EF098A" w:rsidRPr="006661C7" w:rsidRDefault="00EF098A" w:rsidP="00745D94">
            <w:pPr>
              <w:rPr>
                <w:color w:val="000000"/>
                <w:sz w:val="20"/>
                <w:szCs w:val="20"/>
              </w:rPr>
            </w:pPr>
            <w:r w:rsidRPr="006661C7">
              <w:rPr>
                <w:color w:val="000000"/>
                <w:sz w:val="20"/>
                <w:szCs w:val="20"/>
              </w:rPr>
              <w:t>Иные бюджетные ассигнования</w:t>
            </w:r>
          </w:p>
        </w:tc>
        <w:tc>
          <w:tcPr>
            <w:tcW w:w="709" w:type="dxa"/>
            <w:vAlign w:val="center"/>
          </w:tcPr>
          <w:p w:rsidR="00EF098A" w:rsidRPr="006661C7" w:rsidRDefault="00EF098A" w:rsidP="00745D94">
            <w:pPr>
              <w:jc w:val="center"/>
              <w:rPr>
                <w:color w:val="000000"/>
                <w:sz w:val="20"/>
                <w:szCs w:val="20"/>
              </w:rPr>
            </w:pPr>
            <w:r w:rsidRPr="006661C7">
              <w:rPr>
                <w:color w:val="000000"/>
                <w:sz w:val="20"/>
                <w:szCs w:val="20"/>
              </w:rPr>
              <w:t>800</w:t>
            </w:r>
          </w:p>
        </w:tc>
        <w:tc>
          <w:tcPr>
            <w:tcW w:w="992" w:type="dxa"/>
            <w:vAlign w:val="center"/>
          </w:tcPr>
          <w:p w:rsidR="00EF098A" w:rsidRPr="0096168D" w:rsidRDefault="00EF098A" w:rsidP="0096168D">
            <w:pPr>
              <w:widowControl w:val="0"/>
              <w:jc w:val="center"/>
              <w:rPr>
                <w:sz w:val="20"/>
                <w:szCs w:val="20"/>
              </w:rPr>
            </w:pPr>
            <w:r w:rsidRPr="0096168D">
              <w:rPr>
                <w:sz w:val="20"/>
                <w:szCs w:val="20"/>
              </w:rPr>
              <w:t>1242,8</w:t>
            </w:r>
          </w:p>
        </w:tc>
        <w:tc>
          <w:tcPr>
            <w:tcW w:w="851" w:type="dxa"/>
            <w:vAlign w:val="center"/>
          </w:tcPr>
          <w:p w:rsidR="00EF098A" w:rsidRPr="0096168D" w:rsidRDefault="00EF098A" w:rsidP="0096168D">
            <w:pPr>
              <w:jc w:val="center"/>
              <w:rPr>
                <w:sz w:val="20"/>
                <w:szCs w:val="20"/>
                <w:lang w:val="en-US"/>
              </w:rPr>
            </w:pPr>
            <w:r w:rsidRPr="0096168D">
              <w:rPr>
                <w:sz w:val="20"/>
                <w:szCs w:val="20"/>
              </w:rPr>
              <w:t>5,</w:t>
            </w:r>
            <w:r w:rsidRPr="0096168D">
              <w:rPr>
                <w:sz w:val="20"/>
                <w:szCs w:val="20"/>
                <w:lang w:val="en-US"/>
              </w:rPr>
              <w:t>6</w:t>
            </w:r>
          </w:p>
        </w:tc>
        <w:tc>
          <w:tcPr>
            <w:tcW w:w="1134" w:type="dxa"/>
            <w:vAlign w:val="center"/>
          </w:tcPr>
          <w:p w:rsidR="00EF098A" w:rsidRPr="0096168D" w:rsidRDefault="00EF098A" w:rsidP="0096168D">
            <w:pPr>
              <w:widowControl w:val="0"/>
              <w:jc w:val="center"/>
              <w:rPr>
                <w:sz w:val="20"/>
                <w:szCs w:val="20"/>
              </w:rPr>
            </w:pPr>
            <w:r w:rsidRPr="0096168D">
              <w:rPr>
                <w:sz w:val="20"/>
                <w:szCs w:val="20"/>
              </w:rPr>
              <w:t>1240,7</w:t>
            </w:r>
          </w:p>
        </w:tc>
        <w:tc>
          <w:tcPr>
            <w:tcW w:w="992" w:type="dxa"/>
            <w:vAlign w:val="center"/>
          </w:tcPr>
          <w:p w:rsidR="00EF098A" w:rsidRPr="0096168D" w:rsidRDefault="00EF098A" w:rsidP="0096168D">
            <w:pPr>
              <w:jc w:val="center"/>
              <w:rPr>
                <w:sz w:val="20"/>
                <w:szCs w:val="20"/>
                <w:lang w:val="en-US"/>
              </w:rPr>
            </w:pPr>
            <w:r w:rsidRPr="0096168D">
              <w:rPr>
                <w:sz w:val="20"/>
                <w:szCs w:val="20"/>
              </w:rPr>
              <w:t>6,</w:t>
            </w:r>
            <w:r w:rsidRPr="0096168D">
              <w:rPr>
                <w:sz w:val="20"/>
                <w:szCs w:val="20"/>
                <w:lang w:val="en-US"/>
              </w:rPr>
              <w:t>1</w:t>
            </w:r>
          </w:p>
        </w:tc>
        <w:tc>
          <w:tcPr>
            <w:tcW w:w="1134" w:type="dxa"/>
            <w:vAlign w:val="center"/>
          </w:tcPr>
          <w:p w:rsidR="00EF098A" w:rsidRPr="0096168D" w:rsidRDefault="00EF098A" w:rsidP="0096168D">
            <w:pPr>
              <w:widowControl w:val="0"/>
              <w:jc w:val="center"/>
              <w:rPr>
                <w:sz w:val="20"/>
                <w:szCs w:val="20"/>
              </w:rPr>
            </w:pPr>
            <w:r w:rsidRPr="0096168D">
              <w:rPr>
                <w:sz w:val="20"/>
                <w:szCs w:val="20"/>
              </w:rPr>
              <w:t>1390,5</w:t>
            </w:r>
          </w:p>
        </w:tc>
        <w:tc>
          <w:tcPr>
            <w:tcW w:w="891" w:type="dxa"/>
            <w:vAlign w:val="center"/>
          </w:tcPr>
          <w:p w:rsidR="00EF098A" w:rsidRPr="0096168D" w:rsidRDefault="00EF098A" w:rsidP="0096168D">
            <w:pPr>
              <w:jc w:val="center"/>
              <w:rPr>
                <w:sz w:val="20"/>
                <w:szCs w:val="20"/>
              </w:rPr>
            </w:pPr>
            <w:r w:rsidRPr="0096168D">
              <w:rPr>
                <w:sz w:val="20"/>
                <w:szCs w:val="20"/>
              </w:rPr>
              <w:t>6,9</w:t>
            </w:r>
          </w:p>
        </w:tc>
      </w:tr>
      <w:tr w:rsidR="00EF098A" w:rsidRPr="006661C7" w:rsidTr="0096168D">
        <w:tc>
          <w:tcPr>
            <w:tcW w:w="3402" w:type="dxa"/>
            <w:vAlign w:val="center"/>
          </w:tcPr>
          <w:p w:rsidR="00EF098A" w:rsidRPr="006661C7" w:rsidRDefault="00EF098A" w:rsidP="006661C7">
            <w:pPr>
              <w:rPr>
                <w:color w:val="000000"/>
                <w:sz w:val="20"/>
                <w:szCs w:val="20"/>
              </w:rPr>
            </w:pPr>
            <w:r w:rsidRPr="006661C7">
              <w:rPr>
                <w:color w:val="000000"/>
                <w:sz w:val="20"/>
                <w:szCs w:val="20"/>
              </w:rPr>
              <w:t>Всего расходов</w:t>
            </w:r>
          </w:p>
        </w:tc>
        <w:tc>
          <w:tcPr>
            <w:tcW w:w="709" w:type="dxa"/>
            <w:vAlign w:val="center"/>
          </w:tcPr>
          <w:p w:rsidR="00EF098A" w:rsidRPr="006661C7" w:rsidRDefault="00EF098A" w:rsidP="00745D94">
            <w:pPr>
              <w:widowControl w:val="0"/>
              <w:jc w:val="center"/>
              <w:rPr>
                <w:sz w:val="20"/>
                <w:szCs w:val="20"/>
              </w:rPr>
            </w:pPr>
            <w:r w:rsidRPr="006661C7">
              <w:rPr>
                <w:sz w:val="20"/>
                <w:szCs w:val="20"/>
              </w:rPr>
              <w:t>х</w:t>
            </w:r>
          </w:p>
        </w:tc>
        <w:tc>
          <w:tcPr>
            <w:tcW w:w="992" w:type="dxa"/>
            <w:vAlign w:val="center"/>
          </w:tcPr>
          <w:p w:rsidR="00EF098A" w:rsidRPr="0096168D" w:rsidRDefault="00EF098A" w:rsidP="0096168D">
            <w:pPr>
              <w:widowControl w:val="0"/>
              <w:jc w:val="center"/>
              <w:rPr>
                <w:sz w:val="20"/>
                <w:szCs w:val="20"/>
              </w:rPr>
            </w:pPr>
            <w:r w:rsidRPr="0096168D">
              <w:rPr>
                <w:sz w:val="20"/>
                <w:szCs w:val="20"/>
              </w:rPr>
              <w:t>22262,8</w:t>
            </w:r>
          </w:p>
        </w:tc>
        <w:tc>
          <w:tcPr>
            <w:tcW w:w="851" w:type="dxa"/>
            <w:vAlign w:val="center"/>
          </w:tcPr>
          <w:p w:rsidR="00EF098A" w:rsidRPr="0096168D" w:rsidRDefault="00EF098A" w:rsidP="0096168D">
            <w:pPr>
              <w:jc w:val="center"/>
              <w:rPr>
                <w:sz w:val="20"/>
                <w:szCs w:val="20"/>
              </w:rPr>
            </w:pPr>
            <w:r w:rsidRPr="0096168D">
              <w:rPr>
                <w:sz w:val="20"/>
                <w:szCs w:val="20"/>
              </w:rPr>
              <w:t>100</w:t>
            </w:r>
          </w:p>
        </w:tc>
        <w:tc>
          <w:tcPr>
            <w:tcW w:w="1134" w:type="dxa"/>
            <w:vAlign w:val="center"/>
          </w:tcPr>
          <w:p w:rsidR="00EF098A" w:rsidRPr="0096168D" w:rsidRDefault="00EF098A" w:rsidP="0096168D">
            <w:pPr>
              <w:widowControl w:val="0"/>
              <w:jc w:val="center"/>
              <w:rPr>
                <w:sz w:val="20"/>
                <w:szCs w:val="20"/>
              </w:rPr>
            </w:pPr>
            <w:r w:rsidRPr="0096168D">
              <w:rPr>
                <w:sz w:val="20"/>
                <w:szCs w:val="20"/>
              </w:rPr>
              <w:t>20381,0</w:t>
            </w:r>
          </w:p>
        </w:tc>
        <w:tc>
          <w:tcPr>
            <w:tcW w:w="992" w:type="dxa"/>
            <w:vAlign w:val="center"/>
          </w:tcPr>
          <w:p w:rsidR="00EF098A" w:rsidRPr="0096168D" w:rsidRDefault="00EF098A" w:rsidP="0096168D">
            <w:pPr>
              <w:jc w:val="center"/>
              <w:rPr>
                <w:sz w:val="20"/>
                <w:szCs w:val="20"/>
              </w:rPr>
            </w:pPr>
            <w:r w:rsidRPr="0096168D">
              <w:rPr>
                <w:sz w:val="20"/>
                <w:szCs w:val="20"/>
              </w:rPr>
              <w:t>100</w:t>
            </w:r>
          </w:p>
        </w:tc>
        <w:tc>
          <w:tcPr>
            <w:tcW w:w="1134" w:type="dxa"/>
            <w:vAlign w:val="center"/>
          </w:tcPr>
          <w:p w:rsidR="00EF098A" w:rsidRPr="0096168D" w:rsidRDefault="00EF098A" w:rsidP="0096168D">
            <w:pPr>
              <w:widowControl w:val="0"/>
              <w:jc w:val="center"/>
              <w:rPr>
                <w:sz w:val="20"/>
                <w:szCs w:val="20"/>
              </w:rPr>
            </w:pPr>
            <w:r w:rsidRPr="0096168D">
              <w:rPr>
                <w:sz w:val="20"/>
                <w:szCs w:val="20"/>
              </w:rPr>
              <w:t>20089,5</w:t>
            </w:r>
          </w:p>
        </w:tc>
        <w:tc>
          <w:tcPr>
            <w:tcW w:w="891" w:type="dxa"/>
            <w:vAlign w:val="center"/>
          </w:tcPr>
          <w:p w:rsidR="00EF098A" w:rsidRPr="0096168D" w:rsidRDefault="00EF098A" w:rsidP="0096168D">
            <w:pPr>
              <w:jc w:val="center"/>
              <w:rPr>
                <w:sz w:val="20"/>
                <w:szCs w:val="20"/>
              </w:rPr>
            </w:pPr>
            <w:r w:rsidRPr="0096168D">
              <w:rPr>
                <w:sz w:val="20"/>
                <w:szCs w:val="20"/>
              </w:rPr>
              <w:t>100</w:t>
            </w:r>
          </w:p>
        </w:tc>
      </w:tr>
    </w:tbl>
    <w:p w:rsidR="0096168D" w:rsidRDefault="0096168D" w:rsidP="0096168D">
      <w:pPr>
        <w:ind w:firstLine="567"/>
        <w:jc w:val="both"/>
        <w:rPr>
          <w:lang w:val="en-US"/>
        </w:rPr>
      </w:pPr>
    </w:p>
    <w:p w:rsidR="00383D32" w:rsidRDefault="007B79B1" w:rsidP="00AF333C">
      <w:pPr>
        <w:ind w:firstLine="567"/>
        <w:jc w:val="both"/>
        <w:rPr>
          <w:color w:val="000000"/>
        </w:rPr>
      </w:pPr>
      <w:r>
        <w:t xml:space="preserve">Расходы по группе вида расходов «Расходы </w:t>
      </w:r>
      <w:r w:rsidRPr="00236F47">
        <w:rPr>
          <w:color w:val="000000"/>
        </w:rPr>
        <w:t>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r>
        <w:rPr>
          <w:color w:val="000000"/>
        </w:rPr>
        <w:t xml:space="preserve"> составят в 2018 году – 49,9% (или 11118,9 тыс. руб.), расходы на закупки </w:t>
      </w:r>
      <w:r w:rsidRPr="007B79B1">
        <w:rPr>
          <w:color w:val="000000"/>
        </w:rPr>
        <w:t>товаров, работ и услуг для обеспечения муниципальных  нужд</w:t>
      </w:r>
      <w:r>
        <w:rPr>
          <w:color w:val="000000"/>
        </w:rPr>
        <w:t xml:space="preserve"> на 2018 год установлены в сумме 9653,3 тыс.рублей, или 43,4% от общего объема расходов местного бюджета.</w:t>
      </w:r>
    </w:p>
    <w:p w:rsidR="00AF333C" w:rsidRDefault="00AF333C" w:rsidP="00AF333C">
      <w:pPr>
        <w:ind w:firstLine="567"/>
        <w:jc w:val="both"/>
        <w:rPr>
          <w:b/>
        </w:rPr>
      </w:pPr>
    </w:p>
    <w:p w:rsidR="00C91429" w:rsidRPr="00895EC4" w:rsidRDefault="00C91429" w:rsidP="00C91429">
      <w:pPr>
        <w:widowControl w:val="0"/>
        <w:numPr>
          <w:ilvl w:val="12"/>
          <w:numId w:val="0"/>
        </w:numPr>
        <w:ind w:firstLine="720"/>
        <w:jc w:val="center"/>
        <w:rPr>
          <w:b/>
        </w:rPr>
      </w:pPr>
      <w:r w:rsidRPr="00895EC4">
        <w:rPr>
          <w:b/>
        </w:rPr>
        <w:t xml:space="preserve">Анализ расходов </w:t>
      </w:r>
      <w:r w:rsidR="00383D32">
        <w:rPr>
          <w:b/>
        </w:rPr>
        <w:t xml:space="preserve">местного </w:t>
      </w:r>
      <w:r w:rsidRPr="00895EC4">
        <w:rPr>
          <w:b/>
        </w:rPr>
        <w:t>бюджета</w:t>
      </w:r>
      <w:r w:rsidR="00E74B1E">
        <w:rPr>
          <w:b/>
        </w:rPr>
        <w:t xml:space="preserve"> </w:t>
      </w:r>
      <w:r w:rsidRPr="00895EC4">
        <w:rPr>
          <w:b/>
        </w:rPr>
        <w:t xml:space="preserve">по функциональной структуре  </w:t>
      </w:r>
    </w:p>
    <w:p w:rsidR="00C91429" w:rsidRPr="00895EC4" w:rsidRDefault="00C91429" w:rsidP="00C91429">
      <w:pPr>
        <w:widowControl w:val="0"/>
        <w:numPr>
          <w:ilvl w:val="12"/>
          <w:numId w:val="0"/>
        </w:numPr>
        <w:ind w:firstLine="720"/>
        <w:jc w:val="both"/>
      </w:pPr>
      <w:r w:rsidRPr="00595634">
        <w:rPr>
          <w:u w:val="single"/>
        </w:rPr>
        <w:t>Расходы по разделу 01 «Общегосударственные вопросы»</w:t>
      </w:r>
      <w:r w:rsidRPr="00595634">
        <w:t xml:space="preserve"> на 201</w:t>
      </w:r>
      <w:r w:rsidR="00157C6E" w:rsidRPr="00595634">
        <w:t>8</w:t>
      </w:r>
      <w:r w:rsidRPr="00595634">
        <w:t xml:space="preserve"> г. установлены в объеме </w:t>
      </w:r>
      <w:r w:rsidR="00E53E0C">
        <w:t>6673,0</w:t>
      </w:r>
      <w:r w:rsidRPr="00595634">
        <w:t xml:space="preserve"> тыс.руб., что на </w:t>
      </w:r>
      <w:r w:rsidR="00106B5B">
        <w:t>3598,3</w:t>
      </w:r>
      <w:r w:rsidRPr="00595634">
        <w:t xml:space="preserve"> тыс.руб. </w:t>
      </w:r>
      <w:r w:rsidR="00B931F8" w:rsidRPr="00595634">
        <w:t>(-</w:t>
      </w:r>
      <w:r w:rsidR="00106B5B">
        <w:t>35</w:t>
      </w:r>
      <w:r w:rsidR="00B931F8" w:rsidRPr="00595634">
        <w:t xml:space="preserve">%) </w:t>
      </w:r>
      <w:r w:rsidRPr="00595634">
        <w:t xml:space="preserve">меньше </w:t>
      </w:r>
      <w:r w:rsidR="00BD6403" w:rsidRPr="00595634">
        <w:t xml:space="preserve">ожидаемого исполнения </w:t>
      </w:r>
      <w:r w:rsidRPr="00595634">
        <w:t xml:space="preserve">расходов </w:t>
      </w:r>
      <w:r w:rsidR="00106B5B">
        <w:t xml:space="preserve">в </w:t>
      </w:r>
      <w:r w:rsidRPr="00595634">
        <w:t>201</w:t>
      </w:r>
      <w:r w:rsidR="00B931F8" w:rsidRPr="00595634">
        <w:t>7</w:t>
      </w:r>
      <w:r w:rsidRPr="00595634">
        <w:t xml:space="preserve"> г. (</w:t>
      </w:r>
      <w:r w:rsidR="00106B5B">
        <w:t xml:space="preserve">10271,3 </w:t>
      </w:r>
      <w:r w:rsidRPr="00595634">
        <w:t xml:space="preserve">тыс.руб.). Данные расходы составляют </w:t>
      </w:r>
      <w:r w:rsidR="00ED0273">
        <w:t>30</w:t>
      </w:r>
      <w:r w:rsidRPr="00595634">
        <w:t xml:space="preserve">% от общей суммы расходов </w:t>
      </w:r>
      <w:r w:rsidR="00595634">
        <w:t xml:space="preserve">местного </w:t>
      </w:r>
      <w:r w:rsidR="00BD6403" w:rsidRPr="00595634">
        <w:t xml:space="preserve">бюджета </w:t>
      </w:r>
      <w:r w:rsidRPr="00595634">
        <w:t>на 201</w:t>
      </w:r>
      <w:r w:rsidR="00B931F8" w:rsidRPr="00595634">
        <w:t>8</w:t>
      </w:r>
      <w:r w:rsidRPr="00595634">
        <w:t xml:space="preserve"> г.</w:t>
      </w:r>
      <w:r w:rsidRPr="00895EC4">
        <w:t xml:space="preserve"> Расходы в 201</w:t>
      </w:r>
      <w:r w:rsidR="00B931F8">
        <w:t>9</w:t>
      </w:r>
      <w:r w:rsidR="00ED0273">
        <w:t>-2020</w:t>
      </w:r>
      <w:r w:rsidRPr="00895EC4">
        <w:t xml:space="preserve"> </w:t>
      </w:r>
      <w:r w:rsidR="00ED0273">
        <w:t>г</w:t>
      </w:r>
      <w:r w:rsidRPr="00895EC4">
        <w:t xml:space="preserve">г. </w:t>
      </w:r>
      <w:r>
        <w:t>установлены</w:t>
      </w:r>
      <w:r w:rsidRPr="00895EC4">
        <w:t xml:space="preserve"> в объеме </w:t>
      </w:r>
      <w:r w:rsidR="00ED0273">
        <w:t>6561,2</w:t>
      </w:r>
      <w:r w:rsidRPr="00895EC4">
        <w:t xml:space="preserve"> тыс.руб.</w:t>
      </w:r>
      <w:r w:rsidR="008A165E">
        <w:t xml:space="preserve"> ежегодно</w:t>
      </w:r>
      <w:r w:rsidRPr="00895EC4">
        <w:t xml:space="preserve">, что на </w:t>
      </w:r>
      <w:r w:rsidR="00ED0273">
        <w:t>111,8</w:t>
      </w:r>
      <w:r w:rsidR="00B83313">
        <w:t xml:space="preserve"> </w:t>
      </w:r>
      <w:r w:rsidRPr="00895EC4">
        <w:t xml:space="preserve">тыс.руб. (на </w:t>
      </w:r>
      <w:r w:rsidR="00ED0273">
        <w:t>1,7</w:t>
      </w:r>
      <w:r w:rsidRPr="00895EC4">
        <w:t xml:space="preserve">%) ниже </w:t>
      </w:r>
      <w:r>
        <w:t>проекта</w:t>
      </w:r>
      <w:r w:rsidRPr="00895EC4">
        <w:t xml:space="preserve"> 201</w:t>
      </w:r>
      <w:r w:rsidR="00B931F8">
        <w:t>8</w:t>
      </w:r>
      <w:r w:rsidR="008A165E">
        <w:t xml:space="preserve"> г</w:t>
      </w:r>
      <w:r w:rsidRPr="00895EC4">
        <w:t xml:space="preserve">. </w:t>
      </w:r>
    </w:p>
    <w:p w:rsidR="00DA57C9" w:rsidRDefault="00DA57C9" w:rsidP="00DA57C9">
      <w:pPr>
        <w:widowControl w:val="0"/>
        <w:numPr>
          <w:ilvl w:val="12"/>
          <w:numId w:val="0"/>
        </w:numPr>
        <w:ind w:firstLine="567"/>
        <w:jc w:val="both"/>
      </w:pPr>
      <w:r w:rsidRPr="00895EC4">
        <w:t>Сравнительная информация о бюджетных ассигнованиях по разделу «Общегосударственные вопросы» на очередной год и плановый период представлена в таблице</w:t>
      </w:r>
      <w:r w:rsidR="00745D94">
        <w:t xml:space="preserve"> (в тыс.руб.):</w:t>
      </w:r>
    </w:p>
    <w:p w:rsidR="00745D94" w:rsidRPr="00895EC4" w:rsidRDefault="00745D94" w:rsidP="00DA57C9">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9"/>
        <w:gridCol w:w="1060"/>
        <w:gridCol w:w="805"/>
        <w:gridCol w:w="789"/>
        <w:gridCol w:w="790"/>
        <w:gridCol w:w="732"/>
        <w:gridCol w:w="920"/>
        <w:gridCol w:w="734"/>
        <w:gridCol w:w="970"/>
        <w:gridCol w:w="734"/>
        <w:gridCol w:w="581"/>
      </w:tblGrid>
      <w:tr w:rsidR="00DA57C9" w:rsidRPr="002A072A" w:rsidTr="00064087">
        <w:tc>
          <w:tcPr>
            <w:tcW w:w="1739" w:type="dxa"/>
            <w:vMerge w:val="restart"/>
            <w:vAlign w:val="center"/>
          </w:tcPr>
          <w:p w:rsidR="00DA57C9" w:rsidRPr="00883B52" w:rsidRDefault="00DA57C9" w:rsidP="00B0532C">
            <w:pPr>
              <w:widowControl w:val="0"/>
              <w:numPr>
                <w:ilvl w:val="12"/>
                <w:numId w:val="0"/>
              </w:numPr>
              <w:jc w:val="center"/>
              <w:rPr>
                <w:b/>
                <w:sz w:val="16"/>
                <w:szCs w:val="16"/>
              </w:rPr>
            </w:pPr>
            <w:r w:rsidRPr="00883B52">
              <w:rPr>
                <w:b/>
                <w:sz w:val="16"/>
                <w:szCs w:val="16"/>
              </w:rPr>
              <w:t>Функциональная статья расходов</w:t>
            </w:r>
          </w:p>
        </w:tc>
        <w:tc>
          <w:tcPr>
            <w:tcW w:w="1060" w:type="dxa"/>
            <w:vAlign w:val="center"/>
          </w:tcPr>
          <w:p w:rsidR="00DA57C9" w:rsidRPr="00883B52" w:rsidRDefault="00DA57C9" w:rsidP="00B0532C">
            <w:pPr>
              <w:widowControl w:val="0"/>
              <w:numPr>
                <w:ilvl w:val="12"/>
                <w:numId w:val="0"/>
              </w:numPr>
              <w:jc w:val="center"/>
              <w:rPr>
                <w:b/>
                <w:sz w:val="16"/>
                <w:szCs w:val="16"/>
              </w:rPr>
            </w:pPr>
            <w:r>
              <w:rPr>
                <w:b/>
                <w:sz w:val="16"/>
                <w:szCs w:val="16"/>
              </w:rPr>
              <w:t>ожидаемое исполнение</w:t>
            </w:r>
          </w:p>
        </w:tc>
        <w:tc>
          <w:tcPr>
            <w:tcW w:w="2455" w:type="dxa"/>
            <w:gridSpan w:val="3"/>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проект</w:t>
            </w:r>
          </w:p>
          <w:p w:rsidR="00DA57C9" w:rsidRPr="00883B52" w:rsidRDefault="00DA57C9" w:rsidP="00B0532C">
            <w:pPr>
              <w:widowControl w:val="0"/>
              <w:numPr>
                <w:ilvl w:val="12"/>
                <w:numId w:val="0"/>
              </w:numPr>
              <w:jc w:val="center"/>
              <w:rPr>
                <w:b/>
                <w:sz w:val="16"/>
                <w:szCs w:val="16"/>
              </w:rPr>
            </w:pPr>
            <w:r w:rsidRPr="00883B52">
              <w:rPr>
                <w:b/>
                <w:sz w:val="16"/>
                <w:szCs w:val="16"/>
              </w:rPr>
              <w:t>бюджета</w:t>
            </w:r>
          </w:p>
        </w:tc>
        <w:tc>
          <w:tcPr>
            <w:tcW w:w="4883" w:type="dxa"/>
            <w:gridSpan w:val="6"/>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отклонение</w:t>
            </w:r>
          </w:p>
        </w:tc>
      </w:tr>
      <w:tr w:rsidR="00DA57C9" w:rsidRPr="002A072A" w:rsidTr="00064087">
        <w:tc>
          <w:tcPr>
            <w:tcW w:w="1739" w:type="dxa"/>
            <w:vMerge/>
            <w:vAlign w:val="center"/>
          </w:tcPr>
          <w:p w:rsidR="00DA57C9" w:rsidRPr="00883B52" w:rsidRDefault="00DA57C9" w:rsidP="00B0532C">
            <w:pPr>
              <w:widowControl w:val="0"/>
              <w:numPr>
                <w:ilvl w:val="12"/>
                <w:numId w:val="0"/>
              </w:numPr>
              <w:jc w:val="center"/>
              <w:rPr>
                <w:sz w:val="16"/>
                <w:szCs w:val="16"/>
              </w:rPr>
            </w:pPr>
          </w:p>
        </w:tc>
        <w:tc>
          <w:tcPr>
            <w:tcW w:w="1060"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7</w:t>
            </w:r>
            <w:r w:rsidRPr="00883B52">
              <w:rPr>
                <w:b/>
                <w:sz w:val="16"/>
                <w:szCs w:val="16"/>
              </w:rPr>
              <w:t>г.</w:t>
            </w:r>
          </w:p>
        </w:tc>
        <w:tc>
          <w:tcPr>
            <w:tcW w:w="830"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8</w:t>
            </w:r>
            <w:r w:rsidRPr="00883B52">
              <w:rPr>
                <w:b/>
                <w:sz w:val="16"/>
                <w:szCs w:val="16"/>
              </w:rPr>
              <w:t>г.</w:t>
            </w:r>
          </w:p>
        </w:tc>
        <w:tc>
          <w:tcPr>
            <w:tcW w:w="812"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201</w:t>
            </w:r>
            <w:r>
              <w:rPr>
                <w:b/>
                <w:sz w:val="16"/>
                <w:szCs w:val="16"/>
              </w:rPr>
              <w:t>9</w:t>
            </w:r>
            <w:r w:rsidRPr="00883B52">
              <w:rPr>
                <w:b/>
                <w:sz w:val="16"/>
                <w:szCs w:val="16"/>
              </w:rPr>
              <w:t>г.</w:t>
            </w:r>
          </w:p>
        </w:tc>
        <w:tc>
          <w:tcPr>
            <w:tcW w:w="813" w:type="dxa"/>
            <w:vMerge w:val="restart"/>
            <w:vAlign w:val="center"/>
          </w:tcPr>
          <w:p w:rsidR="00DA57C9" w:rsidRPr="00883B52" w:rsidRDefault="00DA57C9" w:rsidP="00DA57C9">
            <w:pPr>
              <w:widowControl w:val="0"/>
              <w:numPr>
                <w:ilvl w:val="12"/>
                <w:numId w:val="0"/>
              </w:numPr>
              <w:jc w:val="center"/>
              <w:rPr>
                <w:sz w:val="16"/>
                <w:szCs w:val="16"/>
              </w:rPr>
            </w:pPr>
            <w:r w:rsidRPr="00883B52">
              <w:rPr>
                <w:b/>
                <w:sz w:val="16"/>
                <w:szCs w:val="16"/>
              </w:rPr>
              <w:t>20</w:t>
            </w:r>
            <w:r>
              <w:rPr>
                <w:b/>
                <w:sz w:val="16"/>
                <w:szCs w:val="16"/>
              </w:rPr>
              <w:t>20</w:t>
            </w:r>
            <w:r w:rsidRPr="00883B52">
              <w:rPr>
                <w:b/>
                <w:sz w:val="16"/>
                <w:szCs w:val="16"/>
              </w:rPr>
              <w:t>г.</w:t>
            </w:r>
          </w:p>
        </w:tc>
        <w:tc>
          <w:tcPr>
            <w:tcW w:w="1737" w:type="dxa"/>
            <w:gridSpan w:val="2"/>
            <w:vAlign w:val="center"/>
          </w:tcPr>
          <w:p w:rsidR="00DA57C9" w:rsidRPr="00883B52" w:rsidRDefault="00DA57C9" w:rsidP="00DA57C9">
            <w:pPr>
              <w:widowControl w:val="0"/>
              <w:numPr>
                <w:ilvl w:val="12"/>
                <w:numId w:val="0"/>
              </w:numPr>
              <w:jc w:val="center"/>
              <w:rPr>
                <w:b/>
                <w:sz w:val="16"/>
                <w:szCs w:val="16"/>
              </w:rPr>
            </w:pPr>
            <w:r w:rsidRPr="00883B52">
              <w:rPr>
                <w:b/>
                <w:sz w:val="16"/>
                <w:szCs w:val="16"/>
              </w:rPr>
              <w:t>201</w:t>
            </w:r>
            <w:r>
              <w:rPr>
                <w:b/>
                <w:sz w:val="16"/>
                <w:szCs w:val="16"/>
              </w:rPr>
              <w:t>8</w:t>
            </w:r>
            <w:r w:rsidRPr="00883B52">
              <w:rPr>
                <w:b/>
                <w:sz w:val="16"/>
                <w:szCs w:val="16"/>
              </w:rPr>
              <w:t>/201</w:t>
            </w:r>
            <w:r>
              <w:rPr>
                <w:b/>
                <w:sz w:val="16"/>
                <w:szCs w:val="16"/>
              </w:rPr>
              <w:t>7</w:t>
            </w:r>
          </w:p>
        </w:tc>
        <w:tc>
          <w:tcPr>
            <w:tcW w:w="1797" w:type="dxa"/>
            <w:gridSpan w:val="2"/>
            <w:vAlign w:val="center"/>
          </w:tcPr>
          <w:p w:rsidR="00DA57C9" w:rsidRPr="00883B52" w:rsidRDefault="00DA57C9" w:rsidP="008E4A26">
            <w:pPr>
              <w:widowControl w:val="0"/>
              <w:numPr>
                <w:ilvl w:val="12"/>
                <w:numId w:val="0"/>
              </w:numPr>
              <w:jc w:val="center"/>
              <w:rPr>
                <w:b/>
                <w:sz w:val="16"/>
                <w:szCs w:val="16"/>
              </w:rPr>
            </w:pPr>
            <w:r w:rsidRPr="00883B52">
              <w:rPr>
                <w:b/>
                <w:sz w:val="16"/>
                <w:szCs w:val="16"/>
              </w:rPr>
              <w:t>201</w:t>
            </w:r>
            <w:r w:rsidR="008E4A26">
              <w:rPr>
                <w:b/>
                <w:sz w:val="16"/>
                <w:szCs w:val="16"/>
              </w:rPr>
              <w:t>9</w:t>
            </w:r>
            <w:r w:rsidRPr="00883B52">
              <w:rPr>
                <w:b/>
                <w:sz w:val="16"/>
                <w:szCs w:val="16"/>
              </w:rPr>
              <w:t>/201</w:t>
            </w:r>
            <w:r w:rsidR="008E4A26">
              <w:rPr>
                <w:b/>
                <w:sz w:val="16"/>
                <w:szCs w:val="16"/>
              </w:rPr>
              <w:t>8</w:t>
            </w:r>
          </w:p>
        </w:tc>
        <w:tc>
          <w:tcPr>
            <w:tcW w:w="1349" w:type="dxa"/>
            <w:gridSpan w:val="2"/>
            <w:vAlign w:val="center"/>
          </w:tcPr>
          <w:p w:rsidR="00DA57C9" w:rsidRPr="00883B52" w:rsidRDefault="00DA57C9" w:rsidP="008E4A26">
            <w:pPr>
              <w:widowControl w:val="0"/>
              <w:numPr>
                <w:ilvl w:val="12"/>
                <w:numId w:val="0"/>
              </w:numPr>
              <w:jc w:val="center"/>
              <w:rPr>
                <w:b/>
                <w:sz w:val="16"/>
                <w:szCs w:val="16"/>
              </w:rPr>
            </w:pPr>
            <w:r w:rsidRPr="00883B52">
              <w:rPr>
                <w:b/>
                <w:sz w:val="16"/>
                <w:szCs w:val="16"/>
              </w:rPr>
              <w:t>20</w:t>
            </w:r>
            <w:r w:rsidR="008E4A26">
              <w:rPr>
                <w:b/>
                <w:sz w:val="16"/>
                <w:szCs w:val="16"/>
              </w:rPr>
              <w:t>20</w:t>
            </w:r>
            <w:r w:rsidRPr="00883B52">
              <w:rPr>
                <w:b/>
                <w:sz w:val="16"/>
                <w:szCs w:val="16"/>
              </w:rPr>
              <w:t>/201</w:t>
            </w:r>
            <w:r w:rsidR="008E4A26">
              <w:rPr>
                <w:b/>
                <w:sz w:val="16"/>
                <w:szCs w:val="16"/>
              </w:rPr>
              <w:t>9</w:t>
            </w:r>
          </w:p>
        </w:tc>
      </w:tr>
      <w:tr w:rsidR="00DA57C9" w:rsidRPr="002A072A" w:rsidTr="00064087">
        <w:tc>
          <w:tcPr>
            <w:tcW w:w="1739" w:type="dxa"/>
            <w:vMerge/>
            <w:vAlign w:val="center"/>
          </w:tcPr>
          <w:p w:rsidR="00DA57C9" w:rsidRPr="00883B52" w:rsidRDefault="00DA57C9" w:rsidP="00B0532C">
            <w:pPr>
              <w:widowControl w:val="0"/>
              <w:numPr>
                <w:ilvl w:val="12"/>
                <w:numId w:val="0"/>
              </w:numPr>
              <w:jc w:val="center"/>
              <w:rPr>
                <w:sz w:val="16"/>
                <w:szCs w:val="16"/>
              </w:rPr>
            </w:pPr>
          </w:p>
        </w:tc>
        <w:tc>
          <w:tcPr>
            <w:tcW w:w="1060" w:type="dxa"/>
            <w:vMerge/>
            <w:vAlign w:val="center"/>
          </w:tcPr>
          <w:p w:rsidR="00DA57C9" w:rsidRPr="00883B52" w:rsidRDefault="00DA57C9" w:rsidP="00B0532C">
            <w:pPr>
              <w:widowControl w:val="0"/>
              <w:numPr>
                <w:ilvl w:val="12"/>
                <w:numId w:val="0"/>
              </w:numPr>
              <w:jc w:val="center"/>
              <w:rPr>
                <w:sz w:val="16"/>
                <w:szCs w:val="16"/>
              </w:rPr>
            </w:pPr>
          </w:p>
        </w:tc>
        <w:tc>
          <w:tcPr>
            <w:tcW w:w="830" w:type="dxa"/>
            <w:vMerge/>
            <w:vAlign w:val="center"/>
          </w:tcPr>
          <w:p w:rsidR="00DA57C9" w:rsidRPr="00883B52" w:rsidRDefault="00DA57C9" w:rsidP="00B0532C">
            <w:pPr>
              <w:widowControl w:val="0"/>
              <w:numPr>
                <w:ilvl w:val="12"/>
                <w:numId w:val="0"/>
              </w:numPr>
              <w:jc w:val="center"/>
              <w:rPr>
                <w:sz w:val="16"/>
                <w:szCs w:val="16"/>
              </w:rPr>
            </w:pPr>
          </w:p>
        </w:tc>
        <w:tc>
          <w:tcPr>
            <w:tcW w:w="812" w:type="dxa"/>
            <w:vMerge/>
            <w:vAlign w:val="center"/>
          </w:tcPr>
          <w:p w:rsidR="00DA57C9" w:rsidRPr="00883B52" w:rsidRDefault="00DA57C9" w:rsidP="00B0532C">
            <w:pPr>
              <w:widowControl w:val="0"/>
              <w:numPr>
                <w:ilvl w:val="12"/>
                <w:numId w:val="0"/>
              </w:numPr>
              <w:jc w:val="center"/>
              <w:rPr>
                <w:sz w:val="16"/>
                <w:szCs w:val="16"/>
              </w:rPr>
            </w:pPr>
          </w:p>
        </w:tc>
        <w:tc>
          <w:tcPr>
            <w:tcW w:w="813" w:type="dxa"/>
            <w:vMerge/>
            <w:vAlign w:val="center"/>
          </w:tcPr>
          <w:p w:rsidR="00DA57C9" w:rsidRPr="00883B52" w:rsidRDefault="00DA57C9" w:rsidP="00B0532C">
            <w:pPr>
              <w:widowControl w:val="0"/>
              <w:numPr>
                <w:ilvl w:val="12"/>
                <w:numId w:val="0"/>
              </w:numPr>
              <w:jc w:val="center"/>
              <w:rPr>
                <w:sz w:val="16"/>
                <w:szCs w:val="16"/>
              </w:rPr>
            </w:pPr>
          </w:p>
        </w:tc>
        <w:tc>
          <w:tcPr>
            <w:tcW w:w="745"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992"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c>
          <w:tcPr>
            <w:tcW w:w="747"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1050"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c>
          <w:tcPr>
            <w:tcW w:w="747"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сумме</w:t>
            </w:r>
          </w:p>
        </w:tc>
        <w:tc>
          <w:tcPr>
            <w:tcW w:w="602" w:type="dxa"/>
            <w:vAlign w:val="center"/>
          </w:tcPr>
          <w:p w:rsidR="00DA57C9" w:rsidRPr="00883B52" w:rsidRDefault="00DA57C9" w:rsidP="00B0532C">
            <w:pPr>
              <w:widowControl w:val="0"/>
              <w:numPr>
                <w:ilvl w:val="12"/>
                <w:numId w:val="0"/>
              </w:numPr>
              <w:jc w:val="center"/>
              <w:rPr>
                <w:b/>
                <w:sz w:val="16"/>
                <w:szCs w:val="16"/>
              </w:rPr>
            </w:pPr>
            <w:r w:rsidRPr="00883B52">
              <w:rPr>
                <w:b/>
                <w:sz w:val="16"/>
                <w:szCs w:val="16"/>
              </w:rPr>
              <w:t>в %</w:t>
            </w:r>
          </w:p>
        </w:tc>
      </w:tr>
      <w:tr w:rsidR="00DA57C9" w:rsidRPr="002A072A" w:rsidTr="00064087">
        <w:tc>
          <w:tcPr>
            <w:tcW w:w="1739" w:type="dxa"/>
          </w:tcPr>
          <w:p w:rsidR="00DA57C9" w:rsidRPr="00883B52" w:rsidRDefault="00DA57C9" w:rsidP="00B0532C">
            <w:pPr>
              <w:widowControl w:val="0"/>
              <w:numPr>
                <w:ilvl w:val="12"/>
                <w:numId w:val="0"/>
              </w:numPr>
              <w:jc w:val="center"/>
              <w:rPr>
                <w:sz w:val="16"/>
                <w:szCs w:val="16"/>
              </w:rPr>
            </w:pPr>
            <w:r w:rsidRPr="00883B52">
              <w:rPr>
                <w:sz w:val="16"/>
                <w:szCs w:val="16"/>
              </w:rPr>
              <w:t>х</w:t>
            </w:r>
          </w:p>
        </w:tc>
        <w:tc>
          <w:tcPr>
            <w:tcW w:w="1060" w:type="dxa"/>
          </w:tcPr>
          <w:p w:rsidR="00DA57C9" w:rsidRPr="00883B52" w:rsidRDefault="00DA57C9" w:rsidP="00B0532C">
            <w:pPr>
              <w:widowControl w:val="0"/>
              <w:numPr>
                <w:ilvl w:val="12"/>
                <w:numId w:val="0"/>
              </w:numPr>
              <w:jc w:val="center"/>
              <w:rPr>
                <w:sz w:val="16"/>
                <w:szCs w:val="16"/>
              </w:rPr>
            </w:pPr>
            <w:r w:rsidRPr="00883B52">
              <w:rPr>
                <w:sz w:val="16"/>
                <w:szCs w:val="16"/>
              </w:rPr>
              <w:t>1</w:t>
            </w:r>
          </w:p>
        </w:tc>
        <w:tc>
          <w:tcPr>
            <w:tcW w:w="830" w:type="dxa"/>
          </w:tcPr>
          <w:p w:rsidR="00DA57C9" w:rsidRPr="00883B52" w:rsidRDefault="00DA57C9" w:rsidP="00B0532C">
            <w:pPr>
              <w:widowControl w:val="0"/>
              <w:numPr>
                <w:ilvl w:val="12"/>
                <w:numId w:val="0"/>
              </w:numPr>
              <w:jc w:val="center"/>
              <w:rPr>
                <w:sz w:val="16"/>
                <w:szCs w:val="16"/>
              </w:rPr>
            </w:pPr>
            <w:r w:rsidRPr="00883B52">
              <w:rPr>
                <w:sz w:val="16"/>
                <w:szCs w:val="16"/>
              </w:rPr>
              <w:t>2</w:t>
            </w:r>
          </w:p>
        </w:tc>
        <w:tc>
          <w:tcPr>
            <w:tcW w:w="812" w:type="dxa"/>
          </w:tcPr>
          <w:p w:rsidR="00DA57C9" w:rsidRPr="00883B52" w:rsidRDefault="00DA57C9" w:rsidP="00B0532C">
            <w:pPr>
              <w:widowControl w:val="0"/>
              <w:numPr>
                <w:ilvl w:val="12"/>
                <w:numId w:val="0"/>
              </w:numPr>
              <w:jc w:val="center"/>
              <w:rPr>
                <w:sz w:val="16"/>
                <w:szCs w:val="16"/>
              </w:rPr>
            </w:pPr>
            <w:r w:rsidRPr="00883B52">
              <w:rPr>
                <w:sz w:val="16"/>
                <w:szCs w:val="16"/>
              </w:rPr>
              <w:t>3</w:t>
            </w:r>
          </w:p>
        </w:tc>
        <w:tc>
          <w:tcPr>
            <w:tcW w:w="813" w:type="dxa"/>
          </w:tcPr>
          <w:p w:rsidR="00DA57C9" w:rsidRPr="00883B52" w:rsidRDefault="00DA57C9" w:rsidP="00B0532C">
            <w:pPr>
              <w:widowControl w:val="0"/>
              <w:numPr>
                <w:ilvl w:val="12"/>
                <w:numId w:val="0"/>
              </w:numPr>
              <w:jc w:val="center"/>
              <w:rPr>
                <w:sz w:val="16"/>
                <w:szCs w:val="16"/>
              </w:rPr>
            </w:pPr>
            <w:r w:rsidRPr="00883B52">
              <w:rPr>
                <w:sz w:val="16"/>
                <w:szCs w:val="16"/>
              </w:rPr>
              <w:t>4</w:t>
            </w:r>
          </w:p>
        </w:tc>
        <w:tc>
          <w:tcPr>
            <w:tcW w:w="745" w:type="dxa"/>
          </w:tcPr>
          <w:p w:rsidR="00DA57C9" w:rsidRPr="00883B52" w:rsidRDefault="00DA57C9" w:rsidP="00B0532C">
            <w:pPr>
              <w:widowControl w:val="0"/>
              <w:numPr>
                <w:ilvl w:val="12"/>
                <w:numId w:val="0"/>
              </w:numPr>
              <w:jc w:val="center"/>
              <w:rPr>
                <w:sz w:val="16"/>
                <w:szCs w:val="16"/>
              </w:rPr>
            </w:pPr>
            <w:r w:rsidRPr="00883B52">
              <w:rPr>
                <w:sz w:val="16"/>
                <w:szCs w:val="16"/>
              </w:rPr>
              <w:t>5</w:t>
            </w:r>
          </w:p>
        </w:tc>
        <w:tc>
          <w:tcPr>
            <w:tcW w:w="992" w:type="dxa"/>
          </w:tcPr>
          <w:p w:rsidR="00DA57C9" w:rsidRPr="00883B52" w:rsidRDefault="00DA57C9" w:rsidP="00B0532C">
            <w:pPr>
              <w:widowControl w:val="0"/>
              <w:numPr>
                <w:ilvl w:val="12"/>
                <w:numId w:val="0"/>
              </w:numPr>
              <w:jc w:val="center"/>
              <w:rPr>
                <w:sz w:val="16"/>
                <w:szCs w:val="16"/>
              </w:rPr>
            </w:pPr>
            <w:r w:rsidRPr="00883B52">
              <w:rPr>
                <w:sz w:val="16"/>
                <w:szCs w:val="16"/>
              </w:rPr>
              <w:t>6</w:t>
            </w:r>
          </w:p>
        </w:tc>
        <w:tc>
          <w:tcPr>
            <w:tcW w:w="747" w:type="dxa"/>
          </w:tcPr>
          <w:p w:rsidR="00DA57C9" w:rsidRPr="00883B52" w:rsidRDefault="00DA57C9" w:rsidP="00B0532C">
            <w:pPr>
              <w:widowControl w:val="0"/>
              <w:numPr>
                <w:ilvl w:val="12"/>
                <w:numId w:val="0"/>
              </w:numPr>
              <w:jc w:val="center"/>
              <w:rPr>
                <w:sz w:val="16"/>
                <w:szCs w:val="16"/>
              </w:rPr>
            </w:pPr>
            <w:r w:rsidRPr="00883B52">
              <w:rPr>
                <w:sz w:val="16"/>
                <w:szCs w:val="16"/>
              </w:rPr>
              <w:t>7</w:t>
            </w:r>
          </w:p>
        </w:tc>
        <w:tc>
          <w:tcPr>
            <w:tcW w:w="1050" w:type="dxa"/>
          </w:tcPr>
          <w:p w:rsidR="00DA57C9" w:rsidRPr="00883B52" w:rsidRDefault="00DA57C9" w:rsidP="00B0532C">
            <w:pPr>
              <w:widowControl w:val="0"/>
              <w:numPr>
                <w:ilvl w:val="12"/>
                <w:numId w:val="0"/>
              </w:numPr>
              <w:jc w:val="center"/>
              <w:rPr>
                <w:sz w:val="16"/>
                <w:szCs w:val="16"/>
              </w:rPr>
            </w:pPr>
            <w:r w:rsidRPr="00883B52">
              <w:rPr>
                <w:sz w:val="16"/>
                <w:szCs w:val="16"/>
              </w:rPr>
              <w:t>8</w:t>
            </w:r>
          </w:p>
        </w:tc>
        <w:tc>
          <w:tcPr>
            <w:tcW w:w="747" w:type="dxa"/>
          </w:tcPr>
          <w:p w:rsidR="00DA57C9" w:rsidRPr="00883B52" w:rsidRDefault="00DA57C9" w:rsidP="00B0532C">
            <w:pPr>
              <w:widowControl w:val="0"/>
              <w:numPr>
                <w:ilvl w:val="12"/>
                <w:numId w:val="0"/>
              </w:numPr>
              <w:jc w:val="center"/>
              <w:rPr>
                <w:sz w:val="16"/>
                <w:szCs w:val="16"/>
              </w:rPr>
            </w:pPr>
            <w:r w:rsidRPr="00883B52">
              <w:rPr>
                <w:sz w:val="16"/>
                <w:szCs w:val="16"/>
              </w:rPr>
              <w:t>9</w:t>
            </w:r>
          </w:p>
        </w:tc>
        <w:tc>
          <w:tcPr>
            <w:tcW w:w="602" w:type="dxa"/>
          </w:tcPr>
          <w:p w:rsidR="00DA57C9" w:rsidRPr="00883B52" w:rsidRDefault="00DA57C9" w:rsidP="00B0532C">
            <w:pPr>
              <w:widowControl w:val="0"/>
              <w:numPr>
                <w:ilvl w:val="12"/>
                <w:numId w:val="0"/>
              </w:numPr>
              <w:jc w:val="center"/>
              <w:rPr>
                <w:sz w:val="16"/>
                <w:szCs w:val="16"/>
              </w:rPr>
            </w:pPr>
            <w:r w:rsidRPr="00883B52">
              <w:rPr>
                <w:sz w:val="16"/>
                <w:szCs w:val="16"/>
              </w:rPr>
              <w:t>10</w:t>
            </w:r>
          </w:p>
        </w:tc>
      </w:tr>
      <w:tr w:rsidR="00064087" w:rsidRPr="002A072A" w:rsidTr="00064087">
        <w:tc>
          <w:tcPr>
            <w:tcW w:w="1739" w:type="dxa"/>
          </w:tcPr>
          <w:p w:rsidR="00064087" w:rsidRPr="001E0253" w:rsidRDefault="00064087" w:rsidP="00B0532C">
            <w:pPr>
              <w:autoSpaceDE w:val="0"/>
              <w:autoSpaceDN w:val="0"/>
              <w:adjustRightInd w:val="0"/>
              <w:rPr>
                <w:sz w:val="16"/>
                <w:szCs w:val="16"/>
              </w:rPr>
            </w:pPr>
            <w:r w:rsidRPr="001E0253">
              <w:rPr>
                <w:sz w:val="16"/>
                <w:szCs w:val="16"/>
              </w:rPr>
              <w:t>Функционирование высшего должностного лица субъекта Российской Федерации и муниципального образования</w:t>
            </w:r>
            <w:r>
              <w:rPr>
                <w:sz w:val="16"/>
                <w:szCs w:val="16"/>
              </w:rPr>
              <w:t xml:space="preserve"> (0102)</w:t>
            </w:r>
          </w:p>
        </w:tc>
        <w:tc>
          <w:tcPr>
            <w:tcW w:w="1060" w:type="dxa"/>
            <w:vAlign w:val="center"/>
          </w:tcPr>
          <w:p w:rsidR="00064087" w:rsidRPr="00883B52" w:rsidRDefault="00FC7A76" w:rsidP="00B0532C">
            <w:pPr>
              <w:widowControl w:val="0"/>
              <w:numPr>
                <w:ilvl w:val="12"/>
                <w:numId w:val="0"/>
              </w:numPr>
              <w:jc w:val="center"/>
              <w:rPr>
                <w:sz w:val="16"/>
                <w:szCs w:val="16"/>
              </w:rPr>
            </w:pPr>
            <w:r>
              <w:rPr>
                <w:sz w:val="16"/>
                <w:szCs w:val="16"/>
              </w:rPr>
              <w:t>1264,5</w:t>
            </w:r>
          </w:p>
        </w:tc>
        <w:tc>
          <w:tcPr>
            <w:tcW w:w="830" w:type="dxa"/>
            <w:vAlign w:val="center"/>
          </w:tcPr>
          <w:p w:rsidR="00064087" w:rsidRPr="00883B52" w:rsidRDefault="00E53E0C" w:rsidP="00B0532C">
            <w:pPr>
              <w:widowControl w:val="0"/>
              <w:numPr>
                <w:ilvl w:val="12"/>
                <w:numId w:val="0"/>
              </w:numPr>
              <w:jc w:val="center"/>
              <w:rPr>
                <w:sz w:val="16"/>
                <w:szCs w:val="16"/>
              </w:rPr>
            </w:pPr>
            <w:r>
              <w:rPr>
                <w:sz w:val="16"/>
                <w:szCs w:val="16"/>
              </w:rPr>
              <w:t>1067,8</w:t>
            </w:r>
          </w:p>
        </w:tc>
        <w:tc>
          <w:tcPr>
            <w:tcW w:w="812" w:type="dxa"/>
            <w:vAlign w:val="center"/>
          </w:tcPr>
          <w:p w:rsidR="00064087" w:rsidRPr="00883B52" w:rsidRDefault="00E53E0C" w:rsidP="00B0532C">
            <w:pPr>
              <w:widowControl w:val="0"/>
              <w:numPr>
                <w:ilvl w:val="12"/>
                <w:numId w:val="0"/>
              </w:numPr>
              <w:jc w:val="center"/>
              <w:rPr>
                <w:sz w:val="16"/>
                <w:szCs w:val="16"/>
              </w:rPr>
            </w:pPr>
            <w:r>
              <w:rPr>
                <w:sz w:val="16"/>
                <w:szCs w:val="16"/>
              </w:rPr>
              <w:t>1065,0</w:t>
            </w:r>
          </w:p>
        </w:tc>
        <w:tc>
          <w:tcPr>
            <w:tcW w:w="813" w:type="dxa"/>
            <w:vAlign w:val="center"/>
          </w:tcPr>
          <w:p w:rsidR="00064087" w:rsidRPr="00883B52" w:rsidRDefault="00E53E0C" w:rsidP="00B0532C">
            <w:pPr>
              <w:widowControl w:val="0"/>
              <w:numPr>
                <w:ilvl w:val="12"/>
                <w:numId w:val="0"/>
              </w:numPr>
              <w:jc w:val="center"/>
              <w:rPr>
                <w:sz w:val="16"/>
                <w:szCs w:val="16"/>
              </w:rPr>
            </w:pPr>
            <w:r>
              <w:rPr>
                <w:sz w:val="16"/>
                <w:szCs w:val="16"/>
              </w:rPr>
              <w:t>1065,0</w:t>
            </w:r>
          </w:p>
        </w:tc>
        <w:tc>
          <w:tcPr>
            <w:tcW w:w="745" w:type="dxa"/>
            <w:vAlign w:val="center"/>
          </w:tcPr>
          <w:p w:rsidR="00064087" w:rsidRPr="00682202" w:rsidRDefault="0056581F" w:rsidP="00682202">
            <w:pPr>
              <w:jc w:val="center"/>
              <w:rPr>
                <w:sz w:val="16"/>
                <w:szCs w:val="16"/>
              </w:rPr>
            </w:pPr>
            <w:r>
              <w:rPr>
                <w:sz w:val="16"/>
                <w:szCs w:val="16"/>
              </w:rPr>
              <w:t>-196,7</w:t>
            </w:r>
          </w:p>
        </w:tc>
        <w:tc>
          <w:tcPr>
            <w:tcW w:w="992" w:type="dxa"/>
            <w:vAlign w:val="center"/>
          </w:tcPr>
          <w:p w:rsidR="00064087" w:rsidRPr="00682202" w:rsidRDefault="0056581F" w:rsidP="00682202">
            <w:pPr>
              <w:jc w:val="center"/>
              <w:rPr>
                <w:sz w:val="16"/>
                <w:szCs w:val="16"/>
              </w:rPr>
            </w:pPr>
            <w:r>
              <w:rPr>
                <w:sz w:val="16"/>
                <w:szCs w:val="16"/>
              </w:rPr>
              <w:t>84,4</w:t>
            </w:r>
          </w:p>
        </w:tc>
        <w:tc>
          <w:tcPr>
            <w:tcW w:w="747" w:type="dxa"/>
            <w:vAlign w:val="center"/>
          </w:tcPr>
          <w:p w:rsidR="00064087" w:rsidRPr="00064087" w:rsidRDefault="008A165E" w:rsidP="00064087">
            <w:pPr>
              <w:jc w:val="center"/>
              <w:rPr>
                <w:sz w:val="16"/>
                <w:szCs w:val="16"/>
              </w:rPr>
            </w:pPr>
            <w:r>
              <w:rPr>
                <w:sz w:val="16"/>
                <w:szCs w:val="16"/>
              </w:rPr>
              <w:t>-2,8</w:t>
            </w:r>
          </w:p>
        </w:tc>
        <w:tc>
          <w:tcPr>
            <w:tcW w:w="1050" w:type="dxa"/>
            <w:vAlign w:val="center"/>
          </w:tcPr>
          <w:p w:rsidR="00064087" w:rsidRPr="00064087" w:rsidRDefault="008A165E" w:rsidP="00064087">
            <w:pPr>
              <w:jc w:val="center"/>
              <w:rPr>
                <w:sz w:val="16"/>
                <w:szCs w:val="16"/>
              </w:rPr>
            </w:pPr>
            <w:r>
              <w:rPr>
                <w:sz w:val="16"/>
                <w:szCs w:val="16"/>
              </w:rPr>
              <w:t>99,7</w:t>
            </w:r>
          </w:p>
        </w:tc>
        <w:tc>
          <w:tcPr>
            <w:tcW w:w="747" w:type="dxa"/>
            <w:vAlign w:val="center"/>
          </w:tcPr>
          <w:p w:rsidR="00064087" w:rsidRPr="00064087" w:rsidRDefault="0056581F" w:rsidP="00064087">
            <w:pPr>
              <w:jc w:val="center"/>
              <w:rPr>
                <w:sz w:val="16"/>
                <w:szCs w:val="16"/>
              </w:rPr>
            </w:pPr>
            <w:r>
              <w:rPr>
                <w:sz w:val="16"/>
                <w:szCs w:val="16"/>
              </w:rPr>
              <w:t>0,0</w:t>
            </w:r>
          </w:p>
        </w:tc>
        <w:tc>
          <w:tcPr>
            <w:tcW w:w="602" w:type="dxa"/>
            <w:vAlign w:val="center"/>
          </w:tcPr>
          <w:p w:rsidR="00064087" w:rsidRPr="00064087" w:rsidRDefault="0056581F" w:rsidP="00064087">
            <w:pPr>
              <w:jc w:val="center"/>
              <w:rPr>
                <w:sz w:val="16"/>
                <w:szCs w:val="16"/>
              </w:rPr>
            </w:pPr>
            <w:r>
              <w:rPr>
                <w:sz w:val="16"/>
                <w:szCs w:val="16"/>
              </w:rPr>
              <w:t>100</w:t>
            </w:r>
          </w:p>
        </w:tc>
      </w:tr>
      <w:tr w:rsidR="00064087" w:rsidRPr="002A072A" w:rsidTr="00064087">
        <w:tc>
          <w:tcPr>
            <w:tcW w:w="1739" w:type="dxa"/>
          </w:tcPr>
          <w:p w:rsidR="00064087" w:rsidRPr="001E0253" w:rsidRDefault="00064087" w:rsidP="00B0532C">
            <w:pPr>
              <w:autoSpaceDE w:val="0"/>
              <w:autoSpaceDN w:val="0"/>
              <w:adjustRightInd w:val="0"/>
              <w:rPr>
                <w:sz w:val="16"/>
                <w:szCs w:val="16"/>
              </w:rPr>
            </w:pPr>
            <w:r w:rsidRPr="001E0253">
              <w:rPr>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1060" w:type="dxa"/>
            <w:vAlign w:val="center"/>
          </w:tcPr>
          <w:p w:rsidR="00064087" w:rsidRPr="00883B52" w:rsidRDefault="00FC7A76" w:rsidP="00B0532C">
            <w:pPr>
              <w:widowControl w:val="0"/>
              <w:numPr>
                <w:ilvl w:val="12"/>
                <w:numId w:val="0"/>
              </w:numPr>
              <w:jc w:val="center"/>
              <w:rPr>
                <w:sz w:val="16"/>
                <w:szCs w:val="16"/>
              </w:rPr>
            </w:pPr>
            <w:r>
              <w:rPr>
                <w:sz w:val="16"/>
                <w:szCs w:val="16"/>
              </w:rPr>
              <w:t>5,0</w:t>
            </w:r>
          </w:p>
        </w:tc>
        <w:tc>
          <w:tcPr>
            <w:tcW w:w="830" w:type="dxa"/>
            <w:vAlign w:val="center"/>
          </w:tcPr>
          <w:p w:rsidR="00064087" w:rsidRPr="00883B52" w:rsidRDefault="00E53E0C" w:rsidP="00B0532C">
            <w:pPr>
              <w:widowControl w:val="0"/>
              <w:numPr>
                <w:ilvl w:val="12"/>
                <w:numId w:val="0"/>
              </w:numPr>
              <w:jc w:val="center"/>
              <w:rPr>
                <w:sz w:val="16"/>
                <w:szCs w:val="16"/>
              </w:rPr>
            </w:pPr>
            <w:r>
              <w:rPr>
                <w:sz w:val="16"/>
                <w:szCs w:val="16"/>
              </w:rPr>
              <w:t>5,0</w:t>
            </w:r>
          </w:p>
        </w:tc>
        <w:tc>
          <w:tcPr>
            <w:tcW w:w="812" w:type="dxa"/>
            <w:vAlign w:val="center"/>
          </w:tcPr>
          <w:p w:rsidR="00064087" w:rsidRPr="00883B52" w:rsidRDefault="00E53E0C" w:rsidP="00B0532C">
            <w:pPr>
              <w:widowControl w:val="0"/>
              <w:numPr>
                <w:ilvl w:val="12"/>
                <w:numId w:val="0"/>
              </w:numPr>
              <w:jc w:val="center"/>
              <w:rPr>
                <w:sz w:val="16"/>
                <w:szCs w:val="16"/>
              </w:rPr>
            </w:pPr>
            <w:r>
              <w:rPr>
                <w:sz w:val="16"/>
                <w:szCs w:val="16"/>
              </w:rPr>
              <w:t>5,0</w:t>
            </w:r>
          </w:p>
        </w:tc>
        <w:tc>
          <w:tcPr>
            <w:tcW w:w="813" w:type="dxa"/>
            <w:vAlign w:val="center"/>
          </w:tcPr>
          <w:p w:rsidR="00064087" w:rsidRPr="00883B52" w:rsidRDefault="00E53E0C" w:rsidP="00B0532C">
            <w:pPr>
              <w:widowControl w:val="0"/>
              <w:numPr>
                <w:ilvl w:val="12"/>
                <w:numId w:val="0"/>
              </w:numPr>
              <w:jc w:val="center"/>
              <w:rPr>
                <w:sz w:val="16"/>
                <w:szCs w:val="16"/>
              </w:rPr>
            </w:pPr>
            <w:r>
              <w:rPr>
                <w:sz w:val="16"/>
                <w:szCs w:val="16"/>
              </w:rPr>
              <w:t>5,0</w:t>
            </w:r>
          </w:p>
        </w:tc>
        <w:tc>
          <w:tcPr>
            <w:tcW w:w="745" w:type="dxa"/>
            <w:vAlign w:val="center"/>
          </w:tcPr>
          <w:p w:rsidR="00064087" w:rsidRPr="00682202" w:rsidRDefault="0056581F" w:rsidP="00682202">
            <w:pPr>
              <w:jc w:val="center"/>
              <w:rPr>
                <w:sz w:val="16"/>
                <w:szCs w:val="16"/>
              </w:rPr>
            </w:pPr>
            <w:r>
              <w:rPr>
                <w:sz w:val="16"/>
                <w:szCs w:val="16"/>
              </w:rPr>
              <w:t>0,0</w:t>
            </w:r>
          </w:p>
        </w:tc>
        <w:tc>
          <w:tcPr>
            <w:tcW w:w="992" w:type="dxa"/>
            <w:vAlign w:val="center"/>
          </w:tcPr>
          <w:p w:rsidR="00064087" w:rsidRPr="00682202" w:rsidRDefault="0056581F" w:rsidP="00682202">
            <w:pPr>
              <w:jc w:val="center"/>
              <w:rPr>
                <w:sz w:val="16"/>
                <w:szCs w:val="16"/>
              </w:rPr>
            </w:pPr>
            <w:r>
              <w:rPr>
                <w:sz w:val="16"/>
                <w:szCs w:val="16"/>
              </w:rPr>
              <w:t>100</w:t>
            </w:r>
          </w:p>
        </w:tc>
        <w:tc>
          <w:tcPr>
            <w:tcW w:w="747" w:type="dxa"/>
            <w:vAlign w:val="center"/>
          </w:tcPr>
          <w:p w:rsidR="00064087" w:rsidRPr="00064087" w:rsidRDefault="0056581F" w:rsidP="00064087">
            <w:pPr>
              <w:jc w:val="center"/>
              <w:rPr>
                <w:sz w:val="16"/>
                <w:szCs w:val="16"/>
              </w:rPr>
            </w:pPr>
            <w:r>
              <w:rPr>
                <w:sz w:val="16"/>
                <w:szCs w:val="16"/>
              </w:rPr>
              <w:t>0,0</w:t>
            </w:r>
          </w:p>
        </w:tc>
        <w:tc>
          <w:tcPr>
            <w:tcW w:w="1050" w:type="dxa"/>
            <w:vAlign w:val="center"/>
          </w:tcPr>
          <w:p w:rsidR="00064087" w:rsidRPr="00064087" w:rsidRDefault="0056581F" w:rsidP="00064087">
            <w:pPr>
              <w:jc w:val="center"/>
              <w:rPr>
                <w:sz w:val="16"/>
                <w:szCs w:val="16"/>
              </w:rPr>
            </w:pPr>
            <w:r>
              <w:rPr>
                <w:sz w:val="16"/>
                <w:szCs w:val="16"/>
              </w:rPr>
              <w:t>100</w:t>
            </w:r>
          </w:p>
        </w:tc>
        <w:tc>
          <w:tcPr>
            <w:tcW w:w="747" w:type="dxa"/>
            <w:vAlign w:val="center"/>
          </w:tcPr>
          <w:p w:rsidR="00064087" w:rsidRPr="00064087" w:rsidRDefault="0056581F" w:rsidP="00064087">
            <w:pPr>
              <w:jc w:val="center"/>
              <w:rPr>
                <w:sz w:val="16"/>
                <w:szCs w:val="16"/>
              </w:rPr>
            </w:pPr>
            <w:r>
              <w:rPr>
                <w:sz w:val="16"/>
                <w:szCs w:val="16"/>
              </w:rPr>
              <w:t>0,0</w:t>
            </w:r>
          </w:p>
        </w:tc>
        <w:tc>
          <w:tcPr>
            <w:tcW w:w="602" w:type="dxa"/>
            <w:vAlign w:val="center"/>
          </w:tcPr>
          <w:p w:rsidR="00064087" w:rsidRPr="00064087" w:rsidRDefault="0056581F" w:rsidP="00064087">
            <w:pPr>
              <w:jc w:val="center"/>
              <w:rPr>
                <w:sz w:val="16"/>
                <w:szCs w:val="16"/>
              </w:rPr>
            </w:pPr>
            <w:r>
              <w:rPr>
                <w:sz w:val="16"/>
                <w:szCs w:val="16"/>
              </w:rPr>
              <w:t>100</w:t>
            </w:r>
          </w:p>
        </w:tc>
      </w:tr>
      <w:tr w:rsidR="00064087" w:rsidRPr="002A072A" w:rsidTr="00064087">
        <w:tc>
          <w:tcPr>
            <w:tcW w:w="1739" w:type="dxa"/>
          </w:tcPr>
          <w:p w:rsidR="00064087" w:rsidRPr="001E0253" w:rsidRDefault="00064087" w:rsidP="00B0532C">
            <w:pPr>
              <w:autoSpaceDE w:val="0"/>
              <w:autoSpaceDN w:val="0"/>
              <w:adjustRightInd w:val="0"/>
              <w:rPr>
                <w:sz w:val="16"/>
                <w:szCs w:val="16"/>
              </w:rPr>
            </w:pPr>
            <w:r w:rsidRPr="001E0253">
              <w:rP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1060" w:type="dxa"/>
            <w:vAlign w:val="center"/>
          </w:tcPr>
          <w:p w:rsidR="00064087" w:rsidRPr="00883B52" w:rsidRDefault="00FC7A76" w:rsidP="00B0532C">
            <w:pPr>
              <w:widowControl w:val="0"/>
              <w:numPr>
                <w:ilvl w:val="12"/>
                <w:numId w:val="0"/>
              </w:numPr>
              <w:jc w:val="center"/>
              <w:rPr>
                <w:sz w:val="16"/>
                <w:szCs w:val="16"/>
              </w:rPr>
            </w:pPr>
            <w:r>
              <w:rPr>
                <w:sz w:val="16"/>
                <w:szCs w:val="16"/>
              </w:rPr>
              <w:t>8620,0</w:t>
            </w:r>
          </w:p>
        </w:tc>
        <w:tc>
          <w:tcPr>
            <w:tcW w:w="830" w:type="dxa"/>
            <w:vAlign w:val="center"/>
          </w:tcPr>
          <w:p w:rsidR="00064087" w:rsidRPr="00883B52" w:rsidRDefault="00793374" w:rsidP="00B0532C">
            <w:pPr>
              <w:widowControl w:val="0"/>
              <w:numPr>
                <w:ilvl w:val="12"/>
                <w:numId w:val="0"/>
              </w:numPr>
              <w:jc w:val="center"/>
              <w:rPr>
                <w:sz w:val="16"/>
                <w:szCs w:val="16"/>
              </w:rPr>
            </w:pPr>
            <w:r>
              <w:rPr>
                <w:sz w:val="16"/>
                <w:szCs w:val="16"/>
              </w:rPr>
              <w:t>5559,5</w:t>
            </w:r>
          </w:p>
        </w:tc>
        <w:tc>
          <w:tcPr>
            <w:tcW w:w="812" w:type="dxa"/>
            <w:vAlign w:val="center"/>
          </w:tcPr>
          <w:p w:rsidR="00064087" w:rsidRPr="00883B52" w:rsidRDefault="00793374" w:rsidP="00B0532C">
            <w:pPr>
              <w:widowControl w:val="0"/>
              <w:numPr>
                <w:ilvl w:val="12"/>
                <w:numId w:val="0"/>
              </w:numPr>
              <w:jc w:val="center"/>
              <w:rPr>
                <w:sz w:val="16"/>
                <w:szCs w:val="16"/>
              </w:rPr>
            </w:pPr>
            <w:r>
              <w:rPr>
                <w:sz w:val="16"/>
                <w:szCs w:val="16"/>
              </w:rPr>
              <w:t>5450,5</w:t>
            </w:r>
          </w:p>
        </w:tc>
        <w:tc>
          <w:tcPr>
            <w:tcW w:w="813" w:type="dxa"/>
            <w:vAlign w:val="center"/>
          </w:tcPr>
          <w:p w:rsidR="00064087" w:rsidRPr="00883B52" w:rsidRDefault="00793374" w:rsidP="00157C6E">
            <w:pPr>
              <w:widowControl w:val="0"/>
              <w:numPr>
                <w:ilvl w:val="12"/>
                <w:numId w:val="0"/>
              </w:numPr>
              <w:jc w:val="center"/>
              <w:rPr>
                <w:sz w:val="16"/>
                <w:szCs w:val="16"/>
              </w:rPr>
            </w:pPr>
            <w:r>
              <w:rPr>
                <w:sz w:val="16"/>
                <w:szCs w:val="16"/>
              </w:rPr>
              <w:t>5450,5</w:t>
            </w:r>
          </w:p>
        </w:tc>
        <w:tc>
          <w:tcPr>
            <w:tcW w:w="745" w:type="dxa"/>
            <w:vAlign w:val="center"/>
          </w:tcPr>
          <w:p w:rsidR="00064087" w:rsidRPr="00682202" w:rsidRDefault="0056581F" w:rsidP="00682202">
            <w:pPr>
              <w:jc w:val="center"/>
              <w:rPr>
                <w:sz w:val="16"/>
                <w:szCs w:val="16"/>
              </w:rPr>
            </w:pPr>
            <w:r>
              <w:rPr>
                <w:sz w:val="16"/>
                <w:szCs w:val="16"/>
              </w:rPr>
              <w:t>-3060,5</w:t>
            </w:r>
          </w:p>
        </w:tc>
        <w:tc>
          <w:tcPr>
            <w:tcW w:w="992" w:type="dxa"/>
            <w:vAlign w:val="center"/>
          </w:tcPr>
          <w:p w:rsidR="00064087" w:rsidRPr="00682202" w:rsidRDefault="0056581F" w:rsidP="00682202">
            <w:pPr>
              <w:jc w:val="center"/>
              <w:rPr>
                <w:sz w:val="16"/>
                <w:szCs w:val="16"/>
              </w:rPr>
            </w:pPr>
            <w:r>
              <w:rPr>
                <w:sz w:val="16"/>
                <w:szCs w:val="16"/>
              </w:rPr>
              <w:t>64,5</w:t>
            </w:r>
          </w:p>
        </w:tc>
        <w:tc>
          <w:tcPr>
            <w:tcW w:w="747" w:type="dxa"/>
            <w:vAlign w:val="center"/>
          </w:tcPr>
          <w:p w:rsidR="00064087" w:rsidRPr="00064087" w:rsidRDefault="0056581F" w:rsidP="00064087">
            <w:pPr>
              <w:jc w:val="center"/>
              <w:rPr>
                <w:sz w:val="16"/>
                <w:szCs w:val="16"/>
              </w:rPr>
            </w:pPr>
            <w:r>
              <w:rPr>
                <w:sz w:val="16"/>
                <w:szCs w:val="16"/>
              </w:rPr>
              <w:t>-109,0</w:t>
            </w:r>
          </w:p>
        </w:tc>
        <w:tc>
          <w:tcPr>
            <w:tcW w:w="1050" w:type="dxa"/>
            <w:vAlign w:val="center"/>
          </w:tcPr>
          <w:p w:rsidR="00064087" w:rsidRPr="00064087" w:rsidRDefault="0056581F" w:rsidP="00064087">
            <w:pPr>
              <w:jc w:val="center"/>
              <w:rPr>
                <w:sz w:val="16"/>
                <w:szCs w:val="16"/>
              </w:rPr>
            </w:pPr>
            <w:r>
              <w:rPr>
                <w:sz w:val="16"/>
                <w:szCs w:val="16"/>
              </w:rPr>
              <w:t>98</w:t>
            </w:r>
          </w:p>
        </w:tc>
        <w:tc>
          <w:tcPr>
            <w:tcW w:w="747" w:type="dxa"/>
            <w:vAlign w:val="center"/>
          </w:tcPr>
          <w:p w:rsidR="00064087" w:rsidRPr="00064087" w:rsidRDefault="0056581F" w:rsidP="00064087">
            <w:pPr>
              <w:jc w:val="center"/>
              <w:rPr>
                <w:sz w:val="16"/>
                <w:szCs w:val="16"/>
              </w:rPr>
            </w:pPr>
            <w:r>
              <w:rPr>
                <w:sz w:val="16"/>
                <w:szCs w:val="16"/>
              </w:rPr>
              <w:t>0,0</w:t>
            </w:r>
          </w:p>
        </w:tc>
        <w:tc>
          <w:tcPr>
            <w:tcW w:w="602" w:type="dxa"/>
            <w:vAlign w:val="center"/>
          </w:tcPr>
          <w:p w:rsidR="00064087" w:rsidRPr="00064087" w:rsidRDefault="0056581F" w:rsidP="00064087">
            <w:pPr>
              <w:jc w:val="center"/>
              <w:rPr>
                <w:sz w:val="16"/>
                <w:szCs w:val="16"/>
              </w:rPr>
            </w:pPr>
            <w:r>
              <w:rPr>
                <w:sz w:val="16"/>
                <w:szCs w:val="16"/>
              </w:rPr>
              <w:t>100</w:t>
            </w:r>
          </w:p>
        </w:tc>
      </w:tr>
      <w:tr w:rsidR="00064087" w:rsidRPr="002A072A" w:rsidTr="00064087">
        <w:tc>
          <w:tcPr>
            <w:tcW w:w="1739" w:type="dxa"/>
          </w:tcPr>
          <w:p w:rsidR="00064087" w:rsidRPr="00883B52" w:rsidRDefault="00064087" w:rsidP="00B0532C">
            <w:pPr>
              <w:widowControl w:val="0"/>
              <w:rPr>
                <w:sz w:val="16"/>
                <w:szCs w:val="16"/>
              </w:rPr>
            </w:pPr>
            <w:r w:rsidRPr="00883B52">
              <w:rPr>
                <w:sz w:val="16"/>
                <w:szCs w:val="16"/>
              </w:rPr>
              <w:t>Обеспечение проведения выборов и референдумов (0107)</w:t>
            </w:r>
          </w:p>
        </w:tc>
        <w:tc>
          <w:tcPr>
            <w:tcW w:w="1060" w:type="dxa"/>
            <w:vAlign w:val="center"/>
          </w:tcPr>
          <w:p w:rsidR="00064087" w:rsidRPr="00883B52" w:rsidRDefault="00FC7A76" w:rsidP="00B0532C">
            <w:pPr>
              <w:widowControl w:val="0"/>
              <w:numPr>
                <w:ilvl w:val="12"/>
                <w:numId w:val="0"/>
              </w:numPr>
              <w:jc w:val="center"/>
              <w:rPr>
                <w:sz w:val="16"/>
                <w:szCs w:val="16"/>
              </w:rPr>
            </w:pPr>
            <w:r>
              <w:rPr>
                <w:sz w:val="16"/>
                <w:szCs w:val="16"/>
              </w:rPr>
              <w:t>381,1</w:t>
            </w:r>
          </w:p>
        </w:tc>
        <w:tc>
          <w:tcPr>
            <w:tcW w:w="830" w:type="dxa"/>
            <w:vAlign w:val="center"/>
          </w:tcPr>
          <w:p w:rsidR="00064087" w:rsidRPr="00883B52" w:rsidRDefault="00793374" w:rsidP="00B0532C">
            <w:pPr>
              <w:widowControl w:val="0"/>
              <w:numPr>
                <w:ilvl w:val="12"/>
                <w:numId w:val="0"/>
              </w:numPr>
              <w:jc w:val="center"/>
              <w:rPr>
                <w:sz w:val="16"/>
                <w:szCs w:val="16"/>
              </w:rPr>
            </w:pPr>
            <w:r>
              <w:rPr>
                <w:sz w:val="16"/>
                <w:szCs w:val="16"/>
              </w:rPr>
              <w:t>0,0</w:t>
            </w:r>
          </w:p>
        </w:tc>
        <w:tc>
          <w:tcPr>
            <w:tcW w:w="812" w:type="dxa"/>
            <w:vAlign w:val="center"/>
          </w:tcPr>
          <w:p w:rsidR="00064087" w:rsidRPr="00883B52" w:rsidRDefault="00793374" w:rsidP="00B0532C">
            <w:pPr>
              <w:widowControl w:val="0"/>
              <w:numPr>
                <w:ilvl w:val="12"/>
                <w:numId w:val="0"/>
              </w:numPr>
              <w:jc w:val="center"/>
              <w:rPr>
                <w:sz w:val="16"/>
                <w:szCs w:val="16"/>
              </w:rPr>
            </w:pPr>
            <w:r>
              <w:rPr>
                <w:sz w:val="16"/>
                <w:szCs w:val="16"/>
              </w:rPr>
              <w:t>0,0</w:t>
            </w:r>
          </w:p>
        </w:tc>
        <w:tc>
          <w:tcPr>
            <w:tcW w:w="813" w:type="dxa"/>
            <w:vAlign w:val="center"/>
          </w:tcPr>
          <w:p w:rsidR="00064087" w:rsidRPr="00883B52" w:rsidRDefault="00793374" w:rsidP="00B0532C">
            <w:pPr>
              <w:widowControl w:val="0"/>
              <w:numPr>
                <w:ilvl w:val="12"/>
                <w:numId w:val="0"/>
              </w:numPr>
              <w:jc w:val="center"/>
              <w:rPr>
                <w:sz w:val="16"/>
                <w:szCs w:val="16"/>
              </w:rPr>
            </w:pPr>
            <w:r>
              <w:rPr>
                <w:sz w:val="16"/>
                <w:szCs w:val="16"/>
              </w:rPr>
              <w:t>0,0</w:t>
            </w:r>
          </w:p>
        </w:tc>
        <w:tc>
          <w:tcPr>
            <w:tcW w:w="745" w:type="dxa"/>
            <w:vAlign w:val="center"/>
          </w:tcPr>
          <w:p w:rsidR="00064087" w:rsidRPr="00682202" w:rsidRDefault="0056581F" w:rsidP="00682202">
            <w:pPr>
              <w:jc w:val="center"/>
              <w:rPr>
                <w:sz w:val="16"/>
                <w:szCs w:val="16"/>
              </w:rPr>
            </w:pPr>
            <w:r>
              <w:rPr>
                <w:sz w:val="16"/>
                <w:szCs w:val="16"/>
              </w:rPr>
              <w:t>-381,1</w:t>
            </w:r>
          </w:p>
        </w:tc>
        <w:tc>
          <w:tcPr>
            <w:tcW w:w="992" w:type="dxa"/>
            <w:vAlign w:val="center"/>
          </w:tcPr>
          <w:p w:rsidR="00064087" w:rsidRPr="00682202" w:rsidRDefault="0056581F" w:rsidP="00682202">
            <w:pPr>
              <w:jc w:val="center"/>
              <w:rPr>
                <w:sz w:val="16"/>
                <w:szCs w:val="16"/>
              </w:rPr>
            </w:pPr>
            <w:r>
              <w:rPr>
                <w:sz w:val="16"/>
                <w:szCs w:val="16"/>
              </w:rPr>
              <w:t>0</w:t>
            </w:r>
          </w:p>
        </w:tc>
        <w:tc>
          <w:tcPr>
            <w:tcW w:w="747" w:type="dxa"/>
            <w:vAlign w:val="center"/>
          </w:tcPr>
          <w:p w:rsidR="00064087" w:rsidRPr="00064087" w:rsidRDefault="0056581F" w:rsidP="00064087">
            <w:pPr>
              <w:jc w:val="center"/>
              <w:rPr>
                <w:sz w:val="16"/>
                <w:szCs w:val="16"/>
              </w:rPr>
            </w:pPr>
            <w:r>
              <w:rPr>
                <w:sz w:val="16"/>
                <w:szCs w:val="16"/>
              </w:rPr>
              <w:t>0,0</w:t>
            </w:r>
          </w:p>
        </w:tc>
        <w:tc>
          <w:tcPr>
            <w:tcW w:w="1050" w:type="dxa"/>
            <w:vAlign w:val="center"/>
          </w:tcPr>
          <w:p w:rsidR="00064087" w:rsidRPr="00064087" w:rsidRDefault="0056581F" w:rsidP="00064087">
            <w:pPr>
              <w:jc w:val="center"/>
              <w:rPr>
                <w:sz w:val="16"/>
                <w:szCs w:val="16"/>
              </w:rPr>
            </w:pPr>
            <w:r>
              <w:rPr>
                <w:sz w:val="16"/>
                <w:szCs w:val="16"/>
              </w:rPr>
              <w:t>0</w:t>
            </w:r>
          </w:p>
        </w:tc>
        <w:tc>
          <w:tcPr>
            <w:tcW w:w="747" w:type="dxa"/>
            <w:vAlign w:val="center"/>
          </w:tcPr>
          <w:p w:rsidR="00064087" w:rsidRPr="00064087" w:rsidRDefault="0056581F" w:rsidP="00064087">
            <w:pPr>
              <w:jc w:val="center"/>
              <w:rPr>
                <w:sz w:val="16"/>
                <w:szCs w:val="16"/>
              </w:rPr>
            </w:pPr>
            <w:r>
              <w:rPr>
                <w:sz w:val="16"/>
                <w:szCs w:val="16"/>
              </w:rPr>
              <w:t>0,0</w:t>
            </w:r>
          </w:p>
        </w:tc>
        <w:tc>
          <w:tcPr>
            <w:tcW w:w="602" w:type="dxa"/>
            <w:vAlign w:val="center"/>
          </w:tcPr>
          <w:p w:rsidR="00064087" w:rsidRPr="00064087" w:rsidRDefault="0056581F" w:rsidP="00064087">
            <w:pPr>
              <w:jc w:val="center"/>
              <w:rPr>
                <w:sz w:val="16"/>
                <w:szCs w:val="16"/>
              </w:rPr>
            </w:pPr>
            <w:r>
              <w:rPr>
                <w:sz w:val="16"/>
                <w:szCs w:val="16"/>
              </w:rPr>
              <w:t>0</w:t>
            </w:r>
          </w:p>
        </w:tc>
      </w:tr>
      <w:tr w:rsidR="00064087" w:rsidRPr="002A072A" w:rsidTr="00064087">
        <w:tc>
          <w:tcPr>
            <w:tcW w:w="1739" w:type="dxa"/>
          </w:tcPr>
          <w:p w:rsidR="00064087" w:rsidRPr="00883B52" w:rsidRDefault="00064087" w:rsidP="00B0532C">
            <w:pPr>
              <w:widowControl w:val="0"/>
              <w:rPr>
                <w:sz w:val="16"/>
                <w:szCs w:val="16"/>
              </w:rPr>
            </w:pPr>
            <w:r w:rsidRPr="00883B52">
              <w:rPr>
                <w:sz w:val="16"/>
                <w:szCs w:val="16"/>
              </w:rPr>
              <w:t>Резервный фонд (0111)</w:t>
            </w:r>
          </w:p>
        </w:tc>
        <w:tc>
          <w:tcPr>
            <w:tcW w:w="1060" w:type="dxa"/>
            <w:vAlign w:val="center"/>
          </w:tcPr>
          <w:p w:rsidR="00064087" w:rsidRPr="00883B52" w:rsidRDefault="00FC7A76" w:rsidP="00B0532C">
            <w:pPr>
              <w:widowControl w:val="0"/>
              <w:numPr>
                <w:ilvl w:val="12"/>
                <w:numId w:val="0"/>
              </w:numPr>
              <w:jc w:val="center"/>
              <w:rPr>
                <w:sz w:val="16"/>
                <w:szCs w:val="16"/>
              </w:rPr>
            </w:pPr>
            <w:r>
              <w:rPr>
                <w:sz w:val="16"/>
                <w:szCs w:val="16"/>
              </w:rPr>
              <w:t>0,0</w:t>
            </w:r>
          </w:p>
        </w:tc>
        <w:tc>
          <w:tcPr>
            <w:tcW w:w="830" w:type="dxa"/>
            <w:vAlign w:val="center"/>
          </w:tcPr>
          <w:p w:rsidR="00064087" w:rsidRPr="00883B52" w:rsidRDefault="00793374" w:rsidP="00B0532C">
            <w:pPr>
              <w:widowControl w:val="0"/>
              <w:numPr>
                <w:ilvl w:val="12"/>
                <w:numId w:val="0"/>
              </w:numPr>
              <w:jc w:val="center"/>
              <w:rPr>
                <w:sz w:val="16"/>
                <w:szCs w:val="16"/>
              </w:rPr>
            </w:pPr>
            <w:r>
              <w:rPr>
                <w:sz w:val="16"/>
                <w:szCs w:val="16"/>
              </w:rPr>
              <w:t>40,0</w:t>
            </w:r>
          </w:p>
        </w:tc>
        <w:tc>
          <w:tcPr>
            <w:tcW w:w="812" w:type="dxa"/>
            <w:vAlign w:val="center"/>
          </w:tcPr>
          <w:p w:rsidR="00064087" w:rsidRPr="00883B52" w:rsidRDefault="00793374" w:rsidP="00B0532C">
            <w:pPr>
              <w:widowControl w:val="0"/>
              <w:numPr>
                <w:ilvl w:val="12"/>
                <w:numId w:val="0"/>
              </w:numPr>
              <w:jc w:val="center"/>
              <w:rPr>
                <w:sz w:val="16"/>
                <w:szCs w:val="16"/>
              </w:rPr>
            </w:pPr>
            <w:r>
              <w:rPr>
                <w:sz w:val="16"/>
                <w:szCs w:val="16"/>
              </w:rPr>
              <w:t>40,0</w:t>
            </w:r>
          </w:p>
        </w:tc>
        <w:tc>
          <w:tcPr>
            <w:tcW w:w="813" w:type="dxa"/>
            <w:vAlign w:val="center"/>
          </w:tcPr>
          <w:p w:rsidR="00064087" w:rsidRPr="00883B52" w:rsidRDefault="00793374" w:rsidP="00B0532C">
            <w:pPr>
              <w:widowControl w:val="0"/>
              <w:numPr>
                <w:ilvl w:val="12"/>
                <w:numId w:val="0"/>
              </w:numPr>
              <w:jc w:val="center"/>
              <w:rPr>
                <w:sz w:val="16"/>
                <w:szCs w:val="16"/>
              </w:rPr>
            </w:pPr>
            <w:r>
              <w:rPr>
                <w:sz w:val="16"/>
                <w:szCs w:val="16"/>
              </w:rPr>
              <w:t>40,0</w:t>
            </w:r>
          </w:p>
        </w:tc>
        <w:tc>
          <w:tcPr>
            <w:tcW w:w="745" w:type="dxa"/>
            <w:vAlign w:val="center"/>
          </w:tcPr>
          <w:p w:rsidR="00064087" w:rsidRPr="00682202" w:rsidRDefault="0056581F" w:rsidP="00682202">
            <w:pPr>
              <w:jc w:val="center"/>
              <w:rPr>
                <w:sz w:val="16"/>
                <w:szCs w:val="16"/>
              </w:rPr>
            </w:pPr>
            <w:r>
              <w:rPr>
                <w:sz w:val="16"/>
                <w:szCs w:val="16"/>
              </w:rPr>
              <w:t>+40,0</w:t>
            </w:r>
          </w:p>
        </w:tc>
        <w:tc>
          <w:tcPr>
            <w:tcW w:w="992" w:type="dxa"/>
            <w:vAlign w:val="center"/>
          </w:tcPr>
          <w:p w:rsidR="00064087" w:rsidRPr="00682202" w:rsidRDefault="0056581F" w:rsidP="00064087">
            <w:pPr>
              <w:jc w:val="center"/>
              <w:rPr>
                <w:sz w:val="16"/>
                <w:szCs w:val="16"/>
              </w:rPr>
            </w:pPr>
            <w:r>
              <w:rPr>
                <w:sz w:val="16"/>
                <w:szCs w:val="16"/>
              </w:rPr>
              <w:t>0</w:t>
            </w:r>
          </w:p>
        </w:tc>
        <w:tc>
          <w:tcPr>
            <w:tcW w:w="747" w:type="dxa"/>
            <w:vAlign w:val="center"/>
          </w:tcPr>
          <w:p w:rsidR="00064087" w:rsidRPr="00064087" w:rsidRDefault="0056581F" w:rsidP="00064087">
            <w:pPr>
              <w:jc w:val="center"/>
              <w:rPr>
                <w:sz w:val="16"/>
                <w:szCs w:val="16"/>
              </w:rPr>
            </w:pPr>
            <w:r>
              <w:rPr>
                <w:sz w:val="16"/>
                <w:szCs w:val="16"/>
              </w:rPr>
              <w:t>0,0</w:t>
            </w:r>
          </w:p>
        </w:tc>
        <w:tc>
          <w:tcPr>
            <w:tcW w:w="1050" w:type="dxa"/>
            <w:vAlign w:val="center"/>
          </w:tcPr>
          <w:p w:rsidR="00064087" w:rsidRPr="00064087" w:rsidRDefault="0056581F" w:rsidP="00064087">
            <w:pPr>
              <w:jc w:val="center"/>
              <w:rPr>
                <w:sz w:val="16"/>
                <w:szCs w:val="16"/>
              </w:rPr>
            </w:pPr>
            <w:r>
              <w:rPr>
                <w:sz w:val="16"/>
                <w:szCs w:val="16"/>
              </w:rPr>
              <w:t>100</w:t>
            </w:r>
          </w:p>
        </w:tc>
        <w:tc>
          <w:tcPr>
            <w:tcW w:w="747" w:type="dxa"/>
            <w:vAlign w:val="center"/>
          </w:tcPr>
          <w:p w:rsidR="00064087" w:rsidRPr="00064087" w:rsidRDefault="0056581F" w:rsidP="00064087">
            <w:pPr>
              <w:jc w:val="center"/>
              <w:rPr>
                <w:sz w:val="16"/>
                <w:szCs w:val="16"/>
              </w:rPr>
            </w:pPr>
            <w:r>
              <w:rPr>
                <w:sz w:val="16"/>
                <w:szCs w:val="16"/>
              </w:rPr>
              <w:t>0,0</w:t>
            </w:r>
          </w:p>
        </w:tc>
        <w:tc>
          <w:tcPr>
            <w:tcW w:w="602" w:type="dxa"/>
            <w:vAlign w:val="center"/>
          </w:tcPr>
          <w:p w:rsidR="00064087" w:rsidRPr="00064087" w:rsidRDefault="0056581F" w:rsidP="00064087">
            <w:pPr>
              <w:jc w:val="center"/>
              <w:rPr>
                <w:sz w:val="16"/>
                <w:szCs w:val="16"/>
              </w:rPr>
            </w:pPr>
            <w:r>
              <w:rPr>
                <w:sz w:val="16"/>
                <w:szCs w:val="16"/>
              </w:rPr>
              <w:t>100</w:t>
            </w:r>
          </w:p>
        </w:tc>
      </w:tr>
      <w:tr w:rsidR="00064087" w:rsidRPr="002A072A" w:rsidTr="00064087">
        <w:tc>
          <w:tcPr>
            <w:tcW w:w="1739" w:type="dxa"/>
          </w:tcPr>
          <w:p w:rsidR="00064087" w:rsidRPr="00883B52" w:rsidRDefault="00064087" w:rsidP="00B0532C">
            <w:pPr>
              <w:widowControl w:val="0"/>
              <w:rPr>
                <w:sz w:val="16"/>
                <w:szCs w:val="16"/>
              </w:rPr>
            </w:pPr>
            <w:r w:rsidRPr="00883B52">
              <w:rPr>
                <w:sz w:val="16"/>
                <w:szCs w:val="16"/>
              </w:rPr>
              <w:t>Другие общегосударственные вопросы (0113)</w:t>
            </w:r>
          </w:p>
        </w:tc>
        <w:tc>
          <w:tcPr>
            <w:tcW w:w="1060" w:type="dxa"/>
            <w:vAlign w:val="center"/>
          </w:tcPr>
          <w:p w:rsidR="00064087" w:rsidRPr="00883B52" w:rsidRDefault="00FC7A76" w:rsidP="00B0532C">
            <w:pPr>
              <w:widowControl w:val="0"/>
              <w:numPr>
                <w:ilvl w:val="12"/>
                <w:numId w:val="0"/>
              </w:numPr>
              <w:jc w:val="center"/>
              <w:rPr>
                <w:sz w:val="16"/>
                <w:szCs w:val="16"/>
              </w:rPr>
            </w:pPr>
            <w:r>
              <w:rPr>
                <w:sz w:val="16"/>
                <w:szCs w:val="16"/>
              </w:rPr>
              <w:t>0,7</w:t>
            </w:r>
          </w:p>
        </w:tc>
        <w:tc>
          <w:tcPr>
            <w:tcW w:w="830" w:type="dxa"/>
            <w:vAlign w:val="center"/>
          </w:tcPr>
          <w:p w:rsidR="00064087" w:rsidRPr="00883B52" w:rsidRDefault="00793374" w:rsidP="00B0532C">
            <w:pPr>
              <w:widowControl w:val="0"/>
              <w:numPr>
                <w:ilvl w:val="12"/>
                <w:numId w:val="0"/>
              </w:numPr>
              <w:jc w:val="center"/>
              <w:rPr>
                <w:sz w:val="16"/>
                <w:szCs w:val="16"/>
              </w:rPr>
            </w:pPr>
            <w:r>
              <w:rPr>
                <w:sz w:val="16"/>
                <w:szCs w:val="16"/>
              </w:rPr>
              <w:t>0,7</w:t>
            </w:r>
          </w:p>
        </w:tc>
        <w:tc>
          <w:tcPr>
            <w:tcW w:w="812" w:type="dxa"/>
            <w:vAlign w:val="center"/>
          </w:tcPr>
          <w:p w:rsidR="00064087" w:rsidRPr="00883B52" w:rsidRDefault="00793374" w:rsidP="00B0532C">
            <w:pPr>
              <w:widowControl w:val="0"/>
              <w:numPr>
                <w:ilvl w:val="12"/>
                <w:numId w:val="0"/>
              </w:numPr>
              <w:jc w:val="center"/>
              <w:rPr>
                <w:sz w:val="16"/>
                <w:szCs w:val="16"/>
              </w:rPr>
            </w:pPr>
            <w:r>
              <w:rPr>
                <w:sz w:val="16"/>
                <w:szCs w:val="16"/>
              </w:rPr>
              <w:t>0,7</w:t>
            </w:r>
          </w:p>
        </w:tc>
        <w:tc>
          <w:tcPr>
            <w:tcW w:w="813" w:type="dxa"/>
            <w:vAlign w:val="center"/>
          </w:tcPr>
          <w:p w:rsidR="00064087" w:rsidRPr="00883B52" w:rsidRDefault="00793374" w:rsidP="00B0532C">
            <w:pPr>
              <w:widowControl w:val="0"/>
              <w:numPr>
                <w:ilvl w:val="12"/>
                <w:numId w:val="0"/>
              </w:numPr>
              <w:jc w:val="center"/>
              <w:rPr>
                <w:sz w:val="16"/>
                <w:szCs w:val="16"/>
              </w:rPr>
            </w:pPr>
            <w:r>
              <w:rPr>
                <w:sz w:val="16"/>
                <w:szCs w:val="16"/>
              </w:rPr>
              <w:t>0,7</w:t>
            </w:r>
          </w:p>
        </w:tc>
        <w:tc>
          <w:tcPr>
            <w:tcW w:w="745" w:type="dxa"/>
            <w:vAlign w:val="center"/>
          </w:tcPr>
          <w:p w:rsidR="00064087" w:rsidRPr="00682202" w:rsidRDefault="0056581F" w:rsidP="00682202">
            <w:pPr>
              <w:jc w:val="center"/>
              <w:rPr>
                <w:sz w:val="16"/>
                <w:szCs w:val="16"/>
              </w:rPr>
            </w:pPr>
            <w:r>
              <w:rPr>
                <w:sz w:val="16"/>
                <w:szCs w:val="16"/>
              </w:rPr>
              <w:t>0,0</w:t>
            </w:r>
          </w:p>
        </w:tc>
        <w:tc>
          <w:tcPr>
            <w:tcW w:w="992" w:type="dxa"/>
            <w:vAlign w:val="center"/>
          </w:tcPr>
          <w:p w:rsidR="00064087" w:rsidRPr="00682202" w:rsidRDefault="0056581F" w:rsidP="00682202">
            <w:pPr>
              <w:jc w:val="center"/>
              <w:rPr>
                <w:sz w:val="16"/>
                <w:szCs w:val="16"/>
              </w:rPr>
            </w:pPr>
            <w:r>
              <w:rPr>
                <w:sz w:val="16"/>
                <w:szCs w:val="16"/>
              </w:rPr>
              <w:t>100</w:t>
            </w:r>
          </w:p>
        </w:tc>
        <w:tc>
          <w:tcPr>
            <w:tcW w:w="747" w:type="dxa"/>
            <w:vAlign w:val="center"/>
          </w:tcPr>
          <w:p w:rsidR="00064087" w:rsidRPr="00064087" w:rsidRDefault="0056581F" w:rsidP="00064087">
            <w:pPr>
              <w:jc w:val="center"/>
              <w:rPr>
                <w:sz w:val="16"/>
                <w:szCs w:val="16"/>
              </w:rPr>
            </w:pPr>
            <w:r>
              <w:rPr>
                <w:sz w:val="16"/>
                <w:szCs w:val="16"/>
              </w:rPr>
              <w:t>0,0</w:t>
            </w:r>
          </w:p>
        </w:tc>
        <w:tc>
          <w:tcPr>
            <w:tcW w:w="1050" w:type="dxa"/>
            <w:vAlign w:val="center"/>
          </w:tcPr>
          <w:p w:rsidR="00064087" w:rsidRPr="00064087" w:rsidRDefault="0056581F" w:rsidP="00064087">
            <w:pPr>
              <w:jc w:val="center"/>
              <w:rPr>
                <w:sz w:val="16"/>
                <w:szCs w:val="16"/>
              </w:rPr>
            </w:pPr>
            <w:r>
              <w:rPr>
                <w:sz w:val="16"/>
                <w:szCs w:val="16"/>
              </w:rPr>
              <w:t>100</w:t>
            </w:r>
          </w:p>
        </w:tc>
        <w:tc>
          <w:tcPr>
            <w:tcW w:w="747" w:type="dxa"/>
            <w:vAlign w:val="center"/>
          </w:tcPr>
          <w:p w:rsidR="00064087" w:rsidRPr="00064087" w:rsidRDefault="0056581F" w:rsidP="00064087">
            <w:pPr>
              <w:jc w:val="center"/>
              <w:rPr>
                <w:sz w:val="16"/>
                <w:szCs w:val="16"/>
              </w:rPr>
            </w:pPr>
            <w:r>
              <w:rPr>
                <w:sz w:val="16"/>
                <w:szCs w:val="16"/>
              </w:rPr>
              <w:t>0,0</w:t>
            </w:r>
          </w:p>
        </w:tc>
        <w:tc>
          <w:tcPr>
            <w:tcW w:w="602" w:type="dxa"/>
            <w:vAlign w:val="center"/>
          </w:tcPr>
          <w:p w:rsidR="00064087" w:rsidRPr="00064087" w:rsidRDefault="0056581F" w:rsidP="00064087">
            <w:pPr>
              <w:jc w:val="center"/>
              <w:rPr>
                <w:sz w:val="16"/>
                <w:szCs w:val="16"/>
              </w:rPr>
            </w:pPr>
            <w:r>
              <w:rPr>
                <w:sz w:val="16"/>
                <w:szCs w:val="16"/>
              </w:rPr>
              <w:t>100</w:t>
            </w:r>
          </w:p>
        </w:tc>
      </w:tr>
      <w:tr w:rsidR="00064087" w:rsidRPr="002A072A" w:rsidTr="00064087">
        <w:tc>
          <w:tcPr>
            <w:tcW w:w="1739" w:type="dxa"/>
          </w:tcPr>
          <w:p w:rsidR="00064087" w:rsidRPr="00883B52" w:rsidRDefault="00064087" w:rsidP="00B85E6B">
            <w:pPr>
              <w:widowControl w:val="0"/>
              <w:numPr>
                <w:ilvl w:val="12"/>
                <w:numId w:val="0"/>
              </w:numPr>
              <w:jc w:val="both"/>
              <w:rPr>
                <w:b/>
                <w:sz w:val="16"/>
                <w:szCs w:val="16"/>
              </w:rPr>
            </w:pPr>
            <w:r w:rsidRPr="00883B52">
              <w:rPr>
                <w:b/>
                <w:sz w:val="16"/>
                <w:szCs w:val="16"/>
              </w:rPr>
              <w:t>Всего</w:t>
            </w:r>
            <w:r>
              <w:rPr>
                <w:b/>
                <w:sz w:val="16"/>
                <w:szCs w:val="16"/>
              </w:rPr>
              <w:t xml:space="preserve"> </w:t>
            </w:r>
          </w:p>
        </w:tc>
        <w:tc>
          <w:tcPr>
            <w:tcW w:w="1060" w:type="dxa"/>
            <w:vAlign w:val="center"/>
          </w:tcPr>
          <w:p w:rsidR="00064087" w:rsidRPr="00FC7A76" w:rsidRDefault="00FC7A76" w:rsidP="00B0532C">
            <w:pPr>
              <w:widowControl w:val="0"/>
              <w:numPr>
                <w:ilvl w:val="12"/>
                <w:numId w:val="0"/>
              </w:numPr>
              <w:jc w:val="center"/>
              <w:rPr>
                <w:b/>
                <w:sz w:val="16"/>
                <w:szCs w:val="16"/>
              </w:rPr>
            </w:pPr>
            <w:r w:rsidRPr="00FC7A76">
              <w:rPr>
                <w:b/>
                <w:sz w:val="16"/>
                <w:szCs w:val="16"/>
              </w:rPr>
              <w:t>10271,3</w:t>
            </w:r>
          </w:p>
        </w:tc>
        <w:tc>
          <w:tcPr>
            <w:tcW w:w="830" w:type="dxa"/>
            <w:vAlign w:val="center"/>
          </w:tcPr>
          <w:p w:rsidR="00064087" w:rsidRPr="00883B52" w:rsidRDefault="00793374" w:rsidP="00B0532C">
            <w:pPr>
              <w:widowControl w:val="0"/>
              <w:numPr>
                <w:ilvl w:val="12"/>
                <w:numId w:val="0"/>
              </w:numPr>
              <w:jc w:val="center"/>
              <w:rPr>
                <w:b/>
                <w:sz w:val="16"/>
                <w:szCs w:val="16"/>
              </w:rPr>
            </w:pPr>
            <w:r>
              <w:rPr>
                <w:b/>
                <w:sz w:val="16"/>
                <w:szCs w:val="16"/>
              </w:rPr>
              <w:t>6673,0</w:t>
            </w:r>
          </w:p>
        </w:tc>
        <w:tc>
          <w:tcPr>
            <w:tcW w:w="812" w:type="dxa"/>
            <w:vAlign w:val="center"/>
          </w:tcPr>
          <w:p w:rsidR="00064087" w:rsidRPr="00883B52" w:rsidRDefault="00793374" w:rsidP="00B0532C">
            <w:pPr>
              <w:widowControl w:val="0"/>
              <w:numPr>
                <w:ilvl w:val="12"/>
                <w:numId w:val="0"/>
              </w:numPr>
              <w:jc w:val="center"/>
              <w:rPr>
                <w:b/>
                <w:sz w:val="16"/>
                <w:szCs w:val="16"/>
              </w:rPr>
            </w:pPr>
            <w:r>
              <w:rPr>
                <w:b/>
                <w:sz w:val="16"/>
                <w:szCs w:val="16"/>
              </w:rPr>
              <w:t>6561,2</w:t>
            </w:r>
          </w:p>
        </w:tc>
        <w:tc>
          <w:tcPr>
            <w:tcW w:w="813" w:type="dxa"/>
            <w:vAlign w:val="center"/>
          </w:tcPr>
          <w:p w:rsidR="00064087" w:rsidRPr="00883B52" w:rsidRDefault="00793374" w:rsidP="00B0532C">
            <w:pPr>
              <w:widowControl w:val="0"/>
              <w:numPr>
                <w:ilvl w:val="12"/>
                <w:numId w:val="0"/>
              </w:numPr>
              <w:jc w:val="center"/>
              <w:rPr>
                <w:b/>
                <w:sz w:val="16"/>
                <w:szCs w:val="16"/>
              </w:rPr>
            </w:pPr>
            <w:r>
              <w:rPr>
                <w:b/>
                <w:sz w:val="16"/>
                <w:szCs w:val="16"/>
              </w:rPr>
              <w:t>6561,2</w:t>
            </w:r>
          </w:p>
        </w:tc>
        <w:tc>
          <w:tcPr>
            <w:tcW w:w="745" w:type="dxa"/>
            <w:vAlign w:val="center"/>
          </w:tcPr>
          <w:p w:rsidR="00064087" w:rsidRPr="00682202" w:rsidRDefault="0056581F" w:rsidP="00682202">
            <w:pPr>
              <w:jc w:val="center"/>
              <w:rPr>
                <w:sz w:val="16"/>
                <w:szCs w:val="16"/>
              </w:rPr>
            </w:pPr>
            <w:r>
              <w:rPr>
                <w:sz w:val="16"/>
                <w:szCs w:val="16"/>
              </w:rPr>
              <w:t>-3598,3</w:t>
            </w:r>
          </w:p>
        </w:tc>
        <w:tc>
          <w:tcPr>
            <w:tcW w:w="992" w:type="dxa"/>
            <w:vAlign w:val="center"/>
          </w:tcPr>
          <w:p w:rsidR="00064087" w:rsidRPr="00682202" w:rsidRDefault="0056581F" w:rsidP="00682202">
            <w:pPr>
              <w:jc w:val="center"/>
              <w:rPr>
                <w:sz w:val="16"/>
                <w:szCs w:val="16"/>
              </w:rPr>
            </w:pPr>
            <w:r>
              <w:rPr>
                <w:sz w:val="16"/>
                <w:szCs w:val="16"/>
              </w:rPr>
              <w:t>65</w:t>
            </w:r>
          </w:p>
        </w:tc>
        <w:tc>
          <w:tcPr>
            <w:tcW w:w="747" w:type="dxa"/>
            <w:vAlign w:val="center"/>
          </w:tcPr>
          <w:p w:rsidR="00064087" w:rsidRPr="00064087" w:rsidRDefault="0056581F" w:rsidP="00064087">
            <w:pPr>
              <w:jc w:val="center"/>
              <w:rPr>
                <w:sz w:val="16"/>
                <w:szCs w:val="16"/>
              </w:rPr>
            </w:pPr>
            <w:r>
              <w:rPr>
                <w:sz w:val="16"/>
                <w:szCs w:val="16"/>
              </w:rPr>
              <w:t>-111,8</w:t>
            </w:r>
          </w:p>
        </w:tc>
        <w:tc>
          <w:tcPr>
            <w:tcW w:w="1050" w:type="dxa"/>
            <w:vAlign w:val="center"/>
          </w:tcPr>
          <w:p w:rsidR="00064087" w:rsidRPr="00064087" w:rsidRDefault="0056581F" w:rsidP="00064087">
            <w:pPr>
              <w:jc w:val="center"/>
              <w:rPr>
                <w:sz w:val="16"/>
                <w:szCs w:val="16"/>
              </w:rPr>
            </w:pPr>
            <w:r>
              <w:rPr>
                <w:sz w:val="16"/>
                <w:szCs w:val="16"/>
              </w:rPr>
              <w:t>98,3</w:t>
            </w:r>
          </w:p>
        </w:tc>
        <w:tc>
          <w:tcPr>
            <w:tcW w:w="747" w:type="dxa"/>
            <w:vAlign w:val="center"/>
          </w:tcPr>
          <w:p w:rsidR="00064087" w:rsidRPr="00064087" w:rsidRDefault="0056581F" w:rsidP="00064087">
            <w:pPr>
              <w:jc w:val="center"/>
              <w:rPr>
                <w:sz w:val="16"/>
                <w:szCs w:val="16"/>
              </w:rPr>
            </w:pPr>
            <w:r>
              <w:rPr>
                <w:sz w:val="16"/>
                <w:szCs w:val="16"/>
              </w:rPr>
              <w:t>0,0</w:t>
            </w:r>
          </w:p>
        </w:tc>
        <w:tc>
          <w:tcPr>
            <w:tcW w:w="602" w:type="dxa"/>
            <w:vAlign w:val="center"/>
          </w:tcPr>
          <w:p w:rsidR="00064087" w:rsidRPr="00064087" w:rsidRDefault="0056581F" w:rsidP="00064087">
            <w:pPr>
              <w:jc w:val="center"/>
              <w:rPr>
                <w:sz w:val="16"/>
                <w:szCs w:val="16"/>
              </w:rPr>
            </w:pPr>
            <w:r>
              <w:rPr>
                <w:sz w:val="16"/>
                <w:szCs w:val="16"/>
              </w:rPr>
              <w:t>100</w:t>
            </w:r>
          </w:p>
        </w:tc>
      </w:tr>
    </w:tbl>
    <w:p w:rsidR="00367358" w:rsidRDefault="00367358" w:rsidP="00C91429">
      <w:pPr>
        <w:widowControl w:val="0"/>
        <w:numPr>
          <w:ilvl w:val="12"/>
          <w:numId w:val="0"/>
        </w:numPr>
        <w:ind w:firstLine="720"/>
        <w:jc w:val="both"/>
      </w:pPr>
    </w:p>
    <w:p w:rsidR="00745D94" w:rsidRPr="00895EC4" w:rsidRDefault="00745D94" w:rsidP="00745D94">
      <w:pPr>
        <w:widowControl w:val="0"/>
        <w:numPr>
          <w:ilvl w:val="12"/>
          <w:numId w:val="0"/>
        </w:numPr>
        <w:ind w:firstLine="567"/>
        <w:jc w:val="both"/>
      </w:pPr>
      <w:r w:rsidRPr="00895EC4">
        <w:t xml:space="preserve">В рамках полномочий </w:t>
      </w:r>
      <w:r>
        <w:t xml:space="preserve">Жигаловского </w:t>
      </w:r>
      <w:r w:rsidRPr="00895EC4">
        <w:t xml:space="preserve">муниципального образования расходы объединены по </w:t>
      </w:r>
      <w:r>
        <w:t>пяти</w:t>
      </w:r>
      <w:r w:rsidRPr="00895EC4">
        <w:t xml:space="preserve"> подразделам, и включают расходы на обеспечение деятельности высшего должностного лица муниципального образования, на функционирование  представительного органа местного самоуправления, расходы на обеспечение соответствующ</w:t>
      </w:r>
      <w:r w:rsidR="008A165E">
        <w:t>их органов муниципальной власти</w:t>
      </w:r>
      <w:r w:rsidRPr="00895EC4">
        <w:t xml:space="preserve">. </w:t>
      </w:r>
    </w:p>
    <w:p w:rsidR="00745D94" w:rsidRPr="00895EC4" w:rsidRDefault="00745D94" w:rsidP="00745D94">
      <w:pPr>
        <w:autoSpaceDE w:val="0"/>
        <w:autoSpaceDN w:val="0"/>
        <w:adjustRightInd w:val="0"/>
        <w:ind w:firstLine="540"/>
        <w:jc w:val="both"/>
      </w:pPr>
      <w:r w:rsidRPr="00895EC4">
        <w:rPr>
          <w:i/>
        </w:rPr>
        <w:t xml:space="preserve">По подразделу 0102 «Функционирование высшего должностного лица субъекта РФ и муниципального образования» </w:t>
      </w:r>
      <w:r w:rsidRPr="00895EC4">
        <w:t xml:space="preserve">в </w:t>
      </w:r>
      <w:r w:rsidR="00E53E0C">
        <w:t>п</w:t>
      </w:r>
      <w:r w:rsidRPr="00895EC4">
        <w:t xml:space="preserve">роекте </w:t>
      </w:r>
      <w:r>
        <w:t xml:space="preserve">бюджета </w:t>
      </w:r>
      <w:r w:rsidRPr="00895EC4">
        <w:t>на 201</w:t>
      </w:r>
      <w:r w:rsidR="00E53E0C">
        <w:t>8</w:t>
      </w:r>
      <w:r w:rsidRPr="00895EC4">
        <w:t xml:space="preserve"> г</w:t>
      </w:r>
      <w:r>
        <w:t>од установлены</w:t>
      </w:r>
      <w:r w:rsidRPr="00895EC4">
        <w:t xml:space="preserve"> расходы на обеспечение деятельности главы </w:t>
      </w:r>
      <w:r>
        <w:t xml:space="preserve">Жигаловского </w:t>
      </w:r>
      <w:r w:rsidRPr="00895EC4">
        <w:t xml:space="preserve">муниципального образования в сумме </w:t>
      </w:r>
      <w:r w:rsidR="008A165E">
        <w:t>1067,8</w:t>
      </w:r>
      <w:r w:rsidRPr="00895EC4">
        <w:t xml:space="preserve"> тыс.руб.</w:t>
      </w:r>
      <w:r w:rsidR="00E53E0C">
        <w:t xml:space="preserve">, </w:t>
      </w:r>
      <w:r>
        <w:t>с</w:t>
      </w:r>
      <w:r w:rsidR="00E53E0C">
        <w:t>о</w:t>
      </w:r>
      <w:r>
        <w:t xml:space="preserve"> </w:t>
      </w:r>
      <w:r w:rsidR="00E53E0C">
        <w:t>снижением</w:t>
      </w:r>
      <w:r w:rsidRPr="00895EC4">
        <w:t xml:space="preserve"> на </w:t>
      </w:r>
      <w:r w:rsidR="008A165E">
        <w:t>196,7</w:t>
      </w:r>
      <w:r w:rsidRPr="00895EC4">
        <w:t xml:space="preserve"> тыс.руб. (</w:t>
      </w:r>
      <w:r w:rsidR="00E53E0C">
        <w:t>-</w:t>
      </w:r>
      <w:r w:rsidR="008A165E">
        <w:t>15,6</w:t>
      </w:r>
      <w:r w:rsidRPr="00895EC4">
        <w:t>%)</w:t>
      </w:r>
      <w:r>
        <w:t xml:space="preserve"> к оценке ожидаемого исполнения расходов в 201</w:t>
      </w:r>
      <w:r w:rsidR="00E53E0C">
        <w:t>7</w:t>
      </w:r>
      <w:r>
        <w:t xml:space="preserve"> году</w:t>
      </w:r>
      <w:r w:rsidR="00E53E0C">
        <w:t xml:space="preserve">, на плановый период 2019-2020 годов в сумме </w:t>
      </w:r>
      <w:r w:rsidR="008A165E">
        <w:t>1065,0</w:t>
      </w:r>
      <w:r w:rsidR="00E53E0C">
        <w:t xml:space="preserve"> тыс.руб. ежегодно</w:t>
      </w:r>
      <w:r w:rsidR="00E53E0C" w:rsidRPr="00895EC4">
        <w:t>,</w:t>
      </w:r>
      <w:r w:rsidR="00E53E0C">
        <w:t xml:space="preserve"> со снижением на </w:t>
      </w:r>
      <w:r w:rsidR="008A165E">
        <w:t>2,8</w:t>
      </w:r>
      <w:r w:rsidR="00E53E0C">
        <w:t xml:space="preserve"> тыс. руб. </w:t>
      </w:r>
      <w:r w:rsidR="003A2337">
        <w:t xml:space="preserve">(-0,3%) </w:t>
      </w:r>
      <w:r w:rsidR="00E53E0C">
        <w:t>к 2018 году.</w:t>
      </w:r>
    </w:p>
    <w:p w:rsidR="00745D94" w:rsidRPr="00895EC4" w:rsidRDefault="00745D94" w:rsidP="00745D94">
      <w:pPr>
        <w:pStyle w:val="af2"/>
        <w:ind w:firstLine="567"/>
        <w:jc w:val="both"/>
        <w:rPr>
          <w:rFonts w:ascii="Times New Roman" w:hAnsi="Times New Roman"/>
        </w:rPr>
      </w:pPr>
      <w:r w:rsidRPr="00895EC4">
        <w:rPr>
          <w:rFonts w:ascii="Times New Roman" w:hAnsi="Times New Roman"/>
          <w:i/>
        </w:rPr>
        <w:t xml:space="preserve">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w:t>
      </w:r>
      <w:r w:rsidRPr="00895EC4">
        <w:rPr>
          <w:rFonts w:ascii="Times New Roman" w:hAnsi="Times New Roman"/>
        </w:rPr>
        <w:t xml:space="preserve">объем расходов на содержание Думы </w:t>
      </w:r>
      <w:r>
        <w:rPr>
          <w:rFonts w:ascii="Times New Roman" w:hAnsi="Times New Roman"/>
        </w:rPr>
        <w:t xml:space="preserve">Жигаловского муниципального образования </w:t>
      </w:r>
      <w:r w:rsidRPr="00895EC4">
        <w:rPr>
          <w:rFonts w:ascii="Times New Roman" w:hAnsi="Times New Roman"/>
        </w:rPr>
        <w:t xml:space="preserve">в </w:t>
      </w:r>
      <w:r w:rsidR="003A2337">
        <w:rPr>
          <w:rFonts w:ascii="Times New Roman" w:hAnsi="Times New Roman"/>
        </w:rPr>
        <w:t>п</w:t>
      </w:r>
      <w:r w:rsidRPr="00895EC4">
        <w:rPr>
          <w:rFonts w:ascii="Times New Roman" w:hAnsi="Times New Roman"/>
        </w:rPr>
        <w:t xml:space="preserve">роекте </w:t>
      </w:r>
      <w:r>
        <w:rPr>
          <w:rFonts w:ascii="Times New Roman" w:hAnsi="Times New Roman"/>
        </w:rPr>
        <w:t xml:space="preserve">бюджета </w:t>
      </w:r>
      <w:r w:rsidRPr="00895EC4">
        <w:rPr>
          <w:rFonts w:ascii="Times New Roman" w:hAnsi="Times New Roman"/>
        </w:rPr>
        <w:t>на 201</w:t>
      </w:r>
      <w:r w:rsidR="003A2337">
        <w:rPr>
          <w:rFonts w:ascii="Times New Roman" w:hAnsi="Times New Roman"/>
        </w:rPr>
        <w:t>8</w:t>
      </w:r>
      <w:r w:rsidRPr="00895EC4">
        <w:rPr>
          <w:rFonts w:ascii="Times New Roman" w:hAnsi="Times New Roman"/>
        </w:rPr>
        <w:t>-20</w:t>
      </w:r>
      <w:r w:rsidR="003A2337">
        <w:rPr>
          <w:rFonts w:ascii="Times New Roman" w:hAnsi="Times New Roman"/>
        </w:rPr>
        <w:t>20</w:t>
      </w:r>
      <w:r w:rsidRPr="00895EC4">
        <w:rPr>
          <w:rFonts w:ascii="Times New Roman" w:hAnsi="Times New Roman"/>
        </w:rPr>
        <w:t xml:space="preserve"> г</w:t>
      </w:r>
      <w:r>
        <w:rPr>
          <w:rFonts w:ascii="Times New Roman" w:hAnsi="Times New Roman"/>
        </w:rPr>
        <w:t>оды</w:t>
      </w:r>
      <w:r w:rsidRPr="00895EC4">
        <w:rPr>
          <w:rFonts w:ascii="Times New Roman" w:hAnsi="Times New Roman"/>
        </w:rPr>
        <w:t xml:space="preserve"> </w:t>
      </w:r>
      <w:r>
        <w:rPr>
          <w:rFonts w:ascii="Times New Roman" w:hAnsi="Times New Roman"/>
        </w:rPr>
        <w:t>установлен</w:t>
      </w:r>
      <w:r w:rsidRPr="00895EC4">
        <w:rPr>
          <w:rFonts w:ascii="Times New Roman" w:hAnsi="Times New Roman"/>
        </w:rPr>
        <w:t xml:space="preserve"> в </w:t>
      </w:r>
      <w:r>
        <w:rPr>
          <w:rFonts w:ascii="Times New Roman" w:hAnsi="Times New Roman"/>
        </w:rPr>
        <w:t>сумме</w:t>
      </w:r>
      <w:r w:rsidRPr="00895EC4">
        <w:rPr>
          <w:rFonts w:ascii="Times New Roman" w:hAnsi="Times New Roman"/>
        </w:rPr>
        <w:t xml:space="preserve"> </w:t>
      </w:r>
      <w:r>
        <w:rPr>
          <w:rFonts w:ascii="Times New Roman" w:hAnsi="Times New Roman"/>
        </w:rPr>
        <w:t>5,0</w:t>
      </w:r>
      <w:r w:rsidRPr="00895EC4">
        <w:rPr>
          <w:rFonts w:ascii="Times New Roman" w:hAnsi="Times New Roman"/>
        </w:rPr>
        <w:t xml:space="preserve"> тыс.руб. ежегодно, что</w:t>
      </w:r>
      <w:r>
        <w:rPr>
          <w:rFonts w:ascii="Times New Roman" w:hAnsi="Times New Roman"/>
        </w:rPr>
        <w:t xml:space="preserve"> соответствует уровню ожидаемого исполнения расходов в 201</w:t>
      </w:r>
      <w:r w:rsidR="003A2337">
        <w:rPr>
          <w:rFonts w:ascii="Times New Roman" w:hAnsi="Times New Roman"/>
        </w:rPr>
        <w:t>7</w:t>
      </w:r>
      <w:r>
        <w:rPr>
          <w:rFonts w:ascii="Times New Roman" w:hAnsi="Times New Roman"/>
        </w:rPr>
        <w:t xml:space="preserve"> году</w:t>
      </w:r>
      <w:r w:rsidRPr="00895EC4">
        <w:rPr>
          <w:rFonts w:ascii="Times New Roman" w:hAnsi="Times New Roman"/>
        </w:rPr>
        <w:t xml:space="preserve">. </w:t>
      </w:r>
    </w:p>
    <w:p w:rsidR="00745D94" w:rsidRPr="00895EC4" w:rsidRDefault="00745D94" w:rsidP="00745D94">
      <w:pPr>
        <w:autoSpaceDE w:val="0"/>
        <w:autoSpaceDN w:val="0"/>
        <w:adjustRightInd w:val="0"/>
        <w:ind w:firstLine="567"/>
        <w:jc w:val="both"/>
      </w:pPr>
      <w:r w:rsidRPr="00895EC4">
        <w:rPr>
          <w:i/>
        </w:rPr>
        <w:t>По подразделу 0104 «</w:t>
      </w:r>
      <w:r w:rsidRPr="00895EC4">
        <w:rPr>
          <w:i/>
          <w:color w:val="000000"/>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895EC4">
        <w:rPr>
          <w:i/>
        </w:rPr>
        <w:t xml:space="preserve">» </w:t>
      </w:r>
      <w:r w:rsidRPr="00895EC4">
        <w:t xml:space="preserve">объем расходов на обеспечение деятельности администрации </w:t>
      </w:r>
      <w:r>
        <w:t xml:space="preserve">Жигаловского </w:t>
      </w:r>
      <w:r w:rsidRPr="00895EC4">
        <w:t xml:space="preserve">муниципального образования </w:t>
      </w:r>
      <w:r>
        <w:t>установлен</w:t>
      </w:r>
      <w:r w:rsidRPr="00895EC4">
        <w:t xml:space="preserve"> в 201</w:t>
      </w:r>
      <w:r w:rsidR="003A2337">
        <w:t>8</w:t>
      </w:r>
      <w:r w:rsidRPr="00895EC4">
        <w:t xml:space="preserve"> г. в </w:t>
      </w:r>
      <w:r>
        <w:t>сумме</w:t>
      </w:r>
      <w:r w:rsidRPr="00895EC4">
        <w:t xml:space="preserve"> </w:t>
      </w:r>
      <w:r w:rsidR="003A2337">
        <w:t>5559,5</w:t>
      </w:r>
      <w:r w:rsidRPr="00895EC4">
        <w:t xml:space="preserve"> тыс. руб., что меньше  </w:t>
      </w:r>
      <w:r>
        <w:t xml:space="preserve">ожидаемого исполнения </w:t>
      </w:r>
      <w:r w:rsidRPr="00895EC4">
        <w:t>расходов 201</w:t>
      </w:r>
      <w:r w:rsidR="003A2337">
        <w:t>7</w:t>
      </w:r>
      <w:r w:rsidRPr="00895EC4">
        <w:t xml:space="preserve"> г</w:t>
      </w:r>
      <w:r>
        <w:t>ода</w:t>
      </w:r>
      <w:r w:rsidRPr="00895EC4">
        <w:t xml:space="preserve"> на </w:t>
      </w:r>
      <w:r w:rsidR="003A2337">
        <w:t>3060,5</w:t>
      </w:r>
      <w:r>
        <w:t xml:space="preserve"> </w:t>
      </w:r>
      <w:r w:rsidRPr="00895EC4">
        <w:t>тыс.руб. (</w:t>
      </w:r>
      <w:r w:rsidR="003A2337">
        <w:t>-35,5</w:t>
      </w:r>
      <w:r w:rsidRPr="00895EC4">
        <w:t>%). Расходы в 201</w:t>
      </w:r>
      <w:r w:rsidR="003A2337">
        <w:t>9</w:t>
      </w:r>
      <w:r>
        <w:t>-20</w:t>
      </w:r>
      <w:r w:rsidR="003A2337">
        <w:t>20</w:t>
      </w:r>
      <w:r w:rsidRPr="00895EC4">
        <w:t xml:space="preserve"> г</w:t>
      </w:r>
      <w:r>
        <w:t>одах</w:t>
      </w:r>
      <w:r w:rsidRPr="00895EC4">
        <w:t xml:space="preserve"> </w:t>
      </w:r>
      <w:r>
        <w:t>установлены</w:t>
      </w:r>
      <w:r w:rsidRPr="00895EC4">
        <w:t xml:space="preserve"> в </w:t>
      </w:r>
      <w:r>
        <w:t>сумме</w:t>
      </w:r>
      <w:r w:rsidRPr="00895EC4">
        <w:t xml:space="preserve"> </w:t>
      </w:r>
      <w:r w:rsidR="003A2337">
        <w:t>5450,5</w:t>
      </w:r>
      <w:r w:rsidRPr="00895EC4">
        <w:t xml:space="preserve"> тыс. руб.</w:t>
      </w:r>
      <w:r>
        <w:t xml:space="preserve"> ежегодно</w:t>
      </w:r>
      <w:r w:rsidRPr="00895EC4">
        <w:t xml:space="preserve">, </w:t>
      </w:r>
      <w:r w:rsidR="003A2337">
        <w:t>со снижением</w:t>
      </w:r>
      <w:r w:rsidRPr="00895EC4">
        <w:t xml:space="preserve"> на </w:t>
      </w:r>
      <w:r w:rsidR="003A2337">
        <w:t>109,0</w:t>
      </w:r>
      <w:r w:rsidRPr="00895EC4">
        <w:t xml:space="preserve"> тыс.руб. (</w:t>
      </w:r>
      <w:r w:rsidR="003A2337">
        <w:t>-2</w:t>
      </w:r>
      <w:r w:rsidRPr="00895EC4">
        <w:t xml:space="preserve">%) </w:t>
      </w:r>
      <w:r w:rsidR="003A2337">
        <w:t>к</w:t>
      </w:r>
      <w:r w:rsidRPr="00895EC4">
        <w:t xml:space="preserve"> </w:t>
      </w:r>
      <w:r>
        <w:t>проект</w:t>
      </w:r>
      <w:r w:rsidR="003A2337">
        <w:t>у</w:t>
      </w:r>
      <w:r>
        <w:t xml:space="preserve"> 201</w:t>
      </w:r>
      <w:r w:rsidR="003A2337">
        <w:t>8</w:t>
      </w:r>
      <w:r>
        <w:t xml:space="preserve"> г.</w:t>
      </w:r>
      <w:r w:rsidRPr="00895EC4">
        <w:t xml:space="preserve"> </w:t>
      </w:r>
    </w:p>
    <w:p w:rsidR="00745D94" w:rsidRDefault="00745D94" w:rsidP="00745D94">
      <w:pPr>
        <w:pStyle w:val="af2"/>
        <w:ind w:firstLine="567"/>
        <w:jc w:val="both"/>
        <w:rPr>
          <w:rFonts w:ascii="Times New Roman" w:hAnsi="Times New Roman"/>
        </w:rPr>
      </w:pPr>
      <w:r w:rsidRPr="000A7F43">
        <w:rPr>
          <w:rFonts w:ascii="Times New Roman" w:hAnsi="Times New Roman"/>
          <w:bCs/>
          <w:i/>
          <w:iCs/>
        </w:rPr>
        <w:t>По подразделу</w:t>
      </w:r>
      <w:r>
        <w:rPr>
          <w:rFonts w:ascii="Times New Roman" w:hAnsi="Times New Roman"/>
          <w:bCs/>
          <w:i/>
          <w:iCs/>
        </w:rPr>
        <w:t xml:space="preserve"> 01</w:t>
      </w:r>
      <w:r w:rsidRPr="000A7F43">
        <w:rPr>
          <w:rFonts w:ascii="Times New Roman" w:hAnsi="Times New Roman"/>
          <w:bCs/>
          <w:i/>
          <w:iCs/>
        </w:rPr>
        <w:t>11 «Резервные фонды»</w:t>
      </w:r>
      <w:r w:rsidRPr="000A7F43">
        <w:rPr>
          <w:rFonts w:ascii="Times New Roman" w:hAnsi="Times New Roman"/>
          <w:b/>
          <w:bCs/>
          <w:i/>
          <w:iCs/>
        </w:rPr>
        <w:t xml:space="preserve"> </w:t>
      </w:r>
      <w:r w:rsidRPr="000A7F43">
        <w:rPr>
          <w:rFonts w:ascii="Times New Roman" w:hAnsi="Times New Roman"/>
        </w:rPr>
        <w:t xml:space="preserve">определен объем резервного фонда </w:t>
      </w:r>
      <w:r>
        <w:rPr>
          <w:rFonts w:ascii="Times New Roman" w:hAnsi="Times New Roman"/>
          <w:bCs/>
        </w:rPr>
        <w:t>Жигаловского муниципального образования</w:t>
      </w:r>
      <w:r>
        <w:rPr>
          <w:rFonts w:ascii="Times New Roman" w:hAnsi="Times New Roman"/>
        </w:rPr>
        <w:t xml:space="preserve"> на 201</w:t>
      </w:r>
      <w:r w:rsidR="003A2337">
        <w:rPr>
          <w:rFonts w:ascii="Times New Roman" w:hAnsi="Times New Roman"/>
        </w:rPr>
        <w:t>8</w:t>
      </w:r>
      <w:r>
        <w:rPr>
          <w:rFonts w:ascii="Times New Roman" w:hAnsi="Times New Roman"/>
        </w:rPr>
        <w:t xml:space="preserve"> год и на плановый период 201</w:t>
      </w:r>
      <w:r w:rsidR="003A2337">
        <w:rPr>
          <w:rFonts w:ascii="Times New Roman" w:hAnsi="Times New Roman"/>
        </w:rPr>
        <w:t>9</w:t>
      </w:r>
      <w:r>
        <w:rPr>
          <w:rFonts w:ascii="Times New Roman" w:hAnsi="Times New Roman"/>
        </w:rPr>
        <w:t>-20</w:t>
      </w:r>
      <w:r w:rsidR="003A2337">
        <w:rPr>
          <w:rFonts w:ascii="Times New Roman" w:hAnsi="Times New Roman"/>
        </w:rPr>
        <w:t>20</w:t>
      </w:r>
      <w:r>
        <w:rPr>
          <w:rFonts w:ascii="Times New Roman" w:hAnsi="Times New Roman"/>
        </w:rPr>
        <w:t xml:space="preserve"> годов </w:t>
      </w:r>
      <w:r w:rsidRPr="000A7F43">
        <w:rPr>
          <w:rFonts w:ascii="Times New Roman" w:hAnsi="Times New Roman"/>
        </w:rPr>
        <w:t xml:space="preserve">в сумме </w:t>
      </w:r>
      <w:r>
        <w:rPr>
          <w:rFonts w:ascii="Times New Roman" w:hAnsi="Times New Roman"/>
        </w:rPr>
        <w:t>40,0</w:t>
      </w:r>
      <w:r w:rsidRPr="000A7F43">
        <w:rPr>
          <w:rFonts w:ascii="Times New Roman" w:hAnsi="Times New Roman"/>
        </w:rPr>
        <w:t xml:space="preserve"> тыс. рублей</w:t>
      </w:r>
      <w:r>
        <w:rPr>
          <w:rFonts w:ascii="Times New Roman" w:hAnsi="Times New Roman"/>
        </w:rPr>
        <w:t xml:space="preserve"> ежегодно, </w:t>
      </w:r>
      <w:r w:rsidRPr="000A7F43">
        <w:rPr>
          <w:rFonts w:ascii="Times New Roman" w:hAnsi="Times New Roman"/>
        </w:rPr>
        <w:t>что не превышает предел, установленный п.3 ст.81 БК РФ (три процента утвержденного общего объема расходов).</w:t>
      </w:r>
    </w:p>
    <w:p w:rsidR="00745D94" w:rsidRPr="00DD256E" w:rsidRDefault="00745D94" w:rsidP="00745D94">
      <w:pPr>
        <w:autoSpaceDE w:val="0"/>
        <w:autoSpaceDN w:val="0"/>
        <w:adjustRightInd w:val="0"/>
        <w:ind w:firstLine="567"/>
        <w:jc w:val="both"/>
        <w:rPr>
          <w:bCs/>
        </w:rPr>
      </w:pPr>
      <w:r w:rsidRPr="00DD256E">
        <w:rPr>
          <w:i/>
        </w:rPr>
        <w:t xml:space="preserve">По подразделу 0113 «Другие общегосударственные вопросы» </w:t>
      </w:r>
      <w:r w:rsidRPr="00DD256E">
        <w:t>на 201</w:t>
      </w:r>
      <w:r w:rsidR="003A2337">
        <w:t>8-2020</w:t>
      </w:r>
      <w:r w:rsidRPr="00DD256E">
        <w:t xml:space="preserve"> год</w:t>
      </w:r>
      <w:r w:rsidR="003A2337">
        <w:t>ы</w:t>
      </w:r>
      <w:r w:rsidRPr="00DD256E">
        <w:rPr>
          <w:i/>
        </w:rPr>
        <w:t xml:space="preserve"> </w:t>
      </w:r>
      <w:r w:rsidRPr="00DD256E">
        <w:t>установлен</w:t>
      </w:r>
      <w:r w:rsidRPr="00DD256E">
        <w:rPr>
          <w:i/>
        </w:rPr>
        <w:t xml:space="preserve"> </w:t>
      </w:r>
      <w:r w:rsidRPr="00DD256E">
        <w:t>объем</w:t>
      </w:r>
      <w:r w:rsidRPr="00DD256E">
        <w:rPr>
          <w:i/>
        </w:rPr>
        <w:t xml:space="preserve"> </w:t>
      </w:r>
      <w:r w:rsidRPr="00DD256E">
        <w:t xml:space="preserve">расходов в </w:t>
      </w:r>
      <w:r>
        <w:t>сумме</w:t>
      </w:r>
      <w:r w:rsidRPr="00DD256E">
        <w:t xml:space="preserve"> 0,7 тыс. рублей ежегодно</w:t>
      </w:r>
      <w:r>
        <w:t xml:space="preserve">, </w:t>
      </w:r>
      <w:r w:rsidR="003A2337">
        <w:t>на уровне оценки</w:t>
      </w:r>
      <w:r>
        <w:t xml:space="preserve"> 2017 года</w:t>
      </w:r>
      <w:r w:rsidRPr="00DD256E">
        <w:t xml:space="preserve">. В соответствии со статьей 17 проекта Закона Иркутской области «Об областном бюджете на 2017 г. и на плановый период 2018 и 2019 гг.» (приложения </w:t>
      </w:r>
      <w:r w:rsidR="003A2337">
        <w:t>20</w:t>
      </w:r>
      <w:r w:rsidRPr="00DD256E">
        <w:t>, 2</w:t>
      </w:r>
      <w:r w:rsidR="003A2337">
        <w:t>1</w:t>
      </w:r>
      <w:r w:rsidRPr="00DD256E">
        <w:t>) расходы, установленные Проектом бюджета, предусмотрены на о</w:t>
      </w:r>
      <w:r w:rsidRPr="00DD256E">
        <w:rPr>
          <w:bCs/>
        </w:rPr>
        <w:t>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745D94" w:rsidRDefault="00745D94" w:rsidP="00745D94">
      <w:pPr>
        <w:autoSpaceDE w:val="0"/>
        <w:autoSpaceDN w:val="0"/>
        <w:adjustRightInd w:val="0"/>
        <w:ind w:firstLine="567"/>
        <w:jc w:val="both"/>
      </w:pPr>
      <w:r w:rsidRPr="004575EE">
        <w:rPr>
          <w:u w:val="single"/>
        </w:rPr>
        <w:t xml:space="preserve">По разделу 03 </w:t>
      </w:r>
      <w:r w:rsidRPr="004575EE">
        <w:rPr>
          <w:bCs/>
          <w:u w:val="single"/>
        </w:rPr>
        <w:t>«Национальная безопасность и правоохранительная деятельность»</w:t>
      </w:r>
      <w:r w:rsidRPr="00895EC4">
        <w:rPr>
          <w:i/>
        </w:rPr>
        <w:t xml:space="preserve"> </w:t>
      </w:r>
      <w:r w:rsidRPr="00895EC4">
        <w:t>расходы в 201</w:t>
      </w:r>
      <w:r w:rsidR="003A2337">
        <w:t>8</w:t>
      </w:r>
      <w:r w:rsidRPr="00895EC4">
        <w:t xml:space="preserve"> г. </w:t>
      </w:r>
      <w:r>
        <w:t xml:space="preserve">установлены в сумме </w:t>
      </w:r>
      <w:r w:rsidR="003A2337">
        <w:t>231,0</w:t>
      </w:r>
      <w:r>
        <w:t xml:space="preserve"> тыс. руб., с ростом</w:t>
      </w:r>
      <w:r w:rsidRPr="00895EC4">
        <w:t xml:space="preserve"> на </w:t>
      </w:r>
      <w:r w:rsidR="003F50CD">
        <w:t>134,8</w:t>
      </w:r>
      <w:r w:rsidRPr="00895EC4">
        <w:t xml:space="preserve"> тыс.руб. (</w:t>
      </w:r>
      <w:r>
        <w:t xml:space="preserve">более чем в </w:t>
      </w:r>
      <w:r w:rsidR="003F50CD">
        <w:t>2,4</w:t>
      </w:r>
      <w:r>
        <w:t xml:space="preserve"> раза</w:t>
      </w:r>
      <w:r w:rsidRPr="00895EC4">
        <w:t>)</w:t>
      </w:r>
      <w:r>
        <w:t xml:space="preserve"> к </w:t>
      </w:r>
      <w:r w:rsidR="003F50CD">
        <w:t>оценке</w:t>
      </w:r>
      <w:r>
        <w:t xml:space="preserve"> 201</w:t>
      </w:r>
      <w:r w:rsidR="003F50CD">
        <w:t>7</w:t>
      </w:r>
      <w:r>
        <w:t xml:space="preserve"> год</w:t>
      </w:r>
      <w:r w:rsidR="003F50CD">
        <w:t>а</w:t>
      </w:r>
      <w:r w:rsidRPr="00895EC4">
        <w:t xml:space="preserve">. Данные расходы составляют </w:t>
      </w:r>
      <w:r w:rsidR="003F50CD">
        <w:t>1,0</w:t>
      </w:r>
      <w:r w:rsidRPr="00895EC4">
        <w:t xml:space="preserve">% от общей суммы расходов </w:t>
      </w:r>
      <w:r>
        <w:t xml:space="preserve">местного </w:t>
      </w:r>
      <w:r w:rsidRPr="00895EC4">
        <w:t>бюджета на 201</w:t>
      </w:r>
      <w:r w:rsidR="003F50CD">
        <w:t>8</w:t>
      </w:r>
      <w:r w:rsidRPr="00895EC4">
        <w:t xml:space="preserve"> г</w:t>
      </w:r>
      <w:r>
        <w:t>од</w:t>
      </w:r>
      <w:r w:rsidRPr="00895EC4">
        <w:t xml:space="preserve">. Расходы в 2019г. </w:t>
      </w:r>
      <w:r>
        <w:t>установлены</w:t>
      </w:r>
      <w:r w:rsidRPr="00895EC4">
        <w:t xml:space="preserve"> в объеме </w:t>
      </w:r>
      <w:r w:rsidR="003F50CD">
        <w:t>153,5</w:t>
      </w:r>
      <w:r w:rsidRPr="00895EC4">
        <w:t xml:space="preserve"> тыс.руб., </w:t>
      </w:r>
      <w:r w:rsidR="003F50CD">
        <w:t>со снижением</w:t>
      </w:r>
      <w:r w:rsidRPr="00895EC4">
        <w:t xml:space="preserve"> на </w:t>
      </w:r>
      <w:r w:rsidR="003F50CD">
        <w:t>77,5</w:t>
      </w:r>
      <w:r w:rsidRPr="00895EC4">
        <w:t xml:space="preserve"> тыс.руб. (</w:t>
      </w:r>
      <w:r w:rsidR="003F50CD">
        <w:t>-33,5</w:t>
      </w:r>
      <w:r w:rsidRPr="00895EC4">
        <w:t xml:space="preserve">%) </w:t>
      </w:r>
      <w:r w:rsidR="003F50CD">
        <w:t>к</w:t>
      </w:r>
      <w:r w:rsidRPr="00895EC4">
        <w:t xml:space="preserve"> </w:t>
      </w:r>
      <w:r>
        <w:t>проект</w:t>
      </w:r>
      <w:r w:rsidR="003F50CD">
        <w:t>у</w:t>
      </w:r>
      <w:r w:rsidRPr="00895EC4">
        <w:t xml:space="preserve"> 201</w:t>
      </w:r>
      <w:r w:rsidR="003F50CD">
        <w:t>8</w:t>
      </w:r>
      <w:r w:rsidRPr="00895EC4">
        <w:t xml:space="preserve"> г.</w:t>
      </w:r>
      <w:r w:rsidR="003F50CD">
        <w:t>, на 2020г в сумме 60,5 тыс.руб., со снижением к проекту 2019г. на 93,0 тыс.руб. (-60,6%).</w:t>
      </w:r>
    </w:p>
    <w:p w:rsidR="00745D94" w:rsidRDefault="00745D94" w:rsidP="00745D94">
      <w:pPr>
        <w:autoSpaceDE w:val="0"/>
        <w:autoSpaceDN w:val="0"/>
        <w:adjustRightInd w:val="0"/>
        <w:ind w:firstLine="567"/>
        <w:jc w:val="both"/>
      </w:pPr>
      <w:r w:rsidRPr="00CA576D">
        <w:t>В данном разделе</w:t>
      </w:r>
      <w:r>
        <w:t>,</w:t>
      </w:r>
      <w:r w:rsidRPr="00CA576D">
        <w:t xml:space="preserve"> учтены расходы</w:t>
      </w:r>
      <w:r>
        <w:t>:</w:t>
      </w:r>
    </w:p>
    <w:p w:rsidR="003F50CD" w:rsidRPr="004575EE" w:rsidRDefault="003F50CD" w:rsidP="003F50CD">
      <w:pPr>
        <w:autoSpaceDE w:val="0"/>
        <w:autoSpaceDN w:val="0"/>
        <w:adjustRightInd w:val="0"/>
        <w:ind w:firstLine="567"/>
        <w:jc w:val="both"/>
      </w:pPr>
      <w:r w:rsidRPr="006E3155">
        <w:t xml:space="preserve">- на реализацию муниципальной программы «Комплексное развитие транспортной инфраструктуры Жигаловского муниципального образования на 2017-2025гг.» </w:t>
      </w:r>
      <w:r w:rsidRPr="004575EE">
        <w:t>по подразделу 0309 «Защита населения и территории от чрезвычайных ситуаций природного и техногенного характера, гражданская оборона» на 2018-2020 годы - в сумме 20,0 тыс. руб. ежегодно;</w:t>
      </w:r>
    </w:p>
    <w:p w:rsidR="00745D94" w:rsidRDefault="00745D94" w:rsidP="00745D94">
      <w:pPr>
        <w:autoSpaceDE w:val="0"/>
        <w:autoSpaceDN w:val="0"/>
        <w:adjustRightInd w:val="0"/>
        <w:ind w:firstLine="567"/>
        <w:jc w:val="both"/>
      </w:pPr>
      <w:r>
        <w:t>-</w:t>
      </w:r>
      <w:r w:rsidRPr="00CA576D">
        <w:t xml:space="preserve"> </w:t>
      </w:r>
      <w:r>
        <w:t>на</w:t>
      </w:r>
      <w:r w:rsidRPr="00CA576D">
        <w:t xml:space="preserve"> реализаци</w:t>
      </w:r>
      <w:r>
        <w:t>ю</w:t>
      </w:r>
      <w:r w:rsidRPr="00CA576D">
        <w:t xml:space="preserve"> муниципальной программы «Обеспечение пожарной безопасности Жигаловско</w:t>
      </w:r>
      <w:r w:rsidR="003F50CD">
        <w:t>го</w:t>
      </w:r>
      <w:r w:rsidRPr="00CA576D">
        <w:t xml:space="preserve"> муниципально</w:t>
      </w:r>
      <w:r w:rsidR="003F50CD">
        <w:t>го</w:t>
      </w:r>
      <w:r w:rsidRPr="00CA576D">
        <w:t xml:space="preserve"> образовани</w:t>
      </w:r>
      <w:r w:rsidR="003F50CD">
        <w:t>я</w:t>
      </w:r>
      <w:r w:rsidRPr="00CA576D">
        <w:t xml:space="preserve"> на 2017–2019 годы»</w:t>
      </w:r>
      <w:r>
        <w:t xml:space="preserve"> по подразделу 0310 </w:t>
      </w:r>
      <w:r w:rsidRPr="00DE0D63">
        <w:t>«Обеспечение пожарной безопасности»</w:t>
      </w:r>
      <w:r>
        <w:t xml:space="preserve"> на 201</w:t>
      </w:r>
      <w:r w:rsidR="003F50CD">
        <w:t>8</w:t>
      </w:r>
      <w:r>
        <w:t xml:space="preserve"> год - в сумме </w:t>
      </w:r>
      <w:r w:rsidR="003F50CD">
        <w:t>148,5</w:t>
      </w:r>
      <w:r>
        <w:t xml:space="preserve"> тыс. руб.</w:t>
      </w:r>
      <w:r w:rsidRPr="00DE0D63">
        <w:t>,</w:t>
      </w:r>
      <w:r w:rsidRPr="00CA576D">
        <w:t xml:space="preserve"> </w:t>
      </w:r>
      <w:r>
        <w:t xml:space="preserve">на 2019 год в сумме 71,0 тыс. руб.; </w:t>
      </w:r>
    </w:p>
    <w:p w:rsidR="00745D94" w:rsidRDefault="00745D94" w:rsidP="00745D94">
      <w:pPr>
        <w:autoSpaceDE w:val="0"/>
        <w:autoSpaceDN w:val="0"/>
        <w:adjustRightInd w:val="0"/>
        <w:ind w:firstLine="567"/>
        <w:jc w:val="both"/>
      </w:pPr>
      <w:r>
        <w:t xml:space="preserve">- на </w:t>
      </w:r>
      <w:r w:rsidRPr="00CA576D">
        <w:t>реализаци</w:t>
      </w:r>
      <w:r>
        <w:t>ю</w:t>
      </w:r>
      <w:r w:rsidRPr="00CA576D">
        <w:t xml:space="preserve"> мероприятий муниципальной программы «Профилактика терроризма и экстремизма, а также минимизация и (или) ликвидация последствий его проявления на территории Жигаловского муниципального образования на 2017-2019гг.»</w:t>
      </w:r>
      <w:r>
        <w:t xml:space="preserve"> по подразделу 0314 </w:t>
      </w:r>
      <w:r w:rsidRPr="006E3155">
        <w:t>«Другие вопросы в области национальной безопасности и правоохранительной деятельности» на 201</w:t>
      </w:r>
      <w:r w:rsidR="003F50CD">
        <w:t>8-2019</w:t>
      </w:r>
      <w:r w:rsidRPr="006E3155">
        <w:t xml:space="preserve"> </w:t>
      </w:r>
      <w:r w:rsidR="003F50CD">
        <w:t>гг.</w:t>
      </w:r>
      <w:r>
        <w:rPr>
          <w:sz w:val="16"/>
          <w:szCs w:val="16"/>
        </w:rPr>
        <w:t xml:space="preserve"> </w:t>
      </w:r>
      <w:r>
        <w:t xml:space="preserve">в сумме </w:t>
      </w:r>
      <w:r w:rsidR="003F50CD">
        <w:t>22</w:t>
      </w:r>
      <w:r>
        <w:t xml:space="preserve">,0 тыс. руб., </w:t>
      </w:r>
      <w:r w:rsidR="003F50CD">
        <w:t>ежегодно.</w:t>
      </w:r>
    </w:p>
    <w:p w:rsidR="00745D94" w:rsidRDefault="00745D94" w:rsidP="00745D94">
      <w:pPr>
        <w:widowControl w:val="0"/>
        <w:numPr>
          <w:ilvl w:val="12"/>
          <w:numId w:val="0"/>
        </w:numPr>
        <w:ind w:firstLine="567"/>
        <w:jc w:val="both"/>
      </w:pPr>
      <w:r w:rsidRPr="00895EC4">
        <w:t xml:space="preserve">Сравнительная информация о бюджетных ассигнованиях по разделу </w:t>
      </w:r>
      <w:r w:rsidRPr="00EB3632">
        <w:t>«</w:t>
      </w:r>
      <w:r w:rsidRPr="00EB3632">
        <w:rPr>
          <w:bCs/>
        </w:rPr>
        <w:t>Национальная безопасность и правоохранительная деятельность</w:t>
      </w:r>
      <w:r w:rsidRPr="00EB3632">
        <w:t>»</w:t>
      </w:r>
      <w:r w:rsidRPr="00895EC4">
        <w:t xml:space="preserve"> на очередной год и плановый период представлена в таблице</w:t>
      </w:r>
      <w:r w:rsidR="003F50CD">
        <w:t xml:space="preserve"> (в тыс.руб.):</w:t>
      </w:r>
    </w:p>
    <w:p w:rsidR="003F50CD" w:rsidRPr="00895EC4" w:rsidRDefault="003F50CD" w:rsidP="00745D94">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3"/>
        <w:gridCol w:w="1060"/>
        <w:gridCol w:w="886"/>
        <w:gridCol w:w="862"/>
        <w:gridCol w:w="863"/>
        <w:gridCol w:w="774"/>
        <w:gridCol w:w="648"/>
        <w:gridCol w:w="778"/>
        <w:gridCol w:w="717"/>
        <w:gridCol w:w="778"/>
        <w:gridCol w:w="705"/>
      </w:tblGrid>
      <w:tr w:rsidR="00745D94" w:rsidRPr="002A072A" w:rsidTr="003F50CD">
        <w:tc>
          <w:tcPr>
            <w:tcW w:w="1809" w:type="dxa"/>
            <w:vMerge w:val="restart"/>
            <w:vAlign w:val="center"/>
          </w:tcPr>
          <w:p w:rsidR="00745D94" w:rsidRPr="00883B52" w:rsidRDefault="00745D94" w:rsidP="00745D94">
            <w:pPr>
              <w:widowControl w:val="0"/>
              <w:numPr>
                <w:ilvl w:val="12"/>
                <w:numId w:val="0"/>
              </w:numPr>
              <w:jc w:val="center"/>
              <w:rPr>
                <w:b/>
                <w:sz w:val="16"/>
                <w:szCs w:val="16"/>
              </w:rPr>
            </w:pPr>
            <w:r w:rsidRPr="00883B52">
              <w:rPr>
                <w:b/>
                <w:sz w:val="16"/>
                <w:szCs w:val="16"/>
              </w:rPr>
              <w:t>Функциональная статья расходов</w:t>
            </w:r>
          </w:p>
        </w:tc>
        <w:tc>
          <w:tcPr>
            <w:tcW w:w="1060" w:type="dxa"/>
            <w:vAlign w:val="center"/>
          </w:tcPr>
          <w:p w:rsidR="00745D94" w:rsidRPr="00883B52" w:rsidRDefault="00745D94" w:rsidP="00745D94">
            <w:pPr>
              <w:widowControl w:val="0"/>
              <w:numPr>
                <w:ilvl w:val="12"/>
                <w:numId w:val="0"/>
              </w:numPr>
              <w:jc w:val="center"/>
              <w:rPr>
                <w:b/>
                <w:sz w:val="16"/>
                <w:szCs w:val="16"/>
              </w:rPr>
            </w:pPr>
            <w:r>
              <w:rPr>
                <w:b/>
                <w:sz w:val="16"/>
                <w:szCs w:val="16"/>
              </w:rPr>
              <w:t>ожидаемое исполнение</w:t>
            </w:r>
          </w:p>
        </w:tc>
        <w:tc>
          <w:tcPr>
            <w:tcW w:w="2723" w:type="dxa"/>
            <w:gridSpan w:val="3"/>
            <w:vAlign w:val="center"/>
          </w:tcPr>
          <w:p w:rsidR="00745D94" w:rsidRPr="00883B52" w:rsidRDefault="00745D94" w:rsidP="00745D94">
            <w:pPr>
              <w:widowControl w:val="0"/>
              <w:numPr>
                <w:ilvl w:val="12"/>
                <w:numId w:val="0"/>
              </w:numPr>
              <w:jc w:val="center"/>
              <w:rPr>
                <w:b/>
                <w:sz w:val="16"/>
                <w:szCs w:val="16"/>
              </w:rPr>
            </w:pPr>
            <w:r w:rsidRPr="00883B52">
              <w:rPr>
                <w:b/>
                <w:sz w:val="16"/>
                <w:szCs w:val="16"/>
              </w:rPr>
              <w:t>проект</w:t>
            </w:r>
          </w:p>
          <w:p w:rsidR="00745D94" w:rsidRPr="00883B52" w:rsidRDefault="00745D94" w:rsidP="00745D94">
            <w:pPr>
              <w:widowControl w:val="0"/>
              <w:numPr>
                <w:ilvl w:val="12"/>
                <w:numId w:val="0"/>
              </w:numPr>
              <w:jc w:val="center"/>
              <w:rPr>
                <w:b/>
                <w:sz w:val="16"/>
                <w:szCs w:val="16"/>
              </w:rPr>
            </w:pPr>
            <w:r w:rsidRPr="00883B52">
              <w:rPr>
                <w:b/>
                <w:sz w:val="16"/>
                <w:szCs w:val="16"/>
              </w:rPr>
              <w:t>бюджета</w:t>
            </w:r>
          </w:p>
        </w:tc>
        <w:tc>
          <w:tcPr>
            <w:tcW w:w="4545" w:type="dxa"/>
            <w:gridSpan w:val="6"/>
            <w:vAlign w:val="center"/>
          </w:tcPr>
          <w:p w:rsidR="00745D94" w:rsidRPr="00883B52" w:rsidRDefault="00745D94" w:rsidP="00745D94">
            <w:pPr>
              <w:widowControl w:val="0"/>
              <w:numPr>
                <w:ilvl w:val="12"/>
                <w:numId w:val="0"/>
              </w:numPr>
              <w:jc w:val="center"/>
              <w:rPr>
                <w:b/>
                <w:sz w:val="16"/>
                <w:szCs w:val="16"/>
              </w:rPr>
            </w:pPr>
            <w:r w:rsidRPr="00883B52">
              <w:rPr>
                <w:b/>
                <w:sz w:val="16"/>
                <w:szCs w:val="16"/>
              </w:rPr>
              <w:t>отклонение</w:t>
            </w:r>
          </w:p>
        </w:tc>
      </w:tr>
      <w:tr w:rsidR="00745D94" w:rsidRPr="002A072A" w:rsidTr="003F50CD">
        <w:tc>
          <w:tcPr>
            <w:tcW w:w="1809" w:type="dxa"/>
            <w:vMerge/>
            <w:vAlign w:val="center"/>
          </w:tcPr>
          <w:p w:rsidR="00745D94" w:rsidRPr="00883B52" w:rsidRDefault="00745D94" w:rsidP="00745D94">
            <w:pPr>
              <w:widowControl w:val="0"/>
              <w:numPr>
                <w:ilvl w:val="12"/>
                <w:numId w:val="0"/>
              </w:numPr>
              <w:jc w:val="center"/>
              <w:rPr>
                <w:sz w:val="16"/>
                <w:szCs w:val="16"/>
              </w:rPr>
            </w:pPr>
          </w:p>
        </w:tc>
        <w:tc>
          <w:tcPr>
            <w:tcW w:w="1060" w:type="dxa"/>
            <w:vMerge w:val="restart"/>
            <w:vAlign w:val="center"/>
          </w:tcPr>
          <w:p w:rsidR="00745D94" w:rsidRPr="00883B52" w:rsidRDefault="00745D94" w:rsidP="003F50CD">
            <w:pPr>
              <w:widowControl w:val="0"/>
              <w:numPr>
                <w:ilvl w:val="12"/>
                <w:numId w:val="0"/>
              </w:numPr>
              <w:jc w:val="center"/>
              <w:rPr>
                <w:sz w:val="16"/>
                <w:szCs w:val="16"/>
              </w:rPr>
            </w:pPr>
            <w:r w:rsidRPr="00883B52">
              <w:rPr>
                <w:b/>
                <w:sz w:val="16"/>
                <w:szCs w:val="16"/>
              </w:rPr>
              <w:t>201</w:t>
            </w:r>
            <w:r w:rsidR="003F50CD">
              <w:rPr>
                <w:b/>
                <w:sz w:val="16"/>
                <w:szCs w:val="16"/>
              </w:rPr>
              <w:t>7</w:t>
            </w:r>
            <w:r w:rsidRPr="00883B52">
              <w:rPr>
                <w:b/>
                <w:sz w:val="16"/>
                <w:szCs w:val="16"/>
              </w:rPr>
              <w:t>г.</w:t>
            </w:r>
          </w:p>
        </w:tc>
        <w:tc>
          <w:tcPr>
            <w:tcW w:w="926" w:type="dxa"/>
            <w:vMerge w:val="restart"/>
            <w:vAlign w:val="center"/>
          </w:tcPr>
          <w:p w:rsidR="00745D94" w:rsidRPr="00883B52" w:rsidRDefault="00745D94" w:rsidP="003F50CD">
            <w:pPr>
              <w:widowControl w:val="0"/>
              <w:numPr>
                <w:ilvl w:val="12"/>
                <w:numId w:val="0"/>
              </w:numPr>
              <w:jc w:val="center"/>
              <w:rPr>
                <w:sz w:val="16"/>
                <w:szCs w:val="16"/>
              </w:rPr>
            </w:pPr>
            <w:r w:rsidRPr="00883B52">
              <w:rPr>
                <w:b/>
                <w:sz w:val="16"/>
                <w:szCs w:val="16"/>
              </w:rPr>
              <w:t>201</w:t>
            </w:r>
            <w:r w:rsidR="003F50CD">
              <w:rPr>
                <w:b/>
                <w:sz w:val="16"/>
                <w:szCs w:val="16"/>
              </w:rPr>
              <w:t>8</w:t>
            </w:r>
            <w:r w:rsidRPr="00883B52">
              <w:rPr>
                <w:b/>
                <w:sz w:val="16"/>
                <w:szCs w:val="16"/>
              </w:rPr>
              <w:t>г.</w:t>
            </w:r>
          </w:p>
        </w:tc>
        <w:tc>
          <w:tcPr>
            <w:tcW w:w="898" w:type="dxa"/>
            <w:vMerge w:val="restart"/>
            <w:vAlign w:val="center"/>
          </w:tcPr>
          <w:p w:rsidR="00745D94" w:rsidRPr="00883B52" w:rsidRDefault="00745D94" w:rsidP="003F50CD">
            <w:pPr>
              <w:widowControl w:val="0"/>
              <w:numPr>
                <w:ilvl w:val="12"/>
                <w:numId w:val="0"/>
              </w:numPr>
              <w:jc w:val="center"/>
              <w:rPr>
                <w:sz w:val="16"/>
                <w:szCs w:val="16"/>
              </w:rPr>
            </w:pPr>
            <w:r w:rsidRPr="00883B52">
              <w:rPr>
                <w:b/>
                <w:sz w:val="16"/>
                <w:szCs w:val="16"/>
              </w:rPr>
              <w:t>201</w:t>
            </w:r>
            <w:r w:rsidR="003F50CD">
              <w:rPr>
                <w:b/>
                <w:sz w:val="16"/>
                <w:szCs w:val="16"/>
              </w:rPr>
              <w:t>9</w:t>
            </w:r>
            <w:r w:rsidRPr="00883B52">
              <w:rPr>
                <w:b/>
                <w:sz w:val="16"/>
                <w:szCs w:val="16"/>
              </w:rPr>
              <w:t>г.</w:t>
            </w:r>
          </w:p>
        </w:tc>
        <w:tc>
          <w:tcPr>
            <w:tcW w:w="899" w:type="dxa"/>
            <w:vMerge w:val="restart"/>
            <w:vAlign w:val="center"/>
          </w:tcPr>
          <w:p w:rsidR="00745D94" w:rsidRPr="00883B52" w:rsidRDefault="00745D94" w:rsidP="003F50CD">
            <w:pPr>
              <w:widowControl w:val="0"/>
              <w:numPr>
                <w:ilvl w:val="12"/>
                <w:numId w:val="0"/>
              </w:numPr>
              <w:jc w:val="center"/>
              <w:rPr>
                <w:sz w:val="16"/>
                <w:szCs w:val="16"/>
              </w:rPr>
            </w:pPr>
            <w:r w:rsidRPr="00883B52">
              <w:rPr>
                <w:b/>
                <w:sz w:val="16"/>
                <w:szCs w:val="16"/>
              </w:rPr>
              <w:t>20</w:t>
            </w:r>
            <w:r w:rsidR="003F50CD">
              <w:rPr>
                <w:b/>
                <w:sz w:val="16"/>
                <w:szCs w:val="16"/>
              </w:rPr>
              <w:t>20</w:t>
            </w:r>
            <w:r w:rsidRPr="00883B52">
              <w:rPr>
                <w:b/>
                <w:sz w:val="16"/>
                <w:szCs w:val="16"/>
              </w:rPr>
              <w:t>г.</w:t>
            </w:r>
          </w:p>
        </w:tc>
        <w:tc>
          <w:tcPr>
            <w:tcW w:w="1452" w:type="dxa"/>
            <w:gridSpan w:val="2"/>
            <w:vAlign w:val="center"/>
          </w:tcPr>
          <w:p w:rsidR="00745D94" w:rsidRPr="00883B52" w:rsidRDefault="00745D94" w:rsidP="003F50CD">
            <w:pPr>
              <w:widowControl w:val="0"/>
              <w:numPr>
                <w:ilvl w:val="12"/>
                <w:numId w:val="0"/>
              </w:numPr>
              <w:jc w:val="center"/>
              <w:rPr>
                <w:b/>
                <w:sz w:val="16"/>
                <w:szCs w:val="16"/>
              </w:rPr>
            </w:pPr>
            <w:r w:rsidRPr="00883B52">
              <w:rPr>
                <w:b/>
                <w:sz w:val="16"/>
                <w:szCs w:val="16"/>
              </w:rPr>
              <w:t>201</w:t>
            </w:r>
            <w:r w:rsidR="003F50CD">
              <w:rPr>
                <w:b/>
                <w:sz w:val="16"/>
                <w:szCs w:val="16"/>
              </w:rPr>
              <w:t>8</w:t>
            </w:r>
            <w:r w:rsidRPr="00883B52">
              <w:rPr>
                <w:b/>
                <w:sz w:val="16"/>
                <w:szCs w:val="16"/>
              </w:rPr>
              <w:t>/201</w:t>
            </w:r>
            <w:r w:rsidR="003F50CD">
              <w:rPr>
                <w:b/>
                <w:sz w:val="16"/>
                <w:szCs w:val="16"/>
              </w:rPr>
              <w:t>7</w:t>
            </w:r>
          </w:p>
        </w:tc>
        <w:tc>
          <w:tcPr>
            <w:tcW w:w="1554" w:type="dxa"/>
            <w:gridSpan w:val="2"/>
            <w:vAlign w:val="center"/>
          </w:tcPr>
          <w:p w:rsidR="00745D94" w:rsidRPr="00883B52" w:rsidRDefault="00745D94" w:rsidP="003F50CD">
            <w:pPr>
              <w:widowControl w:val="0"/>
              <w:numPr>
                <w:ilvl w:val="12"/>
                <w:numId w:val="0"/>
              </w:numPr>
              <w:jc w:val="center"/>
              <w:rPr>
                <w:b/>
                <w:sz w:val="16"/>
                <w:szCs w:val="16"/>
              </w:rPr>
            </w:pPr>
            <w:r w:rsidRPr="00883B52">
              <w:rPr>
                <w:b/>
                <w:sz w:val="16"/>
                <w:szCs w:val="16"/>
              </w:rPr>
              <w:t>201</w:t>
            </w:r>
            <w:r w:rsidR="003F50CD">
              <w:rPr>
                <w:b/>
                <w:sz w:val="16"/>
                <w:szCs w:val="16"/>
              </w:rPr>
              <w:t>9</w:t>
            </w:r>
            <w:r w:rsidRPr="00883B52">
              <w:rPr>
                <w:b/>
                <w:sz w:val="16"/>
                <w:szCs w:val="16"/>
              </w:rPr>
              <w:t>/201</w:t>
            </w:r>
            <w:r w:rsidR="003F50CD">
              <w:rPr>
                <w:b/>
                <w:sz w:val="16"/>
                <w:szCs w:val="16"/>
              </w:rPr>
              <w:t>8</w:t>
            </w:r>
          </w:p>
        </w:tc>
        <w:tc>
          <w:tcPr>
            <w:tcW w:w="1539" w:type="dxa"/>
            <w:gridSpan w:val="2"/>
            <w:vAlign w:val="center"/>
          </w:tcPr>
          <w:p w:rsidR="00745D94" w:rsidRPr="00883B52" w:rsidRDefault="00745D94" w:rsidP="003F50CD">
            <w:pPr>
              <w:widowControl w:val="0"/>
              <w:numPr>
                <w:ilvl w:val="12"/>
                <w:numId w:val="0"/>
              </w:numPr>
              <w:jc w:val="center"/>
              <w:rPr>
                <w:b/>
                <w:sz w:val="16"/>
                <w:szCs w:val="16"/>
              </w:rPr>
            </w:pPr>
            <w:r w:rsidRPr="00883B52">
              <w:rPr>
                <w:b/>
                <w:sz w:val="16"/>
                <w:szCs w:val="16"/>
              </w:rPr>
              <w:t>20</w:t>
            </w:r>
            <w:r w:rsidR="003F50CD">
              <w:rPr>
                <w:b/>
                <w:sz w:val="16"/>
                <w:szCs w:val="16"/>
              </w:rPr>
              <w:t>20</w:t>
            </w:r>
            <w:r w:rsidRPr="00883B52">
              <w:rPr>
                <w:b/>
                <w:sz w:val="16"/>
                <w:szCs w:val="16"/>
              </w:rPr>
              <w:t>/201</w:t>
            </w:r>
            <w:r w:rsidR="003F50CD">
              <w:rPr>
                <w:b/>
                <w:sz w:val="16"/>
                <w:szCs w:val="16"/>
              </w:rPr>
              <w:t>9</w:t>
            </w:r>
          </w:p>
        </w:tc>
      </w:tr>
      <w:tr w:rsidR="00745D94" w:rsidRPr="002A072A" w:rsidTr="003F50CD">
        <w:tc>
          <w:tcPr>
            <w:tcW w:w="1809" w:type="dxa"/>
            <w:vMerge/>
            <w:vAlign w:val="center"/>
          </w:tcPr>
          <w:p w:rsidR="00745D94" w:rsidRPr="00883B52" w:rsidRDefault="00745D94" w:rsidP="00745D94">
            <w:pPr>
              <w:widowControl w:val="0"/>
              <w:numPr>
                <w:ilvl w:val="12"/>
                <w:numId w:val="0"/>
              </w:numPr>
              <w:jc w:val="center"/>
              <w:rPr>
                <w:sz w:val="16"/>
                <w:szCs w:val="16"/>
              </w:rPr>
            </w:pPr>
          </w:p>
        </w:tc>
        <w:tc>
          <w:tcPr>
            <w:tcW w:w="1060" w:type="dxa"/>
            <w:vMerge/>
            <w:vAlign w:val="center"/>
          </w:tcPr>
          <w:p w:rsidR="00745D94" w:rsidRPr="00883B52" w:rsidRDefault="00745D94" w:rsidP="00745D94">
            <w:pPr>
              <w:widowControl w:val="0"/>
              <w:numPr>
                <w:ilvl w:val="12"/>
                <w:numId w:val="0"/>
              </w:numPr>
              <w:jc w:val="center"/>
              <w:rPr>
                <w:sz w:val="16"/>
                <w:szCs w:val="16"/>
              </w:rPr>
            </w:pPr>
          </w:p>
        </w:tc>
        <w:tc>
          <w:tcPr>
            <w:tcW w:w="926" w:type="dxa"/>
            <w:vMerge/>
            <w:vAlign w:val="center"/>
          </w:tcPr>
          <w:p w:rsidR="00745D94" w:rsidRPr="00883B52" w:rsidRDefault="00745D94" w:rsidP="00745D94">
            <w:pPr>
              <w:widowControl w:val="0"/>
              <w:numPr>
                <w:ilvl w:val="12"/>
                <w:numId w:val="0"/>
              </w:numPr>
              <w:jc w:val="center"/>
              <w:rPr>
                <w:sz w:val="16"/>
                <w:szCs w:val="16"/>
              </w:rPr>
            </w:pPr>
          </w:p>
        </w:tc>
        <w:tc>
          <w:tcPr>
            <w:tcW w:w="898" w:type="dxa"/>
            <w:vMerge/>
            <w:vAlign w:val="center"/>
          </w:tcPr>
          <w:p w:rsidR="00745D94" w:rsidRPr="00883B52" w:rsidRDefault="00745D94" w:rsidP="00745D94">
            <w:pPr>
              <w:widowControl w:val="0"/>
              <w:numPr>
                <w:ilvl w:val="12"/>
                <w:numId w:val="0"/>
              </w:numPr>
              <w:jc w:val="center"/>
              <w:rPr>
                <w:sz w:val="16"/>
                <w:szCs w:val="16"/>
              </w:rPr>
            </w:pPr>
          </w:p>
        </w:tc>
        <w:tc>
          <w:tcPr>
            <w:tcW w:w="899" w:type="dxa"/>
            <w:vMerge/>
            <w:vAlign w:val="center"/>
          </w:tcPr>
          <w:p w:rsidR="00745D94" w:rsidRPr="00883B52" w:rsidRDefault="00745D94" w:rsidP="00745D94">
            <w:pPr>
              <w:widowControl w:val="0"/>
              <w:numPr>
                <w:ilvl w:val="12"/>
                <w:numId w:val="0"/>
              </w:numPr>
              <w:jc w:val="center"/>
              <w:rPr>
                <w:sz w:val="16"/>
                <w:szCs w:val="16"/>
              </w:rPr>
            </w:pPr>
          </w:p>
        </w:tc>
        <w:tc>
          <w:tcPr>
            <w:tcW w:w="792" w:type="dxa"/>
            <w:vAlign w:val="center"/>
          </w:tcPr>
          <w:p w:rsidR="00745D94" w:rsidRPr="00883B52" w:rsidRDefault="00745D94" w:rsidP="00745D94">
            <w:pPr>
              <w:widowControl w:val="0"/>
              <w:numPr>
                <w:ilvl w:val="12"/>
                <w:numId w:val="0"/>
              </w:numPr>
              <w:jc w:val="center"/>
              <w:rPr>
                <w:b/>
                <w:sz w:val="16"/>
                <w:szCs w:val="16"/>
              </w:rPr>
            </w:pPr>
            <w:r w:rsidRPr="00883B52">
              <w:rPr>
                <w:b/>
                <w:sz w:val="16"/>
                <w:szCs w:val="16"/>
              </w:rPr>
              <w:t>в сумме</w:t>
            </w:r>
          </w:p>
        </w:tc>
        <w:tc>
          <w:tcPr>
            <w:tcW w:w="660" w:type="dxa"/>
            <w:vAlign w:val="center"/>
          </w:tcPr>
          <w:p w:rsidR="00745D94" w:rsidRPr="00883B52" w:rsidRDefault="00745D94" w:rsidP="00745D94">
            <w:pPr>
              <w:widowControl w:val="0"/>
              <w:numPr>
                <w:ilvl w:val="12"/>
                <w:numId w:val="0"/>
              </w:numPr>
              <w:jc w:val="center"/>
              <w:rPr>
                <w:b/>
                <w:sz w:val="16"/>
                <w:szCs w:val="16"/>
              </w:rPr>
            </w:pPr>
            <w:r w:rsidRPr="00883B52">
              <w:rPr>
                <w:b/>
                <w:sz w:val="16"/>
                <w:szCs w:val="16"/>
              </w:rPr>
              <w:t>в %</w:t>
            </w:r>
          </w:p>
        </w:tc>
        <w:tc>
          <w:tcPr>
            <w:tcW w:w="799" w:type="dxa"/>
            <w:vAlign w:val="center"/>
          </w:tcPr>
          <w:p w:rsidR="00745D94" w:rsidRPr="00883B52" w:rsidRDefault="00745D94" w:rsidP="00745D94">
            <w:pPr>
              <w:widowControl w:val="0"/>
              <w:numPr>
                <w:ilvl w:val="12"/>
                <w:numId w:val="0"/>
              </w:numPr>
              <w:jc w:val="center"/>
              <w:rPr>
                <w:b/>
                <w:sz w:val="16"/>
                <w:szCs w:val="16"/>
              </w:rPr>
            </w:pPr>
            <w:r w:rsidRPr="00883B52">
              <w:rPr>
                <w:b/>
                <w:sz w:val="16"/>
                <w:szCs w:val="16"/>
              </w:rPr>
              <w:t>в сумме</w:t>
            </w:r>
          </w:p>
        </w:tc>
        <w:tc>
          <w:tcPr>
            <w:tcW w:w="755" w:type="dxa"/>
            <w:vAlign w:val="center"/>
          </w:tcPr>
          <w:p w:rsidR="00745D94" w:rsidRPr="00883B52" w:rsidRDefault="00745D94" w:rsidP="00745D94">
            <w:pPr>
              <w:widowControl w:val="0"/>
              <w:numPr>
                <w:ilvl w:val="12"/>
                <w:numId w:val="0"/>
              </w:numPr>
              <w:jc w:val="center"/>
              <w:rPr>
                <w:b/>
                <w:sz w:val="16"/>
                <w:szCs w:val="16"/>
              </w:rPr>
            </w:pPr>
            <w:r w:rsidRPr="00883B52">
              <w:rPr>
                <w:b/>
                <w:sz w:val="16"/>
                <w:szCs w:val="16"/>
              </w:rPr>
              <w:t>в %</w:t>
            </w:r>
          </w:p>
        </w:tc>
        <w:tc>
          <w:tcPr>
            <w:tcW w:w="799" w:type="dxa"/>
            <w:vAlign w:val="center"/>
          </w:tcPr>
          <w:p w:rsidR="00745D94" w:rsidRPr="00883B52" w:rsidRDefault="00745D94" w:rsidP="00745D94">
            <w:pPr>
              <w:widowControl w:val="0"/>
              <w:numPr>
                <w:ilvl w:val="12"/>
                <w:numId w:val="0"/>
              </w:numPr>
              <w:jc w:val="center"/>
              <w:rPr>
                <w:b/>
                <w:sz w:val="16"/>
                <w:szCs w:val="16"/>
              </w:rPr>
            </w:pPr>
            <w:r w:rsidRPr="00883B52">
              <w:rPr>
                <w:b/>
                <w:sz w:val="16"/>
                <w:szCs w:val="16"/>
              </w:rPr>
              <w:t>в сумме</w:t>
            </w:r>
          </w:p>
        </w:tc>
        <w:tc>
          <w:tcPr>
            <w:tcW w:w="740" w:type="dxa"/>
            <w:vAlign w:val="center"/>
          </w:tcPr>
          <w:p w:rsidR="00745D94" w:rsidRPr="00883B52" w:rsidRDefault="00745D94" w:rsidP="00745D94">
            <w:pPr>
              <w:widowControl w:val="0"/>
              <w:numPr>
                <w:ilvl w:val="12"/>
                <w:numId w:val="0"/>
              </w:numPr>
              <w:jc w:val="center"/>
              <w:rPr>
                <w:b/>
                <w:sz w:val="16"/>
                <w:szCs w:val="16"/>
              </w:rPr>
            </w:pPr>
            <w:r w:rsidRPr="00883B52">
              <w:rPr>
                <w:b/>
                <w:sz w:val="16"/>
                <w:szCs w:val="16"/>
              </w:rPr>
              <w:t>в %</w:t>
            </w:r>
          </w:p>
        </w:tc>
      </w:tr>
      <w:tr w:rsidR="00745D94" w:rsidRPr="002A072A" w:rsidTr="003F50CD">
        <w:tc>
          <w:tcPr>
            <w:tcW w:w="1809" w:type="dxa"/>
          </w:tcPr>
          <w:p w:rsidR="00745D94" w:rsidRPr="00883B52" w:rsidRDefault="00745D94" w:rsidP="00745D94">
            <w:pPr>
              <w:widowControl w:val="0"/>
              <w:numPr>
                <w:ilvl w:val="12"/>
                <w:numId w:val="0"/>
              </w:numPr>
              <w:jc w:val="center"/>
              <w:rPr>
                <w:sz w:val="16"/>
                <w:szCs w:val="16"/>
              </w:rPr>
            </w:pPr>
            <w:r w:rsidRPr="00883B52">
              <w:rPr>
                <w:sz w:val="16"/>
                <w:szCs w:val="16"/>
              </w:rPr>
              <w:t>х</w:t>
            </w:r>
          </w:p>
        </w:tc>
        <w:tc>
          <w:tcPr>
            <w:tcW w:w="1060" w:type="dxa"/>
          </w:tcPr>
          <w:p w:rsidR="00745D94" w:rsidRPr="00883B52" w:rsidRDefault="00745D94" w:rsidP="00745D94">
            <w:pPr>
              <w:widowControl w:val="0"/>
              <w:numPr>
                <w:ilvl w:val="12"/>
                <w:numId w:val="0"/>
              </w:numPr>
              <w:jc w:val="center"/>
              <w:rPr>
                <w:sz w:val="16"/>
                <w:szCs w:val="16"/>
              </w:rPr>
            </w:pPr>
            <w:r w:rsidRPr="00883B52">
              <w:rPr>
                <w:sz w:val="16"/>
                <w:szCs w:val="16"/>
              </w:rPr>
              <w:t>1</w:t>
            </w:r>
          </w:p>
        </w:tc>
        <w:tc>
          <w:tcPr>
            <w:tcW w:w="926" w:type="dxa"/>
          </w:tcPr>
          <w:p w:rsidR="00745D94" w:rsidRPr="00883B52" w:rsidRDefault="00745D94" w:rsidP="00745D94">
            <w:pPr>
              <w:widowControl w:val="0"/>
              <w:numPr>
                <w:ilvl w:val="12"/>
                <w:numId w:val="0"/>
              </w:numPr>
              <w:jc w:val="center"/>
              <w:rPr>
                <w:sz w:val="16"/>
                <w:szCs w:val="16"/>
              </w:rPr>
            </w:pPr>
            <w:r w:rsidRPr="00883B52">
              <w:rPr>
                <w:sz w:val="16"/>
                <w:szCs w:val="16"/>
              </w:rPr>
              <w:t>2</w:t>
            </w:r>
          </w:p>
        </w:tc>
        <w:tc>
          <w:tcPr>
            <w:tcW w:w="898" w:type="dxa"/>
          </w:tcPr>
          <w:p w:rsidR="00745D94" w:rsidRPr="00883B52" w:rsidRDefault="00745D94" w:rsidP="00745D94">
            <w:pPr>
              <w:widowControl w:val="0"/>
              <w:numPr>
                <w:ilvl w:val="12"/>
                <w:numId w:val="0"/>
              </w:numPr>
              <w:jc w:val="center"/>
              <w:rPr>
                <w:sz w:val="16"/>
                <w:szCs w:val="16"/>
              </w:rPr>
            </w:pPr>
            <w:r w:rsidRPr="00883B52">
              <w:rPr>
                <w:sz w:val="16"/>
                <w:szCs w:val="16"/>
              </w:rPr>
              <w:t>3</w:t>
            </w:r>
          </w:p>
        </w:tc>
        <w:tc>
          <w:tcPr>
            <w:tcW w:w="899" w:type="dxa"/>
          </w:tcPr>
          <w:p w:rsidR="00745D94" w:rsidRPr="00883B52" w:rsidRDefault="00745D94" w:rsidP="00745D94">
            <w:pPr>
              <w:widowControl w:val="0"/>
              <w:numPr>
                <w:ilvl w:val="12"/>
                <w:numId w:val="0"/>
              </w:numPr>
              <w:jc w:val="center"/>
              <w:rPr>
                <w:sz w:val="16"/>
                <w:szCs w:val="16"/>
              </w:rPr>
            </w:pPr>
            <w:r w:rsidRPr="00883B52">
              <w:rPr>
                <w:sz w:val="16"/>
                <w:szCs w:val="16"/>
              </w:rPr>
              <w:t>4</w:t>
            </w:r>
          </w:p>
        </w:tc>
        <w:tc>
          <w:tcPr>
            <w:tcW w:w="792" w:type="dxa"/>
          </w:tcPr>
          <w:p w:rsidR="00745D94" w:rsidRPr="00883B52" w:rsidRDefault="00745D94" w:rsidP="00745D94">
            <w:pPr>
              <w:widowControl w:val="0"/>
              <w:numPr>
                <w:ilvl w:val="12"/>
                <w:numId w:val="0"/>
              </w:numPr>
              <w:jc w:val="center"/>
              <w:rPr>
                <w:sz w:val="16"/>
                <w:szCs w:val="16"/>
              </w:rPr>
            </w:pPr>
            <w:r w:rsidRPr="00883B52">
              <w:rPr>
                <w:sz w:val="16"/>
                <w:szCs w:val="16"/>
              </w:rPr>
              <w:t>5</w:t>
            </w:r>
          </w:p>
        </w:tc>
        <w:tc>
          <w:tcPr>
            <w:tcW w:w="660" w:type="dxa"/>
          </w:tcPr>
          <w:p w:rsidR="00745D94" w:rsidRPr="00883B52" w:rsidRDefault="00745D94" w:rsidP="00745D94">
            <w:pPr>
              <w:widowControl w:val="0"/>
              <w:numPr>
                <w:ilvl w:val="12"/>
                <w:numId w:val="0"/>
              </w:numPr>
              <w:jc w:val="center"/>
              <w:rPr>
                <w:sz w:val="16"/>
                <w:szCs w:val="16"/>
              </w:rPr>
            </w:pPr>
            <w:r w:rsidRPr="00883B52">
              <w:rPr>
                <w:sz w:val="16"/>
                <w:szCs w:val="16"/>
              </w:rPr>
              <w:t>6</w:t>
            </w:r>
          </w:p>
        </w:tc>
        <w:tc>
          <w:tcPr>
            <w:tcW w:w="799" w:type="dxa"/>
          </w:tcPr>
          <w:p w:rsidR="00745D94" w:rsidRPr="00883B52" w:rsidRDefault="00745D94" w:rsidP="00745D94">
            <w:pPr>
              <w:widowControl w:val="0"/>
              <w:numPr>
                <w:ilvl w:val="12"/>
                <w:numId w:val="0"/>
              </w:numPr>
              <w:jc w:val="center"/>
              <w:rPr>
                <w:sz w:val="16"/>
                <w:szCs w:val="16"/>
              </w:rPr>
            </w:pPr>
            <w:r w:rsidRPr="00883B52">
              <w:rPr>
                <w:sz w:val="16"/>
                <w:szCs w:val="16"/>
              </w:rPr>
              <w:t>7</w:t>
            </w:r>
          </w:p>
        </w:tc>
        <w:tc>
          <w:tcPr>
            <w:tcW w:w="755" w:type="dxa"/>
          </w:tcPr>
          <w:p w:rsidR="00745D94" w:rsidRPr="00883B52" w:rsidRDefault="00745D94" w:rsidP="00745D94">
            <w:pPr>
              <w:widowControl w:val="0"/>
              <w:numPr>
                <w:ilvl w:val="12"/>
                <w:numId w:val="0"/>
              </w:numPr>
              <w:jc w:val="center"/>
              <w:rPr>
                <w:sz w:val="16"/>
                <w:szCs w:val="16"/>
              </w:rPr>
            </w:pPr>
            <w:r w:rsidRPr="00883B52">
              <w:rPr>
                <w:sz w:val="16"/>
                <w:szCs w:val="16"/>
              </w:rPr>
              <w:t>8</w:t>
            </w:r>
          </w:p>
        </w:tc>
        <w:tc>
          <w:tcPr>
            <w:tcW w:w="799" w:type="dxa"/>
          </w:tcPr>
          <w:p w:rsidR="00745D94" w:rsidRPr="00883B52" w:rsidRDefault="00745D94" w:rsidP="00745D94">
            <w:pPr>
              <w:widowControl w:val="0"/>
              <w:numPr>
                <w:ilvl w:val="12"/>
                <w:numId w:val="0"/>
              </w:numPr>
              <w:jc w:val="center"/>
              <w:rPr>
                <w:sz w:val="16"/>
                <w:szCs w:val="16"/>
              </w:rPr>
            </w:pPr>
            <w:r w:rsidRPr="00883B52">
              <w:rPr>
                <w:sz w:val="16"/>
                <w:szCs w:val="16"/>
              </w:rPr>
              <w:t>9</w:t>
            </w:r>
          </w:p>
        </w:tc>
        <w:tc>
          <w:tcPr>
            <w:tcW w:w="740" w:type="dxa"/>
          </w:tcPr>
          <w:p w:rsidR="00745D94" w:rsidRPr="00883B52" w:rsidRDefault="00745D94" w:rsidP="00745D94">
            <w:pPr>
              <w:widowControl w:val="0"/>
              <w:numPr>
                <w:ilvl w:val="12"/>
                <w:numId w:val="0"/>
              </w:numPr>
              <w:jc w:val="center"/>
              <w:rPr>
                <w:sz w:val="16"/>
                <w:szCs w:val="16"/>
              </w:rPr>
            </w:pPr>
            <w:r w:rsidRPr="00883B52">
              <w:rPr>
                <w:sz w:val="16"/>
                <w:szCs w:val="16"/>
              </w:rPr>
              <w:t>10</w:t>
            </w:r>
          </w:p>
        </w:tc>
      </w:tr>
      <w:tr w:rsidR="00745D94" w:rsidRPr="002A072A" w:rsidTr="003F50CD">
        <w:tc>
          <w:tcPr>
            <w:tcW w:w="1809" w:type="dxa"/>
          </w:tcPr>
          <w:p w:rsidR="00745D94" w:rsidRPr="00EB3632" w:rsidRDefault="00745D94" w:rsidP="00745D94">
            <w:pPr>
              <w:autoSpaceDE w:val="0"/>
              <w:autoSpaceDN w:val="0"/>
              <w:adjustRightInd w:val="0"/>
              <w:rPr>
                <w:sz w:val="16"/>
                <w:szCs w:val="16"/>
              </w:rPr>
            </w:pPr>
            <w:r w:rsidRPr="00EB3632">
              <w:rPr>
                <w:sz w:val="16"/>
                <w:szCs w:val="16"/>
              </w:rPr>
              <w:t>Защита населения и территории от чрезвычайных ситуаций природного и техногенного характера, гражданская оборона (0309)</w:t>
            </w:r>
          </w:p>
        </w:tc>
        <w:tc>
          <w:tcPr>
            <w:tcW w:w="1060" w:type="dxa"/>
            <w:vAlign w:val="center"/>
          </w:tcPr>
          <w:p w:rsidR="00745D94" w:rsidRPr="00883B52" w:rsidRDefault="003F50CD" w:rsidP="00745D94">
            <w:pPr>
              <w:widowControl w:val="0"/>
              <w:numPr>
                <w:ilvl w:val="12"/>
                <w:numId w:val="0"/>
              </w:numPr>
              <w:jc w:val="center"/>
              <w:rPr>
                <w:sz w:val="16"/>
                <w:szCs w:val="16"/>
              </w:rPr>
            </w:pPr>
            <w:r>
              <w:rPr>
                <w:sz w:val="16"/>
                <w:szCs w:val="16"/>
              </w:rPr>
              <w:t>22,2</w:t>
            </w:r>
          </w:p>
        </w:tc>
        <w:tc>
          <w:tcPr>
            <w:tcW w:w="926" w:type="dxa"/>
            <w:vAlign w:val="center"/>
          </w:tcPr>
          <w:p w:rsidR="00745D94" w:rsidRPr="00883B52" w:rsidRDefault="00C37CC0" w:rsidP="00745D94">
            <w:pPr>
              <w:widowControl w:val="0"/>
              <w:numPr>
                <w:ilvl w:val="12"/>
                <w:numId w:val="0"/>
              </w:numPr>
              <w:jc w:val="center"/>
              <w:rPr>
                <w:sz w:val="16"/>
                <w:szCs w:val="16"/>
              </w:rPr>
            </w:pPr>
            <w:r>
              <w:rPr>
                <w:sz w:val="16"/>
                <w:szCs w:val="16"/>
              </w:rPr>
              <w:t>60,5</w:t>
            </w:r>
          </w:p>
        </w:tc>
        <w:tc>
          <w:tcPr>
            <w:tcW w:w="898" w:type="dxa"/>
            <w:vAlign w:val="center"/>
          </w:tcPr>
          <w:p w:rsidR="00745D94" w:rsidRPr="00883B52" w:rsidRDefault="00C37CC0" w:rsidP="00745D94">
            <w:pPr>
              <w:widowControl w:val="0"/>
              <w:numPr>
                <w:ilvl w:val="12"/>
                <w:numId w:val="0"/>
              </w:numPr>
              <w:jc w:val="center"/>
              <w:rPr>
                <w:sz w:val="16"/>
                <w:szCs w:val="16"/>
              </w:rPr>
            </w:pPr>
            <w:r>
              <w:rPr>
                <w:sz w:val="16"/>
                <w:szCs w:val="16"/>
              </w:rPr>
              <w:t>60,5</w:t>
            </w:r>
          </w:p>
        </w:tc>
        <w:tc>
          <w:tcPr>
            <w:tcW w:w="899" w:type="dxa"/>
            <w:vAlign w:val="center"/>
          </w:tcPr>
          <w:p w:rsidR="00745D94" w:rsidRPr="00883B52" w:rsidRDefault="00C37CC0" w:rsidP="00745D94">
            <w:pPr>
              <w:widowControl w:val="0"/>
              <w:numPr>
                <w:ilvl w:val="12"/>
                <w:numId w:val="0"/>
              </w:numPr>
              <w:jc w:val="center"/>
              <w:rPr>
                <w:sz w:val="16"/>
                <w:szCs w:val="16"/>
              </w:rPr>
            </w:pPr>
            <w:r>
              <w:rPr>
                <w:sz w:val="16"/>
                <w:szCs w:val="16"/>
              </w:rPr>
              <w:t>60,5</w:t>
            </w:r>
          </w:p>
        </w:tc>
        <w:tc>
          <w:tcPr>
            <w:tcW w:w="792" w:type="dxa"/>
            <w:vAlign w:val="center"/>
          </w:tcPr>
          <w:p w:rsidR="00745D94" w:rsidRPr="00883B52" w:rsidRDefault="00E44145" w:rsidP="00745D94">
            <w:pPr>
              <w:widowControl w:val="0"/>
              <w:numPr>
                <w:ilvl w:val="12"/>
                <w:numId w:val="0"/>
              </w:numPr>
              <w:jc w:val="center"/>
              <w:rPr>
                <w:sz w:val="16"/>
                <w:szCs w:val="16"/>
              </w:rPr>
            </w:pPr>
            <w:r>
              <w:rPr>
                <w:sz w:val="16"/>
                <w:szCs w:val="16"/>
              </w:rPr>
              <w:t>+38,2</w:t>
            </w:r>
          </w:p>
        </w:tc>
        <w:tc>
          <w:tcPr>
            <w:tcW w:w="660" w:type="dxa"/>
            <w:vAlign w:val="center"/>
          </w:tcPr>
          <w:p w:rsidR="00745D94" w:rsidRPr="00883B52" w:rsidRDefault="00E44145" w:rsidP="00745D94">
            <w:pPr>
              <w:widowControl w:val="0"/>
              <w:numPr>
                <w:ilvl w:val="12"/>
                <w:numId w:val="0"/>
              </w:numPr>
              <w:jc w:val="center"/>
              <w:rPr>
                <w:sz w:val="16"/>
                <w:szCs w:val="16"/>
              </w:rPr>
            </w:pPr>
            <w:r>
              <w:rPr>
                <w:sz w:val="16"/>
                <w:szCs w:val="16"/>
              </w:rPr>
              <w:t>272,5</w:t>
            </w:r>
          </w:p>
        </w:tc>
        <w:tc>
          <w:tcPr>
            <w:tcW w:w="799" w:type="dxa"/>
            <w:vAlign w:val="center"/>
          </w:tcPr>
          <w:p w:rsidR="00745D94" w:rsidRPr="00883B52" w:rsidRDefault="00E44145" w:rsidP="00745D94">
            <w:pPr>
              <w:widowControl w:val="0"/>
              <w:numPr>
                <w:ilvl w:val="12"/>
                <w:numId w:val="0"/>
              </w:numPr>
              <w:jc w:val="center"/>
              <w:rPr>
                <w:sz w:val="16"/>
                <w:szCs w:val="16"/>
              </w:rPr>
            </w:pPr>
            <w:r>
              <w:rPr>
                <w:sz w:val="16"/>
                <w:szCs w:val="16"/>
              </w:rPr>
              <w:t>0,0</w:t>
            </w:r>
          </w:p>
        </w:tc>
        <w:tc>
          <w:tcPr>
            <w:tcW w:w="755" w:type="dxa"/>
            <w:vAlign w:val="center"/>
          </w:tcPr>
          <w:p w:rsidR="00745D94" w:rsidRPr="00883B52" w:rsidRDefault="00E44145" w:rsidP="00745D94">
            <w:pPr>
              <w:widowControl w:val="0"/>
              <w:numPr>
                <w:ilvl w:val="12"/>
                <w:numId w:val="0"/>
              </w:numPr>
              <w:jc w:val="center"/>
              <w:rPr>
                <w:sz w:val="16"/>
                <w:szCs w:val="16"/>
              </w:rPr>
            </w:pPr>
            <w:r>
              <w:rPr>
                <w:sz w:val="16"/>
                <w:szCs w:val="16"/>
              </w:rPr>
              <w:t>100</w:t>
            </w:r>
          </w:p>
        </w:tc>
        <w:tc>
          <w:tcPr>
            <w:tcW w:w="799" w:type="dxa"/>
            <w:vAlign w:val="center"/>
          </w:tcPr>
          <w:p w:rsidR="00745D94" w:rsidRPr="00883B52" w:rsidRDefault="00E44145" w:rsidP="00745D94">
            <w:pPr>
              <w:widowControl w:val="0"/>
              <w:numPr>
                <w:ilvl w:val="12"/>
                <w:numId w:val="0"/>
              </w:numPr>
              <w:jc w:val="center"/>
              <w:rPr>
                <w:sz w:val="16"/>
                <w:szCs w:val="16"/>
              </w:rPr>
            </w:pPr>
            <w:r>
              <w:rPr>
                <w:sz w:val="16"/>
                <w:szCs w:val="16"/>
              </w:rPr>
              <w:t>0,0</w:t>
            </w:r>
          </w:p>
        </w:tc>
        <w:tc>
          <w:tcPr>
            <w:tcW w:w="740" w:type="dxa"/>
            <w:vAlign w:val="center"/>
          </w:tcPr>
          <w:p w:rsidR="00745D94" w:rsidRPr="00883B52" w:rsidRDefault="00E44145" w:rsidP="00745D94">
            <w:pPr>
              <w:widowControl w:val="0"/>
              <w:numPr>
                <w:ilvl w:val="12"/>
                <w:numId w:val="0"/>
              </w:numPr>
              <w:jc w:val="center"/>
              <w:rPr>
                <w:sz w:val="16"/>
                <w:szCs w:val="16"/>
              </w:rPr>
            </w:pPr>
            <w:r>
              <w:rPr>
                <w:sz w:val="16"/>
                <w:szCs w:val="16"/>
              </w:rPr>
              <w:t>100</w:t>
            </w:r>
          </w:p>
        </w:tc>
      </w:tr>
      <w:tr w:rsidR="00745D94" w:rsidRPr="002A072A" w:rsidTr="003F50CD">
        <w:tc>
          <w:tcPr>
            <w:tcW w:w="1809" w:type="dxa"/>
          </w:tcPr>
          <w:p w:rsidR="00745D94" w:rsidRPr="00EB3632" w:rsidRDefault="00745D94" w:rsidP="00745D94">
            <w:pPr>
              <w:autoSpaceDE w:val="0"/>
              <w:autoSpaceDN w:val="0"/>
              <w:adjustRightInd w:val="0"/>
              <w:rPr>
                <w:sz w:val="16"/>
                <w:szCs w:val="16"/>
              </w:rPr>
            </w:pPr>
            <w:r w:rsidRPr="00EB3632">
              <w:rPr>
                <w:sz w:val="16"/>
                <w:szCs w:val="16"/>
              </w:rPr>
              <w:t>Обеспечение пожарной безопасности</w:t>
            </w:r>
          </w:p>
          <w:p w:rsidR="00745D94" w:rsidRPr="00EB3632" w:rsidRDefault="00745D94" w:rsidP="00745D94">
            <w:pPr>
              <w:autoSpaceDE w:val="0"/>
              <w:autoSpaceDN w:val="0"/>
              <w:adjustRightInd w:val="0"/>
              <w:rPr>
                <w:sz w:val="16"/>
                <w:szCs w:val="16"/>
              </w:rPr>
            </w:pPr>
            <w:r w:rsidRPr="00EB3632">
              <w:rPr>
                <w:sz w:val="16"/>
                <w:szCs w:val="16"/>
              </w:rPr>
              <w:t>(0310)</w:t>
            </w:r>
          </w:p>
        </w:tc>
        <w:tc>
          <w:tcPr>
            <w:tcW w:w="1060" w:type="dxa"/>
            <w:vAlign w:val="center"/>
          </w:tcPr>
          <w:p w:rsidR="00745D94" w:rsidRPr="00883B52" w:rsidRDefault="003F50CD" w:rsidP="00745D94">
            <w:pPr>
              <w:widowControl w:val="0"/>
              <w:numPr>
                <w:ilvl w:val="12"/>
                <w:numId w:val="0"/>
              </w:numPr>
              <w:jc w:val="center"/>
              <w:rPr>
                <w:sz w:val="16"/>
                <w:szCs w:val="16"/>
              </w:rPr>
            </w:pPr>
            <w:r>
              <w:rPr>
                <w:sz w:val="16"/>
                <w:szCs w:val="16"/>
              </w:rPr>
              <w:t>32,0</w:t>
            </w:r>
          </w:p>
        </w:tc>
        <w:tc>
          <w:tcPr>
            <w:tcW w:w="926" w:type="dxa"/>
            <w:vAlign w:val="center"/>
          </w:tcPr>
          <w:p w:rsidR="00745D94" w:rsidRPr="00883B52" w:rsidRDefault="00C37CC0" w:rsidP="00745D94">
            <w:pPr>
              <w:widowControl w:val="0"/>
              <w:numPr>
                <w:ilvl w:val="12"/>
                <w:numId w:val="0"/>
              </w:numPr>
              <w:jc w:val="center"/>
              <w:rPr>
                <w:sz w:val="16"/>
                <w:szCs w:val="16"/>
              </w:rPr>
            </w:pPr>
            <w:r>
              <w:rPr>
                <w:sz w:val="16"/>
                <w:szCs w:val="16"/>
              </w:rPr>
              <w:t>148,5</w:t>
            </w:r>
          </w:p>
        </w:tc>
        <w:tc>
          <w:tcPr>
            <w:tcW w:w="898" w:type="dxa"/>
            <w:vAlign w:val="center"/>
          </w:tcPr>
          <w:p w:rsidR="00745D94" w:rsidRPr="00883B52" w:rsidRDefault="00C37CC0" w:rsidP="00745D94">
            <w:pPr>
              <w:widowControl w:val="0"/>
              <w:numPr>
                <w:ilvl w:val="12"/>
                <w:numId w:val="0"/>
              </w:numPr>
              <w:jc w:val="center"/>
              <w:rPr>
                <w:sz w:val="16"/>
                <w:szCs w:val="16"/>
              </w:rPr>
            </w:pPr>
            <w:r>
              <w:rPr>
                <w:sz w:val="16"/>
                <w:szCs w:val="16"/>
              </w:rPr>
              <w:t>71,0</w:t>
            </w:r>
          </w:p>
        </w:tc>
        <w:tc>
          <w:tcPr>
            <w:tcW w:w="899" w:type="dxa"/>
            <w:vAlign w:val="center"/>
          </w:tcPr>
          <w:p w:rsidR="00745D94" w:rsidRPr="00883B52" w:rsidRDefault="00C37CC0" w:rsidP="00745D94">
            <w:pPr>
              <w:widowControl w:val="0"/>
              <w:numPr>
                <w:ilvl w:val="12"/>
                <w:numId w:val="0"/>
              </w:numPr>
              <w:jc w:val="center"/>
              <w:rPr>
                <w:sz w:val="16"/>
                <w:szCs w:val="16"/>
              </w:rPr>
            </w:pPr>
            <w:r>
              <w:rPr>
                <w:sz w:val="16"/>
                <w:szCs w:val="16"/>
              </w:rPr>
              <w:t>0,0</w:t>
            </w:r>
          </w:p>
        </w:tc>
        <w:tc>
          <w:tcPr>
            <w:tcW w:w="792" w:type="dxa"/>
            <w:vAlign w:val="center"/>
          </w:tcPr>
          <w:p w:rsidR="00745D94" w:rsidRPr="00883B52" w:rsidRDefault="00E44145" w:rsidP="00745D94">
            <w:pPr>
              <w:widowControl w:val="0"/>
              <w:numPr>
                <w:ilvl w:val="12"/>
                <w:numId w:val="0"/>
              </w:numPr>
              <w:jc w:val="center"/>
              <w:rPr>
                <w:sz w:val="16"/>
                <w:szCs w:val="16"/>
              </w:rPr>
            </w:pPr>
            <w:r>
              <w:rPr>
                <w:sz w:val="16"/>
                <w:szCs w:val="16"/>
              </w:rPr>
              <w:t>+116,5</w:t>
            </w:r>
          </w:p>
        </w:tc>
        <w:tc>
          <w:tcPr>
            <w:tcW w:w="660" w:type="dxa"/>
            <w:vAlign w:val="center"/>
          </w:tcPr>
          <w:p w:rsidR="00745D94" w:rsidRPr="00883B52" w:rsidRDefault="00E44145" w:rsidP="00745D94">
            <w:pPr>
              <w:widowControl w:val="0"/>
              <w:numPr>
                <w:ilvl w:val="12"/>
                <w:numId w:val="0"/>
              </w:numPr>
              <w:jc w:val="center"/>
              <w:rPr>
                <w:sz w:val="16"/>
                <w:szCs w:val="16"/>
              </w:rPr>
            </w:pPr>
            <w:r>
              <w:rPr>
                <w:sz w:val="16"/>
                <w:szCs w:val="16"/>
              </w:rPr>
              <w:t>464,1</w:t>
            </w:r>
          </w:p>
        </w:tc>
        <w:tc>
          <w:tcPr>
            <w:tcW w:w="799" w:type="dxa"/>
            <w:vAlign w:val="center"/>
          </w:tcPr>
          <w:p w:rsidR="00745D94" w:rsidRPr="00883B52" w:rsidRDefault="00E44145" w:rsidP="00745D94">
            <w:pPr>
              <w:widowControl w:val="0"/>
              <w:numPr>
                <w:ilvl w:val="12"/>
                <w:numId w:val="0"/>
              </w:numPr>
              <w:jc w:val="center"/>
              <w:rPr>
                <w:sz w:val="16"/>
                <w:szCs w:val="16"/>
              </w:rPr>
            </w:pPr>
            <w:r>
              <w:rPr>
                <w:sz w:val="16"/>
                <w:szCs w:val="16"/>
              </w:rPr>
              <w:t>-77,5</w:t>
            </w:r>
          </w:p>
        </w:tc>
        <w:tc>
          <w:tcPr>
            <w:tcW w:w="755" w:type="dxa"/>
            <w:vAlign w:val="center"/>
          </w:tcPr>
          <w:p w:rsidR="00745D94" w:rsidRPr="00883B52" w:rsidRDefault="00E44145" w:rsidP="00745D94">
            <w:pPr>
              <w:widowControl w:val="0"/>
              <w:numPr>
                <w:ilvl w:val="12"/>
                <w:numId w:val="0"/>
              </w:numPr>
              <w:jc w:val="center"/>
              <w:rPr>
                <w:sz w:val="16"/>
                <w:szCs w:val="16"/>
              </w:rPr>
            </w:pPr>
            <w:r>
              <w:rPr>
                <w:sz w:val="16"/>
                <w:szCs w:val="16"/>
              </w:rPr>
              <w:t>47,8</w:t>
            </w:r>
          </w:p>
        </w:tc>
        <w:tc>
          <w:tcPr>
            <w:tcW w:w="799" w:type="dxa"/>
            <w:vAlign w:val="center"/>
          </w:tcPr>
          <w:p w:rsidR="00745D94" w:rsidRPr="00883B52" w:rsidRDefault="00E44145" w:rsidP="00745D94">
            <w:pPr>
              <w:widowControl w:val="0"/>
              <w:numPr>
                <w:ilvl w:val="12"/>
                <w:numId w:val="0"/>
              </w:numPr>
              <w:jc w:val="center"/>
              <w:rPr>
                <w:sz w:val="16"/>
                <w:szCs w:val="16"/>
              </w:rPr>
            </w:pPr>
            <w:r>
              <w:rPr>
                <w:sz w:val="16"/>
                <w:szCs w:val="16"/>
              </w:rPr>
              <w:t>-71,0</w:t>
            </w:r>
          </w:p>
        </w:tc>
        <w:tc>
          <w:tcPr>
            <w:tcW w:w="740" w:type="dxa"/>
            <w:vAlign w:val="center"/>
          </w:tcPr>
          <w:p w:rsidR="00745D94" w:rsidRPr="00883B52" w:rsidRDefault="00E44145" w:rsidP="00745D94">
            <w:pPr>
              <w:widowControl w:val="0"/>
              <w:numPr>
                <w:ilvl w:val="12"/>
                <w:numId w:val="0"/>
              </w:numPr>
              <w:jc w:val="center"/>
              <w:rPr>
                <w:sz w:val="16"/>
                <w:szCs w:val="16"/>
              </w:rPr>
            </w:pPr>
            <w:r>
              <w:rPr>
                <w:sz w:val="16"/>
                <w:szCs w:val="16"/>
              </w:rPr>
              <w:t>0</w:t>
            </w:r>
          </w:p>
        </w:tc>
      </w:tr>
      <w:tr w:rsidR="00745D94" w:rsidRPr="002A072A" w:rsidTr="003F50CD">
        <w:tc>
          <w:tcPr>
            <w:tcW w:w="1809" w:type="dxa"/>
          </w:tcPr>
          <w:p w:rsidR="00745D94" w:rsidRPr="00EB3632" w:rsidRDefault="00745D94" w:rsidP="00745D94">
            <w:pPr>
              <w:autoSpaceDE w:val="0"/>
              <w:autoSpaceDN w:val="0"/>
              <w:adjustRightInd w:val="0"/>
              <w:rPr>
                <w:sz w:val="16"/>
                <w:szCs w:val="16"/>
              </w:rPr>
            </w:pPr>
            <w:r w:rsidRPr="00EB3632">
              <w:rPr>
                <w:sz w:val="16"/>
                <w:szCs w:val="16"/>
              </w:rPr>
              <w:t>Другие вопросы в области национальной безопасности и правоохранительной деятельности</w:t>
            </w:r>
          </w:p>
          <w:p w:rsidR="00745D94" w:rsidRPr="00EB3632" w:rsidRDefault="00745D94" w:rsidP="00745D94">
            <w:pPr>
              <w:autoSpaceDE w:val="0"/>
              <w:autoSpaceDN w:val="0"/>
              <w:adjustRightInd w:val="0"/>
              <w:rPr>
                <w:sz w:val="16"/>
                <w:szCs w:val="16"/>
              </w:rPr>
            </w:pPr>
            <w:r w:rsidRPr="00EB3632">
              <w:rPr>
                <w:sz w:val="16"/>
                <w:szCs w:val="16"/>
              </w:rPr>
              <w:t>(0314)</w:t>
            </w:r>
          </w:p>
        </w:tc>
        <w:tc>
          <w:tcPr>
            <w:tcW w:w="1060" w:type="dxa"/>
            <w:vAlign w:val="center"/>
          </w:tcPr>
          <w:p w:rsidR="00745D94" w:rsidRPr="00883B52" w:rsidRDefault="003F50CD" w:rsidP="00745D94">
            <w:pPr>
              <w:widowControl w:val="0"/>
              <w:numPr>
                <w:ilvl w:val="12"/>
                <w:numId w:val="0"/>
              </w:numPr>
              <w:jc w:val="center"/>
              <w:rPr>
                <w:sz w:val="16"/>
                <w:szCs w:val="16"/>
              </w:rPr>
            </w:pPr>
            <w:r>
              <w:rPr>
                <w:sz w:val="16"/>
                <w:szCs w:val="16"/>
              </w:rPr>
              <w:t>42,0</w:t>
            </w:r>
          </w:p>
        </w:tc>
        <w:tc>
          <w:tcPr>
            <w:tcW w:w="926" w:type="dxa"/>
            <w:vAlign w:val="center"/>
          </w:tcPr>
          <w:p w:rsidR="00745D94" w:rsidRPr="00883B52" w:rsidRDefault="00C37CC0" w:rsidP="00745D94">
            <w:pPr>
              <w:widowControl w:val="0"/>
              <w:numPr>
                <w:ilvl w:val="12"/>
                <w:numId w:val="0"/>
              </w:numPr>
              <w:jc w:val="center"/>
              <w:rPr>
                <w:sz w:val="16"/>
                <w:szCs w:val="16"/>
              </w:rPr>
            </w:pPr>
            <w:r>
              <w:rPr>
                <w:sz w:val="16"/>
                <w:szCs w:val="16"/>
              </w:rPr>
              <w:t>22,0</w:t>
            </w:r>
          </w:p>
        </w:tc>
        <w:tc>
          <w:tcPr>
            <w:tcW w:w="898" w:type="dxa"/>
            <w:vAlign w:val="center"/>
          </w:tcPr>
          <w:p w:rsidR="00745D94" w:rsidRPr="00883B52" w:rsidRDefault="00C37CC0" w:rsidP="00745D94">
            <w:pPr>
              <w:widowControl w:val="0"/>
              <w:numPr>
                <w:ilvl w:val="12"/>
                <w:numId w:val="0"/>
              </w:numPr>
              <w:jc w:val="center"/>
              <w:rPr>
                <w:sz w:val="16"/>
                <w:szCs w:val="16"/>
              </w:rPr>
            </w:pPr>
            <w:r>
              <w:rPr>
                <w:sz w:val="16"/>
                <w:szCs w:val="16"/>
              </w:rPr>
              <w:t>22,0</w:t>
            </w:r>
          </w:p>
        </w:tc>
        <w:tc>
          <w:tcPr>
            <w:tcW w:w="899" w:type="dxa"/>
            <w:vAlign w:val="center"/>
          </w:tcPr>
          <w:p w:rsidR="00745D94" w:rsidRPr="00883B52" w:rsidRDefault="00C37CC0" w:rsidP="00745D94">
            <w:pPr>
              <w:widowControl w:val="0"/>
              <w:numPr>
                <w:ilvl w:val="12"/>
                <w:numId w:val="0"/>
              </w:numPr>
              <w:jc w:val="center"/>
              <w:rPr>
                <w:sz w:val="16"/>
                <w:szCs w:val="16"/>
              </w:rPr>
            </w:pPr>
            <w:r>
              <w:rPr>
                <w:sz w:val="16"/>
                <w:szCs w:val="16"/>
              </w:rPr>
              <w:t>0,0</w:t>
            </w:r>
          </w:p>
        </w:tc>
        <w:tc>
          <w:tcPr>
            <w:tcW w:w="792" w:type="dxa"/>
            <w:vAlign w:val="center"/>
          </w:tcPr>
          <w:p w:rsidR="00745D94" w:rsidRPr="00883B52" w:rsidRDefault="00E44145" w:rsidP="00745D94">
            <w:pPr>
              <w:widowControl w:val="0"/>
              <w:numPr>
                <w:ilvl w:val="12"/>
                <w:numId w:val="0"/>
              </w:numPr>
              <w:jc w:val="center"/>
              <w:rPr>
                <w:sz w:val="16"/>
                <w:szCs w:val="16"/>
              </w:rPr>
            </w:pPr>
            <w:r>
              <w:rPr>
                <w:sz w:val="16"/>
                <w:szCs w:val="16"/>
              </w:rPr>
              <w:t>-20,0</w:t>
            </w:r>
          </w:p>
        </w:tc>
        <w:tc>
          <w:tcPr>
            <w:tcW w:w="660" w:type="dxa"/>
            <w:vAlign w:val="center"/>
          </w:tcPr>
          <w:p w:rsidR="00745D94" w:rsidRPr="00883B52" w:rsidRDefault="00E44145" w:rsidP="00745D94">
            <w:pPr>
              <w:widowControl w:val="0"/>
              <w:numPr>
                <w:ilvl w:val="12"/>
                <w:numId w:val="0"/>
              </w:numPr>
              <w:jc w:val="center"/>
              <w:rPr>
                <w:sz w:val="16"/>
                <w:szCs w:val="16"/>
              </w:rPr>
            </w:pPr>
            <w:r>
              <w:rPr>
                <w:sz w:val="16"/>
                <w:szCs w:val="16"/>
              </w:rPr>
              <w:t>52,4</w:t>
            </w:r>
          </w:p>
        </w:tc>
        <w:tc>
          <w:tcPr>
            <w:tcW w:w="799" w:type="dxa"/>
            <w:vAlign w:val="center"/>
          </w:tcPr>
          <w:p w:rsidR="00745D94" w:rsidRPr="00883B52" w:rsidRDefault="00E44145" w:rsidP="00745D94">
            <w:pPr>
              <w:widowControl w:val="0"/>
              <w:numPr>
                <w:ilvl w:val="12"/>
                <w:numId w:val="0"/>
              </w:numPr>
              <w:jc w:val="center"/>
              <w:rPr>
                <w:sz w:val="16"/>
                <w:szCs w:val="16"/>
              </w:rPr>
            </w:pPr>
            <w:r>
              <w:rPr>
                <w:sz w:val="16"/>
                <w:szCs w:val="16"/>
              </w:rPr>
              <w:t>0,0</w:t>
            </w:r>
          </w:p>
        </w:tc>
        <w:tc>
          <w:tcPr>
            <w:tcW w:w="755" w:type="dxa"/>
            <w:vAlign w:val="center"/>
          </w:tcPr>
          <w:p w:rsidR="00745D94" w:rsidRPr="00883B52" w:rsidRDefault="00E44145" w:rsidP="00745D94">
            <w:pPr>
              <w:widowControl w:val="0"/>
              <w:numPr>
                <w:ilvl w:val="12"/>
                <w:numId w:val="0"/>
              </w:numPr>
              <w:jc w:val="center"/>
              <w:rPr>
                <w:sz w:val="16"/>
                <w:szCs w:val="16"/>
              </w:rPr>
            </w:pPr>
            <w:r>
              <w:rPr>
                <w:sz w:val="16"/>
                <w:szCs w:val="16"/>
              </w:rPr>
              <w:t>100</w:t>
            </w:r>
          </w:p>
        </w:tc>
        <w:tc>
          <w:tcPr>
            <w:tcW w:w="799" w:type="dxa"/>
            <w:vAlign w:val="center"/>
          </w:tcPr>
          <w:p w:rsidR="00745D94" w:rsidRPr="00883B52" w:rsidRDefault="00E44145" w:rsidP="00745D94">
            <w:pPr>
              <w:widowControl w:val="0"/>
              <w:numPr>
                <w:ilvl w:val="12"/>
                <w:numId w:val="0"/>
              </w:numPr>
              <w:jc w:val="center"/>
              <w:rPr>
                <w:sz w:val="16"/>
                <w:szCs w:val="16"/>
              </w:rPr>
            </w:pPr>
            <w:r>
              <w:rPr>
                <w:sz w:val="16"/>
                <w:szCs w:val="16"/>
              </w:rPr>
              <w:t>-22,0</w:t>
            </w:r>
          </w:p>
        </w:tc>
        <w:tc>
          <w:tcPr>
            <w:tcW w:w="740" w:type="dxa"/>
            <w:vAlign w:val="center"/>
          </w:tcPr>
          <w:p w:rsidR="00745D94" w:rsidRPr="00883B52" w:rsidRDefault="00E44145" w:rsidP="00745D94">
            <w:pPr>
              <w:widowControl w:val="0"/>
              <w:numPr>
                <w:ilvl w:val="12"/>
                <w:numId w:val="0"/>
              </w:numPr>
              <w:jc w:val="center"/>
              <w:rPr>
                <w:sz w:val="16"/>
                <w:szCs w:val="16"/>
              </w:rPr>
            </w:pPr>
            <w:r>
              <w:rPr>
                <w:sz w:val="16"/>
                <w:szCs w:val="16"/>
              </w:rPr>
              <w:t>0</w:t>
            </w:r>
          </w:p>
        </w:tc>
      </w:tr>
      <w:tr w:rsidR="00745D94" w:rsidRPr="002A072A" w:rsidTr="003F50CD">
        <w:tc>
          <w:tcPr>
            <w:tcW w:w="1809" w:type="dxa"/>
          </w:tcPr>
          <w:p w:rsidR="00745D94" w:rsidRPr="00883B52" w:rsidRDefault="00745D94" w:rsidP="00745D94">
            <w:pPr>
              <w:widowControl w:val="0"/>
              <w:numPr>
                <w:ilvl w:val="12"/>
                <w:numId w:val="0"/>
              </w:numPr>
              <w:jc w:val="both"/>
              <w:rPr>
                <w:b/>
                <w:sz w:val="16"/>
                <w:szCs w:val="16"/>
              </w:rPr>
            </w:pPr>
            <w:r w:rsidRPr="00883B52">
              <w:rPr>
                <w:b/>
                <w:sz w:val="16"/>
                <w:szCs w:val="16"/>
              </w:rPr>
              <w:t>Всего</w:t>
            </w:r>
          </w:p>
        </w:tc>
        <w:tc>
          <w:tcPr>
            <w:tcW w:w="1060" w:type="dxa"/>
            <w:vAlign w:val="center"/>
          </w:tcPr>
          <w:p w:rsidR="00745D94" w:rsidRPr="00883B52" w:rsidRDefault="003F50CD" w:rsidP="00745D94">
            <w:pPr>
              <w:widowControl w:val="0"/>
              <w:numPr>
                <w:ilvl w:val="12"/>
                <w:numId w:val="0"/>
              </w:numPr>
              <w:jc w:val="center"/>
              <w:rPr>
                <w:b/>
                <w:sz w:val="16"/>
                <w:szCs w:val="16"/>
              </w:rPr>
            </w:pPr>
            <w:r>
              <w:rPr>
                <w:b/>
                <w:sz w:val="16"/>
                <w:szCs w:val="16"/>
              </w:rPr>
              <w:t>96,2</w:t>
            </w:r>
          </w:p>
        </w:tc>
        <w:tc>
          <w:tcPr>
            <w:tcW w:w="926" w:type="dxa"/>
            <w:vAlign w:val="center"/>
          </w:tcPr>
          <w:p w:rsidR="00745D94" w:rsidRPr="00883B52" w:rsidRDefault="00C37CC0" w:rsidP="00745D94">
            <w:pPr>
              <w:widowControl w:val="0"/>
              <w:numPr>
                <w:ilvl w:val="12"/>
                <w:numId w:val="0"/>
              </w:numPr>
              <w:jc w:val="center"/>
              <w:rPr>
                <w:b/>
                <w:sz w:val="16"/>
                <w:szCs w:val="16"/>
              </w:rPr>
            </w:pPr>
            <w:r>
              <w:rPr>
                <w:b/>
                <w:sz w:val="16"/>
                <w:szCs w:val="16"/>
              </w:rPr>
              <w:t>231,0</w:t>
            </w:r>
          </w:p>
        </w:tc>
        <w:tc>
          <w:tcPr>
            <w:tcW w:w="898" w:type="dxa"/>
            <w:vAlign w:val="center"/>
          </w:tcPr>
          <w:p w:rsidR="00745D94" w:rsidRPr="00883B52" w:rsidRDefault="00C37CC0" w:rsidP="00745D94">
            <w:pPr>
              <w:widowControl w:val="0"/>
              <w:numPr>
                <w:ilvl w:val="12"/>
                <w:numId w:val="0"/>
              </w:numPr>
              <w:jc w:val="center"/>
              <w:rPr>
                <w:b/>
                <w:sz w:val="16"/>
                <w:szCs w:val="16"/>
              </w:rPr>
            </w:pPr>
            <w:r>
              <w:rPr>
                <w:b/>
                <w:sz w:val="16"/>
                <w:szCs w:val="16"/>
              </w:rPr>
              <w:t>153,5</w:t>
            </w:r>
          </w:p>
        </w:tc>
        <w:tc>
          <w:tcPr>
            <w:tcW w:w="899" w:type="dxa"/>
            <w:vAlign w:val="center"/>
          </w:tcPr>
          <w:p w:rsidR="00745D94" w:rsidRPr="00883B52" w:rsidRDefault="00C37CC0" w:rsidP="00745D94">
            <w:pPr>
              <w:widowControl w:val="0"/>
              <w:numPr>
                <w:ilvl w:val="12"/>
                <w:numId w:val="0"/>
              </w:numPr>
              <w:jc w:val="center"/>
              <w:rPr>
                <w:b/>
                <w:sz w:val="16"/>
                <w:szCs w:val="16"/>
              </w:rPr>
            </w:pPr>
            <w:r>
              <w:rPr>
                <w:b/>
                <w:sz w:val="16"/>
                <w:szCs w:val="16"/>
              </w:rPr>
              <w:t>60,5</w:t>
            </w:r>
          </w:p>
        </w:tc>
        <w:tc>
          <w:tcPr>
            <w:tcW w:w="792" w:type="dxa"/>
            <w:vAlign w:val="center"/>
          </w:tcPr>
          <w:p w:rsidR="00745D94" w:rsidRPr="00883B52" w:rsidRDefault="00E44145" w:rsidP="00745D94">
            <w:pPr>
              <w:widowControl w:val="0"/>
              <w:numPr>
                <w:ilvl w:val="12"/>
                <w:numId w:val="0"/>
              </w:numPr>
              <w:jc w:val="center"/>
              <w:rPr>
                <w:b/>
                <w:sz w:val="16"/>
                <w:szCs w:val="16"/>
              </w:rPr>
            </w:pPr>
            <w:r>
              <w:rPr>
                <w:b/>
                <w:sz w:val="16"/>
                <w:szCs w:val="16"/>
              </w:rPr>
              <w:t>+134,8</w:t>
            </w:r>
          </w:p>
        </w:tc>
        <w:tc>
          <w:tcPr>
            <w:tcW w:w="660" w:type="dxa"/>
            <w:vAlign w:val="center"/>
          </w:tcPr>
          <w:p w:rsidR="00745D94" w:rsidRPr="00883B52" w:rsidRDefault="00E44145" w:rsidP="00745D94">
            <w:pPr>
              <w:widowControl w:val="0"/>
              <w:numPr>
                <w:ilvl w:val="12"/>
                <w:numId w:val="0"/>
              </w:numPr>
              <w:jc w:val="center"/>
              <w:rPr>
                <w:b/>
                <w:sz w:val="16"/>
                <w:szCs w:val="16"/>
              </w:rPr>
            </w:pPr>
            <w:r>
              <w:rPr>
                <w:b/>
                <w:sz w:val="16"/>
                <w:szCs w:val="16"/>
              </w:rPr>
              <w:t>240,1</w:t>
            </w:r>
          </w:p>
        </w:tc>
        <w:tc>
          <w:tcPr>
            <w:tcW w:w="799" w:type="dxa"/>
            <w:vAlign w:val="center"/>
          </w:tcPr>
          <w:p w:rsidR="00745D94" w:rsidRPr="00883B52" w:rsidRDefault="00E44145" w:rsidP="00745D94">
            <w:pPr>
              <w:widowControl w:val="0"/>
              <w:numPr>
                <w:ilvl w:val="12"/>
                <w:numId w:val="0"/>
              </w:numPr>
              <w:jc w:val="center"/>
              <w:rPr>
                <w:b/>
                <w:sz w:val="16"/>
                <w:szCs w:val="16"/>
              </w:rPr>
            </w:pPr>
            <w:r>
              <w:rPr>
                <w:b/>
                <w:sz w:val="16"/>
                <w:szCs w:val="16"/>
              </w:rPr>
              <w:t>-77,5</w:t>
            </w:r>
          </w:p>
        </w:tc>
        <w:tc>
          <w:tcPr>
            <w:tcW w:w="755" w:type="dxa"/>
            <w:vAlign w:val="center"/>
          </w:tcPr>
          <w:p w:rsidR="00745D94" w:rsidRPr="00883B52" w:rsidRDefault="00E44145" w:rsidP="00745D94">
            <w:pPr>
              <w:widowControl w:val="0"/>
              <w:numPr>
                <w:ilvl w:val="12"/>
                <w:numId w:val="0"/>
              </w:numPr>
              <w:jc w:val="center"/>
              <w:rPr>
                <w:b/>
                <w:sz w:val="16"/>
                <w:szCs w:val="16"/>
              </w:rPr>
            </w:pPr>
            <w:r>
              <w:rPr>
                <w:b/>
                <w:sz w:val="16"/>
                <w:szCs w:val="16"/>
              </w:rPr>
              <w:t>66,5</w:t>
            </w:r>
          </w:p>
        </w:tc>
        <w:tc>
          <w:tcPr>
            <w:tcW w:w="799" w:type="dxa"/>
            <w:vAlign w:val="center"/>
          </w:tcPr>
          <w:p w:rsidR="00745D94" w:rsidRPr="00883B52" w:rsidRDefault="00E44145" w:rsidP="00745D94">
            <w:pPr>
              <w:widowControl w:val="0"/>
              <w:numPr>
                <w:ilvl w:val="12"/>
                <w:numId w:val="0"/>
              </w:numPr>
              <w:jc w:val="center"/>
              <w:rPr>
                <w:b/>
                <w:sz w:val="16"/>
                <w:szCs w:val="16"/>
              </w:rPr>
            </w:pPr>
            <w:r>
              <w:rPr>
                <w:b/>
                <w:sz w:val="16"/>
                <w:szCs w:val="16"/>
              </w:rPr>
              <w:t>-93,0</w:t>
            </w:r>
          </w:p>
        </w:tc>
        <w:tc>
          <w:tcPr>
            <w:tcW w:w="740" w:type="dxa"/>
            <w:vAlign w:val="center"/>
          </w:tcPr>
          <w:p w:rsidR="00745D94" w:rsidRPr="00883B52" w:rsidRDefault="00E44145" w:rsidP="00745D94">
            <w:pPr>
              <w:widowControl w:val="0"/>
              <w:numPr>
                <w:ilvl w:val="12"/>
                <w:numId w:val="0"/>
              </w:numPr>
              <w:jc w:val="center"/>
              <w:rPr>
                <w:b/>
                <w:sz w:val="16"/>
                <w:szCs w:val="16"/>
              </w:rPr>
            </w:pPr>
            <w:r>
              <w:rPr>
                <w:b/>
                <w:sz w:val="16"/>
                <w:szCs w:val="16"/>
              </w:rPr>
              <w:t>39,4</w:t>
            </w:r>
          </w:p>
        </w:tc>
      </w:tr>
    </w:tbl>
    <w:p w:rsidR="00745D94" w:rsidRPr="00895EC4" w:rsidRDefault="00745D94" w:rsidP="00745D94">
      <w:pPr>
        <w:autoSpaceDE w:val="0"/>
        <w:autoSpaceDN w:val="0"/>
        <w:adjustRightInd w:val="0"/>
        <w:ind w:firstLine="567"/>
        <w:jc w:val="both"/>
      </w:pPr>
    </w:p>
    <w:p w:rsidR="00745D94" w:rsidRDefault="00745D94" w:rsidP="00745D94">
      <w:pPr>
        <w:widowControl w:val="0"/>
        <w:numPr>
          <w:ilvl w:val="12"/>
          <w:numId w:val="0"/>
        </w:numPr>
        <w:ind w:firstLine="567"/>
        <w:jc w:val="both"/>
      </w:pPr>
      <w:r w:rsidRPr="00895EC4">
        <w:rPr>
          <w:u w:val="single"/>
        </w:rPr>
        <w:t>Расходы по разделу 04</w:t>
      </w:r>
      <w:r>
        <w:rPr>
          <w:u w:val="single"/>
        </w:rPr>
        <w:t>00</w:t>
      </w:r>
      <w:r w:rsidRPr="00895EC4">
        <w:rPr>
          <w:u w:val="single"/>
        </w:rPr>
        <w:t xml:space="preserve"> «Национальная экономика»</w:t>
      </w:r>
      <w:r w:rsidRPr="00895EC4">
        <w:rPr>
          <w:b/>
        </w:rPr>
        <w:t xml:space="preserve"> </w:t>
      </w:r>
      <w:r w:rsidRPr="00895EC4">
        <w:t>на 201</w:t>
      </w:r>
      <w:r w:rsidR="0019316A">
        <w:t>8</w:t>
      </w:r>
      <w:r w:rsidRPr="00895EC4">
        <w:t xml:space="preserve"> г. предлагается утвердить в сумме </w:t>
      </w:r>
      <w:r w:rsidR="0019316A">
        <w:t>3878,6</w:t>
      </w:r>
      <w:r w:rsidRPr="00895EC4">
        <w:t xml:space="preserve"> тыс.руб., </w:t>
      </w:r>
      <w:r w:rsidR="0019316A">
        <w:t>с ростом</w:t>
      </w:r>
      <w:r w:rsidRPr="00895EC4">
        <w:t xml:space="preserve"> на </w:t>
      </w:r>
      <w:r w:rsidR="0019316A">
        <w:t>155,6</w:t>
      </w:r>
      <w:r w:rsidRPr="00895EC4">
        <w:t xml:space="preserve"> тыс.руб. (</w:t>
      </w:r>
      <w:r w:rsidR="0019316A">
        <w:t>+4,2</w:t>
      </w:r>
      <w:r w:rsidRPr="00895EC4">
        <w:t xml:space="preserve">%) </w:t>
      </w:r>
      <w:r w:rsidR="0019316A">
        <w:t>к оценке</w:t>
      </w:r>
      <w:r>
        <w:t xml:space="preserve"> исполнения</w:t>
      </w:r>
      <w:r w:rsidRPr="00895EC4">
        <w:t xml:space="preserve"> расходов </w:t>
      </w:r>
      <w:r>
        <w:t xml:space="preserve">в </w:t>
      </w:r>
      <w:r w:rsidRPr="00895EC4">
        <w:t>201</w:t>
      </w:r>
      <w:r w:rsidR="0019316A">
        <w:t>7</w:t>
      </w:r>
      <w:r w:rsidRPr="00895EC4">
        <w:t xml:space="preserve"> г</w:t>
      </w:r>
      <w:r>
        <w:t>оду</w:t>
      </w:r>
      <w:r w:rsidRPr="00895EC4">
        <w:t xml:space="preserve">. Данные расходы составляют </w:t>
      </w:r>
      <w:r w:rsidR="0019316A">
        <w:t>17,4</w:t>
      </w:r>
      <w:r w:rsidRPr="00895EC4">
        <w:t xml:space="preserve">% от общей суммы расходов </w:t>
      </w:r>
      <w:r>
        <w:t xml:space="preserve">местного </w:t>
      </w:r>
      <w:r w:rsidRPr="00895EC4">
        <w:t>бюджета на 201</w:t>
      </w:r>
      <w:r w:rsidR="0019316A">
        <w:t>8</w:t>
      </w:r>
      <w:r w:rsidRPr="00895EC4">
        <w:t xml:space="preserve"> г</w:t>
      </w:r>
      <w:r>
        <w:t>од</w:t>
      </w:r>
      <w:r w:rsidRPr="00895EC4">
        <w:t>. Расходы в 201</w:t>
      </w:r>
      <w:r w:rsidR="0019316A">
        <w:t>9</w:t>
      </w:r>
      <w:r w:rsidRPr="00895EC4">
        <w:t xml:space="preserve"> г. </w:t>
      </w:r>
      <w:r>
        <w:t>установлены</w:t>
      </w:r>
      <w:r w:rsidRPr="00895EC4">
        <w:t xml:space="preserve"> в объеме </w:t>
      </w:r>
      <w:r w:rsidR="0019316A">
        <w:t>3080,0</w:t>
      </w:r>
      <w:r w:rsidRPr="00895EC4">
        <w:t xml:space="preserve"> тыс.руб., </w:t>
      </w:r>
      <w:r w:rsidR="0019316A">
        <w:t>со снижением</w:t>
      </w:r>
      <w:r w:rsidRPr="00895EC4">
        <w:t xml:space="preserve"> на </w:t>
      </w:r>
      <w:r w:rsidR="0019316A">
        <w:t>798,6</w:t>
      </w:r>
      <w:r w:rsidRPr="00895EC4">
        <w:t xml:space="preserve"> тыс.руб. (</w:t>
      </w:r>
      <w:r w:rsidR="0019316A">
        <w:t>-20,6</w:t>
      </w:r>
      <w:r w:rsidRPr="00895EC4">
        <w:t xml:space="preserve">%) </w:t>
      </w:r>
      <w:r w:rsidR="0019316A">
        <w:t>к</w:t>
      </w:r>
      <w:r w:rsidRPr="00895EC4">
        <w:t xml:space="preserve"> </w:t>
      </w:r>
      <w:r>
        <w:t>проект</w:t>
      </w:r>
      <w:r w:rsidR="0019316A">
        <w:t>у</w:t>
      </w:r>
      <w:r w:rsidRPr="00895EC4">
        <w:t xml:space="preserve"> 201</w:t>
      </w:r>
      <w:r w:rsidR="0019316A">
        <w:t>8</w:t>
      </w:r>
      <w:r w:rsidRPr="00895EC4">
        <w:t xml:space="preserve"> г.; расходы в 20</w:t>
      </w:r>
      <w:r w:rsidR="0019316A">
        <w:t>20</w:t>
      </w:r>
      <w:r w:rsidRPr="00895EC4">
        <w:t xml:space="preserve"> г. </w:t>
      </w:r>
      <w:r>
        <w:t>установлены</w:t>
      </w:r>
      <w:r w:rsidRPr="00895EC4">
        <w:t xml:space="preserve"> в объеме </w:t>
      </w:r>
      <w:r w:rsidR="0019316A">
        <w:t>3257,2</w:t>
      </w:r>
      <w:r w:rsidRPr="00895EC4">
        <w:t xml:space="preserve"> тыс.руб., </w:t>
      </w:r>
      <w:r>
        <w:t>с ростом</w:t>
      </w:r>
      <w:r w:rsidRPr="00895EC4">
        <w:t xml:space="preserve"> </w:t>
      </w:r>
      <w:r>
        <w:t xml:space="preserve">на </w:t>
      </w:r>
      <w:r w:rsidR="0019316A">
        <w:t>5,7</w:t>
      </w:r>
      <w:r w:rsidRPr="00895EC4">
        <w:t>% (</w:t>
      </w:r>
      <w:r>
        <w:t>на</w:t>
      </w:r>
      <w:r w:rsidRPr="00895EC4">
        <w:t xml:space="preserve"> </w:t>
      </w:r>
      <w:r w:rsidR="0019316A">
        <w:t>177,2</w:t>
      </w:r>
      <w:r w:rsidRPr="00895EC4">
        <w:t xml:space="preserve"> тыс. руб.) к </w:t>
      </w:r>
      <w:r>
        <w:t xml:space="preserve">проекту </w:t>
      </w:r>
      <w:r w:rsidRPr="00895EC4">
        <w:t>201</w:t>
      </w:r>
      <w:r w:rsidR="0019316A">
        <w:t>9</w:t>
      </w:r>
      <w:r w:rsidRPr="00895EC4">
        <w:t xml:space="preserve"> г. </w:t>
      </w:r>
    </w:p>
    <w:p w:rsidR="00745D94" w:rsidRDefault="00745D94" w:rsidP="00745D94">
      <w:pPr>
        <w:widowControl w:val="0"/>
        <w:numPr>
          <w:ilvl w:val="12"/>
          <w:numId w:val="0"/>
        </w:numPr>
        <w:ind w:firstLine="567"/>
        <w:jc w:val="both"/>
      </w:pPr>
      <w:r w:rsidRPr="00895EC4">
        <w:t>Сравнительная информация о бюджетных ассигнованиях по разделу «Национальная экономика»</w:t>
      </w:r>
      <w:r w:rsidRPr="00895EC4">
        <w:rPr>
          <w:b/>
        </w:rPr>
        <w:t xml:space="preserve"> </w:t>
      </w:r>
      <w:r w:rsidRPr="00895EC4">
        <w:t xml:space="preserve"> на очередной год и плановый период представлена в таблице</w:t>
      </w:r>
      <w:r w:rsidR="00801B46">
        <w:t xml:space="preserve"> (в тыс.руб.):</w:t>
      </w:r>
    </w:p>
    <w:p w:rsidR="00801B46" w:rsidRPr="00895EC4" w:rsidRDefault="00801B46" w:rsidP="00745D94">
      <w:pPr>
        <w:widowControl w:val="0"/>
        <w:numPr>
          <w:ilvl w:val="12"/>
          <w:numId w:val="0"/>
        </w:num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060"/>
        <w:gridCol w:w="900"/>
        <w:gridCol w:w="876"/>
        <w:gridCol w:w="876"/>
        <w:gridCol w:w="780"/>
        <w:gridCol w:w="638"/>
        <w:gridCol w:w="779"/>
        <w:gridCol w:w="712"/>
        <w:gridCol w:w="781"/>
        <w:gridCol w:w="734"/>
      </w:tblGrid>
      <w:tr w:rsidR="00745D94" w:rsidRPr="002A072A" w:rsidTr="00801B46">
        <w:tc>
          <w:tcPr>
            <w:tcW w:w="1733" w:type="dxa"/>
            <w:vMerge w:val="restart"/>
            <w:vAlign w:val="center"/>
          </w:tcPr>
          <w:p w:rsidR="00745D94" w:rsidRPr="00883B52" w:rsidRDefault="00745D94" w:rsidP="00745D94">
            <w:pPr>
              <w:widowControl w:val="0"/>
              <w:numPr>
                <w:ilvl w:val="12"/>
                <w:numId w:val="0"/>
              </w:numPr>
              <w:jc w:val="center"/>
              <w:rPr>
                <w:b/>
                <w:sz w:val="16"/>
                <w:szCs w:val="16"/>
              </w:rPr>
            </w:pPr>
            <w:r w:rsidRPr="00883B52">
              <w:rPr>
                <w:b/>
                <w:sz w:val="16"/>
                <w:szCs w:val="16"/>
              </w:rPr>
              <w:t>Функциональная статья расходов</w:t>
            </w:r>
          </w:p>
        </w:tc>
        <w:tc>
          <w:tcPr>
            <w:tcW w:w="1060" w:type="dxa"/>
            <w:vAlign w:val="center"/>
          </w:tcPr>
          <w:p w:rsidR="00745D94" w:rsidRPr="00883B52" w:rsidRDefault="00745D94" w:rsidP="00745D94">
            <w:pPr>
              <w:widowControl w:val="0"/>
              <w:numPr>
                <w:ilvl w:val="12"/>
                <w:numId w:val="0"/>
              </w:numPr>
              <w:jc w:val="center"/>
              <w:rPr>
                <w:b/>
                <w:sz w:val="16"/>
                <w:szCs w:val="16"/>
              </w:rPr>
            </w:pPr>
            <w:r>
              <w:rPr>
                <w:b/>
                <w:sz w:val="16"/>
                <w:szCs w:val="16"/>
              </w:rPr>
              <w:t>ожидаемое исполнение</w:t>
            </w:r>
          </w:p>
        </w:tc>
        <w:tc>
          <w:tcPr>
            <w:tcW w:w="2777" w:type="dxa"/>
            <w:gridSpan w:val="3"/>
            <w:vAlign w:val="center"/>
          </w:tcPr>
          <w:p w:rsidR="00745D94" w:rsidRPr="00883B52" w:rsidRDefault="00745D94" w:rsidP="00745D94">
            <w:pPr>
              <w:widowControl w:val="0"/>
              <w:numPr>
                <w:ilvl w:val="12"/>
                <w:numId w:val="0"/>
              </w:numPr>
              <w:jc w:val="center"/>
              <w:rPr>
                <w:b/>
                <w:sz w:val="16"/>
                <w:szCs w:val="16"/>
              </w:rPr>
            </w:pPr>
            <w:r w:rsidRPr="00883B52">
              <w:rPr>
                <w:b/>
                <w:sz w:val="16"/>
                <w:szCs w:val="16"/>
              </w:rPr>
              <w:t>проект</w:t>
            </w:r>
          </w:p>
          <w:p w:rsidR="00745D94" w:rsidRPr="00883B52" w:rsidRDefault="00745D94" w:rsidP="00745D94">
            <w:pPr>
              <w:widowControl w:val="0"/>
              <w:numPr>
                <w:ilvl w:val="12"/>
                <w:numId w:val="0"/>
              </w:numPr>
              <w:jc w:val="center"/>
              <w:rPr>
                <w:b/>
                <w:sz w:val="16"/>
                <w:szCs w:val="16"/>
              </w:rPr>
            </w:pPr>
            <w:r w:rsidRPr="00883B52">
              <w:rPr>
                <w:b/>
                <w:sz w:val="16"/>
                <w:szCs w:val="16"/>
              </w:rPr>
              <w:t>бюджета</w:t>
            </w:r>
          </w:p>
        </w:tc>
        <w:tc>
          <w:tcPr>
            <w:tcW w:w="4567" w:type="dxa"/>
            <w:gridSpan w:val="6"/>
            <w:vAlign w:val="center"/>
          </w:tcPr>
          <w:p w:rsidR="00745D94" w:rsidRPr="00883B52" w:rsidRDefault="00745D94" w:rsidP="00745D94">
            <w:pPr>
              <w:widowControl w:val="0"/>
              <w:numPr>
                <w:ilvl w:val="12"/>
                <w:numId w:val="0"/>
              </w:numPr>
              <w:jc w:val="center"/>
              <w:rPr>
                <w:b/>
                <w:sz w:val="16"/>
                <w:szCs w:val="16"/>
              </w:rPr>
            </w:pPr>
            <w:r w:rsidRPr="00883B52">
              <w:rPr>
                <w:b/>
                <w:sz w:val="16"/>
                <w:szCs w:val="16"/>
              </w:rPr>
              <w:t>отклонение</w:t>
            </w:r>
          </w:p>
        </w:tc>
      </w:tr>
      <w:tr w:rsidR="00801B46" w:rsidRPr="002A072A" w:rsidTr="00801B46">
        <w:tc>
          <w:tcPr>
            <w:tcW w:w="1733" w:type="dxa"/>
            <w:vMerge/>
            <w:vAlign w:val="center"/>
          </w:tcPr>
          <w:p w:rsidR="00801B46" w:rsidRPr="00883B52" w:rsidRDefault="00801B46" w:rsidP="00745D94">
            <w:pPr>
              <w:widowControl w:val="0"/>
              <w:numPr>
                <w:ilvl w:val="12"/>
                <w:numId w:val="0"/>
              </w:numPr>
              <w:jc w:val="center"/>
              <w:rPr>
                <w:sz w:val="16"/>
                <w:szCs w:val="16"/>
              </w:rPr>
            </w:pPr>
          </w:p>
        </w:tc>
        <w:tc>
          <w:tcPr>
            <w:tcW w:w="1060" w:type="dxa"/>
            <w:vMerge w:val="restart"/>
            <w:vAlign w:val="center"/>
          </w:tcPr>
          <w:p w:rsidR="00801B46" w:rsidRPr="00883B52" w:rsidRDefault="00801B46" w:rsidP="000D1B29">
            <w:pPr>
              <w:widowControl w:val="0"/>
              <w:numPr>
                <w:ilvl w:val="12"/>
                <w:numId w:val="0"/>
              </w:numPr>
              <w:jc w:val="center"/>
              <w:rPr>
                <w:sz w:val="16"/>
                <w:szCs w:val="16"/>
              </w:rPr>
            </w:pPr>
            <w:r w:rsidRPr="00883B52">
              <w:rPr>
                <w:b/>
                <w:sz w:val="16"/>
                <w:szCs w:val="16"/>
              </w:rPr>
              <w:t>201</w:t>
            </w:r>
            <w:r>
              <w:rPr>
                <w:b/>
                <w:sz w:val="16"/>
                <w:szCs w:val="16"/>
              </w:rPr>
              <w:t>7</w:t>
            </w:r>
            <w:r w:rsidRPr="00883B52">
              <w:rPr>
                <w:b/>
                <w:sz w:val="16"/>
                <w:szCs w:val="16"/>
              </w:rPr>
              <w:t>г.</w:t>
            </w:r>
          </w:p>
        </w:tc>
        <w:tc>
          <w:tcPr>
            <w:tcW w:w="945" w:type="dxa"/>
            <w:vMerge w:val="restart"/>
            <w:vAlign w:val="center"/>
          </w:tcPr>
          <w:p w:rsidR="00801B46" w:rsidRPr="00883B52" w:rsidRDefault="00801B46" w:rsidP="000D1B29">
            <w:pPr>
              <w:widowControl w:val="0"/>
              <w:numPr>
                <w:ilvl w:val="12"/>
                <w:numId w:val="0"/>
              </w:numPr>
              <w:jc w:val="center"/>
              <w:rPr>
                <w:sz w:val="16"/>
                <w:szCs w:val="16"/>
              </w:rPr>
            </w:pPr>
            <w:r w:rsidRPr="00883B52">
              <w:rPr>
                <w:b/>
                <w:sz w:val="16"/>
                <w:szCs w:val="16"/>
              </w:rPr>
              <w:t>201</w:t>
            </w:r>
            <w:r>
              <w:rPr>
                <w:b/>
                <w:sz w:val="16"/>
                <w:szCs w:val="16"/>
              </w:rPr>
              <w:t>8</w:t>
            </w:r>
            <w:r w:rsidRPr="00883B52">
              <w:rPr>
                <w:b/>
                <w:sz w:val="16"/>
                <w:szCs w:val="16"/>
              </w:rPr>
              <w:t>г.</w:t>
            </w:r>
          </w:p>
        </w:tc>
        <w:tc>
          <w:tcPr>
            <w:tcW w:w="916" w:type="dxa"/>
            <w:vMerge w:val="restart"/>
            <w:vAlign w:val="center"/>
          </w:tcPr>
          <w:p w:rsidR="00801B46" w:rsidRPr="00883B52" w:rsidRDefault="00801B46" w:rsidP="000D1B29">
            <w:pPr>
              <w:widowControl w:val="0"/>
              <w:numPr>
                <w:ilvl w:val="12"/>
                <w:numId w:val="0"/>
              </w:numPr>
              <w:jc w:val="center"/>
              <w:rPr>
                <w:sz w:val="16"/>
                <w:szCs w:val="16"/>
              </w:rPr>
            </w:pPr>
            <w:r w:rsidRPr="00883B52">
              <w:rPr>
                <w:b/>
                <w:sz w:val="16"/>
                <w:szCs w:val="16"/>
              </w:rPr>
              <w:t>201</w:t>
            </w:r>
            <w:r>
              <w:rPr>
                <w:b/>
                <w:sz w:val="16"/>
                <w:szCs w:val="16"/>
              </w:rPr>
              <w:t>9</w:t>
            </w:r>
            <w:r w:rsidRPr="00883B52">
              <w:rPr>
                <w:b/>
                <w:sz w:val="16"/>
                <w:szCs w:val="16"/>
              </w:rPr>
              <w:t>г.</w:t>
            </w:r>
          </w:p>
        </w:tc>
        <w:tc>
          <w:tcPr>
            <w:tcW w:w="916" w:type="dxa"/>
            <w:vMerge w:val="restart"/>
            <w:vAlign w:val="center"/>
          </w:tcPr>
          <w:p w:rsidR="00801B46" w:rsidRPr="00883B52" w:rsidRDefault="00801B46" w:rsidP="000D1B29">
            <w:pPr>
              <w:widowControl w:val="0"/>
              <w:numPr>
                <w:ilvl w:val="12"/>
                <w:numId w:val="0"/>
              </w:numPr>
              <w:jc w:val="center"/>
              <w:rPr>
                <w:sz w:val="16"/>
                <w:szCs w:val="16"/>
              </w:rPr>
            </w:pPr>
            <w:r w:rsidRPr="00883B52">
              <w:rPr>
                <w:b/>
                <w:sz w:val="16"/>
                <w:szCs w:val="16"/>
              </w:rPr>
              <w:t>20</w:t>
            </w:r>
            <w:r>
              <w:rPr>
                <w:b/>
                <w:sz w:val="16"/>
                <w:szCs w:val="16"/>
              </w:rPr>
              <w:t>20</w:t>
            </w:r>
            <w:r w:rsidRPr="00883B52">
              <w:rPr>
                <w:b/>
                <w:sz w:val="16"/>
                <w:szCs w:val="16"/>
              </w:rPr>
              <w:t>г.</w:t>
            </w:r>
          </w:p>
        </w:tc>
        <w:tc>
          <w:tcPr>
            <w:tcW w:w="1449" w:type="dxa"/>
            <w:gridSpan w:val="2"/>
            <w:vAlign w:val="center"/>
          </w:tcPr>
          <w:p w:rsidR="00801B46" w:rsidRPr="00883B52" w:rsidRDefault="00801B46" w:rsidP="000D1B29">
            <w:pPr>
              <w:widowControl w:val="0"/>
              <w:numPr>
                <w:ilvl w:val="12"/>
                <w:numId w:val="0"/>
              </w:numPr>
              <w:jc w:val="center"/>
              <w:rPr>
                <w:b/>
                <w:sz w:val="16"/>
                <w:szCs w:val="16"/>
              </w:rPr>
            </w:pPr>
            <w:r w:rsidRPr="00883B52">
              <w:rPr>
                <w:b/>
                <w:sz w:val="16"/>
                <w:szCs w:val="16"/>
              </w:rPr>
              <w:t>201</w:t>
            </w:r>
            <w:r>
              <w:rPr>
                <w:b/>
                <w:sz w:val="16"/>
                <w:szCs w:val="16"/>
              </w:rPr>
              <w:t>8</w:t>
            </w:r>
            <w:r w:rsidRPr="00883B52">
              <w:rPr>
                <w:b/>
                <w:sz w:val="16"/>
                <w:szCs w:val="16"/>
              </w:rPr>
              <w:t>/201</w:t>
            </w:r>
            <w:r>
              <w:rPr>
                <w:b/>
                <w:sz w:val="16"/>
                <w:szCs w:val="16"/>
              </w:rPr>
              <w:t>7</w:t>
            </w:r>
          </w:p>
        </w:tc>
        <w:tc>
          <w:tcPr>
            <w:tcW w:w="1553" w:type="dxa"/>
            <w:gridSpan w:val="2"/>
            <w:vAlign w:val="center"/>
          </w:tcPr>
          <w:p w:rsidR="00801B46" w:rsidRPr="00883B52" w:rsidRDefault="00801B46" w:rsidP="000D1B29">
            <w:pPr>
              <w:widowControl w:val="0"/>
              <w:numPr>
                <w:ilvl w:val="12"/>
                <w:numId w:val="0"/>
              </w:numPr>
              <w:jc w:val="center"/>
              <w:rPr>
                <w:b/>
                <w:sz w:val="16"/>
                <w:szCs w:val="16"/>
              </w:rPr>
            </w:pPr>
            <w:r w:rsidRPr="00883B52">
              <w:rPr>
                <w:b/>
                <w:sz w:val="16"/>
                <w:szCs w:val="16"/>
              </w:rPr>
              <w:t>201</w:t>
            </w:r>
            <w:r>
              <w:rPr>
                <w:b/>
                <w:sz w:val="16"/>
                <w:szCs w:val="16"/>
              </w:rPr>
              <w:t>9</w:t>
            </w:r>
            <w:r w:rsidRPr="00883B52">
              <w:rPr>
                <w:b/>
                <w:sz w:val="16"/>
                <w:szCs w:val="16"/>
              </w:rPr>
              <w:t>/201</w:t>
            </w:r>
            <w:r>
              <w:rPr>
                <w:b/>
                <w:sz w:val="16"/>
                <w:szCs w:val="16"/>
              </w:rPr>
              <w:t>8</w:t>
            </w:r>
          </w:p>
        </w:tc>
        <w:tc>
          <w:tcPr>
            <w:tcW w:w="1565" w:type="dxa"/>
            <w:gridSpan w:val="2"/>
            <w:vAlign w:val="center"/>
          </w:tcPr>
          <w:p w:rsidR="00801B46" w:rsidRPr="00883B52" w:rsidRDefault="00801B46" w:rsidP="000D1B29">
            <w:pPr>
              <w:widowControl w:val="0"/>
              <w:numPr>
                <w:ilvl w:val="12"/>
                <w:numId w:val="0"/>
              </w:numPr>
              <w:jc w:val="center"/>
              <w:rPr>
                <w:b/>
                <w:sz w:val="16"/>
                <w:szCs w:val="16"/>
              </w:rPr>
            </w:pPr>
            <w:r w:rsidRPr="00883B52">
              <w:rPr>
                <w:b/>
                <w:sz w:val="16"/>
                <w:szCs w:val="16"/>
              </w:rPr>
              <w:t>20</w:t>
            </w:r>
            <w:r>
              <w:rPr>
                <w:b/>
                <w:sz w:val="16"/>
                <w:szCs w:val="16"/>
              </w:rPr>
              <w:t>20</w:t>
            </w:r>
            <w:r w:rsidRPr="00883B52">
              <w:rPr>
                <w:b/>
                <w:sz w:val="16"/>
                <w:szCs w:val="16"/>
              </w:rPr>
              <w:t>/201</w:t>
            </w:r>
            <w:r>
              <w:rPr>
                <w:b/>
                <w:sz w:val="16"/>
                <w:szCs w:val="16"/>
              </w:rPr>
              <w:t>9</w:t>
            </w:r>
          </w:p>
        </w:tc>
      </w:tr>
      <w:tr w:rsidR="00E32291" w:rsidRPr="002A072A" w:rsidTr="00801B46">
        <w:tc>
          <w:tcPr>
            <w:tcW w:w="1733" w:type="dxa"/>
            <w:vMerge/>
            <w:vAlign w:val="center"/>
          </w:tcPr>
          <w:p w:rsidR="00E32291" w:rsidRPr="00883B52" w:rsidRDefault="00E32291" w:rsidP="00745D94">
            <w:pPr>
              <w:widowControl w:val="0"/>
              <w:numPr>
                <w:ilvl w:val="12"/>
                <w:numId w:val="0"/>
              </w:numPr>
              <w:jc w:val="center"/>
              <w:rPr>
                <w:sz w:val="16"/>
                <w:szCs w:val="16"/>
              </w:rPr>
            </w:pPr>
          </w:p>
        </w:tc>
        <w:tc>
          <w:tcPr>
            <w:tcW w:w="1060" w:type="dxa"/>
            <w:vMerge/>
            <w:vAlign w:val="center"/>
          </w:tcPr>
          <w:p w:rsidR="00E32291" w:rsidRPr="00883B52" w:rsidRDefault="00E32291" w:rsidP="00745D94">
            <w:pPr>
              <w:widowControl w:val="0"/>
              <w:numPr>
                <w:ilvl w:val="12"/>
                <w:numId w:val="0"/>
              </w:numPr>
              <w:jc w:val="center"/>
              <w:rPr>
                <w:sz w:val="16"/>
                <w:szCs w:val="16"/>
              </w:rPr>
            </w:pPr>
          </w:p>
        </w:tc>
        <w:tc>
          <w:tcPr>
            <w:tcW w:w="945" w:type="dxa"/>
            <w:vMerge/>
            <w:vAlign w:val="center"/>
          </w:tcPr>
          <w:p w:rsidR="00E32291" w:rsidRPr="00883B52" w:rsidRDefault="00E32291" w:rsidP="00745D94">
            <w:pPr>
              <w:widowControl w:val="0"/>
              <w:numPr>
                <w:ilvl w:val="12"/>
                <w:numId w:val="0"/>
              </w:numPr>
              <w:jc w:val="center"/>
              <w:rPr>
                <w:sz w:val="16"/>
                <w:szCs w:val="16"/>
              </w:rPr>
            </w:pPr>
          </w:p>
        </w:tc>
        <w:tc>
          <w:tcPr>
            <w:tcW w:w="916" w:type="dxa"/>
            <w:vMerge/>
            <w:vAlign w:val="center"/>
          </w:tcPr>
          <w:p w:rsidR="00E32291" w:rsidRPr="00883B52" w:rsidRDefault="00E32291" w:rsidP="00745D94">
            <w:pPr>
              <w:widowControl w:val="0"/>
              <w:numPr>
                <w:ilvl w:val="12"/>
                <w:numId w:val="0"/>
              </w:numPr>
              <w:jc w:val="center"/>
              <w:rPr>
                <w:sz w:val="16"/>
                <w:szCs w:val="16"/>
              </w:rPr>
            </w:pPr>
          </w:p>
        </w:tc>
        <w:tc>
          <w:tcPr>
            <w:tcW w:w="916" w:type="dxa"/>
            <w:vMerge/>
            <w:vAlign w:val="center"/>
          </w:tcPr>
          <w:p w:rsidR="00E32291" w:rsidRPr="00883B52" w:rsidRDefault="00E32291" w:rsidP="00745D94">
            <w:pPr>
              <w:widowControl w:val="0"/>
              <w:numPr>
                <w:ilvl w:val="12"/>
                <w:numId w:val="0"/>
              </w:numPr>
              <w:jc w:val="center"/>
              <w:rPr>
                <w:sz w:val="16"/>
                <w:szCs w:val="16"/>
              </w:rPr>
            </w:pPr>
          </w:p>
        </w:tc>
        <w:tc>
          <w:tcPr>
            <w:tcW w:w="800" w:type="dxa"/>
            <w:vAlign w:val="center"/>
          </w:tcPr>
          <w:p w:rsidR="00E32291" w:rsidRPr="00883B52" w:rsidRDefault="00E32291" w:rsidP="00745D94">
            <w:pPr>
              <w:widowControl w:val="0"/>
              <w:numPr>
                <w:ilvl w:val="12"/>
                <w:numId w:val="0"/>
              </w:numPr>
              <w:jc w:val="center"/>
              <w:rPr>
                <w:b/>
                <w:sz w:val="16"/>
                <w:szCs w:val="16"/>
              </w:rPr>
            </w:pPr>
            <w:r w:rsidRPr="00883B52">
              <w:rPr>
                <w:b/>
                <w:sz w:val="16"/>
                <w:szCs w:val="16"/>
              </w:rPr>
              <w:t>в сумме</w:t>
            </w:r>
          </w:p>
        </w:tc>
        <w:tc>
          <w:tcPr>
            <w:tcW w:w="649" w:type="dxa"/>
            <w:vAlign w:val="center"/>
          </w:tcPr>
          <w:p w:rsidR="00E32291" w:rsidRPr="00883B52" w:rsidRDefault="00E32291" w:rsidP="00745D94">
            <w:pPr>
              <w:widowControl w:val="0"/>
              <w:numPr>
                <w:ilvl w:val="12"/>
                <w:numId w:val="0"/>
              </w:numPr>
              <w:jc w:val="center"/>
              <w:rPr>
                <w:b/>
                <w:sz w:val="16"/>
                <w:szCs w:val="16"/>
              </w:rPr>
            </w:pPr>
            <w:r w:rsidRPr="00883B52">
              <w:rPr>
                <w:b/>
                <w:sz w:val="16"/>
                <w:szCs w:val="16"/>
              </w:rPr>
              <w:t>в %</w:t>
            </w:r>
          </w:p>
        </w:tc>
        <w:tc>
          <w:tcPr>
            <w:tcW w:w="801" w:type="dxa"/>
            <w:vAlign w:val="center"/>
          </w:tcPr>
          <w:p w:rsidR="00E32291" w:rsidRPr="00883B52" w:rsidRDefault="00E32291" w:rsidP="000D1B29">
            <w:pPr>
              <w:widowControl w:val="0"/>
              <w:numPr>
                <w:ilvl w:val="12"/>
                <w:numId w:val="0"/>
              </w:numPr>
              <w:jc w:val="center"/>
              <w:rPr>
                <w:b/>
                <w:sz w:val="16"/>
                <w:szCs w:val="16"/>
              </w:rPr>
            </w:pPr>
            <w:r w:rsidRPr="00883B52">
              <w:rPr>
                <w:b/>
                <w:sz w:val="16"/>
                <w:szCs w:val="16"/>
              </w:rPr>
              <w:t>в сумме</w:t>
            </w:r>
          </w:p>
        </w:tc>
        <w:tc>
          <w:tcPr>
            <w:tcW w:w="752" w:type="dxa"/>
            <w:vAlign w:val="center"/>
          </w:tcPr>
          <w:p w:rsidR="00E32291" w:rsidRPr="00883B52" w:rsidRDefault="00E32291" w:rsidP="000D1B29">
            <w:pPr>
              <w:widowControl w:val="0"/>
              <w:numPr>
                <w:ilvl w:val="12"/>
                <w:numId w:val="0"/>
              </w:numPr>
              <w:jc w:val="center"/>
              <w:rPr>
                <w:b/>
                <w:sz w:val="16"/>
                <w:szCs w:val="16"/>
              </w:rPr>
            </w:pPr>
            <w:r w:rsidRPr="00883B52">
              <w:rPr>
                <w:b/>
                <w:sz w:val="16"/>
                <w:szCs w:val="16"/>
              </w:rPr>
              <w:t>в %</w:t>
            </w:r>
          </w:p>
        </w:tc>
        <w:tc>
          <w:tcPr>
            <w:tcW w:w="802" w:type="dxa"/>
            <w:vAlign w:val="center"/>
          </w:tcPr>
          <w:p w:rsidR="00E32291" w:rsidRPr="00883B52" w:rsidRDefault="00E32291" w:rsidP="000D1B29">
            <w:pPr>
              <w:widowControl w:val="0"/>
              <w:numPr>
                <w:ilvl w:val="12"/>
                <w:numId w:val="0"/>
              </w:numPr>
              <w:jc w:val="center"/>
              <w:rPr>
                <w:b/>
                <w:sz w:val="16"/>
                <w:szCs w:val="16"/>
              </w:rPr>
            </w:pPr>
            <w:r w:rsidRPr="00883B52">
              <w:rPr>
                <w:b/>
                <w:sz w:val="16"/>
                <w:szCs w:val="16"/>
              </w:rPr>
              <w:t>в сумме</w:t>
            </w:r>
          </w:p>
        </w:tc>
        <w:tc>
          <w:tcPr>
            <w:tcW w:w="763" w:type="dxa"/>
            <w:vAlign w:val="center"/>
          </w:tcPr>
          <w:p w:rsidR="00E32291" w:rsidRPr="00883B52" w:rsidRDefault="00E32291" w:rsidP="000D1B29">
            <w:pPr>
              <w:widowControl w:val="0"/>
              <w:numPr>
                <w:ilvl w:val="12"/>
                <w:numId w:val="0"/>
              </w:numPr>
              <w:jc w:val="center"/>
              <w:rPr>
                <w:b/>
                <w:sz w:val="16"/>
                <w:szCs w:val="16"/>
              </w:rPr>
            </w:pPr>
            <w:r w:rsidRPr="00883B52">
              <w:rPr>
                <w:b/>
                <w:sz w:val="16"/>
                <w:szCs w:val="16"/>
              </w:rPr>
              <w:t>в %</w:t>
            </w:r>
          </w:p>
        </w:tc>
      </w:tr>
      <w:tr w:rsidR="00745D94" w:rsidRPr="002A072A" w:rsidTr="00801B46">
        <w:tc>
          <w:tcPr>
            <w:tcW w:w="1733" w:type="dxa"/>
          </w:tcPr>
          <w:p w:rsidR="00745D94" w:rsidRPr="00883B52" w:rsidRDefault="00745D94" w:rsidP="00745D94">
            <w:pPr>
              <w:widowControl w:val="0"/>
              <w:numPr>
                <w:ilvl w:val="12"/>
                <w:numId w:val="0"/>
              </w:numPr>
              <w:jc w:val="center"/>
              <w:rPr>
                <w:sz w:val="16"/>
                <w:szCs w:val="16"/>
              </w:rPr>
            </w:pPr>
            <w:r w:rsidRPr="00883B52">
              <w:rPr>
                <w:sz w:val="16"/>
                <w:szCs w:val="16"/>
              </w:rPr>
              <w:t>х</w:t>
            </w:r>
          </w:p>
        </w:tc>
        <w:tc>
          <w:tcPr>
            <w:tcW w:w="1060" w:type="dxa"/>
          </w:tcPr>
          <w:p w:rsidR="00745D94" w:rsidRPr="00883B52" w:rsidRDefault="00745D94" w:rsidP="00745D94">
            <w:pPr>
              <w:widowControl w:val="0"/>
              <w:numPr>
                <w:ilvl w:val="12"/>
                <w:numId w:val="0"/>
              </w:numPr>
              <w:jc w:val="center"/>
              <w:rPr>
                <w:sz w:val="16"/>
                <w:szCs w:val="16"/>
              </w:rPr>
            </w:pPr>
            <w:r w:rsidRPr="00883B52">
              <w:rPr>
                <w:sz w:val="16"/>
                <w:szCs w:val="16"/>
              </w:rPr>
              <w:t>1</w:t>
            </w:r>
          </w:p>
        </w:tc>
        <w:tc>
          <w:tcPr>
            <w:tcW w:w="945" w:type="dxa"/>
          </w:tcPr>
          <w:p w:rsidR="00745D94" w:rsidRPr="00883B52" w:rsidRDefault="00745D94" w:rsidP="00745D94">
            <w:pPr>
              <w:widowControl w:val="0"/>
              <w:numPr>
                <w:ilvl w:val="12"/>
                <w:numId w:val="0"/>
              </w:numPr>
              <w:jc w:val="center"/>
              <w:rPr>
                <w:sz w:val="16"/>
                <w:szCs w:val="16"/>
              </w:rPr>
            </w:pPr>
            <w:r w:rsidRPr="00883B52">
              <w:rPr>
                <w:sz w:val="16"/>
                <w:szCs w:val="16"/>
              </w:rPr>
              <w:t>2</w:t>
            </w:r>
          </w:p>
        </w:tc>
        <w:tc>
          <w:tcPr>
            <w:tcW w:w="916" w:type="dxa"/>
          </w:tcPr>
          <w:p w:rsidR="00745D94" w:rsidRPr="00883B52" w:rsidRDefault="00745D94" w:rsidP="00745D94">
            <w:pPr>
              <w:widowControl w:val="0"/>
              <w:numPr>
                <w:ilvl w:val="12"/>
                <w:numId w:val="0"/>
              </w:numPr>
              <w:jc w:val="center"/>
              <w:rPr>
                <w:sz w:val="16"/>
                <w:szCs w:val="16"/>
              </w:rPr>
            </w:pPr>
            <w:r w:rsidRPr="00883B52">
              <w:rPr>
                <w:sz w:val="16"/>
                <w:szCs w:val="16"/>
              </w:rPr>
              <w:t>3</w:t>
            </w:r>
          </w:p>
        </w:tc>
        <w:tc>
          <w:tcPr>
            <w:tcW w:w="916" w:type="dxa"/>
          </w:tcPr>
          <w:p w:rsidR="00745D94" w:rsidRPr="00883B52" w:rsidRDefault="00745D94" w:rsidP="00745D94">
            <w:pPr>
              <w:widowControl w:val="0"/>
              <w:numPr>
                <w:ilvl w:val="12"/>
                <w:numId w:val="0"/>
              </w:numPr>
              <w:jc w:val="center"/>
              <w:rPr>
                <w:sz w:val="16"/>
                <w:szCs w:val="16"/>
              </w:rPr>
            </w:pPr>
            <w:r w:rsidRPr="00883B52">
              <w:rPr>
                <w:sz w:val="16"/>
                <w:szCs w:val="16"/>
              </w:rPr>
              <w:t>4</w:t>
            </w:r>
          </w:p>
        </w:tc>
        <w:tc>
          <w:tcPr>
            <w:tcW w:w="800" w:type="dxa"/>
          </w:tcPr>
          <w:p w:rsidR="00745D94" w:rsidRPr="00883B52" w:rsidRDefault="00745D94" w:rsidP="00745D94">
            <w:pPr>
              <w:widowControl w:val="0"/>
              <w:numPr>
                <w:ilvl w:val="12"/>
                <w:numId w:val="0"/>
              </w:numPr>
              <w:jc w:val="center"/>
              <w:rPr>
                <w:sz w:val="16"/>
                <w:szCs w:val="16"/>
              </w:rPr>
            </w:pPr>
            <w:r w:rsidRPr="00883B52">
              <w:rPr>
                <w:sz w:val="16"/>
                <w:szCs w:val="16"/>
              </w:rPr>
              <w:t>5</w:t>
            </w:r>
          </w:p>
        </w:tc>
        <w:tc>
          <w:tcPr>
            <w:tcW w:w="649" w:type="dxa"/>
          </w:tcPr>
          <w:p w:rsidR="00745D94" w:rsidRPr="00883B52" w:rsidRDefault="00745D94" w:rsidP="00745D94">
            <w:pPr>
              <w:widowControl w:val="0"/>
              <w:numPr>
                <w:ilvl w:val="12"/>
                <w:numId w:val="0"/>
              </w:numPr>
              <w:jc w:val="center"/>
              <w:rPr>
                <w:sz w:val="16"/>
                <w:szCs w:val="16"/>
              </w:rPr>
            </w:pPr>
            <w:r w:rsidRPr="00883B52">
              <w:rPr>
                <w:sz w:val="16"/>
                <w:szCs w:val="16"/>
              </w:rPr>
              <w:t>6</w:t>
            </w:r>
          </w:p>
        </w:tc>
        <w:tc>
          <w:tcPr>
            <w:tcW w:w="801" w:type="dxa"/>
          </w:tcPr>
          <w:p w:rsidR="00745D94" w:rsidRPr="00883B52" w:rsidRDefault="00745D94" w:rsidP="00745D94">
            <w:pPr>
              <w:widowControl w:val="0"/>
              <w:numPr>
                <w:ilvl w:val="12"/>
                <w:numId w:val="0"/>
              </w:numPr>
              <w:jc w:val="center"/>
              <w:rPr>
                <w:sz w:val="16"/>
                <w:szCs w:val="16"/>
              </w:rPr>
            </w:pPr>
            <w:r w:rsidRPr="00883B52">
              <w:rPr>
                <w:sz w:val="16"/>
                <w:szCs w:val="16"/>
              </w:rPr>
              <w:t>7</w:t>
            </w:r>
          </w:p>
        </w:tc>
        <w:tc>
          <w:tcPr>
            <w:tcW w:w="752" w:type="dxa"/>
          </w:tcPr>
          <w:p w:rsidR="00745D94" w:rsidRPr="00883B52" w:rsidRDefault="00745D94" w:rsidP="00745D94">
            <w:pPr>
              <w:widowControl w:val="0"/>
              <w:numPr>
                <w:ilvl w:val="12"/>
                <w:numId w:val="0"/>
              </w:numPr>
              <w:jc w:val="center"/>
              <w:rPr>
                <w:sz w:val="16"/>
                <w:szCs w:val="16"/>
              </w:rPr>
            </w:pPr>
            <w:r w:rsidRPr="00883B52">
              <w:rPr>
                <w:sz w:val="16"/>
                <w:szCs w:val="16"/>
              </w:rPr>
              <w:t>8</w:t>
            </w:r>
          </w:p>
        </w:tc>
        <w:tc>
          <w:tcPr>
            <w:tcW w:w="802" w:type="dxa"/>
          </w:tcPr>
          <w:p w:rsidR="00745D94" w:rsidRPr="00883B52" w:rsidRDefault="00745D94" w:rsidP="00745D94">
            <w:pPr>
              <w:widowControl w:val="0"/>
              <w:numPr>
                <w:ilvl w:val="12"/>
                <w:numId w:val="0"/>
              </w:numPr>
              <w:jc w:val="center"/>
              <w:rPr>
                <w:sz w:val="16"/>
                <w:szCs w:val="16"/>
              </w:rPr>
            </w:pPr>
            <w:r w:rsidRPr="00883B52">
              <w:rPr>
                <w:sz w:val="16"/>
                <w:szCs w:val="16"/>
              </w:rPr>
              <w:t>9</w:t>
            </w:r>
          </w:p>
        </w:tc>
        <w:tc>
          <w:tcPr>
            <w:tcW w:w="763" w:type="dxa"/>
          </w:tcPr>
          <w:p w:rsidR="00745D94" w:rsidRPr="00883B52" w:rsidRDefault="00745D94" w:rsidP="00745D94">
            <w:pPr>
              <w:widowControl w:val="0"/>
              <w:numPr>
                <w:ilvl w:val="12"/>
                <w:numId w:val="0"/>
              </w:numPr>
              <w:jc w:val="center"/>
              <w:rPr>
                <w:sz w:val="16"/>
                <w:szCs w:val="16"/>
              </w:rPr>
            </w:pPr>
            <w:r w:rsidRPr="00883B52">
              <w:rPr>
                <w:sz w:val="16"/>
                <w:szCs w:val="16"/>
              </w:rPr>
              <w:t>10</w:t>
            </w:r>
          </w:p>
        </w:tc>
      </w:tr>
      <w:tr w:rsidR="00A32045" w:rsidRPr="002A072A" w:rsidTr="00801B46">
        <w:tc>
          <w:tcPr>
            <w:tcW w:w="1733" w:type="dxa"/>
          </w:tcPr>
          <w:p w:rsidR="00A32045" w:rsidRPr="00DA179A" w:rsidRDefault="00A32045" w:rsidP="00745D94">
            <w:pPr>
              <w:autoSpaceDE w:val="0"/>
              <w:autoSpaceDN w:val="0"/>
              <w:adjustRightInd w:val="0"/>
              <w:rPr>
                <w:sz w:val="16"/>
                <w:szCs w:val="16"/>
              </w:rPr>
            </w:pPr>
            <w:r w:rsidRPr="00DA179A">
              <w:rPr>
                <w:sz w:val="16"/>
                <w:szCs w:val="16"/>
              </w:rPr>
              <w:t>Общеэкономические вопросы (0401)</w:t>
            </w:r>
          </w:p>
        </w:tc>
        <w:tc>
          <w:tcPr>
            <w:tcW w:w="1060" w:type="dxa"/>
            <w:vAlign w:val="center"/>
          </w:tcPr>
          <w:p w:rsidR="00A32045" w:rsidRPr="00883B52" w:rsidRDefault="00A32045" w:rsidP="00745D94">
            <w:pPr>
              <w:widowControl w:val="0"/>
              <w:numPr>
                <w:ilvl w:val="12"/>
                <w:numId w:val="0"/>
              </w:numPr>
              <w:jc w:val="center"/>
              <w:rPr>
                <w:sz w:val="16"/>
                <w:szCs w:val="16"/>
              </w:rPr>
            </w:pPr>
            <w:r>
              <w:rPr>
                <w:sz w:val="16"/>
                <w:szCs w:val="16"/>
              </w:rPr>
              <w:t>109,1</w:t>
            </w:r>
          </w:p>
        </w:tc>
        <w:tc>
          <w:tcPr>
            <w:tcW w:w="945" w:type="dxa"/>
            <w:vAlign w:val="center"/>
          </w:tcPr>
          <w:p w:rsidR="00A32045" w:rsidRPr="00883B52" w:rsidRDefault="00A32045" w:rsidP="00745D94">
            <w:pPr>
              <w:widowControl w:val="0"/>
              <w:numPr>
                <w:ilvl w:val="12"/>
                <w:numId w:val="0"/>
              </w:numPr>
              <w:jc w:val="center"/>
              <w:rPr>
                <w:sz w:val="16"/>
                <w:szCs w:val="16"/>
              </w:rPr>
            </w:pPr>
            <w:r>
              <w:rPr>
                <w:sz w:val="16"/>
                <w:szCs w:val="16"/>
              </w:rPr>
              <w:t>109,1</w:t>
            </w:r>
          </w:p>
        </w:tc>
        <w:tc>
          <w:tcPr>
            <w:tcW w:w="916" w:type="dxa"/>
            <w:vAlign w:val="center"/>
          </w:tcPr>
          <w:p w:rsidR="00A32045" w:rsidRPr="00883B52" w:rsidRDefault="00A32045" w:rsidP="00745D94">
            <w:pPr>
              <w:widowControl w:val="0"/>
              <w:numPr>
                <w:ilvl w:val="12"/>
                <w:numId w:val="0"/>
              </w:numPr>
              <w:jc w:val="center"/>
              <w:rPr>
                <w:sz w:val="16"/>
                <w:szCs w:val="16"/>
              </w:rPr>
            </w:pPr>
            <w:r>
              <w:rPr>
                <w:sz w:val="16"/>
                <w:szCs w:val="16"/>
              </w:rPr>
              <w:t>109,1</w:t>
            </w:r>
          </w:p>
        </w:tc>
        <w:tc>
          <w:tcPr>
            <w:tcW w:w="916" w:type="dxa"/>
            <w:vAlign w:val="center"/>
          </w:tcPr>
          <w:p w:rsidR="00A32045" w:rsidRPr="00883B52" w:rsidRDefault="00A32045" w:rsidP="00745D94">
            <w:pPr>
              <w:widowControl w:val="0"/>
              <w:numPr>
                <w:ilvl w:val="12"/>
                <w:numId w:val="0"/>
              </w:numPr>
              <w:jc w:val="center"/>
              <w:rPr>
                <w:sz w:val="16"/>
                <w:szCs w:val="16"/>
              </w:rPr>
            </w:pPr>
            <w:r>
              <w:rPr>
                <w:sz w:val="16"/>
                <w:szCs w:val="16"/>
              </w:rPr>
              <w:t>109,1</w:t>
            </w:r>
          </w:p>
        </w:tc>
        <w:tc>
          <w:tcPr>
            <w:tcW w:w="800" w:type="dxa"/>
            <w:vAlign w:val="center"/>
          </w:tcPr>
          <w:p w:rsidR="00A32045" w:rsidRPr="00883B52" w:rsidRDefault="00A32045" w:rsidP="00745D94">
            <w:pPr>
              <w:widowControl w:val="0"/>
              <w:numPr>
                <w:ilvl w:val="12"/>
                <w:numId w:val="0"/>
              </w:numPr>
              <w:jc w:val="center"/>
              <w:rPr>
                <w:sz w:val="16"/>
                <w:szCs w:val="16"/>
              </w:rPr>
            </w:pPr>
            <w:r>
              <w:rPr>
                <w:sz w:val="16"/>
                <w:szCs w:val="16"/>
              </w:rPr>
              <w:t>0,0</w:t>
            </w:r>
          </w:p>
        </w:tc>
        <w:tc>
          <w:tcPr>
            <w:tcW w:w="649" w:type="dxa"/>
            <w:vAlign w:val="center"/>
          </w:tcPr>
          <w:p w:rsidR="00A32045" w:rsidRPr="00883B52" w:rsidRDefault="00A32045" w:rsidP="00745D94">
            <w:pPr>
              <w:widowControl w:val="0"/>
              <w:numPr>
                <w:ilvl w:val="12"/>
                <w:numId w:val="0"/>
              </w:numPr>
              <w:jc w:val="center"/>
              <w:rPr>
                <w:sz w:val="16"/>
                <w:szCs w:val="16"/>
              </w:rPr>
            </w:pPr>
            <w:r>
              <w:rPr>
                <w:sz w:val="16"/>
                <w:szCs w:val="16"/>
              </w:rPr>
              <w:t>100</w:t>
            </w:r>
          </w:p>
        </w:tc>
        <w:tc>
          <w:tcPr>
            <w:tcW w:w="801" w:type="dxa"/>
            <w:vAlign w:val="center"/>
          </w:tcPr>
          <w:p w:rsidR="00A32045" w:rsidRPr="00883B52" w:rsidRDefault="00A32045" w:rsidP="000D1B29">
            <w:pPr>
              <w:widowControl w:val="0"/>
              <w:numPr>
                <w:ilvl w:val="12"/>
                <w:numId w:val="0"/>
              </w:numPr>
              <w:jc w:val="center"/>
              <w:rPr>
                <w:sz w:val="16"/>
                <w:szCs w:val="16"/>
              </w:rPr>
            </w:pPr>
            <w:r>
              <w:rPr>
                <w:sz w:val="16"/>
                <w:szCs w:val="16"/>
              </w:rPr>
              <w:t>0,0</w:t>
            </w:r>
          </w:p>
        </w:tc>
        <w:tc>
          <w:tcPr>
            <w:tcW w:w="752" w:type="dxa"/>
            <w:vAlign w:val="center"/>
          </w:tcPr>
          <w:p w:rsidR="00A32045" w:rsidRPr="00883B52" w:rsidRDefault="00A32045" w:rsidP="000D1B29">
            <w:pPr>
              <w:widowControl w:val="0"/>
              <w:numPr>
                <w:ilvl w:val="12"/>
                <w:numId w:val="0"/>
              </w:numPr>
              <w:jc w:val="center"/>
              <w:rPr>
                <w:sz w:val="16"/>
                <w:szCs w:val="16"/>
              </w:rPr>
            </w:pPr>
            <w:r>
              <w:rPr>
                <w:sz w:val="16"/>
                <w:szCs w:val="16"/>
              </w:rPr>
              <w:t>100</w:t>
            </w:r>
          </w:p>
        </w:tc>
        <w:tc>
          <w:tcPr>
            <w:tcW w:w="802" w:type="dxa"/>
            <w:vAlign w:val="center"/>
          </w:tcPr>
          <w:p w:rsidR="00A32045" w:rsidRPr="00883B52" w:rsidRDefault="00A32045" w:rsidP="000D1B29">
            <w:pPr>
              <w:widowControl w:val="0"/>
              <w:numPr>
                <w:ilvl w:val="12"/>
                <w:numId w:val="0"/>
              </w:numPr>
              <w:jc w:val="center"/>
              <w:rPr>
                <w:sz w:val="16"/>
                <w:szCs w:val="16"/>
              </w:rPr>
            </w:pPr>
            <w:r>
              <w:rPr>
                <w:sz w:val="16"/>
                <w:szCs w:val="16"/>
              </w:rPr>
              <w:t>0,0</w:t>
            </w:r>
          </w:p>
        </w:tc>
        <w:tc>
          <w:tcPr>
            <w:tcW w:w="763" w:type="dxa"/>
            <w:vAlign w:val="center"/>
          </w:tcPr>
          <w:p w:rsidR="00A32045" w:rsidRPr="00883B52" w:rsidRDefault="00A32045" w:rsidP="000D1B29">
            <w:pPr>
              <w:widowControl w:val="0"/>
              <w:numPr>
                <w:ilvl w:val="12"/>
                <w:numId w:val="0"/>
              </w:numPr>
              <w:jc w:val="center"/>
              <w:rPr>
                <w:sz w:val="16"/>
                <w:szCs w:val="16"/>
              </w:rPr>
            </w:pPr>
            <w:r>
              <w:rPr>
                <w:sz w:val="16"/>
                <w:szCs w:val="16"/>
              </w:rPr>
              <w:t>100</w:t>
            </w:r>
          </w:p>
        </w:tc>
      </w:tr>
      <w:tr w:rsidR="00745D94" w:rsidRPr="002A072A" w:rsidTr="00801B46">
        <w:tc>
          <w:tcPr>
            <w:tcW w:w="1733" w:type="dxa"/>
          </w:tcPr>
          <w:p w:rsidR="00745D94" w:rsidRPr="00883B52" w:rsidRDefault="00745D94" w:rsidP="00745D94">
            <w:pPr>
              <w:widowControl w:val="0"/>
              <w:rPr>
                <w:sz w:val="16"/>
                <w:szCs w:val="16"/>
              </w:rPr>
            </w:pPr>
            <w:r w:rsidRPr="00883B52">
              <w:rPr>
                <w:sz w:val="16"/>
                <w:szCs w:val="16"/>
              </w:rPr>
              <w:t>Транспорт (0408)</w:t>
            </w:r>
          </w:p>
        </w:tc>
        <w:tc>
          <w:tcPr>
            <w:tcW w:w="1060" w:type="dxa"/>
            <w:vAlign w:val="center"/>
          </w:tcPr>
          <w:p w:rsidR="00745D94" w:rsidRPr="00883B52" w:rsidRDefault="00801B46" w:rsidP="00745D94">
            <w:pPr>
              <w:widowControl w:val="0"/>
              <w:numPr>
                <w:ilvl w:val="12"/>
                <w:numId w:val="0"/>
              </w:numPr>
              <w:jc w:val="center"/>
              <w:rPr>
                <w:sz w:val="16"/>
                <w:szCs w:val="16"/>
              </w:rPr>
            </w:pPr>
            <w:r>
              <w:rPr>
                <w:sz w:val="16"/>
                <w:szCs w:val="16"/>
              </w:rPr>
              <w:t>980,0</w:t>
            </w:r>
          </w:p>
        </w:tc>
        <w:tc>
          <w:tcPr>
            <w:tcW w:w="945" w:type="dxa"/>
            <w:vAlign w:val="center"/>
          </w:tcPr>
          <w:p w:rsidR="00745D94" w:rsidRPr="00883B52" w:rsidRDefault="00801B46" w:rsidP="00745D94">
            <w:pPr>
              <w:widowControl w:val="0"/>
              <w:numPr>
                <w:ilvl w:val="12"/>
                <w:numId w:val="0"/>
              </w:numPr>
              <w:jc w:val="center"/>
              <w:rPr>
                <w:sz w:val="16"/>
                <w:szCs w:val="16"/>
              </w:rPr>
            </w:pPr>
            <w:r>
              <w:rPr>
                <w:sz w:val="16"/>
                <w:szCs w:val="16"/>
              </w:rPr>
              <w:t>650,0</w:t>
            </w:r>
          </w:p>
        </w:tc>
        <w:tc>
          <w:tcPr>
            <w:tcW w:w="916" w:type="dxa"/>
            <w:vAlign w:val="center"/>
          </w:tcPr>
          <w:p w:rsidR="00745D94" w:rsidRPr="00883B52" w:rsidRDefault="00801B46" w:rsidP="00745D94">
            <w:pPr>
              <w:widowControl w:val="0"/>
              <w:numPr>
                <w:ilvl w:val="12"/>
                <w:numId w:val="0"/>
              </w:numPr>
              <w:jc w:val="center"/>
              <w:rPr>
                <w:sz w:val="16"/>
                <w:szCs w:val="16"/>
              </w:rPr>
            </w:pPr>
            <w:r>
              <w:rPr>
                <w:sz w:val="16"/>
                <w:szCs w:val="16"/>
              </w:rPr>
              <w:t>650,0</w:t>
            </w:r>
          </w:p>
        </w:tc>
        <w:tc>
          <w:tcPr>
            <w:tcW w:w="916" w:type="dxa"/>
            <w:vAlign w:val="center"/>
          </w:tcPr>
          <w:p w:rsidR="00745D94" w:rsidRPr="00883B52" w:rsidRDefault="00801B46" w:rsidP="00745D94">
            <w:pPr>
              <w:widowControl w:val="0"/>
              <w:numPr>
                <w:ilvl w:val="12"/>
                <w:numId w:val="0"/>
              </w:numPr>
              <w:jc w:val="center"/>
              <w:rPr>
                <w:sz w:val="16"/>
                <w:szCs w:val="16"/>
              </w:rPr>
            </w:pPr>
            <w:r>
              <w:rPr>
                <w:sz w:val="16"/>
                <w:szCs w:val="16"/>
              </w:rPr>
              <w:t>800,0</w:t>
            </w:r>
          </w:p>
        </w:tc>
        <w:tc>
          <w:tcPr>
            <w:tcW w:w="800" w:type="dxa"/>
            <w:vAlign w:val="center"/>
          </w:tcPr>
          <w:p w:rsidR="00745D94" w:rsidRPr="00883B52" w:rsidRDefault="00A32045" w:rsidP="00745D94">
            <w:pPr>
              <w:widowControl w:val="0"/>
              <w:numPr>
                <w:ilvl w:val="12"/>
                <w:numId w:val="0"/>
              </w:numPr>
              <w:jc w:val="center"/>
              <w:rPr>
                <w:sz w:val="16"/>
                <w:szCs w:val="16"/>
              </w:rPr>
            </w:pPr>
            <w:r>
              <w:rPr>
                <w:sz w:val="16"/>
                <w:szCs w:val="16"/>
              </w:rPr>
              <w:t>-330,0</w:t>
            </w:r>
          </w:p>
        </w:tc>
        <w:tc>
          <w:tcPr>
            <w:tcW w:w="649" w:type="dxa"/>
            <w:vAlign w:val="center"/>
          </w:tcPr>
          <w:p w:rsidR="00745D94" w:rsidRPr="00883B52" w:rsidRDefault="00A32045" w:rsidP="00745D94">
            <w:pPr>
              <w:widowControl w:val="0"/>
              <w:numPr>
                <w:ilvl w:val="12"/>
                <w:numId w:val="0"/>
              </w:numPr>
              <w:jc w:val="center"/>
              <w:rPr>
                <w:sz w:val="16"/>
                <w:szCs w:val="16"/>
              </w:rPr>
            </w:pPr>
            <w:r>
              <w:rPr>
                <w:sz w:val="16"/>
                <w:szCs w:val="16"/>
              </w:rPr>
              <w:t>66,3</w:t>
            </w:r>
          </w:p>
        </w:tc>
        <w:tc>
          <w:tcPr>
            <w:tcW w:w="801" w:type="dxa"/>
            <w:vAlign w:val="center"/>
          </w:tcPr>
          <w:p w:rsidR="00745D94" w:rsidRPr="00883B52" w:rsidRDefault="00A32045" w:rsidP="00745D94">
            <w:pPr>
              <w:widowControl w:val="0"/>
              <w:numPr>
                <w:ilvl w:val="12"/>
                <w:numId w:val="0"/>
              </w:numPr>
              <w:jc w:val="center"/>
              <w:rPr>
                <w:sz w:val="16"/>
                <w:szCs w:val="16"/>
              </w:rPr>
            </w:pPr>
            <w:r>
              <w:rPr>
                <w:sz w:val="16"/>
                <w:szCs w:val="16"/>
              </w:rPr>
              <w:t>0,0</w:t>
            </w:r>
          </w:p>
        </w:tc>
        <w:tc>
          <w:tcPr>
            <w:tcW w:w="752" w:type="dxa"/>
            <w:vAlign w:val="center"/>
          </w:tcPr>
          <w:p w:rsidR="00745D94" w:rsidRPr="00883B52" w:rsidRDefault="00A32045" w:rsidP="00745D94">
            <w:pPr>
              <w:widowControl w:val="0"/>
              <w:numPr>
                <w:ilvl w:val="12"/>
                <w:numId w:val="0"/>
              </w:numPr>
              <w:jc w:val="center"/>
              <w:rPr>
                <w:sz w:val="16"/>
                <w:szCs w:val="16"/>
              </w:rPr>
            </w:pPr>
            <w:r>
              <w:rPr>
                <w:sz w:val="16"/>
                <w:szCs w:val="16"/>
              </w:rPr>
              <w:t>100</w:t>
            </w:r>
          </w:p>
        </w:tc>
        <w:tc>
          <w:tcPr>
            <w:tcW w:w="802" w:type="dxa"/>
            <w:vAlign w:val="center"/>
          </w:tcPr>
          <w:p w:rsidR="00745D94" w:rsidRPr="00883B52" w:rsidRDefault="00A32045" w:rsidP="00745D94">
            <w:pPr>
              <w:widowControl w:val="0"/>
              <w:numPr>
                <w:ilvl w:val="12"/>
                <w:numId w:val="0"/>
              </w:numPr>
              <w:jc w:val="center"/>
              <w:rPr>
                <w:sz w:val="16"/>
                <w:szCs w:val="16"/>
              </w:rPr>
            </w:pPr>
            <w:r>
              <w:rPr>
                <w:sz w:val="16"/>
                <w:szCs w:val="16"/>
              </w:rPr>
              <w:t>+150,0</w:t>
            </w:r>
          </w:p>
        </w:tc>
        <w:tc>
          <w:tcPr>
            <w:tcW w:w="763" w:type="dxa"/>
            <w:vAlign w:val="center"/>
          </w:tcPr>
          <w:p w:rsidR="00745D94" w:rsidRPr="00883B52" w:rsidRDefault="00A32045" w:rsidP="00745D94">
            <w:pPr>
              <w:widowControl w:val="0"/>
              <w:numPr>
                <w:ilvl w:val="12"/>
                <w:numId w:val="0"/>
              </w:numPr>
              <w:jc w:val="center"/>
              <w:rPr>
                <w:sz w:val="16"/>
                <w:szCs w:val="16"/>
              </w:rPr>
            </w:pPr>
            <w:r>
              <w:rPr>
                <w:sz w:val="16"/>
                <w:szCs w:val="16"/>
              </w:rPr>
              <w:t>123,1</w:t>
            </w:r>
          </w:p>
        </w:tc>
      </w:tr>
      <w:tr w:rsidR="00745D94" w:rsidRPr="002A072A" w:rsidTr="00801B46">
        <w:tc>
          <w:tcPr>
            <w:tcW w:w="1733" w:type="dxa"/>
          </w:tcPr>
          <w:p w:rsidR="00745D94" w:rsidRPr="00883B52" w:rsidRDefault="00745D94" w:rsidP="00745D94">
            <w:pPr>
              <w:widowControl w:val="0"/>
              <w:rPr>
                <w:sz w:val="16"/>
                <w:szCs w:val="16"/>
              </w:rPr>
            </w:pPr>
            <w:r w:rsidRPr="00883B52">
              <w:rPr>
                <w:sz w:val="16"/>
                <w:szCs w:val="16"/>
              </w:rPr>
              <w:t>Дорожное хозяйство (дорожные фонды) (0409)</w:t>
            </w:r>
          </w:p>
        </w:tc>
        <w:tc>
          <w:tcPr>
            <w:tcW w:w="1060" w:type="dxa"/>
            <w:vAlign w:val="center"/>
          </w:tcPr>
          <w:p w:rsidR="00745D94" w:rsidRPr="00883B52" w:rsidRDefault="00801B46" w:rsidP="00745D94">
            <w:pPr>
              <w:widowControl w:val="0"/>
              <w:numPr>
                <w:ilvl w:val="12"/>
                <w:numId w:val="0"/>
              </w:numPr>
              <w:jc w:val="center"/>
              <w:rPr>
                <w:sz w:val="16"/>
                <w:szCs w:val="16"/>
              </w:rPr>
            </w:pPr>
            <w:r>
              <w:rPr>
                <w:sz w:val="16"/>
                <w:szCs w:val="16"/>
              </w:rPr>
              <w:t>2496,0</w:t>
            </w:r>
          </w:p>
        </w:tc>
        <w:tc>
          <w:tcPr>
            <w:tcW w:w="945" w:type="dxa"/>
            <w:vAlign w:val="center"/>
          </w:tcPr>
          <w:p w:rsidR="00745D94" w:rsidRPr="00883B52" w:rsidRDefault="00801B46" w:rsidP="00745D94">
            <w:pPr>
              <w:widowControl w:val="0"/>
              <w:numPr>
                <w:ilvl w:val="12"/>
                <w:numId w:val="0"/>
              </w:numPr>
              <w:jc w:val="center"/>
              <w:rPr>
                <w:sz w:val="16"/>
                <w:szCs w:val="16"/>
              </w:rPr>
            </w:pPr>
            <w:r>
              <w:rPr>
                <w:sz w:val="16"/>
                <w:szCs w:val="16"/>
              </w:rPr>
              <w:t>3019,5</w:t>
            </w:r>
          </w:p>
        </w:tc>
        <w:tc>
          <w:tcPr>
            <w:tcW w:w="916" w:type="dxa"/>
            <w:vAlign w:val="center"/>
          </w:tcPr>
          <w:p w:rsidR="00745D94" w:rsidRPr="00883B52" w:rsidRDefault="00801B46" w:rsidP="00745D94">
            <w:pPr>
              <w:widowControl w:val="0"/>
              <w:numPr>
                <w:ilvl w:val="12"/>
                <w:numId w:val="0"/>
              </w:numPr>
              <w:jc w:val="center"/>
              <w:rPr>
                <w:sz w:val="16"/>
                <w:szCs w:val="16"/>
              </w:rPr>
            </w:pPr>
            <w:r>
              <w:rPr>
                <w:sz w:val="16"/>
                <w:szCs w:val="16"/>
              </w:rPr>
              <w:t>2300,9</w:t>
            </w:r>
          </w:p>
        </w:tc>
        <w:tc>
          <w:tcPr>
            <w:tcW w:w="916" w:type="dxa"/>
            <w:vAlign w:val="center"/>
          </w:tcPr>
          <w:p w:rsidR="00745D94" w:rsidRPr="00883B52" w:rsidRDefault="00801B46" w:rsidP="00745D94">
            <w:pPr>
              <w:widowControl w:val="0"/>
              <w:numPr>
                <w:ilvl w:val="12"/>
                <w:numId w:val="0"/>
              </w:numPr>
              <w:jc w:val="center"/>
              <w:rPr>
                <w:sz w:val="16"/>
                <w:szCs w:val="16"/>
              </w:rPr>
            </w:pPr>
            <w:r>
              <w:rPr>
                <w:sz w:val="16"/>
                <w:szCs w:val="16"/>
              </w:rPr>
              <w:t>2328,1</w:t>
            </w:r>
          </w:p>
        </w:tc>
        <w:tc>
          <w:tcPr>
            <w:tcW w:w="800" w:type="dxa"/>
            <w:vAlign w:val="center"/>
          </w:tcPr>
          <w:p w:rsidR="00745D94" w:rsidRPr="00883B52" w:rsidRDefault="00A32045" w:rsidP="00745D94">
            <w:pPr>
              <w:widowControl w:val="0"/>
              <w:numPr>
                <w:ilvl w:val="12"/>
                <w:numId w:val="0"/>
              </w:numPr>
              <w:jc w:val="center"/>
              <w:rPr>
                <w:sz w:val="16"/>
                <w:szCs w:val="16"/>
              </w:rPr>
            </w:pPr>
            <w:r>
              <w:rPr>
                <w:sz w:val="16"/>
                <w:szCs w:val="16"/>
              </w:rPr>
              <w:t>+523,5</w:t>
            </w:r>
          </w:p>
        </w:tc>
        <w:tc>
          <w:tcPr>
            <w:tcW w:w="649" w:type="dxa"/>
            <w:vAlign w:val="center"/>
          </w:tcPr>
          <w:p w:rsidR="00745D94" w:rsidRPr="00883B52" w:rsidRDefault="00A32045" w:rsidP="00745D94">
            <w:pPr>
              <w:widowControl w:val="0"/>
              <w:numPr>
                <w:ilvl w:val="12"/>
                <w:numId w:val="0"/>
              </w:numPr>
              <w:jc w:val="center"/>
              <w:rPr>
                <w:sz w:val="16"/>
                <w:szCs w:val="16"/>
              </w:rPr>
            </w:pPr>
            <w:r>
              <w:rPr>
                <w:sz w:val="16"/>
                <w:szCs w:val="16"/>
              </w:rPr>
              <w:t>121</w:t>
            </w:r>
          </w:p>
        </w:tc>
        <w:tc>
          <w:tcPr>
            <w:tcW w:w="801" w:type="dxa"/>
            <w:vAlign w:val="center"/>
          </w:tcPr>
          <w:p w:rsidR="00745D94" w:rsidRPr="00883B52" w:rsidRDefault="00A32045" w:rsidP="00745D94">
            <w:pPr>
              <w:widowControl w:val="0"/>
              <w:numPr>
                <w:ilvl w:val="12"/>
                <w:numId w:val="0"/>
              </w:numPr>
              <w:jc w:val="center"/>
              <w:rPr>
                <w:sz w:val="16"/>
                <w:szCs w:val="16"/>
              </w:rPr>
            </w:pPr>
            <w:r>
              <w:rPr>
                <w:sz w:val="16"/>
                <w:szCs w:val="16"/>
              </w:rPr>
              <w:t>-718,6</w:t>
            </w:r>
          </w:p>
        </w:tc>
        <w:tc>
          <w:tcPr>
            <w:tcW w:w="752" w:type="dxa"/>
            <w:vAlign w:val="center"/>
          </w:tcPr>
          <w:p w:rsidR="00745D94" w:rsidRPr="00883B52" w:rsidRDefault="00A32045" w:rsidP="00745D94">
            <w:pPr>
              <w:widowControl w:val="0"/>
              <w:numPr>
                <w:ilvl w:val="12"/>
                <w:numId w:val="0"/>
              </w:numPr>
              <w:jc w:val="center"/>
              <w:rPr>
                <w:sz w:val="16"/>
                <w:szCs w:val="16"/>
              </w:rPr>
            </w:pPr>
            <w:r>
              <w:rPr>
                <w:sz w:val="16"/>
                <w:szCs w:val="16"/>
              </w:rPr>
              <w:t>76,2</w:t>
            </w:r>
          </w:p>
        </w:tc>
        <w:tc>
          <w:tcPr>
            <w:tcW w:w="802" w:type="dxa"/>
            <w:vAlign w:val="center"/>
          </w:tcPr>
          <w:p w:rsidR="00745D94" w:rsidRPr="00883B52" w:rsidRDefault="00A32045" w:rsidP="00745D94">
            <w:pPr>
              <w:widowControl w:val="0"/>
              <w:numPr>
                <w:ilvl w:val="12"/>
                <w:numId w:val="0"/>
              </w:numPr>
              <w:jc w:val="center"/>
              <w:rPr>
                <w:sz w:val="16"/>
                <w:szCs w:val="16"/>
              </w:rPr>
            </w:pPr>
            <w:r>
              <w:rPr>
                <w:sz w:val="16"/>
                <w:szCs w:val="16"/>
              </w:rPr>
              <w:t>+27,2</w:t>
            </w:r>
          </w:p>
        </w:tc>
        <w:tc>
          <w:tcPr>
            <w:tcW w:w="763" w:type="dxa"/>
            <w:vAlign w:val="center"/>
          </w:tcPr>
          <w:p w:rsidR="00745D94" w:rsidRPr="00883B52" w:rsidRDefault="00A32045" w:rsidP="00745D94">
            <w:pPr>
              <w:widowControl w:val="0"/>
              <w:numPr>
                <w:ilvl w:val="12"/>
                <w:numId w:val="0"/>
              </w:numPr>
              <w:jc w:val="center"/>
              <w:rPr>
                <w:sz w:val="16"/>
                <w:szCs w:val="16"/>
              </w:rPr>
            </w:pPr>
            <w:r>
              <w:rPr>
                <w:sz w:val="16"/>
                <w:szCs w:val="16"/>
              </w:rPr>
              <w:t>101,2</w:t>
            </w:r>
          </w:p>
        </w:tc>
      </w:tr>
      <w:tr w:rsidR="00745D94" w:rsidRPr="002A072A" w:rsidTr="00801B46">
        <w:tc>
          <w:tcPr>
            <w:tcW w:w="1733" w:type="dxa"/>
          </w:tcPr>
          <w:p w:rsidR="00745D94" w:rsidRPr="00883B52" w:rsidRDefault="00745D94" w:rsidP="00745D94">
            <w:pPr>
              <w:widowControl w:val="0"/>
              <w:rPr>
                <w:sz w:val="16"/>
                <w:szCs w:val="16"/>
              </w:rPr>
            </w:pPr>
            <w:r w:rsidRPr="00883B52">
              <w:rPr>
                <w:sz w:val="16"/>
                <w:szCs w:val="16"/>
              </w:rPr>
              <w:t>Другие вопросы в области национальной экономики (0412)</w:t>
            </w:r>
          </w:p>
        </w:tc>
        <w:tc>
          <w:tcPr>
            <w:tcW w:w="1060" w:type="dxa"/>
            <w:vAlign w:val="center"/>
          </w:tcPr>
          <w:p w:rsidR="00745D94" w:rsidRPr="00883B52" w:rsidRDefault="00801B46" w:rsidP="00745D94">
            <w:pPr>
              <w:widowControl w:val="0"/>
              <w:numPr>
                <w:ilvl w:val="12"/>
                <w:numId w:val="0"/>
              </w:numPr>
              <w:jc w:val="center"/>
              <w:rPr>
                <w:sz w:val="16"/>
                <w:szCs w:val="16"/>
              </w:rPr>
            </w:pPr>
            <w:r>
              <w:rPr>
                <w:sz w:val="16"/>
                <w:szCs w:val="16"/>
              </w:rPr>
              <w:t>137,9</w:t>
            </w:r>
          </w:p>
        </w:tc>
        <w:tc>
          <w:tcPr>
            <w:tcW w:w="945" w:type="dxa"/>
            <w:vAlign w:val="center"/>
          </w:tcPr>
          <w:p w:rsidR="00745D94" w:rsidRPr="00883B52" w:rsidRDefault="00801B46" w:rsidP="00745D94">
            <w:pPr>
              <w:widowControl w:val="0"/>
              <w:numPr>
                <w:ilvl w:val="12"/>
                <w:numId w:val="0"/>
              </w:numPr>
              <w:jc w:val="center"/>
              <w:rPr>
                <w:sz w:val="16"/>
                <w:szCs w:val="16"/>
              </w:rPr>
            </w:pPr>
            <w:r>
              <w:rPr>
                <w:sz w:val="16"/>
                <w:szCs w:val="16"/>
              </w:rPr>
              <w:t>100,0</w:t>
            </w:r>
          </w:p>
        </w:tc>
        <w:tc>
          <w:tcPr>
            <w:tcW w:w="916" w:type="dxa"/>
            <w:vAlign w:val="center"/>
          </w:tcPr>
          <w:p w:rsidR="00745D94" w:rsidRPr="00883B52" w:rsidRDefault="00801B46" w:rsidP="00745D94">
            <w:pPr>
              <w:widowControl w:val="0"/>
              <w:numPr>
                <w:ilvl w:val="12"/>
                <w:numId w:val="0"/>
              </w:numPr>
              <w:jc w:val="center"/>
              <w:rPr>
                <w:sz w:val="16"/>
                <w:szCs w:val="16"/>
              </w:rPr>
            </w:pPr>
            <w:r>
              <w:rPr>
                <w:sz w:val="16"/>
                <w:szCs w:val="16"/>
              </w:rPr>
              <w:t>20,0</w:t>
            </w:r>
          </w:p>
        </w:tc>
        <w:tc>
          <w:tcPr>
            <w:tcW w:w="916" w:type="dxa"/>
            <w:vAlign w:val="center"/>
          </w:tcPr>
          <w:p w:rsidR="00745D94" w:rsidRPr="00883B52" w:rsidRDefault="00801B46" w:rsidP="00745D94">
            <w:pPr>
              <w:widowControl w:val="0"/>
              <w:numPr>
                <w:ilvl w:val="12"/>
                <w:numId w:val="0"/>
              </w:numPr>
              <w:jc w:val="center"/>
              <w:rPr>
                <w:sz w:val="16"/>
                <w:szCs w:val="16"/>
              </w:rPr>
            </w:pPr>
            <w:r>
              <w:rPr>
                <w:sz w:val="16"/>
                <w:szCs w:val="16"/>
              </w:rPr>
              <w:t>20,0</w:t>
            </w:r>
          </w:p>
        </w:tc>
        <w:tc>
          <w:tcPr>
            <w:tcW w:w="800" w:type="dxa"/>
            <w:vAlign w:val="center"/>
          </w:tcPr>
          <w:p w:rsidR="00745D94" w:rsidRPr="00883B52" w:rsidRDefault="00A32045" w:rsidP="00745D94">
            <w:pPr>
              <w:widowControl w:val="0"/>
              <w:numPr>
                <w:ilvl w:val="12"/>
                <w:numId w:val="0"/>
              </w:numPr>
              <w:jc w:val="center"/>
              <w:rPr>
                <w:sz w:val="16"/>
                <w:szCs w:val="16"/>
              </w:rPr>
            </w:pPr>
            <w:r>
              <w:rPr>
                <w:sz w:val="16"/>
                <w:szCs w:val="16"/>
              </w:rPr>
              <w:t>-37,9</w:t>
            </w:r>
          </w:p>
        </w:tc>
        <w:tc>
          <w:tcPr>
            <w:tcW w:w="649" w:type="dxa"/>
            <w:vAlign w:val="center"/>
          </w:tcPr>
          <w:p w:rsidR="00745D94" w:rsidRPr="00883B52" w:rsidRDefault="00A32045" w:rsidP="00745D94">
            <w:pPr>
              <w:widowControl w:val="0"/>
              <w:numPr>
                <w:ilvl w:val="12"/>
                <w:numId w:val="0"/>
              </w:numPr>
              <w:jc w:val="center"/>
              <w:rPr>
                <w:sz w:val="16"/>
                <w:szCs w:val="16"/>
              </w:rPr>
            </w:pPr>
            <w:r>
              <w:rPr>
                <w:sz w:val="16"/>
                <w:szCs w:val="16"/>
              </w:rPr>
              <w:t>72,5</w:t>
            </w:r>
          </w:p>
        </w:tc>
        <w:tc>
          <w:tcPr>
            <w:tcW w:w="801" w:type="dxa"/>
            <w:vAlign w:val="center"/>
          </w:tcPr>
          <w:p w:rsidR="00745D94" w:rsidRPr="00883B52" w:rsidRDefault="00A32045" w:rsidP="00745D94">
            <w:pPr>
              <w:widowControl w:val="0"/>
              <w:numPr>
                <w:ilvl w:val="12"/>
                <w:numId w:val="0"/>
              </w:numPr>
              <w:jc w:val="center"/>
              <w:rPr>
                <w:sz w:val="16"/>
                <w:szCs w:val="16"/>
              </w:rPr>
            </w:pPr>
            <w:r>
              <w:rPr>
                <w:sz w:val="16"/>
                <w:szCs w:val="16"/>
              </w:rPr>
              <w:t>-80,0</w:t>
            </w:r>
          </w:p>
        </w:tc>
        <w:tc>
          <w:tcPr>
            <w:tcW w:w="752" w:type="dxa"/>
            <w:vAlign w:val="center"/>
          </w:tcPr>
          <w:p w:rsidR="00745D94" w:rsidRPr="00883B52" w:rsidRDefault="00A32045" w:rsidP="00745D94">
            <w:pPr>
              <w:widowControl w:val="0"/>
              <w:numPr>
                <w:ilvl w:val="12"/>
                <w:numId w:val="0"/>
              </w:numPr>
              <w:jc w:val="center"/>
              <w:rPr>
                <w:sz w:val="16"/>
                <w:szCs w:val="16"/>
              </w:rPr>
            </w:pPr>
            <w:r>
              <w:rPr>
                <w:sz w:val="16"/>
                <w:szCs w:val="16"/>
              </w:rPr>
              <w:t>20</w:t>
            </w:r>
          </w:p>
        </w:tc>
        <w:tc>
          <w:tcPr>
            <w:tcW w:w="802" w:type="dxa"/>
            <w:vAlign w:val="center"/>
          </w:tcPr>
          <w:p w:rsidR="00745D94" w:rsidRPr="00883B52" w:rsidRDefault="00A32045" w:rsidP="00745D94">
            <w:pPr>
              <w:widowControl w:val="0"/>
              <w:numPr>
                <w:ilvl w:val="12"/>
                <w:numId w:val="0"/>
              </w:numPr>
              <w:jc w:val="center"/>
              <w:rPr>
                <w:sz w:val="16"/>
                <w:szCs w:val="16"/>
              </w:rPr>
            </w:pPr>
            <w:r>
              <w:rPr>
                <w:sz w:val="16"/>
                <w:szCs w:val="16"/>
              </w:rPr>
              <w:t>0,0</w:t>
            </w:r>
          </w:p>
        </w:tc>
        <w:tc>
          <w:tcPr>
            <w:tcW w:w="763" w:type="dxa"/>
            <w:vAlign w:val="center"/>
          </w:tcPr>
          <w:p w:rsidR="00745D94" w:rsidRPr="00883B52" w:rsidRDefault="00A32045" w:rsidP="00745D94">
            <w:pPr>
              <w:widowControl w:val="0"/>
              <w:numPr>
                <w:ilvl w:val="12"/>
                <w:numId w:val="0"/>
              </w:numPr>
              <w:jc w:val="center"/>
              <w:rPr>
                <w:sz w:val="16"/>
                <w:szCs w:val="16"/>
              </w:rPr>
            </w:pPr>
            <w:r>
              <w:rPr>
                <w:sz w:val="16"/>
                <w:szCs w:val="16"/>
              </w:rPr>
              <w:t>100</w:t>
            </w:r>
          </w:p>
        </w:tc>
      </w:tr>
      <w:tr w:rsidR="00745D94" w:rsidRPr="002A072A" w:rsidTr="00801B46">
        <w:tc>
          <w:tcPr>
            <w:tcW w:w="1733" w:type="dxa"/>
          </w:tcPr>
          <w:p w:rsidR="00745D94" w:rsidRPr="00883B52" w:rsidRDefault="00745D94" w:rsidP="00745D94">
            <w:pPr>
              <w:widowControl w:val="0"/>
              <w:numPr>
                <w:ilvl w:val="12"/>
                <w:numId w:val="0"/>
              </w:numPr>
              <w:jc w:val="both"/>
              <w:rPr>
                <w:b/>
                <w:sz w:val="16"/>
                <w:szCs w:val="16"/>
              </w:rPr>
            </w:pPr>
            <w:r w:rsidRPr="00883B52">
              <w:rPr>
                <w:b/>
                <w:sz w:val="16"/>
                <w:szCs w:val="16"/>
              </w:rPr>
              <w:t>Всего</w:t>
            </w:r>
          </w:p>
        </w:tc>
        <w:tc>
          <w:tcPr>
            <w:tcW w:w="1060" w:type="dxa"/>
            <w:vAlign w:val="center"/>
          </w:tcPr>
          <w:p w:rsidR="00745D94" w:rsidRPr="00883B52" w:rsidRDefault="00801B46" w:rsidP="00745D94">
            <w:pPr>
              <w:widowControl w:val="0"/>
              <w:numPr>
                <w:ilvl w:val="12"/>
                <w:numId w:val="0"/>
              </w:numPr>
              <w:jc w:val="center"/>
              <w:rPr>
                <w:b/>
                <w:sz w:val="16"/>
                <w:szCs w:val="16"/>
              </w:rPr>
            </w:pPr>
            <w:r>
              <w:rPr>
                <w:b/>
                <w:sz w:val="16"/>
                <w:szCs w:val="16"/>
              </w:rPr>
              <w:t>3723,0</w:t>
            </w:r>
          </w:p>
        </w:tc>
        <w:tc>
          <w:tcPr>
            <w:tcW w:w="945" w:type="dxa"/>
            <w:vAlign w:val="center"/>
          </w:tcPr>
          <w:p w:rsidR="00745D94" w:rsidRPr="00883B52" w:rsidRDefault="00801B46" w:rsidP="00745D94">
            <w:pPr>
              <w:widowControl w:val="0"/>
              <w:numPr>
                <w:ilvl w:val="12"/>
                <w:numId w:val="0"/>
              </w:numPr>
              <w:jc w:val="center"/>
              <w:rPr>
                <w:b/>
                <w:sz w:val="16"/>
                <w:szCs w:val="16"/>
              </w:rPr>
            </w:pPr>
            <w:r>
              <w:rPr>
                <w:b/>
                <w:sz w:val="16"/>
                <w:szCs w:val="16"/>
              </w:rPr>
              <w:t>3878,6</w:t>
            </w:r>
          </w:p>
        </w:tc>
        <w:tc>
          <w:tcPr>
            <w:tcW w:w="916" w:type="dxa"/>
            <w:vAlign w:val="center"/>
          </w:tcPr>
          <w:p w:rsidR="00745D94" w:rsidRPr="00883B52" w:rsidRDefault="00801B46" w:rsidP="00745D94">
            <w:pPr>
              <w:widowControl w:val="0"/>
              <w:numPr>
                <w:ilvl w:val="12"/>
                <w:numId w:val="0"/>
              </w:numPr>
              <w:jc w:val="center"/>
              <w:rPr>
                <w:b/>
                <w:sz w:val="16"/>
                <w:szCs w:val="16"/>
              </w:rPr>
            </w:pPr>
            <w:r>
              <w:rPr>
                <w:b/>
                <w:sz w:val="16"/>
                <w:szCs w:val="16"/>
              </w:rPr>
              <w:t>3080,0</w:t>
            </w:r>
          </w:p>
        </w:tc>
        <w:tc>
          <w:tcPr>
            <w:tcW w:w="916" w:type="dxa"/>
            <w:vAlign w:val="center"/>
          </w:tcPr>
          <w:p w:rsidR="00745D94" w:rsidRPr="00883B52" w:rsidRDefault="00801B46" w:rsidP="00745D94">
            <w:pPr>
              <w:widowControl w:val="0"/>
              <w:numPr>
                <w:ilvl w:val="12"/>
                <w:numId w:val="0"/>
              </w:numPr>
              <w:jc w:val="center"/>
              <w:rPr>
                <w:b/>
                <w:sz w:val="16"/>
                <w:szCs w:val="16"/>
              </w:rPr>
            </w:pPr>
            <w:r>
              <w:rPr>
                <w:b/>
                <w:sz w:val="16"/>
                <w:szCs w:val="16"/>
              </w:rPr>
              <w:t>3257,2</w:t>
            </w:r>
          </w:p>
        </w:tc>
        <w:tc>
          <w:tcPr>
            <w:tcW w:w="800" w:type="dxa"/>
            <w:vAlign w:val="center"/>
          </w:tcPr>
          <w:p w:rsidR="00745D94" w:rsidRPr="00883B52" w:rsidRDefault="00A32045" w:rsidP="00745D94">
            <w:pPr>
              <w:widowControl w:val="0"/>
              <w:numPr>
                <w:ilvl w:val="12"/>
                <w:numId w:val="0"/>
              </w:numPr>
              <w:jc w:val="center"/>
              <w:rPr>
                <w:b/>
                <w:sz w:val="16"/>
                <w:szCs w:val="16"/>
              </w:rPr>
            </w:pPr>
            <w:r>
              <w:rPr>
                <w:b/>
                <w:sz w:val="16"/>
                <w:szCs w:val="16"/>
              </w:rPr>
              <w:t>+155,6</w:t>
            </w:r>
          </w:p>
        </w:tc>
        <w:tc>
          <w:tcPr>
            <w:tcW w:w="649" w:type="dxa"/>
            <w:vAlign w:val="center"/>
          </w:tcPr>
          <w:p w:rsidR="00745D94" w:rsidRPr="00883B52" w:rsidRDefault="00A32045" w:rsidP="00745D94">
            <w:pPr>
              <w:widowControl w:val="0"/>
              <w:numPr>
                <w:ilvl w:val="12"/>
                <w:numId w:val="0"/>
              </w:numPr>
              <w:jc w:val="center"/>
              <w:rPr>
                <w:b/>
                <w:sz w:val="16"/>
                <w:szCs w:val="16"/>
              </w:rPr>
            </w:pPr>
            <w:r>
              <w:rPr>
                <w:b/>
                <w:sz w:val="16"/>
                <w:szCs w:val="16"/>
              </w:rPr>
              <w:t>104,2</w:t>
            </w:r>
          </w:p>
        </w:tc>
        <w:tc>
          <w:tcPr>
            <w:tcW w:w="801" w:type="dxa"/>
            <w:vAlign w:val="center"/>
          </w:tcPr>
          <w:p w:rsidR="00745D94" w:rsidRPr="00883B52" w:rsidRDefault="00A32045" w:rsidP="00745D94">
            <w:pPr>
              <w:widowControl w:val="0"/>
              <w:numPr>
                <w:ilvl w:val="12"/>
                <w:numId w:val="0"/>
              </w:numPr>
              <w:jc w:val="center"/>
              <w:rPr>
                <w:b/>
                <w:sz w:val="16"/>
                <w:szCs w:val="16"/>
              </w:rPr>
            </w:pPr>
            <w:r>
              <w:rPr>
                <w:b/>
                <w:sz w:val="16"/>
                <w:szCs w:val="16"/>
              </w:rPr>
              <w:t>-798,6</w:t>
            </w:r>
          </w:p>
        </w:tc>
        <w:tc>
          <w:tcPr>
            <w:tcW w:w="752" w:type="dxa"/>
            <w:vAlign w:val="center"/>
          </w:tcPr>
          <w:p w:rsidR="00745D94" w:rsidRPr="00883B52" w:rsidRDefault="00A32045" w:rsidP="00745D94">
            <w:pPr>
              <w:widowControl w:val="0"/>
              <w:numPr>
                <w:ilvl w:val="12"/>
                <w:numId w:val="0"/>
              </w:numPr>
              <w:jc w:val="center"/>
              <w:rPr>
                <w:b/>
                <w:sz w:val="16"/>
                <w:szCs w:val="16"/>
              </w:rPr>
            </w:pPr>
            <w:r>
              <w:rPr>
                <w:b/>
                <w:sz w:val="16"/>
                <w:szCs w:val="16"/>
              </w:rPr>
              <w:t>79,4</w:t>
            </w:r>
          </w:p>
        </w:tc>
        <w:tc>
          <w:tcPr>
            <w:tcW w:w="802" w:type="dxa"/>
            <w:vAlign w:val="center"/>
          </w:tcPr>
          <w:p w:rsidR="00745D94" w:rsidRPr="00883B52" w:rsidRDefault="00A32045" w:rsidP="00745D94">
            <w:pPr>
              <w:widowControl w:val="0"/>
              <w:numPr>
                <w:ilvl w:val="12"/>
                <w:numId w:val="0"/>
              </w:numPr>
              <w:jc w:val="center"/>
              <w:rPr>
                <w:b/>
                <w:sz w:val="16"/>
                <w:szCs w:val="16"/>
              </w:rPr>
            </w:pPr>
            <w:r>
              <w:rPr>
                <w:b/>
                <w:sz w:val="16"/>
                <w:szCs w:val="16"/>
              </w:rPr>
              <w:t>+177,2</w:t>
            </w:r>
          </w:p>
        </w:tc>
        <w:tc>
          <w:tcPr>
            <w:tcW w:w="763" w:type="dxa"/>
            <w:vAlign w:val="center"/>
          </w:tcPr>
          <w:p w:rsidR="00745D94" w:rsidRPr="00883B52" w:rsidRDefault="00A32045" w:rsidP="00745D94">
            <w:pPr>
              <w:widowControl w:val="0"/>
              <w:numPr>
                <w:ilvl w:val="12"/>
                <w:numId w:val="0"/>
              </w:numPr>
              <w:jc w:val="center"/>
              <w:rPr>
                <w:b/>
                <w:sz w:val="16"/>
                <w:szCs w:val="16"/>
              </w:rPr>
            </w:pPr>
            <w:r>
              <w:rPr>
                <w:b/>
                <w:sz w:val="16"/>
                <w:szCs w:val="16"/>
              </w:rPr>
              <w:t>105,8</w:t>
            </w:r>
          </w:p>
        </w:tc>
      </w:tr>
    </w:tbl>
    <w:p w:rsidR="00745D94" w:rsidRPr="002A072A" w:rsidRDefault="00745D94" w:rsidP="00745D94">
      <w:pPr>
        <w:widowControl w:val="0"/>
        <w:numPr>
          <w:ilvl w:val="12"/>
          <w:numId w:val="0"/>
        </w:numPr>
        <w:ind w:firstLine="567"/>
        <w:jc w:val="both"/>
        <w:rPr>
          <w:sz w:val="28"/>
          <w:szCs w:val="28"/>
        </w:rPr>
      </w:pPr>
    </w:p>
    <w:p w:rsidR="00626A17" w:rsidRPr="004575EE" w:rsidRDefault="00626A17" w:rsidP="004575EE">
      <w:pPr>
        <w:ind w:firstLine="708"/>
        <w:jc w:val="both"/>
      </w:pPr>
      <w:r w:rsidRPr="004575EE">
        <w:t xml:space="preserve">Проектом на 2018-2020 годы предусматриваются расходы </w:t>
      </w:r>
      <w:r w:rsidR="004575EE" w:rsidRPr="004575EE">
        <w:t xml:space="preserve">по подразделу 0401 «Общеэкономические вопросы» </w:t>
      </w:r>
      <w:r w:rsidRPr="004575EE">
        <w:t xml:space="preserve">в сумме 109,1 тыс.руб., или 100% расходов 2017 года на осуществление переданных государственных полномочий в сфере водоснабжения и водоотведения, которые финансируются из областного бюджета. </w:t>
      </w:r>
    </w:p>
    <w:p w:rsidR="00AA4F96" w:rsidRPr="006E3155" w:rsidRDefault="00626A17" w:rsidP="004575EE">
      <w:pPr>
        <w:ind w:firstLine="708"/>
        <w:jc w:val="both"/>
      </w:pPr>
      <w:r w:rsidRPr="004575EE">
        <w:t>По</w:t>
      </w:r>
      <w:r w:rsidR="004575EE" w:rsidRPr="004575EE">
        <w:t xml:space="preserve"> по</w:t>
      </w:r>
      <w:r w:rsidRPr="004575EE">
        <w:t>драздел</w:t>
      </w:r>
      <w:r w:rsidR="004575EE" w:rsidRPr="004575EE">
        <w:t>у</w:t>
      </w:r>
      <w:r w:rsidRPr="004575EE">
        <w:t xml:space="preserve"> 0408 «Транспорт»</w:t>
      </w:r>
      <w:r w:rsidR="004575EE" w:rsidRPr="004575EE">
        <w:t xml:space="preserve"> п</w:t>
      </w:r>
      <w:r w:rsidRPr="004575EE">
        <w:t>роектом на 2018-2019 годы предусматриваются расходы</w:t>
      </w:r>
      <w:r w:rsidR="008C13F6" w:rsidRPr="004575EE">
        <w:t>,</w:t>
      </w:r>
      <w:r w:rsidRPr="004575EE">
        <w:t xml:space="preserve"> </w:t>
      </w:r>
      <w:r w:rsidR="008C13F6" w:rsidRPr="004575EE">
        <w:t xml:space="preserve">в рамках реализации муниципальной программы «Комплексное развитие транспортной инфраструктуры Жигаловского муниципального образования на 2017-2025гг.», </w:t>
      </w:r>
      <w:r w:rsidRPr="004575EE">
        <w:t xml:space="preserve">на предоставление субсидий в </w:t>
      </w:r>
      <w:r w:rsidR="00AA4F96" w:rsidRPr="004575EE">
        <w:t>целях</w:t>
      </w:r>
      <w:r w:rsidRPr="004575EE">
        <w:t xml:space="preserve"> возмещения недополученных доходов в связи с регулированием тарифов на пассажирские перевозки автомобильным транспортом в сумме 650,0 тыс.руб. ежегодно, со снижением на 330,0 тыс.руб.  (-33,7%) к оценке 2017 года. </w:t>
      </w:r>
      <w:r w:rsidR="00AA4F96" w:rsidRPr="004575EE">
        <w:t>Расходы в 2020г. установлены в сумме 800,0 тыс.руб., с ростом</w:t>
      </w:r>
      <w:r w:rsidR="00AA4F96" w:rsidRPr="00AA4F96">
        <w:t xml:space="preserve"> к проекту 2019г. </w:t>
      </w:r>
      <w:r w:rsidRPr="00AA4F96">
        <w:t xml:space="preserve">на </w:t>
      </w:r>
      <w:r w:rsidR="00AA4F96" w:rsidRPr="00AA4F96">
        <w:t xml:space="preserve">150,0 </w:t>
      </w:r>
      <w:r w:rsidRPr="00AA4F96">
        <w:t>тыс.руб. (</w:t>
      </w:r>
      <w:r w:rsidR="00AA4F96" w:rsidRPr="00AA4F96">
        <w:t>+23,1</w:t>
      </w:r>
      <w:r w:rsidRPr="00AA4F96">
        <w:t>%)</w:t>
      </w:r>
      <w:r w:rsidR="00AA4F96">
        <w:t>.</w:t>
      </w:r>
    </w:p>
    <w:p w:rsidR="00AA4F96" w:rsidRPr="001B0FC4" w:rsidRDefault="00626A17" w:rsidP="004575EE">
      <w:pPr>
        <w:ind w:firstLine="708"/>
        <w:jc w:val="both"/>
      </w:pPr>
      <w:r w:rsidRPr="004575EE">
        <w:t>По</w:t>
      </w:r>
      <w:r w:rsidR="004575EE" w:rsidRPr="004575EE">
        <w:t xml:space="preserve"> по</w:t>
      </w:r>
      <w:r w:rsidRPr="004575EE">
        <w:t>драздел</w:t>
      </w:r>
      <w:r w:rsidR="004575EE" w:rsidRPr="004575EE">
        <w:t>у</w:t>
      </w:r>
      <w:r w:rsidRPr="004575EE">
        <w:t xml:space="preserve"> 0409 «Дорожное хозяйство (дорожные фонды)»</w:t>
      </w:r>
      <w:r w:rsidR="004575EE" w:rsidRPr="004575EE">
        <w:t xml:space="preserve"> п</w:t>
      </w:r>
      <w:r w:rsidRPr="004575EE">
        <w:t>роектом</w:t>
      </w:r>
      <w:r w:rsidRPr="001B0FC4">
        <w:t xml:space="preserve"> </w:t>
      </w:r>
      <w:r w:rsidR="004575EE">
        <w:t xml:space="preserve">бюджета </w:t>
      </w:r>
      <w:r w:rsidRPr="001B0FC4">
        <w:t>на 201</w:t>
      </w:r>
      <w:r w:rsidR="00AA4F96" w:rsidRPr="001B0FC4">
        <w:t>8</w:t>
      </w:r>
      <w:r w:rsidRPr="001B0FC4">
        <w:t xml:space="preserve"> год </w:t>
      </w:r>
      <w:r w:rsidR="00AA4F96" w:rsidRPr="001B0FC4">
        <w:t xml:space="preserve">предусматриваются </w:t>
      </w:r>
      <w:r w:rsidRPr="001B0FC4">
        <w:t xml:space="preserve">расходы в сумме </w:t>
      </w:r>
      <w:r w:rsidR="00AA4F96" w:rsidRPr="001B0FC4">
        <w:t xml:space="preserve">3019,5 </w:t>
      </w:r>
      <w:r w:rsidRPr="001B0FC4">
        <w:t>тыс.руб.</w:t>
      </w:r>
      <w:r w:rsidR="00AA4F96" w:rsidRPr="001B0FC4">
        <w:t>, с ростом на 523,5 тыс. руб. (+21%) к оценке 2017г., на 2019 год – в сумме 2300,9 тыс.руб., со снижением на 718,6 тыс.руб. (-23,8%) к проекту 2018г., на 2020 год – в сумме 2328,1 тыс.руб., с ростом к проекту 2019г. на 27,2 тыс.руб. (+1,2%)</w:t>
      </w:r>
      <w:r w:rsidR="001B0FC4" w:rsidRPr="001B0FC4">
        <w:t xml:space="preserve"> - на</w:t>
      </w:r>
      <w:r w:rsidR="00AA4F96" w:rsidRPr="001B0FC4">
        <w:t xml:space="preserve"> реализацию муниципальной программы «Комплексное развитие транспортной инфраструктуры Жигаловского муниципального образования на 2017-2025гг.».</w:t>
      </w:r>
    </w:p>
    <w:p w:rsidR="00626A17" w:rsidRPr="001B0FC4" w:rsidRDefault="00626A17" w:rsidP="004575EE">
      <w:pPr>
        <w:ind w:firstLine="708"/>
        <w:jc w:val="both"/>
      </w:pPr>
      <w:r w:rsidRPr="001B0FC4">
        <w:t xml:space="preserve"> </w:t>
      </w:r>
      <w:r w:rsidRPr="004575EE">
        <w:t>По</w:t>
      </w:r>
      <w:r w:rsidR="004575EE" w:rsidRPr="004575EE">
        <w:t xml:space="preserve"> по</w:t>
      </w:r>
      <w:r w:rsidRPr="004575EE">
        <w:t>драздел</w:t>
      </w:r>
      <w:r w:rsidR="004575EE" w:rsidRPr="004575EE">
        <w:t>у</w:t>
      </w:r>
      <w:r w:rsidRPr="004575EE">
        <w:t xml:space="preserve"> 0412 «Другие вопросы в области национальной экономики» </w:t>
      </w:r>
      <w:r w:rsidR="004575EE" w:rsidRPr="004575EE">
        <w:t>в</w:t>
      </w:r>
      <w:r w:rsidR="001B0FC4" w:rsidRPr="001B0FC4">
        <w:t xml:space="preserve"> целях оформления земельных участков в постоянное бессрочное пользование (внесение сведений в кадастр недвижимости о границах муниципального образования) п</w:t>
      </w:r>
      <w:r w:rsidRPr="001B0FC4">
        <w:t>роектом на 201</w:t>
      </w:r>
      <w:r w:rsidR="001B0FC4" w:rsidRPr="001B0FC4">
        <w:t>8</w:t>
      </w:r>
      <w:r w:rsidRPr="001B0FC4">
        <w:t xml:space="preserve"> год предлагается утвердить расходы в сумме </w:t>
      </w:r>
      <w:r w:rsidR="001B0FC4" w:rsidRPr="001B0FC4">
        <w:t xml:space="preserve">100,0 </w:t>
      </w:r>
      <w:r w:rsidRPr="001B0FC4">
        <w:t xml:space="preserve">тыс.руб., </w:t>
      </w:r>
      <w:r w:rsidR="001B0FC4" w:rsidRPr="001B0FC4">
        <w:t>со снижением</w:t>
      </w:r>
      <w:r w:rsidRPr="001B0FC4">
        <w:t xml:space="preserve"> на </w:t>
      </w:r>
      <w:r w:rsidR="001B0FC4" w:rsidRPr="001B0FC4">
        <w:t xml:space="preserve">37,9 </w:t>
      </w:r>
      <w:r w:rsidRPr="001B0FC4">
        <w:t xml:space="preserve">тыс.руб. </w:t>
      </w:r>
      <w:r w:rsidR="001B0FC4" w:rsidRPr="001B0FC4">
        <w:t xml:space="preserve">(-27,5%) к оценке </w:t>
      </w:r>
      <w:r w:rsidRPr="001B0FC4">
        <w:t>201</w:t>
      </w:r>
      <w:r w:rsidR="001B0FC4" w:rsidRPr="001B0FC4">
        <w:t>7 года, на 2019-2020гг. – в сумме 20,0 тыс.руб. ежегодно, со снижением к проекту 2018г. на 80,0 тыс.руб., или в 5 раз.</w:t>
      </w:r>
    </w:p>
    <w:p w:rsidR="00745D94" w:rsidRPr="000D1B29" w:rsidRDefault="00745D94" w:rsidP="00745D94">
      <w:pPr>
        <w:widowControl w:val="0"/>
        <w:numPr>
          <w:ilvl w:val="12"/>
          <w:numId w:val="0"/>
        </w:numPr>
        <w:ind w:firstLine="567"/>
        <w:jc w:val="both"/>
        <w:rPr>
          <w:b/>
        </w:rPr>
      </w:pPr>
      <w:r w:rsidRPr="000D1B29">
        <w:rPr>
          <w:u w:val="single"/>
        </w:rPr>
        <w:t>Раздел 0500 «Жилищно-коммунальное хозяйство»</w:t>
      </w:r>
      <w:r w:rsidRPr="000D1B29">
        <w:rPr>
          <w:b/>
        </w:rPr>
        <w:t xml:space="preserve"> </w:t>
      </w:r>
    </w:p>
    <w:p w:rsidR="00745D94" w:rsidRDefault="00745D94" w:rsidP="00745D94">
      <w:pPr>
        <w:widowControl w:val="0"/>
        <w:numPr>
          <w:ilvl w:val="12"/>
          <w:numId w:val="0"/>
        </w:numPr>
        <w:ind w:firstLine="567"/>
        <w:jc w:val="both"/>
      </w:pPr>
      <w:r w:rsidRPr="000D1B29">
        <w:t>Проектом бюджета расходы установлены на 201</w:t>
      </w:r>
      <w:r w:rsidR="00E32291" w:rsidRPr="000D1B29">
        <w:t>8</w:t>
      </w:r>
      <w:r w:rsidRPr="000D1B29">
        <w:t xml:space="preserve"> г. в сумме </w:t>
      </w:r>
      <w:r w:rsidR="000D1B29">
        <w:t>11092,4</w:t>
      </w:r>
      <w:r w:rsidRPr="000D1B29">
        <w:t xml:space="preserve"> тыс.руб., </w:t>
      </w:r>
      <w:r w:rsidR="000D1B29">
        <w:t>с ростом</w:t>
      </w:r>
      <w:r w:rsidRPr="000D1B29">
        <w:t xml:space="preserve"> на </w:t>
      </w:r>
      <w:r w:rsidR="005B7693">
        <w:t>830,8</w:t>
      </w:r>
      <w:r w:rsidRPr="000D1B29">
        <w:t xml:space="preserve"> тыс. руб. (</w:t>
      </w:r>
      <w:r w:rsidR="005B7693">
        <w:t>+8,1</w:t>
      </w:r>
      <w:r w:rsidRPr="000D1B29">
        <w:t xml:space="preserve">%) </w:t>
      </w:r>
      <w:r w:rsidR="005B7693">
        <w:t>к оценке</w:t>
      </w:r>
      <w:r w:rsidRPr="000D1B29">
        <w:t xml:space="preserve"> исполнения в 201</w:t>
      </w:r>
      <w:r w:rsidR="005B7693">
        <w:t>7</w:t>
      </w:r>
      <w:r w:rsidRPr="000D1B29">
        <w:t xml:space="preserve"> году. Данные расходы составляют </w:t>
      </w:r>
      <w:r w:rsidR="005B7693">
        <w:t>49,8</w:t>
      </w:r>
      <w:r w:rsidRPr="000D1B29">
        <w:t>% от общей суммы</w:t>
      </w:r>
      <w:r w:rsidRPr="00895EC4">
        <w:t xml:space="preserve"> расходов </w:t>
      </w:r>
      <w:r>
        <w:t xml:space="preserve">местного </w:t>
      </w:r>
      <w:r w:rsidRPr="00895EC4">
        <w:t>бюджета на 201</w:t>
      </w:r>
      <w:r w:rsidR="005B7693">
        <w:t>8</w:t>
      </w:r>
      <w:r w:rsidRPr="00895EC4">
        <w:t xml:space="preserve"> г</w:t>
      </w:r>
      <w:r>
        <w:t>од</w:t>
      </w:r>
      <w:r w:rsidRPr="00895EC4">
        <w:t>.</w:t>
      </w:r>
      <w:r>
        <w:t xml:space="preserve"> Расходы на </w:t>
      </w:r>
      <w:r w:rsidRPr="00895EC4">
        <w:t>201</w:t>
      </w:r>
      <w:r w:rsidR="005B7693">
        <w:t>9</w:t>
      </w:r>
      <w:r w:rsidRPr="00895EC4">
        <w:t xml:space="preserve"> г</w:t>
      </w:r>
      <w:r>
        <w:t xml:space="preserve">од установлены в сумме </w:t>
      </w:r>
      <w:r w:rsidR="005B7693">
        <w:t>10237,5</w:t>
      </w:r>
      <w:r>
        <w:t xml:space="preserve"> тыс. руб., со снижением на </w:t>
      </w:r>
      <w:r w:rsidR="005B7693">
        <w:t>854,9</w:t>
      </w:r>
      <w:r>
        <w:t xml:space="preserve"> тыс. руб. (</w:t>
      </w:r>
      <w:r w:rsidR="005B7693">
        <w:t>-7,7</w:t>
      </w:r>
      <w:r>
        <w:t>%) к проекту 201</w:t>
      </w:r>
      <w:r w:rsidR="005B7693">
        <w:t>8</w:t>
      </w:r>
      <w:r>
        <w:t xml:space="preserve"> года, на 20</w:t>
      </w:r>
      <w:r w:rsidR="005B7693">
        <w:t>20</w:t>
      </w:r>
      <w:r>
        <w:t xml:space="preserve"> год</w:t>
      </w:r>
      <w:r w:rsidRPr="00895EC4">
        <w:t xml:space="preserve"> </w:t>
      </w:r>
      <w:r>
        <w:t xml:space="preserve">– в сумме </w:t>
      </w:r>
      <w:r w:rsidR="005B7693">
        <w:t>9860,8</w:t>
      </w:r>
      <w:r>
        <w:t xml:space="preserve"> тыс. руб., </w:t>
      </w:r>
      <w:r w:rsidR="005B7693">
        <w:t>со снижением на</w:t>
      </w:r>
      <w:r>
        <w:t xml:space="preserve"> </w:t>
      </w:r>
      <w:r w:rsidR="005B7693">
        <w:t>376,7</w:t>
      </w:r>
      <w:r>
        <w:t xml:space="preserve"> тыс. руб. (</w:t>
      </w:r>
      <w:r w:rsidR="005B7693">
        <w:t>-</w:t>
      </w:r>
      <w:r w:rsidR="009D2EE3">
        <w:t>3,7</w:t>
      </w:r>
      <w:r>
        <w:t xml:space="preserve">%) </w:t>
      </w:r>
      <w:r w:rsidR="009D2EE3">
        <w:t>к</w:t>
      </w:r>
      <w:r>
        <w:t xml:space="preserve"> проект</w:t>
      </w:r>
      <w:r w:rsidR="009D2EE3">
        <w:t>у</w:t>
      </w:r>
      <w:r>
        <w:t xml:space="preserve"> 201</w:t>
      </w:r>
      <w:r w:rsidR="009D2EE3">
        <w:t>9</w:t>
      </w:r>
      <w:r>
        <w:t xml:space="preserve"> года.</w:t>
      </w:r>
    </w:p>
    <w:p w:rsidR="00745D94" w:rsidRDefault="00745D94" w:rsidP="00745D94">
      <w:pPr>
        <w:autoSpaceDE w:val="0"/>
        <w:autoSpaceDN w:val="0"/>
        <w:adjustRightInd w:val="0"/>
        <w:ind w:firstLine="567"/>
        <w:jc w:val="both"/>
      </w:pPr>
      <w:r w:rsidRPr="00CA576D">
        <w:t>В данном разделе</w:t>
      </w:r>
      <w:r>
        <w:t>,</w:t>
      </w:r>
      <w:r w:rsidRPr="00CA576D">
        <w:t xml:space="preserve"> </w:t>
      </w:r>
      <w:r>
        <w:t xml:space="preserve">в том числе, </w:t>
      </w:r>
      <w:r w:rsidRPr="00CA576D">
        <w:t>учтены расходы</w:t>
      </w:r>
      <w:r>
        <w:t>:</w:t>
      </w:r>
    </w:p>
    <w:p w:rsidR="00745D94" w:rsidRDefault="00745D94" w:rsidP="00745D94">
      <w:pPr>
        <w:autoSpaceDE w:val="0"/>
        <w:autoSpaceDN w:val="0"/>
        <w:adjustRightInd w:val="0"/>
        <w:ind w:firstLine="567"/>
        <w:jc w:val="both"/>
      </w:pPr>
      <w:r w:rsidRPr="004575EE">
        <w:t xml:space="preserve">- </w:t>
      </w:r>
      <w:r w:rsidR="009D2EE3" w:rsidRPr="004575EE">
        <w:t>по подразделу 0501 «Жилищное хозяйство»</w:t>
      </w:r>
      <w:r w:rsidR="009D2EE3">
        <w:t xml:space="preserve"> на 2018 год в сумме 40,0 тыс. руб., со снижением к оценке 2017г. на 40,0 тыс.руб. (-50%) </w:t>
      </w:r>
      <w:r>
        <w:t>на</w:t>
      </w:r>
      <w:r w:rsidRPr="00CA576D">
        <w:t xml:space="preserve"> </w:t>
      </w:r>
      <w:r w:rsidR="009D2EE3">
        <w:t>оплату электроэнергии до оформления гражданами счетчиков учета в рамках завершения муниципальной программы «Переселение граждан из ветхого и аварийного жилищного фонда п.Жигалово на период до 2019 года»</w:t>
      </w:r>
      <w:r>
        <w:t xml:space="preserve">; </w:t>
      </w:r>
    </w:p>
    <w:p w:rsidR="00745D94" w:rsidRDefault="00745D94" w:rsidP="00745D94">
      <w:pPr>
        <w:autoSpaceDE w:val="0"/>
        <w:autoSpaceDN w:val="0"/>
        <w:adjustRightInd w:val="0"/>
        <w:ind w:firstLine="567"/>
        <w:jc w:val="both"/>
      </w:pPr>
      <w:r>
        <w:t xml:space="preserve">- </w:t>
      </w:r>
      <w:r w:rsidR="009D2EE3" w:rsidRPr="006E3155">
        <w:t xml:space="preserve">по подразделу </w:t>
      </w:r>
      <w:r w:rsidR="009D2EE3">
        <w:t>0502</w:t>
      </w:r>
      <w:r w:rsidR="009D2EE3" w:rsidRPr="006E3155">
        <w:t xml:space="preserve"> «</w:t>
      </w:r>
      <w:r w:rsidR="009D2EE3">
        <w:t>Коммунальное хозяйство</w:t>
      </w:r>
      <w:r w:rsidR="009D2EE3" w:rsidRPr="006E3155">
        <w:t>»</w:t>
      </w:r>
      <w:r w:rsidR="009D2EE3">
        <w:t xml:space="preserve"> на 2018 год в сумме 641,9 тыс. руб., со снижением к оценке 2017г. на 17,6 тыс.руб. (-2,7%), на 2019г. – в сумме 589,9 тыс. руб., со снижением на 52,0 тыс.руб. (-8,1%) к проекту 2018г., на 2020г. – в сумме 590,0 тыс.руб., с ростом на 0,1 тыс.руб. к проекту 2019г.</w:t>
      </w:r>
      <w:r w:rsidR="00A35431">
        <w:t xml:space="preserve"> Расходы запланированы </w:t>
      </w:r>
      <w:r w:rsidRPr="006E3155">
        <w:t>на реализацию</w:t>
      </w:r>
      <w:r w:rsidR="00A35431">
        <w:t xml:space="preserve"> мероприятий по подготовке к отопительному сезону, по откачке жидких бытовых отходов, подвоз питьевой воды населению, содержание водонапорной башни и муниципальной программы «Энергосбережение и повышение энергетической эффективности  в Жигаловском МО на 2016-2020гг» в сумме 36 тыс.руб. в 2018г.</w:t>
      </w:r>
      <w:r>
        <w:t>;</w:t>
      </w:r>
    </w:p>
    <w:p w:rsidR="00286C28" w:rsidRDefault="00745D94" w:rsidP="00286C28">
      <w:pPr>
        <w:autoSpaceDE w:val="0"/>
        <w:autoSpaceDN w:val="0"/>
        <w:adjustRightInd w:val="0"/>
        <w:ind w:firstLine="567"/>
        <w:jc w:val="both"/>
      </w:pPr>
      <w:r>
        <w:t xml:space="preserve">- </w:t>
      </w:r>
      <w:r w:rsidR="00A5341B" w:rsidRPr="006E3155">
        <w:t xml:space="preserve">по подразделу </w:t>
      </w:r>
      <w:r w:rsidR="00A5341B">
        <w:t>0503</w:t>
      </w:r>
      <w:r w:rsidR="00A5341B" w:rsidRPr="006E3155">
        <w:t xml:space="preserve"> «</w:t>
      </w:r>
      <w:r w:rsidR="00A5341B">
        <w:t>Благоустройство</w:t>
      </w:r>
      <w:r w:rsidR="00A5341B" w:rsidRPr="006E3155">
        <w:t xml:space="preserve">» </w:t>
      </w:r>
      <w:r w:rsidR="00A5341B">
        <w:t>на 2018 год в сумме 4415,1 тыс. руб., со снижением к оценке 2017г. на 463,5 тыс.руб. (-</w:t>
      </w:r>
      <w:r w:rsidR="004575EE">
        <w:t>9,5</w:t>
      </w:r>
      <w:r w:rsidR="00A5341B">
        <w:t xml:space="preserve">%), на 2019г. – в сумме </w:t>
      </w:r>
      <w:r w:rsidR="004575EE">
        <w:t>4218,2</w:t>
      </w:r>
      <w:r w:rsidR="00A5341B">
        <w:t xml:space="preserve"> тыс. руб., со снижением на </w:t>
      </w:r>
      <w:r w:rsidR="004575EE">
        <w:t>196,9</w:t>
      </w:r>
      <w:r w:rsidR="00A5341B">
        <w:t xml:space="preserve"> тыс.руб. (-</w:t>
      </w:r>
      <w:r w:rsidR="004575EE">
        <w:t>4,5</w:t>
      </w:r>
      <w:r w:rsidR="00A5341B">
        <w:t xml:space="preserve">%) к проекту 2018г., на 2020г. – в сумме </w:t>
      </w:r>
      <w:r w:rsidR="004575EE">
        <w:t>4041,6</w:t>
      </w:r>
      <w:r w:rsidR="00A5341B">
        <w:t xml:space="preserve"> тыс.руб., </w:t>
      </w:r>
      <w:r w:rsidR="004575EE">
        <w:t>со снижением</w:t>
      </w:r>
      <w:r w:rsidR="00A5341B">
        <w:t xml:space="preserve"> на </w:t>
      </w:r>
      <w:r w:rsidR="00286C28">
        <w:t>176,6</w:t>
      </w:r>
      <w:r w:rsidR="00A5341B">
        <w:t xml:space="preserve"> тыс.руб. к проекту 2019г. </w:t>
      </w:r>
      <w:r w:rsidR="00286C28">
        <w:t xml:space="preserve">Расходы запланированы </w:t>
      </w:r>
      <w:r w:rsidR="00286C28" w:rsidRPr="006E3155">
        <w:t xml:space="preserve">на </w:t>
      </w:r>
      <w:r w:rsidR="00286C28">
        <w:t>организацию освещения улиц, содержание автомобильных дорог и мест захоронения, прочие мероприятия по благоустройству.</w:t>
      </w:r>
    </w:p>
    <w:p w:rsidR="00745D94" w:rsidRPr="00DE7E95" w:rsidRDefault="00745D94" w:rsidP="00745D94">
      <w:pPr>
        <w:autoSpaceDE w:val="0"/>
        <w:autoSpaceDN w:val="0"/>
        <w:adjustRightInd w:val="0"/>
        <w:ind w:firstLine="567"/>
        <w:jc w:val="both"/>
      </w:pPr>
      <w:r>
        <w:t>По подразделу 0505 «</w:t>
      </w:r>
      <w:r w:rsidRPr="00BE00EF">
        <w:t>Другие вопросы в области жилищно-коммунального хозяйства</w:t>
      </w:r>
      <w:r w:rsidRPr="00DE7E95">
        <w:t>»</w:t>
      </w:r>
      <w:r>
        <w:t xml:space="preserve"> установлены расходы на обеспечение деятельности муниципального казенного учреждения «Жигаловское», подведомственного Жигаловскому муниципальному образованию, на 201</w:t>
      </w:r>
      <w:r w:rsidR="00286C28">
        <w:t>8</w:t>
      </w:r>
      <w:r>
        <w:t xml:space="preserve"> год – в сумме </w:t>
      </w:r>
      <w:r w:rsidR="00286C28">
        <w:t>5995,4</w:t>
      </w:r>
      <w:r>
        <w:t xml:space="preserve"> тыс. руб., </w:t>
      </w:r>
      <w:r w:rsidR="00286C28">
        <w:t>с ростом</w:t>
      </w:r>
      <w:r>
        <w:t xml:space="preserve"> на </w:t>
      </w:r>
      <w:r w:rsidR="00286C28">
        <w:t>1351,9</w:t>
      </w:r>
      <w:r>
        <w:t xml:space="preserve"> тыс. руб. (на </w:t>
      </w:r>
      <w:r w:rsidR="00286C28">
        <w:t>29,1</w:t>
      </w:r>
      <w:r>
        <w:t xml:space="preserve">%) </w:t>
      </w:r>
      <w:r w:rsidR="00286C28">
        <w:t>к оценке</w:t>
      </w:r>
      <w:r>
        <w:t xml:space="preserve"> исполнения в 201</w:t>
      </w:r>
      <w:r w:rsidR="00286C28">
        <w:t>7</w:t>
      </w:r>
      <w:r>
        <w:t xml:space="preserve"> году, на 201</w:t>
      </w:r>
      <w:r w:rsidR="00286C28">
        <w:t>9</w:t>
      </w:r>
      <w:r>
        <w:t xml:space="preserve"> год – в сумме </w:t>
      </w:r>
      <w:r w:rsidR="00286C28">
        <w:t>5429,4</w:t>
      </w:r>
      <w:r>
        <w:t xml:space="preserve"> тыс. руб., со снижением на </w:t>
      </w:r>
      <w:r w:rsidR="00286C28">
        <w:t>566,0</w:t>
      </w:r>
      <w:r>
        <w:t xml:space="preserve"> тыс. руб. (</w:t>
      </w:r>
      <w:r w:rsidR="00286C28">
        <w:t>-9,4</w:t>
      </w:r>
      <w:r>
        <w:t>%) к проекту 201</w:t>
      </w:r>
      <w:r w:rsidR="00286C28">
        <w:t>8</w:t>
      </w:r>
      <w:r>
        <w:t xml:space="preserve"> года, на 20</w:t>
      </w:r>
      <w:r w:rsidR="00286C28">
        <w:t>20</w:t>
      </w:r>
      <w:r>
        <w:t xml:space="preserve"> год – в сумме </w:t>
      </w:r>
      <w:r w:rsidR="00286C28">
        <w:t>5229,2</w:t>
      </w:r>
      <w:r>
        <w:t xml:space="preserve"> тыс. руб., </w:t>
      </w:r>
      <w:r w:rsidR="00286C28">
        <w:t xml:space="preserve">со снижением </w:t>
      </w:r>
      <w:r>
        <w:t xml:space="preserve">на </w:t>
      </w:r>
      <w:r w:rsidR="00286C28">
        <w:t>200,2</w:t>
      </w:r>
      <w:r>
        <w:t xml:space="preserve"> тыс. руб. (</w:t>
      </w:r>
      <w:r w:rsidR="00286C28">
        <w:t>-3,7</w:t>
      </w:r>
      <w:r>
        <w:t xml:space="preserve">%) </w:t>
      </w:r>
      <w:r w:rsidR="00286C28">
        <w:t>к</w:t>
      </w:r>
      <w:r>
        <w:t xml:space="preserve"> проект</w:t>
      </w:r>
      <w:r w:rsidR="00286C28">
        <w:t>у</w:t>
      </w:r>
      <w:r>
        <w:t xml:space="preserve"> 201</w:t>
      </w:r>
      <w:r w:rsidR="00286C28">
        <w:t>9</w:t>
      </w:r>
      <w:r>
        <w:t xml:space="preserve"> года.</w:t>
      </w:r>
    </w:p>
    <w:p w:rsidR="00745D94" w:rsidRPr="00895EC4" w:rsidRDefault="00745D94" w:rsidP="00745D94">
      <w:pPr>
        <w:widowControl w:val="0"/>
        <w:numPr>
          <w:ilvl w:val="12"/>
          <w:numId w:val="0"/>
        </w:numPr>
        <w:ind w:firstLine="567"/>
        <w:jc w:val="both"/>
      </w:pPr>
      <w:r w:rsidRPr="00895EC4">
        <w:t>Сравнительная информация о бюджетных ассигнованиях на очередной год и плановый период представлена в таблице.</w:t>
      </w:r>
    </w:p>
    <w:p w:rsidR="00745D94" w:rsidRPr="00895EC4" w:rsidRDefault="00745D94" w:rsidP="00745D94">
      <w:pPr>
        <w:widowControl w:val="0"/>
        <w:numPr>
          <w:ilvl w:val="12"/>
          <w:numId w:val="0"/>
        </w:numPr>
        <w:ind w:firstLine="567"/>
        <w:jc w:val="right"/>
      </w:pPr>
      <w:r w:rsidRPr="00895EC4">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0"/>
        <w:gridCol w:w="1060"/>
        <w:gridCol w:w="929"/>
        <w:gridCol w:w="900"/>
        <w:gridCol w:w="889"/>
        <w:gridCol w:w="799"/>
        <w:gridCol w:w="642"/>
        <w:gridCol w:w="792"/>
        <w:gridCol w:w="730"/>
        <w:gridCol w:w="792"/>
        <w:gridCol w:w="731"/>
      </w:tblGrid>
      <w:tr w:rsidR="00745D94" w:rsidRPr="002A072A" w:rsidTr="00E32291">
        <w:tc>
          <w:tcPr>
            <w:tcW w:w="1609" w:type="dxa"/>
            <w:vMerge w:val="restart"/>
            <w:vAlign w:val="center"/>
          </w:tcPr>
          <w:p w:rsidR="00745D94" w:rsidRPr="00883B52" w:rsidRDefault="00745D94" w:rsidP="00745D94">
            <w:pPr>
              <w:widowControl w:val="0"/>
              <w:numPr>
                <w:ilvl w:val="12"/>
                <w:numId w:val="0"/>
              </w:numPr>
              <w:jc w:val="center"/>
              <w:rPr>
                <w:b/>
                <w:sz w:val="16"/>
                <w:szCs w:val="16"/>
              </w:rPr>
            </w:pPr>
            <w:r w:rsidRPr="00883B52">
              <w:rPr>
                <w:b/>
                <w:sz w:val="16"/>
                <w:szCs w:val="16"/>
              </w:rPr>
              <w:t>Функциональная статья расходов</w:t>
            </w:r>
          </w:p>
        </w:tc>
        <w:tc>
          <w:tcPr>
            <w:tcW w:w="1060" w:type="dxa"/>
            <w:vAlign w:val="center"/>
          </w:tcPr>
          <w:p w:rsidR="00745D94" w:rsidRPr="00883B52" w:rsidRDefault="00745D94" w:rsidP="00745D94">
            <w:pPr>
              <w:widowControl w:val="0"/>
              <w:numPr>
                <w:ilvl w:val="12"/>
                <w:numId w:val="0"/>
              </w:numPr>
              <w:jc w:val="center"/>
              <w:rPr>
                <w:b/>
                <w:sz w:val="16"/>
                <w:szCs w:val="16"/>
              </w:rPr>
            </w:pPr>
            <w:r>
              <w:rPr>
                <w:b/>
                <w:sz w:val="16"/>
                <w:szCs w:val="16"/>
              </w:rPr>
              <w:t>ожидаемое исполнение</w:t>
            </w:r>
          </w:p>
        </w:tc>
        <w:tc>
          <w:tcPr>
            <w:tcW w:w="2825" w:type="dxa"/>
            <w:gridSpan w:val="3"/>
            <w:vAlign w:val="center"/>
          </w:tcPr>
          <w:p w:rsidR="00745D94" w:rsidRPr="00883B52" w:rsidRDefault="00745D94" w:rsidP="00745D94">
            <w:pPr>
              <w:widowControl w:val="0"/>
              <w:numPr>
                <w:ilvl w:val="12"/>
                <w:numId w:val="0"/>
              </w:numPr>
              <w:jc w:val="center"/>
              <w:rPr>
                <w:b/>
                <w:sz w:val="16"/>
                <w:szCs w:val="16"/>
              </w:rPr>
            </w:pPr>
            <w:r w:rsidRPr="00883B52">
              <w:rPr>
                <w:b/>
                <w:sz w:val="16"/>
                <w:szCs w:val="16"/>
              </w:rPr>
              <w:t>проект</w:t>
            </w:r>
          </w:p>
          <w:p w:rsidR="00745D94" w:rsidRPr="00883B52" w:rsidRDefault="00745D94" w:rsidP="00745D94">
            <w:pPr>
              <w:widowControl w:val="0"/>
              <w:numPr>
                <w:ilvl w:val="12"/>
                <w:numId w:val="0"/>
              </w:numPr>
              <w:jc w:val="center"/>
              <w:rPr>
                <w:b/>
                <w:sz w:val="16"/>
                <w:szCs w:val="16"/>
              </w:rPr>
            </w:pPr>
            <w:r w:rsidRPr="00883B52">
              <w:rPr>
                <w:b/>
                <w:sz w:val="16"/>
                <w:szCs w:val="16"/>
              </w:rPr>
              <w:t>бюджета</w:t>
            </w:r>
          </w:p>
        </w:tc>
        <w:tc>
          <w:tcPr>
            <w:tcW w:w="4643" w:type="dxa"/>
            <w:gridSpan w:val="6"/>
            <w:vAlign w:val="center"/>
          </w:tcPr>
          <w:p w:rsidR="00745D94" w:rsidRPr="00883B52" w:rsidRDefault="00745D94" w:rsidP="00745D94">
            <w:pPr>
              <w:widowControl w:val="0"/>
              <w:numPr>
                <w:ilvl w:val="12"/>
                <w:numId w:val="0"/>
              </w:numPr>
              <w:jc w:val="center"/>
              <w:rPr>
                <w:b/>
                <w:sz w:val="16"/>
                <w:szCs w:val="16"/>
              </w:rPr>
            </w:pPr>
            <w:r w:rsidRPr="00883B52">
              <w:rPr>
                <w:b/>
                <w:sz w:val="16"/>
                <w:szCs w:val="16"/>
              </w:rPr>
              <w:t>отклонение</w:t>
            </w:r>
          </w:p>
        </w:tc>
      </w:tr>
      <w:tr w:rsidR="00E32291" w:rsidRPr="002A072A" w:rsidTr="00E32291">
        <w:tc>
          <w:tcPr>
            <w:tcW w:w="1609" w:type="dxa"/>
            <w:vMerge/>
            <w:vAlign w:val="center"/>
          </w:tcPr>
          <w:p w:rsidR="00E32291" w:rsidRPr="00883B52" w:rsidRDefault="00E32291" w:rsidP="00745D94">
            <w:pPr>
              <w:widowControl w:val="0"/>
              <w:numPr>
                <w:ilvl w:val="12"/>
                <w:numId w:val="0"/>
              </w:numPr>
              <w:jc w:val="center"/>
              <w:rPr>
                <w:sz w:val="16"/>
                <w:szCs w:val="16"/>
              </w:rPr>
            </w:pPr>
          </w:p>
        </w:tc>
        <w:tc>
          <w:tcPr>
            <w:tcW w:w="1060" w:type="dxa"/>
            <w:vMerge w:val="restart"/>
            <w:vAlign w:val="center"/>
          </w:tcPr>
          <w:p w:rsidR="00E32291" w:rsidRPr="00883B52" w:rsidRDefault="00E32291" w:rsidP="000D1B29">
            <w:pPr>
              <w:widowControl w:val="0"/>
              <w:numPr>
                <w:ilvl w:val="12"/>
                <w:numId w:val="0"/>
              </w:numPr>
              <w:jc w:val="center"/>
              <w:rPr>
                <w:sz w:val="16"/>
                <w:szCs w:val="16"/>
              </w:rPr>
            </w:pPr>
            <w:r w:rsidRPr="00883B52">
              <w:rPr>
                <w:b/>
                <w:sz w:val="16"/>
                <w:szCs w:val="16"/>
              </w:rPr>
              <w:t>201</w:t>
            </w:r>
            <w:r>
              <w:rPr>
                <w:b/>
                <w:sz w:val="16"/>
                <w:szCs w:val="16"/>
              </w:rPr>
              <w:t>7</w:t>
            </w:r>
            <w:r w:rsidRPr="00883B52">
              <w:rPr>
                <w:b/>
                <w:sz w:val="16"/>
                <w:szCs w:val="16"/>
              </w:rPr>
              <w:t>г.</w:t>
            </w:r>
          </w:p>
        </w:tc>
        <w:tc>
          <w:tcPr>
            <w:tcW w:w="964" w:type="dxa"/>
            <w:vMerge w:val="restart"/>
            <w:vAlign w:val="center"/>
          </w:tcPr>
          <w:p w:rsidR="00E32291" w:rsidRPr="00883B52" w:rsidRDefault="00E32291" w:rsidP="000D1B29">
            <w:pPr>
              <w:widowControl w:val="0"/>
              <w:numPr>
                <w:ilvl w:val="12"/>
                <w:numId w:val="0"/>
              </w:numPr>
              <w:jc w:val="center"/>
              <w:rPr>
                <w:sz w:val="16"/>
                <w:szCs w:val="16"/>
              </w:rPr>
            </w:pPr>
            <w:r w:rsidRPr="00883B52">
              <w:rPr>
                <w:b/>
                <w:sz w:val="16"/>
                <w:szCs w:val="16"/>
              </w:rPr>
              <w:t>201</w:t>
            </w:r>
            <w:r>
              <w:rPr>
                <w:b/>
                <w:sz w:val="16"/>
                <w:szCs w:val="16"/>
              </w:rPr>
              <w:t>8</w:t>
            </w:r>
            <w:r w:rsidRPr="00883B52">
              <w:rPr>
                <w:b/>
                <w:sz w:val="16"/>
                <w:szCs w:val="16"/>
              </w:rPr>
              <w:t>г.</w:t>
            </w:r>
          </w:p>
        </w:tc>
        <w:tc>
          <w:tcPr>
            <w:tcW w:w="930" w:type="dxa"/>
            <w:vMerge w:val="restart"/>
            <w:vAlign w:val="center"/>
          </w:tcPr>
          <w:p w:rsidR="00E32291" w:rsidRPr="00883B52" w:rsidRDefault="00E32291" w:rsidP="000D1B29">
            <w:pPr>
              <w:widowControl w:val="0"/>
              <w:numPr>
                <w:ilvl w:val="12"/>
                <w:numId w:val="0"/>
              </w:numPr>
              <w:jc w:val="center"/>
              <w:rPr>
                <w:sz w:val="16"/>
                <w:szCs w:val="16"/>
              </w:rPr>
            </w:pPr>
            <w:r w:rsidRPr="00883B52">
              <w:rPr>
                <w:b/>
                <w:sz w:val="16"/>
                <w:szCs w:val="16"/>
              </w:rPr>
              <w:t>201</w:t>
            </w:r>
            <w:r>
              <w:rPr>
                <w:b/>
                <w:sz w:val="16"/>
                <w:szCs w:val="16"/>
              </w:rPr>
              <w:t>9</w:t>
            </w:r>
            <w:r w:rsidRPr="00883B52">
              <w:rPr>
                <w:b/>
                <w:sz w:val="16"/>
                <w:szCs w:val="16"/>
              </w:rPr>
              <w:t>г.</w:t>
            </w:r>
          </w:p>
        </w:tc>
        <w:tc>
          <w:tcPr>
            <w:tcW w:w="931" w:type="dxa"/>
            <w:vMerge w:val="restart"/>
            <w:vAlign w:val="center"/>
          </w:tcPr>
          <w:p w:rsidR="00E32291" w:rsidRPr="00883B52" w:rsidRDefault="00E32291" w:rsidP="000D1B29">
            <w:pPr>
              <w:widowControl w:val="0"/>
              <w:numPr>
                <w:ilvl w:val="12"/>
                <w:numId w:val="0"/>
              </w:numPr>
              <w:jc w:val="center"/>
              <w:rPr>
                <w:sz w:val="16"/>
                <w:szCs w:val="16"/>
              </w:rPr>
            </w:pPr>
            <w:r w:rsidRPr="00883B52">
              <w:rPr>
                <w:b/>
                <w:sz w:val="16"/>
                <w:szCs w:val="16"/>
              </w:rPr>
              <w:t>20</w:t>
            </w:r>
            <w:r>
              <w:rPr>
                <w:b/>
                <w:sz w:val="16"/>
                <w:szCs w:val="16"/>
              </w:rPr>
              <w:t>20</w:t>
            </w:r>
            <w:r w:rsidRPr="00883B52">
              <w:rPr>
                <w:b/>
                <w:sz w:val="16"/>
                <w:szCs w:val="16"/>
              </w:rPr>
              <w:t>г.</w:t>
            </w:r>
          </w:p>
        </w:tc>
        <w:tc>
          <w:tcPr>
            <w:tcW w:w="1462" w:type="dxa"/>
            <w:gridSpan w:val="2"/>
            <w:vAlign w:val="center"/>
          </w:tcPr>
          <w:p w:rsidR="00E32291" w:rsidRPr="00883B52" w:rsidRDefault="00E32291" w:rsidP="000D1B29">
            <w:pPr>
              <w:widowControl w:val="0"/>
              <w:numPr>
                <w:ilvl w:val="12"/>
                <w:numId w:val="0"/>
              </w:numPr>
              <w:jc w:val="center"/>
              <w:rPr>
                <w:b/>
                <w:sz w:val="16"/>
                <w:szCs w:val="16"/>
              </w:rPr>
            </w:pPr>
            <w:r w:rsidRPr="00883B52">
              <w:rPr>
                <w:b/>
                <w:sz w:val="16"/>
                <w:szCs w:val="16"/>
              </w:rPr>
              <w:t>201</w:t>
            </w:r>
            <w:r>
              <w:rPr>
                <w:b/>
                <w:sz w:val="16"/>
                <w:szCs w:val="16"/>
              </w:rPr>
              <w:t>8</w:t>
            </w:r>
            <w:r w:rsidRPr="00883B52">
              <w:rPr>
                <w:b/>
                <w:sz w:val="16"/>
                <w:szCs w:val="16"/>
              </w:rPr>
              <w:t>/201</w:t>
            </w:r>
            <w:r>
              <w:rPr>
                <w:b/>
                <w:sz w:val="16"/>
                <w:szCs w:val="16"/>
              </w:rPr>
              <w:t>7</w:t>
            </w:r>
          </w:p>
        </w:tc>
        <w:tc>
          <w:tcPr>
            <w:tcW w:w="1590" w:type="dxa"/>
            <w:gridSpan w:val="2"/>
            <w:vAlign w:val="center"/>
          </w:tcPr>
          <w:p w:rsidR="00E32291" w:rsidRPr="00883B52" w:rsidRDefault="00E32291" w:rsidP="000D1B29">
            <w:pPr>
              <w:widowControl w:val="0"/>
              <w:numPr>
                <w:ilvl w:val="12"/>
                <w:numId w:val="0"/>
              </w:numPr>
              <w:jc w:val="center"/>
              <w:rPr>
                <w:b/>
                <w:sz w:val="16"/>
                <w:szCs w:val="16"/>
              </w:rPr>
            </w:pPr>
            <w:r w:rsidRPr="00883B52">
              <w:rPr>
                <w:b/>
                <w:sz w:val="16"/>
                <w:szCs w:val="16"/>
              </w:rPr>
              <w:t>201</w:t>
            </w:r>
            <w:r>
              <w:rPr>
                <w:b/>
                <w:sz w:val="16"/>
                <w:szCs w:val="16"/>
              </w:rPr>
              <w:t>9</w:t>
            </w:r>
            <w:r w:rsidRPr="00883B52">
              <w:rPr>
                <w:b/>
                <w:sz w:val="16"/>
                <w:szCs w:val="16"/>
              </w:rPr>
              <w:t>/201</w:t>
            </w:r>
            <w:r>
              <w:rPr>
                <w:b/>
                <w:sz w:val="16"/>
                <w:szCs w:val="16"/>
              </w:rPr>
              <w:t>8</w:t>
            </w:r>
          </w:p>
        </w:tc>
        <w:tc>
          <w:tcPr>
            <w:tcW w:w="1591" w:type="dxa"/>
            <w:gridSpan w:val="2"/>
            <w:vAlign w:val="center"/>
          </w:tcPr>
          <w:p w:rsidR="00E32291" w:rsidRPr="00883B52" w:rsidRDefault="00E32291" w:rsidP="000D1B29">
            <w:pPr>
              <w:widowControl w:val="0"/>
              <w:numPr>
                <w:ilvl w:val="12"/>
                <w:numId w:val="0"/>
              </w:numPr>
              <w:jc w:val="center"/>
              <w:rPr>
                <w:b/>
                <w:sz w:val="16"/>
                <w:szCs w:val="16"/>
              </w:rPr>
            </w:pPr>
            <w:r w:rsidRPr="00883B52">
              <w:rPr>
                <w:b/>
                <w:sz w:val="16"/>
                <w:szCs w:val="16"/>
              </w:rPr>
              <w:t>20</w:t>
            </w:r>
            <w:r>
              <w:rPr>
                <w:b/>
                <w:sz w:val="16"/>
                <w:szCs w:val="16"/>
              </w:rPr>
              <w:t>20</w:t>
            </w:r>
            <w:r w:rsidRPr="00883B52">
              <w:rPr>
                <w:b/>
                <w:sz w:val="16"/>
                <w:szCs w:val="16"/>
              </w:rPr>
              <w:t>/201</w:t>
            </w:r>
            <w:r>
              <w:rPr>
                <w:b/>
                <w:sz w:val="16"/>
                <w:szCs w:val="16"/>
              </w:rPr>
              <w:t>9</w:t>
            </w:r>
          </w:p>
        </w:tc>
      </w:tr>
      <w:tr w:rsidR="00E32291" w:rsidRPr="002A072A" w:rsidTr="00E32291">
        <w:tc>
          <w:tcPr>
            <w:tcW w:w="1609" w:type="dxa"/>
            <w:vMerge/>
            <w:vAlign w:val="center"/>
          </w:tcPr>
          <w:p w:rsidR="00E32291" w:rsidRPr="00883B52" w:rsidRDefault="00E32291" w:rsidP="00745D94">
            <w:pPr>
              <w:widowControl w:val="0"/>
              <w:numPr>
                <w:ilvl w:val="12"/>
                <w:numId w:val="0"/>
              </w:numPr>
              <w:jc w:val="center"/>
              <w:rPr>
                <w:sz w:val="16"/>
                <w:szCs w:val="16"/>
              </w:rPr>
            </w:pPr>
          </w:p>
        </w:tc>
        <w:tc>
          <w:tcPr>
            <w:tcW w:w="1060" w:type="dxa"/>
            <w:vMerge/>
            <w:vAlign w:val="center"/>
          </w:tcPr>
          <w:p w:rsidR="00E32291" w:rsidRPr="00883B52" w:rsidRDefault="00E32291" w:rsidP="00745D94">
            <w:pPr>
              <w:widowControl w:val="0"/>
              <w:numPr>
                <w:ilvl w:val="12"/>
                <w:numId w:val="0"/>
              </w:numPr>
              <w:jc w:val="center"/>
              <w:rPr>
                <w:sz w:val="16"/>
                <w:szCs w:val="16"/>
              </w:rPr>
            </w:pPr>
          </w:p>
        </w:tc>
        <w:tc>
          <w:tcPr>
            <w:tcW w:w="964" w:type="dxa"/>
            <w:vMerge/>
            <w:vAlign w:val="center"/>
          </w:tcPr>
          <w:p w:rsidR="00E32291" w:rsidRPr="00883B52" w:rsidRDefault="00E32291" w:rsidP="00745D94">
            <w:pPr>
              <w:widowControl w:val="0"/>
              <w:numPr>
                <w:ilvl w:val="12"/>
                <w:numId w:val="0"/>
              </w:numPr>
              <w:jc w:val="center"/>
              <w:rPr>
                <w:sz w:val="16"/>
                <w:szCs w:val="16"/>
              </w:rPr>
            </w:pPr>
          </w:p>
        </w:tc>
        <w:tc>
          <w:tcPr>
            <w:tcW w:w="930" w:type="dxa"/>
            <w:vMerge/>
            <w:vAlign w:val="center"/>
          </w:tcPr>
          <w:p w:rsidR="00E32291" w:rsidRPr="00883B52" w:rsidRDefault="00E32291" w:rsidP="00745D94">
            <w:pPr>
              <w:widowControl w:val="0"/>
              <w:numPr>
                <w:ilvl w:val="12"/>
                <w:numId w:val="0"/>
              </w:numPr>
              <w:jc w:val="center"/>
              <w:rPr>
                <w:sz w:val="16"/>
                <w:szCs w:val="16"/>
              </w:rPr>
            </w:pPr>
          </w:p>
        </w:tc>
        <w:tc>
          <w:tcPr>
            <w:tcW w:w="931" w:type="dxa"/>
            <w:vMerge/>
            <w:vAlign w:val="center"/>
          </w:tcPr>
          <w:p w:rsidR="00E32291" w:rsidRPr="00883B52" w:rsidRDefault="00E32291" w:rsidP="00745D94">
            <w:pPr>
              <w:widowControl w:val="0"/>
              <w:numPr>
                <w:ilvl w:val="12"/>
                <w:numId w:val="0"/>
              </w:numPr>
              <w:jc w:val="center"/>
              <w:rPr>
                <w:sz w:val="16"/>
                <w:szCs w:val="16"/>
              </w:rPr>
            </w:pPr>
          </w:p>
        </w:tc>
        <w:tc>
          <w:tcPr>
            <w:tcW w:w="808" w:type="dxa"/>
            <w:vAlign w:val="center"/>
          </w:tcPr>
          <w:p w:rsidR="00E32291" w:rsidRPr="00883B52" w:rsidRDefault="00E32291" w:rsidP="00745D94">
            <w:pPr>
              <w:widowControl w:val="0"/>
              <w:numPr>
                <w:ilvl w:val="12"/>
                <w:numId w:val="0"/>
              </w:numPr>
              <w:jc w:val="center"/>
              <w:rPr>
                <w:b/>
                <w:sz w:val="16"/>
                <w:szCs w:val="16"/>
              </w:rPr>
            </w:pPr>
            <w:r w:rsidRPr="00883B52">
              <w:rPr>
                <w:b/>
                <w:sz w:val="16"/>
                <w:szCs w:val="16"/>
              </w:rPr>
              <w:t>в сумме</w:t>
            </w:r>
          </w:p>
        </w:tc>
        <w:tc>
          <w:tcPr>
            <w:tcW w:w="654" w:type="dxa"/>
            <w:vAlign w:val="center"/>
          </w:tcPr>
          <w:p w:rsidR="00E32291" w:rsidRPr="00883B52" w:rsidRDefault="00E32291" w:rsidP="00745D94">
            <w:pPr>
              <w:widowControl w:val="0"/>
              <w:numPr>
                <w:ilvl w:val="12"/>
                <w:numId w:val="0"/>
              </w:numPr>
              <w:jc w:val="center"/>
              <w:rPr>
                <w:b/>
                <w:sz w:val="16"/>
                <w:szCs w:val="16"/>
              </w:rPr>
            </w:pPr>
            <w:r w:rsidRPr="00883B52">
              <w:rPr>
                <w:b/>
                <w:sz w:val="16"/>
                <w:szCs w:val="16"/>
              </w:rPr>
              <w:t>в %</w:t>
            </w:r>
          </w:p>
        </w:tc>
        <w:tc>
          <w:tcPr>
            <w:tcW w:w="817" w:type="dxa"/>
            <w:vAlign w:val="center"/>
          </w:tcPr>
          <w:p w:rsidR="00E32291" w:rsidRPr="00883B52" w:rsidRDefault="00E32291" w:rsidP="000D1B29">
            <w:pPr>
              <w:widowControl w:val="0"/>
              <w:numPr>
                <w:ilvl w:val="12"/>
                <w:numId w:val="0"/>
              </w:numPr>
              <w:jc w:val="center"/>
              <w:rPr>
                <w:b/>
                <w:sz w:val="16"/>
                <w:szCs w:val="16"/>
              </w:rPr>
            </w:pPr>
            <w:r w:rsidRPr="00883B52">
              <w:rPr>
                <w:b/>
                <w:sz w:val="16"/>
                <w:szCs w:val="16"/>
              </w:rPr>
              <w:t>в сумме</w:t>
            </w:r>
          </w:p>
        </w:tc>
        <w:tc>
          <w:tcPr>
            <w:tcW w:w="773" w:type="dxa"/>
            <w:vAlign w:val="center"/>
          </w:tcPr>
          <w:p w:rsidR="00E32291" w:rsidRPr="00883B52" w:rsidRDefault="00E32291" w:rsidP="000D1B29">
            <w:pPr>
              <w:widowControl w:val="0"/>
              <w:numPr>
                <w:ilvl w:val="12"/>
                <w:numId w:val="0"/>
              </w:numPr>
              <w:jc w:val="center"/>
              <w:rPr>
                <w:b/>
                <w:sz w:val="16"/>
                <w:szCs w:val="16"/>
              </w:rPr>
            </w:pPr>
            <w:r w:rsidRPr="00883B52">
              <w:rPr>
                <w:b/>
                <w:sz w:val="16"/>
                <w:szCs w:val="16"/>
              </w:rPr>
              <w:t>в %</w:t>
            </w:r>
          </w:p>
        </w:tc>
        <w:tc>
          <w:tcPr>
            <w:tcW w:w="817" w:type="dxa"/>
            <w:vAlign w:val="center"/>
          </w:tcPr>
          <w:p w:rsidR="00E32291" w:rsidRPr="00883B52" w:rsidRDefault="00E32291" w:rsidP="000D1B29">
            <w:pPr>
              <w:widowControl w:val="0"/>
              <w:numPr>
                <w:ilvl w:val="12"/>
                <w:numId w:val="0"/>
              </w:numPr>
              <w:jc w:val="center"/>
              <w:rPr>
                <w:b/>
                <w:sz w:val="16"/>
                <w:szCs w:val="16"/>
              </w:rPr>
            </w:pPr>
            <w:r w:rsidRPr="00883B52">
              <w:rPr>
                <w:b/>
                <w:sz w:val="16"/>
                <w:szCs w:val="16"/>
              </w:rPr>
              <w:t>в сумме</w:t>
            </w:r>
          </w:p>
        </w:tc>
        <w:tc>
          <w:tcPr>
            <w:tcW w:w="774" w:type="dxa"/>
            <w:vAlign w:val="center"/>
          </w:tcPr>
          <w:p w:rsidR="00E32291" w:rsidRPr="00883B52" w:rsidRDefault="00E32291" w:rsidP="000D1B29">
            <w:pPr>
              <w:widowControl w:val="0"/>
              <w:numPr>
                <w:ilvl w:val="12"/>
                <w:numId w:val="0"/>
              </w:numPr>
              <w:jc w:val="center"/>
              <w:rPr>
                <w:b/>
                <w:sz w:val="16"/>
                <w:szCs w:val="16"/>
              </w:rPr>
            </w:pPr>
            <w:r w:rsidRPr="00883B52">
              <w:rPr>
                <w:b/>
                <w:sz w:val="16"/>
                <w:szCs w:val="16"/>
              </w:rPr>
              <w:t>в %</w:t>
            </w:r>
          </w:p>
        </w:tc>
      </w:tr>
      <w:tr w:rsidR="00745D94" w:rsidRPr="002A072A" w:rsidTr="00E32291">
        <w:tc>
          <w:tcPr>
            <w:tcW w:w="1609" w:type="dxa"/>
          </w:tcPr>
          <w:p w:rsidR="00745D94" w:rsidRPr="00883B52" w:rsidRDefault="00745D94" w:rsidP="00745D94">
            <w:pPr>
              <w:widowControl w:val="0"/>
              <w:numPr>
                <w:ilvl w:val="12"/>
                <w:numId w:val="0"/>
              </w:numPr>
              <w:jc w:val="center"/>
              <w:rPr>
                <w:sz w:val="16"/>
                <w:szCs w:val="16"/>
              </w:rPr>
            </w:pPr>
            <w:r w:rsidRPr="00883B52">
              <w:rPr>
                <w:sz w:val="16"/>
                <w:szCs w:val="16"/>
              </w:rPr>
              <w:t>х</w:t>
            </w:r>
          </w:p>
        </w:tc>
        <w:tc>
          <w:tcPr>
            <w:tcW w:w="1060" w:type="dxa"/>
          </w:tcPr>
          <w:p w:rsidR="00745D94" w:rsidRPr="00883B52" w:rsidRDefault="00745D94" w:rsidP="00745D94">
            <w:pPr>
              <w:widowControl w:val="0"/>
              <w:numPr>
                <w:ilvl w:val="12"/>
                <w:numId w:val="0"/>
              </w:numPr>
              <w:jc w:val="center"/>
              <w:rPr>
                <w:sz w:val="16"/>
                <w:szCs w:val="16"/>
              </w:rPr>
            </w:pPr>
            <w:r w:rsidRPr="00883B52">
              <w:rPr>
                <w:sz w:val="16"/>
                <w:szCs w:val="16"/>
              </w:rPr>
              <w:t>1</w:t>
            </w:r>
          </w:p>
        </w:tc>
        <w:tc>
          <w:tcPr>
            <w:tcW w:w="964" w:type="dxa"/>
          </w:tcPr>
          <w:p w:rsidR="00745D94" w:rsidRPr="00883B52" w:rsidRDefault="00745D94" w:rsidP="00745D94">
            <w:pPr>
              <w:widowControl w:val="0"/>
              <w:numPr>
                <w:ilvl w:val="12"/>
                <w:numId w:val="0"/>
              </w:numPr>
              <w:jc w:val="center"/>
              <w:rPr>
                <w:sz w:val="16"/>
                <w:szCs w:val="16"/>
              </w:rPr>
            </w:pPr>
            <w:r w:rsidRPr="00883B52">
              <w:rPr>
                <w:sz w:val="16"/>
                <w:szCs w:val="16"/>
              </w:rPr>
              <w:t>2</w:t>
            </w:r>
          </w:p>
        </w:tc>
        <w:tc>
          <w:tcPr>
            <w:tcW w:w="930" w:type="dxa"/>
          </w:tcPr>
          <w:p w:rsidR="00745D94" w:rsidRPr="00883B52" w:rsidRDefault="00745D94" w:rsidP="00745D94">
            <w:pPr>
              <w:widowControl w:val="0"/>
              <w:numPr>
                <w:ilvl w:val="12"/>
                <w:numId w:val="0"/>
              </w:numPr>
              <w:jc w:val="center"/>
              <w:rPr>
                <w:sz w:val="16"/>
                <w:szCs w:val="16"/>
              </w:rPr>
            </w:pPr>
            <w:r w:rsidRPr="00883B52">
              <w:rPr>
                <w:sz w:val="16"/>
                <w:szCs w:val="16"/>
              </w:rPr>
              <w:t>3</w:t>
            </w:r>
          </w:p>
        </w:tc>
        <w:tc>
          <w:tcPr>
            <w:tcW w:w="931" w:type="dxa"/>
          </w:tcPr>
          <w:p w:rsidR="00745D94" w:rsidRPr="00883B52" w:rsidRDefault="00745D94" w:rsidP="00745D94">
            <w:pPr>
              <w:widowControl w:val="0"/>
              <w:numPr>
                <w:ilvl w:val="12"/>
                <w:numId w:val="0"/>
              </w:numPr>
              <w:jc w:val="center"/>
              <w:rPr>
                <w:sz w:val="16"/>
                <w:szCs w:val="16"/>
              </w:rPr>
            </w:pPr>
            <w:r w:rsidRPr="00883B52">
              <w:rPr>
                <w:sz w:val="16"/>
                <w:szCs w:val="16"/>
              </w:rPr>
              <w:t>4</w:t>
            </w:r>
          </w:p>
        </w:tc>
        <w:tc>
          <w:tcPr>
            <w:tcW w:w="808" w:type="dxa"/>
          </w:tcPr>
          <w:p w:rsidR="00745D94" w:rsidRPr="00883B52" w:rsidRDefault="00745D94" w:rsidP="00745D94">
            <w:pPr>
              <w:widowControl w:val="0"/>
              <w:numPr>
                <w:ilvl w:val="12"/>
                <w:numId w:val="0"/>
              </w:numPr>
              <w:jc w:val="center"/>
              <w:rPr>
                <w:sz w:val="16"/>
                <w:szCs w:val="16"/>
              </w:rPr>
            </w:pPr>
            <w:r w:rsidRPr="00883B52">
              <w:rPr>
                <w:sz w:val="16"/>
                <w:szCs w:val="16"/>
              </w:rPr>
              <w:t>5</w:t>
            </w:r>
          </w:p>
        </w:tc>
        <w:tc>
          <w:tcPr>
            <w:tcW w:w="654" w:type="dxa"/>
          </w:tcPr>
          <w:p w:rsidR="00745D94" w:rsidRPr="00883B52" w:rsidRDefault="00745D94" w:rsidP="00745D94">
            <w:pPr>
              <w:widowControl w:val="0"/>
              <w:numPr>
                <w:ilvl w:val="12"/>
                <w:numId w:val="0"/>
              </w:numPr>
              <w:jc w:val="center"/>
              <w:rPr>
                <w:sz w:val="16"/>
                <w:szCs w:val="16"/>
              </w:rPr>
            </w:pPr>
            <w:r w:rsidRPr="00883B52">
              <w:rPr>
                <w:sz w:val="16"/>
                <w:szCs w:val="16"/>
              </w:rPr>
              <w:t>6</w:t>
            </w:r>
          </w:p>
        </w:tc>
        <w:tc>
          <w:tcPr>
            <w:tcW w:w="817" w:type="dxa"/>
          </w:tcPr>
          <w:p w:rsidR="00745D94" w:rsidRPr="00883B52" w:rsidRDefault="00745D94" w:rsidP="00745D94">
            <w:pPr>
              <w:widowControl w:val="0"/>
              <w:numPr>
                <w:ilvl w:val="12"/>
                <w:numId w:val="0"/>
              </w:numPr>
              <w:jc w:val="center"/>
              <w:rPr>
                <w:sz w:val="16"/>
                <w:szCs w:val="16"/>
              </w:rPr>
            </w:pPr>
            <w:r w:rsidRPr="00883B52">
              <w:rPr>
                <w:sz w:val="16"/>
                <w:szCs w:val="16"/>
              </w:rPr>
              <w:t>7</w:t>
            </w:r>
          </w:p>
        </w:tc>
        <w:tc>
          <w:tcPr>
            <w:tcW w:w="773" w:type="dxa"/>
          </w:tcPr>
          <w:p w:rsidR="00745D94" w:rsidRPr="00883B52" w:rsidRDefault="00745D94" w:rsidP="00745D94">
            <w:pPr>
              <w:widowControl w:val="0"/>
              <w:numPr>
                <w:ilvl w:val="12"/>
                <w:numId w:val="0"/>
              </w:numPr>
              <w:jc w:val="center"/>
              <w:rPr>
                <w:sz w:val="16"/>
                <w:szCs w:val="16"/>
              </w:rPr>
            </w:pPr>
            <w:r w:rsidRPr="00883B52">
              <w:rPr>
                <w:sz w:val="16"/>
                <w:szCs w:val="16"/>
              </w:rPr>
              <w:t>8</w:t>
            </w:r>
          </w:p>
        </w:tc>
        <w:tc>
          <w:tcPr>
            <w:tcW w:w="817" w:type="dxa"/>
          </w:tcPr>
          <w:p w:rsidR="00745D94" w:rsidRPr="00883B52" w:rsidRDefault="00745D94" w:rsidP="00745D94">
            <w:pPr>
              <w:widowControl w:val="0"/>
              <w:numPr>
                <w:ilvl w:val="12"/>
                <w:numId w:val="0"/>
              </w:numPr>
              <w:jc w:val="center"/>
              <w:rPr>
                <w:sz w:val="16"/>
                <w:szCs w:val="16"/>
              </w:rPr>
            </w:pPr>
            <w:r w:rsidRPr="00883B52">
              <w:rPr>
                <w:sz w:val="16"/>
                <w:szCs w:val="16"/>
              </w:rPr>
              <w:t>9</w:t>
            </w:r>
          </w:p>
        </w:tc>
        <w:tc>
          <w:tcPr>
            <w:tcW w:w="774" w:type="dxa"/>
          </w:tcPr>
          <w:p w:rsidR="00745D94" w:rsidRPr="00883B52" w:rsidRDefault="00745D94" w:rsidP="00745D94">
            <w:pPr>
              <w:widowControl w:val="0"/>
              <w:numPr>
                <w:ilvl w:val="12"/>
                <w:numId w:val="0"/>
              </w:numPr>
              <w:jc w:val="center"/>
              <w:rPr>
                <w:sz w:val="16"/>
                <w:szCs w:val="16"/>
              </w:rPr>
            </w:pPr>
            <w:r w:rsidRPr="00883B52">
              <w:rPr>
                <w:sz w:val="16"/>
                <w:szCs w:val="16"/>
              </w:rPr>
              <w:t>10</w:t>
            </w:r>
          </w:p>
        </w:tc>
      </w:tr>
      <w:tr w:rsidR="00745D94" w:rsidRPr="002A072A" w:rsidTr="00E32291">
        <w:tc>
          <w:tcPr>
            <w:tcW w:w="1609" w:type="dxa"/>
          </w:tcPr>
          <w:p w:rsidR="00745D94" w:rsidRPr="00883B52" w:rsidRDefault="00745D94" w:rsidP="00745D94">
            <w:pPr>
              <w:widowControl w:val="0"/>
              <w:numPr>
                <w:ilvl w:val="12"/>
                <w:numId w:val="0"/>
              </w:numPr>
              <w:jc w:val="both"/>
              <w:rPr>
                <w:sz w:val="16"/>
                <w:szCs w:val="16"/>
              </w:rPr>
            </w:pPr>
            <w:r w:rsidRPr="00883B52">
              <w:rPr>
                <w:sz w:val="16"/>
                <w:szCs w:val="16"/>
              </w:rPr>
              <w:t>Жилищное хозяйство (0501)</w:t>
            </w:r>
          </w:p>
        </w:tc>
        <w:tc>
          <w:tcPr>
            <w:tcW w:w="1060" w:type="dxa"/>
            <w:vAlign w:val="center"/>
          </w:tcPr>
          <w:p w:rsidR="00745D94" w:rsidRPr="00883B52" w:rsidRDefault="008A18FC" w:rsidP="00745D94">
            <w:pPr>
              <w:widowControl w:val="0"/>
              <w:numPr>
                <w:ilvl w:val="12"/>
                <w:numId w:val="0"/>
              </w:numPr>
              <w:jc w:val="center"/>
              <w:rPr>
                <w:sz w:val="16"/>
                <w:szCs w:val="16"/>
              </w:rPr>
            </w:pPr>
            <w:r>
              <w:rPr>
                <w:sz w:val="16"/>
                <w:szCs w:val="16"/>
              </w:rPr>
              <w:t>80,0</w:t>
            </w:r>
          </w:p>
        </w:tc>
        <w:tc>
          <w:tcPr>
            <w:tcW w:w="964" w:type="dxa"/>
            <w:vAlign w:val="center"/>
          </w:tcPr>
          <w:p w:rsidR="00745D94" w:rsidRPr="00883B52" w:rsidRDefault="00A86FF1" w:rsidP="00745D94">
            <w:pPr>
              <w:widowControl w:val="0"/>
              <w:numPr>
                <w:ilvl w:val="12"/>
                <w:numId w:val="0"/>
              </w:numPr>
              <w:jc w:val="center"/>
              <w:rPr>
                <w:sz w:val="16"/>
                <w:szCs w:val="16"/>
              </w:rPr>
            </w:pPr>
            <w:r>
              <w:rPr>
                <w:sz w:val="16"/>
                <w:szCs w:val="16"/>
              </w:rPr>
              <w:t>40,0</w:t>
            </w:r>
          </w:p>
        </w:tc>
        <w:tc>
          <w:tcPr>
            <w:tcW w:w="930" w:type="dxa"/>
            <w:vAlign w:val="center"/>
          </w:tcPr>
          <w:p w:rsidR="00745D94" w:rsidRPr="00883B52" w:rsidRDefault="00A86FF1" w:rsidP="00745D94">
            <w:pPr>
              <w:widowControl w:val="0"/>
              <w:numPr>
                <w:ilvl w:val="12"/>
                <w:numId w:val="0"/>
              </w:numPr>
              <w:jc w:val="center"/>
              <w:rPr>
                <w:sz w:val="16"/>
                <w:szCs w:val="16"/>
              </w:rPr>
            </w:pPr>
            <w:r>
              <w:rPr>
                <w:sz w:val="16"/>
                <w:szCs w:val="16"/>
              </w:rPr>
              <w:t>0,0</w:t>
            </w:r>
          </w:p>
        </w:tc>
        <w:tc>
          <w:tcPr>
            <w:tcW w:w="931" w:type="dxa"/>
            <w:vAlign w:val="center"/>
          </w:tcPr>
          <w:p w:rsidR="00745D94" w:rsidRPr="00883B52" w:rsidRDefault="00A86FF1" w:rsidP="00745D94">
            <w:pPr>
              <w:widowControl w:val="0"/>
              <w:numPr>
                <w:ilvl w:val="12"/>
                <w:numId w:val="0"/>
              </w:numPr>
              <w:jc w:val="center"/>
              <w:rPr>
                <w:sz w:val="16"/>
                <w:szCs w:val="16"/>
              </w:rPr>
            </w:pPr>
            <w:r>
              <w:rPr>
                <w:sz w:val="16"/>
                <w:szCs w:val="16"/>
              </w:rPr>
              <w:t>0,0</w:t>
            </w:r>
          </w:p>
        </w:tc>
        <w:tc>
          <w:tcPr>
            <w:tcW w:w="808" w:type="dxa"/>
            <w:vAlign w:val="center"/>
          </w:tcPr>
          <w:p w:rsidR="00745D94" w:rsidRPr="00883B52" w:rsidRDefault="004004FC" w:rsidP="00745D94">
            <w:pPr>
              <w:widowControl w:val="0"/>
              <w:numPr>
                <w:ilvl w:val="12"/>
                <w:numId w:val="0"/>
              </w:numPr>
              <w:jc w:val="center"/>
              <w:rPr>
                <w:sz w:val="16"/>
                <w:szCs w:val="16"/>
              </w:rPr>
            </w:pPr>
            <w:r>
              <w:rPr>
                <w:sz w:val="16"/>
                <w:szCs w:val="16"/>
              </w:rPr>
              <w:t>-40,0</w:t>
            </w:r>
          </w:p>
        </w:tc>
        <w:tc>
          <w:tcPr>
            <w:tcW w:w="654" w:type="dxa"/>
            <w:vAlign w:val="center"/>
          </w:tcPr>
          <w:p w:rsidR="00745D94" w:rsidRPr="00883B52" w:rsidRDefault="004004FC" w:rsidP="00745D94">
            <w:pPr>
              <w:widowControl w:val="0"/>
              <w:numPr>
                <w:ilvl w:val="12"/>
                <w:numId w:val="0"/>
              </w:numPr>
              <w:jc w:val="center"/>
              <w:rPr>
                <w:sz w:val="16"/>
                <w:szCs w:val="16"/>
              </w:rPr>
            </w:pPr>
            <w:r>
              <w:rPr>
                <w:sz w:val="16"/>
                <w:szCs w:val="16"/>
              </w:rPr>
              <w:t>50</w:t>
            </w:r>
          </w:p>
        </w:tc>
        <w:tc>
          <w:tcPr>
            <w:tcW w:w="817" w:type="dxa"/>
            <w:vAlign w:val="center"/>
          </w:tcPr>
          <w:p w:rsidR="00745D94" w:rsidRPr="00883B52" w:rsidRDefault="004004FC" w:rsidP="00745D94">
            <w:pPr>
              <w:widowControl w:val="0"/>
              <w:numPr>
                <w:ilvl w:val="12"/>
                <w:numId w:val="0"/>
              </w:numPr>
              <w:jc w:val="center"/>
              <w:rPr>
                <w:sz w:val="16"/>
                <w:szCs w:val="16"/>
              </w:rPr>
            </w:pPr>
            <w:r>
              <w:rPr>
                <w:sz w:val="16"/>
                <w:szCs w:val="16"/>
              </w:rPr>
              <w:t>-40,0</w:t>
            </w:r>
          </w:p>
        </w:tc>
        <w:tc>
          <w:tcPr>
            <w:tcW w:w="773" w:type="dxa"/>
            <w:vAlign w:val="center"/>
          </w:tcPr>
          <w:p w:rsidR="00745D94" w:rsidRPr="00883B52" w:rsidRDefault="004004FC" w:rsidP="00745D94">
            <w:pPr>
              <w:widowControl w:val="0"/>
              <w:numPr>
                <w:ilvl w:val="12"/>
                <w:numId w:val="0"/>
              </w:numPr>
              <w:jc w:val="center"/>
              <w:rPr>
                <w:sz w:val="16"/>
                <w:szCs w:val="16"/>
              </w:rPr>
            </w:pPr>
            <w:r>
              <w:rPr>
                <w:sz w:val="16"/>
                <w:szCs w:val="16"/>
              </w:rPr>
              <w:t>0</w:t>
            </w:r>
          </w:p>
        </w:tc>
        <w:tc>
          <w:tcPr>
            <w:tcW w:w="817" w:type="dxa"/>
            <w:vAlign w:val="center"/>
          </w:tcPr>
          <w:p w:rsidR="00745D94" w:rsidRPr="00883B52" w:rsidRDefault="004004FC" w:rsidP="00745D94">
            <w:pPr>
              <w:widowControl w:val="0"/>
              <w:numPr>
                <w:ilvl w:val="12"/>
                <w:numId w:val="0"/>
              </w:numPr>
              <w:jc w:val="center"/>
              <w:rPr>
                <w:sz w:val="16"/>
                <w:szCs w:val="16"/>
              </w:rPr>
            </w:pPr>
            <w:r>
              <w:rPr>
                <w:sz w:val="16"/>
                <w:szCs w:val="16"/>
              </w:rPr>
              <w:t>0,0</w:t>
            </w:r>
          </w:p>
        </w:tc>
        <w:tc>
          <w:tcPr>
            <w:tcW w:w="774" w:type="dxa"/>
            <w:vAlign w:val="center"/>
          </w:tcPr>
          <w:p w:rsidR="00745D94" w:rsidRPr="00883B52" w:rsidRDefault="004004FC" w:rsidP="00745D94">
            <w:pPr>
              <w:widowControl w:val="0"/>
              <w:numPr>
                <w:ilvl w:val="12"/>
                <w:numId w:val="0"/>
              </w:numPr>
              <w:jc w:val="center"/>
              <w:rPr>
                <w:sz w:val="16"/>
                <w:szCs w:val="16"/>
              </w:rPr>
            </w:pPr>
            <w:r>
              <w:rPr>
                <w:sz w:val="16"/>
                <w:szCs w:val="16"/>
              </w:rPr>
              <w:t>0</w:t>
            </w:r>
          </w:p>
        </w:tc>
      </w:tr>
      <w:tr w:rsidR="00745D94" w:rsidRPr="002A072A" w:rsidTr="00E32291">
        <w:tc>
          <w:tcPr>
            <w:tcW w:w="1609" w:type="dxa"/>
          </w:tcPr>
          <w:p w:rsidR="00745D94" w:rsidRPr="00883B52" w:rsidRDefault="00745D94" w:rsidP="00745D94">
            <w:pPr>
              <w:widowControl w:val="0"/>
              <w:numPr>
                <w:ilvl w:val="12"/>
                <w:numId w:val="0"/>
              </w:numPr>
              <w:jc w:val="both"/>
              <w:rPr>
                <w:sz w:val="16"/>
                <w:szCs w:val="16"/>
              </w:rPr>
            </w:pPr>
            <w:r w:rsidRPr="00883B52">
              <w:rPr>
                <w:sz w:val="16"/>
                <w:szCs w:val="16"/>
              </w:rPr>
              <w:t>Коммунальное хозяйство (0502)</w:t>
            </w:r>
          </w:p>
        </w:tc>
        <w:tc>
          <w:tcPr>
            <w:tcW w:w="1060" w:type="dxa"/>
            <w:vAlign w:val="center"/>
          </w:tcPr>
          <w:p w:rsidR="00745D94" w:rsidRPr="00883B52" w:rsidRDefault="008A18FC" w:rsidP="00745D94">
            <w:pPr>
              <w:widowControl w:val="0"/>
              <w:numPr>
                <w:ilvl w:val="12"/>
                <w:numId w:val="0"/>
              </w:numPr>
              <w:jc w:val="center"/>
              <w:rPr>
                <w:sz w:val="16"/>
                <w:szCs w:val="16"/>
              </w:rPr>
            </w:pPr>
            <w:r>
              <w:rPr>
                <w:sz w:val="16"/>
                <w:szCs w:val="16"/>
              </w:rPr>
              <w:t>659,5</w:t>
            </w:r>
          </w:p>
        </w:tc>
        <w:tc>
          <w:tcPr>
            <w:tcW w:w="964" w:type="dxa"/>
            <w:vAlign w:val="center"/>
          </w:tcPr>
          <w:p w:rsidR="00745D94" w:rsidRPr="00883B52" w:rsidRDefault="00A86FF1" w:rsidP="00745D94">
            <w:pPr>
              <w:widowControl w:val="0"/>
              <w:numPr>
                <w:ilvl w:val="12"/>
                <w:numId w:val="0"/>
              </w:numPr>
              <w:jc w:val="center"/>
              <w:rPr>
                <w:sz w:val="16"/>
                <w:szCs w:val="16"/>
              </w:rPr>
            </w:pPr>
            <w:r>
              <w:rPr>
                <w:sz w:val="16"/>
                <w:szCs w:val="16"/>
              </w:rPr>
              <w:t>641,9</w:t>
            </w:r>
          </w:p>
        </w:tc>
        <w:tc>
          <w:tcPr>
            <w:tcW w:w="930" w:type="dxa"/>
            <w:vAlign w:val="center"/>
          </w:tcPr>
          <w:p w:rsidR="00745D94" w:rsidRPr="00883B52" w:rsidRDefault="00A86FF1" w:rsidP="00745D94">
            <w:pPr>
              <w:widowControl w:val="0"/>
              <w:numPr>
                <w:ilvl w:val="12"/>
                <w:numId w:val="0"/>
              </w:numPr>
              <w:jc w:val="center"/>
              <w:rPr>
                <w:sz w:val="16"/>
                <w:szCs w:val="16"/>
              </w:rPr>
            </w:pPr>
            <w:r>
              <w:rPr>
                <w:sz w:val="16"/>
                <w:szCs w:val="16"/>
              </w:rPr>
              <w:t>589,9</w:t>
            </w:r>
          </w:p>
        </w:tc>
        <w:tc>
          <w:tcPr>
            <w:tcW w:w="931" w:type="dxa"/>
            <w:vAlign w:val="center"/>
          </w:tcPr>
          <w:p w:rsidR="00745D94" w:rsidRPr="00883B52" w:rsidRDefault="00A86FF1" w:rsidP="00745D94">
            <w:pPr>
              <w:widowControl w:val="0"/>
              <w:numPr>
                <w:ilvl w:val="12"/>
                <w:numId w:val="0"/>
              </w:numPr>
              <w:jc w:val="center"/>
              <w:rPr>
                <w:sz w:val="16"/>
                <w:szCs w:val="16"/>
              </w:rPr>
            </w:pPr>
            <w:r>
              <w:rPr>
                <w:sz w:val="16"/>
                <w:szCs w:val="16"/>
              </w:rPr>
              <w:t>590,0</w:t>
            </w:r>
          </w:p>
        </w:tc>
        <w:tc>
          <w:tcPr>
            <w:tcW w:w="808" w:type="dxa"/>
            <w:vAlign w:val="center"/>
          </w:tcPr>
          <w:p w:rsidR="00745D94" w:rsidRPr="00883B52" w:rsidRDefault="004004FC" w:rsidP="00745D94">
            <w:pPr>
              <w:widowControl w:val="0"/>
              <w:numPr>
                <w:ilvl w:val="12"/>
                <w:numId w:val="0"/>
              </w:numPr>
              <w:jc w:val="center"/>
              <w:rPr>
                <w:sz w:val="16"/>
                <w:szCs w:val="16"/>
              </w:rPr>
            </w:pPr>
            <w:r>
              <w:rPr>
                <w:sz w:val="16"/>
                <w:szCs w:val="16"/>
              </w:rPr>
              <w:t>-17,6</w:t>
            </w:r>
          </w:p>
        </w:tc>
        <w:tc>
          <w:tcPr>
            <w:tcW w:w="654" w:type="dxa"/>
            <w:vAlign w:val="center"/>
          </w:tcPr>
          <w:p w:rsidR="00745D94" w:rsidRPr="00883B52" w:rsidRDefault="004004FC" w:rsidP="00745D94">
            <w:pPr>
              <w:widowControl w:val="0"/>
              <w:numPr>
                <w:ilvl w:val="12"/>
                <w:numId w:val="0"/>
              </w:numPr>
              <w:jc w:val="center"/>
              <w:rPr>
                <w:sz w:val="16"/>
                <w:szCs w:val="16"/>
              </w:rPr>
            </w:pPr>
            <w:r>
              <w:rPr>
                <w:sz w:val="16"/>
                <w:szCs w:val="16"/>
              </w:rPr>
              <w:t>97,3</w:t>
            </w:r>
          </w:p>
        </w:tc>
        <w:tc>
          <w:tcPr>
            <w:tcW w:w="817" w:type="dxa"/>
            <w:vAlign w:val="center"/>
          </w:tcPr>
          <w:p w:rsidR="00745D94" w:rsidRPr="00883B52" w:rsidRDefault="004004FC" w:rsidP="00745D94">
            <w:pPr>
              <w:widowControl w:val="0"/>
              <w:numPr>
                <w:ilvl w:val="12"/>
                <w:numId w:val="0"/>
              </w:numPr>
              <w:jc w:val="center"/>
              <w:rPr>
                <w:sz w:val="16"/>
                <w:szCs w:val="16"/>
              </w:rPr>
            </w:pPr>
            <w:r>
              <w:rPr>
                <w:sz w:val="16"/>
                <w:szCs w:val="16"/>
              </w:rPr>
              <w:t>-52,0</w:t>
            </w:r>
          </w:p>
        </w:tc>
        <w:tc>
          <w:tcPr>
            <w:tcW w:w="773" w:type="dxa"/>
            <w:vAlign w:val="center"/>
          </w:tcPr>
          <w:p w:rsidR="00745D94" w:rsidRPr="00883B52" w:rsidRDefault="004004FC" w:rsidP="00745D94">
            <w:pPr>
              <w:widowControl w:val="0"/>
              <w:numPr>
                <w:ilvl w:val="12"/>
                <w:numId w:val="0"/>
              </w:numPr>
              <w:jc w:val="center"/>
              <w:rPr>
                <w:sz w:val="16"/>
                <w:szCs w:val="16"/>
              </w:rPr>
            </w:pPr>
            <w:r>
              <w:rPr>
                <w:sz w:val="16"/>
                <w:szCs w:val="16"/>
              </w:rPr>
              <w:t>91,9</w:t>
            </w:r>
          </w:p>
        </w:tc>
        <w:tc>
          <w:tcPr>
            <w:tcW w:w="817" w:type="dxa"/>
            <w:vAlign w:val="center"/>
          </w:tcPr>
          <w:p w:rsidR="00745D94" w:rsidRPr="00883B52" w:rsidRDefault="004004FC" w:rsidP="00745D94">
            <w:pPr>
              <w:widowControl w:val="0"/>
              <w:numPr>
                <w:ilvl w:val="12"/>
                <w:numId w:val="0"/>
              </w:numPr>
              <w:jc w:val="center"/>
              <w:rPr>
                <w:sz w:val="16"/>
                <w:szCs w:val="16"/>
              </w:rPr>
            </w:pPr>
            <w:r>
              <w:rPr>
                <w:sz w:val="16"/>
                <w:szCs w:val="16"/>
              </w:rPr>
              <w:t>+0,1</w:t>
            </w:r>
          </w:p>
        </w:tc>
        <w:tc>
          <w:tcPr>
            <w:tcW w:w="774" w:type="dxa"/>
            <w:vAlign w:val="center"/>
          </w:tcPr>
          <w:p w:rsidR="00745D94" w:rsidRPr="00883B52" w:rsidRDefault="004004FC" w:rsidP="00745D94">
            <w:pPr>
              <w:widowControl w:val="0"/>
              <w:numPr>
                <w:ilvl w:val="12"/>
                <w:numId w:val="0"/>
              </w:numPr>
              <w:jc w:val="center"/>
              <w:rPr>
                <w:sz w:val="16"/>
                <w:szCs w:val="16"/>
              </w:rPr>
            </w:pPr>
            <w:r>
              <w:rPr>
                <w:sz w:val="16"/>
                <w:szCs w:val="16"/>
              </w:rPr>
              <w:t>100</w:t>
            </w:r>
          </w:p>
        </w:tc>
      </w:tr>
      <w:tr w:rsidR="00745D94" w:rsidRPr="002A072A" w:rsidTr="00E32291">
        <w:tc>
          <w:tcPr>
            <w:tcW w:w="1609" w:type="dxa"/>
          </w:tcPr>
          <w:p w:rsidR="00745D94" w:rsidRPr="00883B52" w:rsidRDefault="00745D94" w:rsidP="00745D94">
            <w:pPr>
              <w:widowControl w:val="0"/>
              <w:numPr>
                <w:ilvl w:val="12"/>
                <w:numId w:val="0"/>
              </w:numPr>
              <w:jc w:val="both"/>
              <w:rPr>
                <w:sz w:val="16"/>
                <w:szCs w:val="16"/>
              </w:rPr>
            </w:pPr>
            <w:r w:rsidRPr="00883B52">
              <w:rPr>
                <w:sz w:val="16"/>
                <w:szCs w:val="16"/>
              </w:rPr>
              <w:t>Благоустройство (0503)</w:t>
            </w:r>
          </w:p>
        </w:tc>
        <w:tc>
          <w:tcPr>
            <w:tcW w:w="1060" w:type="dxa"/>
            <w:vAlign w:val="center"/>
          </w:tcPr>
          <w:p w:rsidR="00745D94" w:rsidRPr="00883B52" w:rsidRDefault="008A18FC" w:rsidP="00745D94">
            <w:pPr>
              <w:widowControl w:val="0"/>
              <w:numPr>
                <w:ilvl w:val="12"/>
                <w:numId w:val="0"/>
              </w:numPr>
              <w:jc w:val="center"/>
              <w:rPr>
                <w:sz w:val="16"/>
                <w:szCs w:val="16"/>
              </w:rPr>
            </w:pPr>
            <w:r>
              <w:rPr>
                <w:sz w:val="16"/>
                <w:szCs w:val="16"/>
              </w:rPr>
              <w:t>4878,6</w:t>
            </w:r>
          </w:p>
        </w:tc>
        <w:tc>
          <w:tcPr>
            <w:tcW w:w="964" w:type="dxa"/>
            <w:vAlign w:val="center"/>
          </w:tcPr>
          <w:p w:rsidR="00745D94" w:rsidRPr="00883B52" w:rsidRDefault="00A86FF1" w:rsidP="00745D94">
            <w:pPr>
              <w:widowControl w:val="0"/>
              <w:numPr>
                <w:ilvl w:val="12"/>
                <w:numId w:val="0"/>
              </w:numPr>
              <w:jc w:val="center"/>
              <w:rPr>
                <w:sz w:val="16"/>
                <w:szCs w:val="16"/>
              </w:rPr>
            </w:pPr>
            <w:r>
              <w:rPr>
                <w:sz w:val="16"/>
                <w:szCs w:val="16"/>
              </w:rPr>
              <w:t>4415,1</w:t>
            </w:r>
          </w:p>
        </w:tc>
        <w:tc>
          <w:tcPr>
            <w:tcW w:w="930" w:type="dxa"/>
            <w:vAlign w:val="center"/>
          </w:tcPr>
          <w:p w:rsidR="00745D94" w:rsidRPr="00883B52" w:rsidRDefault="00A86FF1" w:rsidP="00745D94">
            <w:pPr>
              <w:widowControl w:val="0"/>
              <w:numPr>
                <w:ilvl w:val="12"/>
                <w:numId w:val="0"/>
              </w:numPr>
              <w:jc w:val="center"/>
              <w:rPr>
                <w:sz w:val="16"/>
                <w:szCs w:val="16"/>
              </w:rPr>
            </w:pPr>
            <w:r>
              <w:rPr>
                <w:sz w:val="16"/>
                <w:szCs w:val="16"/>
              </w:rPr>
              <w:t>4218,2</w:t>
            </w:r>
          </w:p>
        </w:tc>
        <w:tc>
          <w:tcPr>
            <w:tcW w:w="931" w:type="dxa"/>
            <w:vAlign w:val="center"/>
          </w:tcPr>
          <w:p w:rsidR="00745D94" w:rsidRPr="00883B52" w:rsidRDefault="00A86FF1" w:rsidP="00745D94">
            <w:pPr>
              <w:widowControl w:val="0"/>
              <w:numPr>
                <w:ilvl w:val="12"/>
                <w:numId w:val="0"/>
              </w:numPr>
              <w:jc w:val="center"/>
              <w:rPr>
                <w:sz w:val="16"/>
                <w:szCs w:val="16"/>
              </w:rPr>
            </w:pPr>
            <w:r>
              <w:rPr>
                <w:sz w:val="16"/>
                <w:szCs w:val="16"/>
              </w:rPr>
              <w:t>4041,6</w:t>
            </w:r>
          </w:p>
        </w:tc>
        <w:tc>
          <w:tcPr>
            <w:tcW w:w="808" w:type="dxa"/>
            <w:vAlign w:val="center"/>
          </w:tcPr>
          <w:p w:rsidR="00745D94" w:rsidRPr="00883B52" w:rsidRDefault="004004FC" w:rsidP="000D1B29">
            <w:pPr>
              <w:widowControl w:val="0"/>
              <w:numPr>
                <w:ilvl w:val="12"/>
                <w:numId w:val="0"/>
              </w:numPr>
              <w:jc w:val="center"/>
              <w:rPr>
                <w:sz w:val="16"/>
                <w:szCs w:val="16"/>
              </w:rPr>
            </w:pPr>
            <w:r>
              <w:rPr>
                <w:sz w:val="16"/>
                <w:szCs w:val="16"/>
              </w:rPr>
              <w:t>-4</w:t>
            </w:r>
            <w:r w:rsidR="000D1B29">
              <w:rPr>
                <w:sz w:val="16"/>
                <w:szCs w:val="16"/>
              </w:rPr>
              <w:t>63</w:t>
            </w:r>
            <w:r>
              <w:rPr>
                <w:sz w:val="16"/>
                <w:szCs w:val="16"/>
              </w:rPr>
              <w:t>,5</w:t>
            </w:r>
          </w:p>
        </w:tc>
        <w:tc>
          <w:tcPr>
            <w:tcW w:w="654" w:type="dxa"/>
            <w:vAlign w:val="center"/>
          </w:tcPr>
          <w:p w:rsidR="00745D94" w:rsidRPr="00883B52" w:rsidRDefault="004004FC" w:rsidP="00745D94">
            <w:pPr>
              <w:widowControl w:val="0"/>
              <w:numPr>
                <w:ilvl w:val="12"/>
                <w:numId w:val="0"/>
              </w:numPr>
              <w:jc w:val="center"/>
              <w:rPr>
                <w:sz w:val="16"/>
                <w:szCs w:val="16"/>
              </w:rPr>
            </w:pPr>
            <w:r>
              <w:rPr>
                <w:sz w:val="16"/>
                <w:szCs w:val="16"/>
              </w:rPr>
              <w:t>90,5</w:t>
            </w:r>
          </w:p>
        </w:tc>
        <w:tc>
          <w:tcPr>
            <w:tcW w:w="817" w:type="dxa"/>
            <w:vAlign w:val="center"/>
          </w:tcPr>
          <w:p w:rsidR="00745D94" w:rsidRPr="00883B52" w:rsidRDefault="004004FC" w:rsidP="00745D94">
            <w:pPr>
              <w:widowControl w:val="0"/>
              <w:numPr>
                <w:ilvl w:val="12"/>
                <w:numId w:val="0"/>
              </w:numPr>
              <w:jc w:val="center"/>
              <w:rPr>
                <w:sz w:val="16"/>
                <w:szCs w:val="16"/>
              </w:rPr>
            </w:pPr>
            <w:r>
              <w:rPr>
                <w:sz w:val="16"/>
                <w:szCs w:val="16"/>
              </w:rPr>
              <w:t>-196,9</w:t>
            </w:r>
          </w:p>
        </w:tc>
        <w:tc>
          <w:tcPr>
            <w:tcW w:w="773" w:type="dxa"/>
            <w:vAlign w:val="center"/>
          </w:tcPr>
          <w:p w:rsidR="00745D94" w:rsidRPr="00883B52" w:rsidRDefault="004004FC" w:rsidP="00745D94">
            <w:pPr>
              <w:widowControl w:val="0"/>
              <w:numPr>
                <w:ilvl w:val="12"/>
                <w:numId w:val="0"/>
              </w:numPr>
              <w:jc w:val="center"/>
              <w:rPr>
                <w:sz w:val="16"/>
                <w:szCs w:val="16"/>
              </w:rPr>
            </w:pPr>
            <w:r>
              <w:rPr>
                <w:sz w:val="16"/>
                <w:szCs w:val="16"/>
              </w:rPr>
              <w:t>95,5</w:t>
            </w:r>
          </w:p>
        </w:tc>
        <w:tc>
          <w:tcPr>
            <w:tcW w:w="817" w:type="dxa"/>
            <w:vAlign w:val="center"/>
          </w:tcPr>
          <w:p w:rsidR="00745D94" w:rsidRPr="00883B52" w:rsidRDefault="004004FC" w:rsidP="00745D94">
            <w:pPr>
              <w:widowControl w:val="0"/>
              <w:numPr>
                <w:ilvl w:val="12"/>
                <w:numId w:val="0"/>
              </w:numPr>
              <w:jc w:val="center"/>
              <w:rPr>
                <w:sz w:val="16"/>
                <w:szCs w:val="16"/>
              </w:rPr>
            </w:pPr>
            <w:r>
              <w:rPr>
                <w:sz w:val="16"/>
                <w:szCs w:val="16"/>
              </w:rPr>
              <w:t>-176,6</w:t>
            </w:r>
          </w:p>
        </w:tc>
        <w:tc>
          <w:tcPr>
            <w:tcW w:w="774" w:type="dxa"/>
            <w:vAlign w:val="center"/>
          </w:tcPr>
          <w:p w:rsidR="00745D94" w:rsidRPr="00883B52" w:rsidRDefault="004004FC" w:rsidP="00745D94">
            <w:pPr>
              <w:widowControl w:val="0"/>
              <w:numPr>
                <w:ilvl w:val="12"/>
                <w:numId w:val="0"/>
              </w:numPr>
              <w:jc w:val="center"/>
              <w:rPr>
                <w:sz w:val="16"/>
                <w:szCs w:val="16"/>
              </w:rPr>
            </w:pPr>
            <w:r>
              <w:rPr>
                <w:sz w:val="16"/>
                <w:szCs w:val="16"/>
              </w:rPr>
              <w:t>95,8</w:t>
            </w:r>
          </w:p>
        </w:tc>
      </w:tr>
      <w:tr w:rsidR="00745D94" w:rsidRPr="002A072A" w:rsidTr="00E32291">
        <w:tc>
          <w:tcPr>
            <w:tcW w:w="1609" w:type="dxa"/>
          </w:tcPr>
          <w:p w:rsidR="00745D94" w:rsidRPr="00BE00EF" w:rsidRDefault="00745D94" w:rsidP="00745D94">
            <w:pPr>
              <w:autoSpaceDE w:val="0"/>
              <w:autoSpaceDN w:val="0"/>
              <w:adjustRightInd w:val="0"/>
              <w:rPr>
                <w:sz w:val="16"/>
                <w:szCs w:val="16"/>
              </w:rPr>
            </w:pPr>
            <w:r w:rsidRPr="00BE00EF">
              <w:rPr>
                <w:sz w:val="16"/>
                <w:szCs w:val="16"/>
              </w:rPr>
              <w:t>Другие вопросы в области жилищно-коммунального хозяйства (0505)</w:t>
            </w:r>
          </w:p>
        </w:tc>
        <w:tc>
          <w:tcPr>
            <w:tcW w:w="1060" w:type="dxa"/>
            <w:vAlign w:val="center"/>
          </w:tcPr>
          <w:p w:rsidR="00745D94" w:rsidRDefault="008A18FC" w:rsidP="00745D94">
            <w:pPr>
              <w:widowControl w:val="0"/>
              <w:numPr>
                <w:ilvl w:val="12"/>
                <w:numId w:val="0"/>
              </w:numPr>
              <w:jc w:val="center"/>
              <w:rPr>
                <w:sz w:val="16"/>
                <w:szCs w:val="16"/>
              </w:rPr>
            </w:pPr>
            <w:r>
              <w:rPr>
                <w:sz w:val="16"/>
                <w:szCs w:val="16"/>
              </w:rPr>
              <w:t>4643,5</w:t>
            </w:r>
          </w:p>
        </w:tc>
        <w:tc>
          <w:tcPr>
            <w:tcW w:w="964" w:type="dxa"/>
            <w:vAlign w:val="center"/>
          </w:tcPr>
          <w:p w:rsidR="00745D94" w:rsidRPr="00883B52" w:rsidRDefault="00A86FF1" w:rsidP="00745D94">
            <w:pPr>
              <w:widowControl w:val="0"/>
              <w:numPr>
                <w:ilvl w:val="12"/>
                <w:numId w:val="0"/>
              </w:numPr>
              <w:jc w:val="center"/>
              <w:rPr>
                <w:sz w:val="16"/>
                <w:szCs w:val="16"/>
              </w:rPr>
            </w:pPr>
            <w:r>
              <w:rPr>
                <w:sz w:val="16"/>
                <w:szCs w:val="16"/>
              </w:rPr>
              <w:t>5995,4</w:t>
            </w:r>
          </w:p>
        </w:tc>
        <w:tc>
          <w:tcPr>
            <w:tcW w:w="930" w:type="dxa"/>
            <w:vAlign w:val="center"/>
          </w:tcPr>
          <w:p w:rsidR="00745D94" w:rsidRPr="00883B52" w:rsidRDefault="00A86FF1" w:rsidP="00745D94">
            <w:pPr>
              <w:widowControl w:val="0"/>
              <w:numPr>
                <w:ilvl w:val="12"/>
                <w:numId w:val="0"/>
              </w:numPr>
              <w:jc w:val="center"/>
              <w:rPr>
                <w:sz w:val="16"/>
                <w:szCs w:val="16"/>
              </w:rPr>
            </w:pPr>
            <w:r>
              <w:rPr>
                <w:sz w:val="16"/>
                <w:szCs w:val="16"/>
              </w:rPr>
              <w:t>5429,4</w:t>
            </w:r>
          </w:p>
        </w:tc>
        <w:tc>
          <w:tcPr>
            <w:tcW w:w="931" w:type="dxa"/>
            <w:vAlign w:val="center"/>
          </w:tcPr>
          <w:p w:rsidR="00745D94" w:rsidRPr="00883B52" w:rsidRDefault="00A86FF1" w:rsidP="00745D94">
            <w:pPr>
              <w:widowControl w:val="0"/>
              <w:numPr>
                <w:ilvl w:val="12"/>
                <w:numId w:val="0"/>
              </w:numPr>
              <w:jc w:val="center"/>
              <w:rPr>
                <w:sz w:val="16"/>
                <w:szCs w:val="16"/>
              </w:rPr>
            </w:pPr>
            <w:r>
              <w:rPr>
                <w:sz w:val="16"/>
                <w:szCs w:val="16"/>
              </w:rPr>
              <w:t>5229,2</w:t>
            </w:r>
          </w:p>
        </w:tc>
        <w:tc>
          <w:tcPr>
            <w:tcW w:w="808" w:type="dxa"/>
            <w:vAlign w:val="center"/>
          </w:tcPr>
          <w:p w:rsidR="00745D94" w:rsidRPr="00883B52" w:rsidRDefault="004004FC" w:rsidP="00745D94">
            <w:pPr>
              <w:widowControl w:val="0"/>
              <w:numPr>
                <w:ilvl w:val="12"/>
                <w:numId w:val="0"/>
              </w:numPr>
              <w:jc w:val="center"/>
              <w:rPr>
                <w:sz w:val="16"/>
                <w:szCs w:val="16"/>
              </w:rPr>
            </w:pPr>
            <w:r>
              <w:rPr>
                <w:sz w:val="16"/>
                <w:szCs w:val="16"/>
              </w:rPr>
              <w:t>+1351,9</w:t>
            </w:r>
          </w:p>
        </w:tc>
        <w:tc>
          <w:tcPr>
            <w:tcW w:w="654" w:type="dxa"/>
            <w:vAlign w:val="center"/>
          </w:tcPr>
          <w:p w:rsidR="00745D94" w:rsidRPr="00883B52" w:rsidRDefault="004004FC" w:rsidP="00745D94">
            <w:pPr>
              <w:widowControl w:val="0"/>
              <w:numPr>
                <w:ilvl w:val="12"/>
                <w:numId w:val="0"/>
              </w:numPr>
              <w:jc w:val="center"/>
              <w:rPr>
                <w:sz w:val="16"/>
                <w:szCs w:val="16"/>
              </w:rPr>
            </w:pPr>
            <w:r>
              <w:rPr>
                <w:sz w:val="16"/>
                <w:szCs w:val="16"/>
              </w:rPr>
              <w:t>129,1</w:t>
            </w:r>
          </w:p>
        </w:tc>
        <w:tc>
          <w:tcPr>
            <w:tcW w:w="817" w:type="dxa"/>
            <w:vAlign w:val="center"/>
          </w:tcPr>
          <w:p w:rsidR="00745D94" w:rsidRPr="00883B52" w:rsidRDefault="004004FC" w:rsidP="00745D94">
            <w:pPr>
              <w:widowControl w:val="0"/>
              <w:numPr>
                <w:ilvl w:val="12"/>
                <w:numId w:val="0"/>
              </w:numPr>
              <w:jc w:val="center"/>
              <w:rPr>
                <w:sz w:val="16"/>
                <w:szCs w:val="16"/>
              </w:rPr>
            </w:pPr>
            <w:r>
              <w:rPr>
                <w:sz w:val="16"/>
                <w:szCs w:val="16"/>
              </w:rPr>
              <w:t>-566,0</w:t>
            </w:r>
          </w:p>
        </w:tc>
        <w:tc>
          <w:tcPr>
            <w:tcW w:w="773" w:type="dxa"/>
            <w:vAlign w:val="center"/>
          </w:tcPr>
          <w:p w:rsidR="00745D94" w:rsidRPr="00883B52" w:rsidRDefault="004004FC" w:rsidP="00745D94">
            <w:pPr>
              <w:widowControl w:val="0"/>
              <w:numPr>
                <w:ilvl w:val="12"/>
                <w:numId w:val="0"/>
              </w:numPr>
              <w:jc w:val="center"/>
              <w:rPr>
                <w:sz w:val="16"/>
                <w:szCs w:val="16"/>
              </w:rPr>
            </w:pPr>
            <w:r>
              <w:rPr>
                <w:sz w:val="16"/>
                <w:szCs w:val="16"/>
              </w:rPr>
              <w:t>90,6</w:t>
            </w:r>
          </w:p>
        </w:tc>
        <w:tc>
          <w:tcPr>
            <w:tcW w:w="817" w:type="dxa"/>
            <w:vAlign w:val="center"/>
          </w:tcPr>
          <w:p w:rsidR="00745D94" w:rsidRPr="00883B52" w:rsidRDefault="004004FC" w:rsidP="00745D94">
            <w:pPr>
              <w:widowControl w:val="0"/>
              <w:numPr>
                <w:ilvl w:val="12"/>
                <w:numId w:val="0"/>
              </w:numPr>
              <w:jc w:val="center"/>
              <w:rPr>
                <w:sz w:val="16"/>
                <w:szCs w:val="16"/>
              </w:rPr>
            </w:pPr>
            <w:r>
              <w:rPr>
                <w:sz w:val="16"/>
                <w:szCs w:val="16"/>
              </w:rPr>
              <w:t>-200,2</w:t>
            </w:r>
          </w:p>
        </w:tc>
        <w:tc>
          <w:tcPr>
            <w:tcW w:w="774" w:type="dxa"/>
            <w:vAlign w:val="center"/>
          </w:tcPr>
          <w:p w:rsidR="00745D94" w:rsidRPr="00883B52" w:rsidRDefault="004004FC" w:rsidP="00745D94">
            <w:pPr>
              <w:widowControl w:val="0"/>
              <w:numPr>
                <w:ilvl w:val="12"/>
                <w:numId w:val="0"/>
              </w:numPr>
              <w:jc w:val="center"/>
              <w:rPr>
                <w:sz w:val="16"/>
                <w:szCs w:val="16"/>
              </w:rPr>
            </w:pPr>
            <w:r>
              <w:rPr>
                <w:sz w:val="16"/>
                <w:szCs w:val="16"/>
              </w:rPr>
              <w:t>96,3</w:t>
            </w:r>
          </w:p>
        </w:tc>
      </w:tr>
      <w:tr w:rsidR="00745D94" w:rsidRPr="002A072A" w:rsidTr="00E32291">
        <w:tc>
          <w:tcPr>
            <w:tcW w:w="1609" w:type="dxa"/>
          </w:tcPr>
          <w:p w:rsidR="00745D94" w:rsidRPr="00883B52" w:rsidRDefault="00745D94" w:rsidP="00745D94">
            <w:pPr>
              <w:widowControl w:val="0"/>
              <w:numPr>
                <w:ilvl w:val="12"/>
                <w:numId w:val="0"/>
              </w:numPr>
              <w:jc w:val="both"/>
              <w:rPr>
                <w:b/>
                <w:sz w:val="16"/>
                <w:szCs w:val="16"/>
              </w:rPr>
            </w:pPr>
            <w:r w:rsidRPr="00883B52">
              <w:rPr>
                <w:b/>
                <w:sz w:val="16"/>
                <w:szCs w:val="16"/>
              </w:rPr>
              <w:t>Всего</w:t>
            </w:r>
          </w:p>
        </w:tc>
        <w:tc>
          <w:tcPr>
            <w:tcW w:w="1060" w:type="dxa"/>
            <w:vAlign w:val="center"/>
          </w:tcPr>
          <w:p w:rsidR="00745D94" w:rsidRPr="00883B52" w:rsidRDefault="008A18FC" w:rsidP="00745D94">
            <w:pPr>
              <w:widowControl w:val="0"/>
              <w:numPr>
                <w:ilvl w:val="12"/>
                <w:numId w:val="0"/>
              </w:numPr>
              <w:jc w:val="center"/>
              <w:rPr>
                <w:b/>
                <w:sz w:val="16"/>
                <w:szCs w:val="16"/>
              </w:rPr>
            </w:pPr>
            <w:r>
              <w:rPr>
                <w:b/>
                <w:sz w:val="16"/>
                <w:szCs w:val="16"/>
              </w:rPr>
              <w:t>10261,6</w:t>
            </w:r>
          </w:p>
        </w:tc>
        <w:tc>
          <w:tcPr>
            <w:tcW w:w="964" w:type="dxa"/>
            <w:vAlign w:val="center"/>
          </w:tcPr>
          <w:p w:rsidR="00745D94" w:rsidRPr="00883B52" w:rsidRDefault="00A86FF1" w:rsidP="00745D94">
            <w:pPr>
              <w:widowControl w:val="0"/>
              <w:numPr>
                <w:ilvl w:val="12"/>
                <w:numId w:val="0"/>
              </w:numPr>
              <w:jc w:val="center"/>
              <w:rPr>
                <w:b/>
                <w:sz w:val="16"/>
                <w:szCs w:val="16"/>
              </w:rPr>
            </w:pPr>
            <w:r>
              <w:rPr>
                <w:b/>
                <w:sz w:val="16"/>
                <w:szCs w:val="16"/>
              </w:rPr>
              <w:t>11092,4</w:t>
            </w:r>
          </w:p>
        </w:tc>
        <w:tc>
          <w:tcPr>
            <w:tcW w:w="930" w:type="dxa"/>
            <w:vAlign w:val="center"/>
          </w:tcPr>
          <w:p w:rsidR="00745D94" w:rsidRPr="00883B52" w:rsidRDefault="00A86FF1" w:rsidP="00745D94">
            <w:pPr>
              <w:widowControl w:val="0"/>
              <w:numPr>
                <w:ilvl w:val="12"/>
                <w:numId w:val="0"/>
              </w:numPr>
              <w:jc w:val="center"/>
              <w:rPr>
                <w:b/>
                <w:sz w:val="16"/>
                <w:szCs w:val="16"/>
              </w:rPr>
            </w:pPr>
            <w:r>
              <w:rPr>
                <w:b/>
                <w:sz w:val="16"/>
                <w:szCs w:val="16"/>
              </w:rPr>
              <w:t>10237,5</w:t>
            </w:r>
          </w:p>
        </w:tc>
        <w:tc>
          <w:tcPr>
            <w:tcW w:w="931" w:type="dxa"/>
            <w:vAlign w:val="center"/>
          </w:tcPr>
          <w:p w:rsidR="00745D94" w:rsidRPr="00883B52" w:rsidRDefault="00A86FF1" w:rsidP="00745D94">
            <w:pPr>
              <w:widowControl w:val="0"/>
              <w:numPr>
                <w:ilvl w:val="12"/>
                <w:numId w:val="0"/>
              </w:numPr>
              <w:jc w:val="center"/>
              <w:rPr>
                <w:b/>
                <w:sz w:val="16"/>
                <w:szCs w:val="16"/>
              </w:rPr>
            </w:pPr>
            <w:r>
              <w:rPr>
                <w:b/>
                <w:sz w:val="16"/>
                <w:szCs w:val="16"/>
              </w:rPr>
              <w:t>9860,8</w:t>
            </w:r>
          </w:p>
        </w:tc>
        <w:tc>
          <w:tcPr>
            <w:tcW w:w="808" w:type="dxa"/>
            <w:vAlign w:val="center"/>
          </w:tcPr>
          <w:p w:rsidR="00745D94" w:rsidRPr="00883B52" w:rsidRDefault="004004FC" w:rsidP="00745D94">
            <w:pPr>
              <w:widowControl w:val="0"/>
              <w:numPr>
                <w:ilvl w:val="12"/>
                <w:numId w:val="0"/>
              </w:numPr>
              <w:jc w:val="center"/>
              <w:rPr>
                <w:b/>
                <w:sz w:val="16"/>
                <w:szCs w:val="16"/>
              </w:rPr>
            </w:pPr>
            <w:r>
              <w:rPr>
                <w:b/>
                <w:sz w:val="16"/>
                <w:szCs w:val="16"/>
              </w:rPr>
              <w:t>+830,8</w:t>
            </w:r>
          </w:p>
        </w:tc>
        <w:tc>
          <w:tcPr>
            <w:tcW w:w="654" w:type="dxa"/>
            <w:vAlign w:val="center"/>
          </w:tcPr>
          <w:p w:rsidR="00745D94" w:rsidRPr="00883B52" w:rsidRDefault="004004FC" w:rsidP="00745D94">
            <w:pPr>
              <w:widowControl w:val="0"/>
              <w:numPr>
                <w:ilvl w:val="12"/>
                <w:numId w:val="0"/>
              </w:numPr>
              <w:jc w:val="center"/>
              <w:rPr>
                <w:b/>
                <w:sz w:val="16"/>
                <w:szCs w:val="16"/>
              </w:rPr>
            </w:pPr>
            <w:r>
              <w:rPr>
                <w:b/>
                <w:sz w:val="16"/>
                <w:szCs w:val="16"/>
              </w:rPr>
              <w:t>108,1</w:t>
            </w:r>
          </w:p>
        </w:tc>
        <w:tc>
          <w:tcPr>
            <w:tcW w:w="817" w:type="dxa"/>
            <w:vAlign w:val="center"/>
          </w:tcPr>
          <w:p w:rsidR="00745D94" w:rsidRPr="00883B52" w:rsidRDefault="004004FC" w:rsidP="00745D94">
            <w:pPr>
              <w:widowControl w:val="0"/>
              <w:numPr>
                <w:ilvl w:val="12"/>
                <w:numId w:val="0"/>
              </w:numPr>
              <w:jc w:val="center"/>
              <w:rPr>
                <w:b/>
                <w:sz w:val="16"/>
                <w:szCs w:val="16"/>
              </w:rPr>
            </w:pPr>
            <w:r>
              <w:rPr>
                <w:b/>
                <w:sz w:val="16"/>
                <w:szCs w:val="16"/>
              </w:rPr>
              <w:t>-854,9</w:t>
            </w:r>
          </w:p>
        </w:tc>
        <w:tc>
          <w:tcPr>
            <w:tcW w:w="773" w:type="dxa"/>
            <w:vAlign w:val="center"/>
          </w:tcPr>
          <w:p w:rsidR="00745D94" w:rsidRPr="00883B52" w:rsidRDefault="004004FC" w:rsidP="00745D94">
            <w:pPr>
              <w:widowControl w:val="0"/>
              <w:numPr>
                <w:ilvl w:val="12"/>
                <w:numId w:val="0"/>
              </w:numPr>
              <w:jc w:val="center"/>
              <w:rPr>
                <w:b/>
                <w:sz w:val="16"/>
                <w:szCs w:val="16"/>
              </w:rPr>
            </w:pPr>
            <w:r>
              <w:rPr>
                <w:b/>
                <w:sz w:val="16"/>
                <w:szCs w:val="16"/>
              </w:rPr>
              <w:t>92,3</w:t>
            </w:r>
          </w:p>
        </w:tc>
        <w:tc>
          <w:tcPr>
            <w:tcW w:w="817" w:type="dxa"/>
            <w:vAlign w:val="center"/>
          </w:tcPr>
          <w:p w:rsidR="00745D94" w:rsidRPr="00883B52" w:rsidRDefault="004004FC" w:rsidP="00745D94">
            <w:pPr>
              <w:widowControl w:val="0"/>
              <w:numPr>
                <w:ilvl w:val="12"/>
                <w:numId w:val="0"/>
              </w:numPr>
              <w:jc w:val="center"/>
              <w:rPr>
                <w:b/>
                <w:sz w:val="16"/>
                <w:szCs w:val="16"/>
              </w:rPr>
            </w:pPr>
            <w:r>
              <w:rPr>
                <w:b/>
                <w:sz w:val="16"/>
                <w:szCs w:val="16"/>
              </w:rPr>
              <w:t>-376,7</w:t>
            </w:r>
          </w:p>
        </w:tc>
        <w:tc>
          <w:tcPr>
            <w:tcW w:w="774" w:type="dxa"/>
            <w:vAlign w:val="center"/>
          </w:tcPr>
          <w:p w:rsidR="00745D94" w:rsidRPr="00883B52" w:rsidRDefault="004004FC" w:rsidP="00745D94">
            <w:pPr>
              <w:widowControl w:val="0"/>
              <w:numPr>
                <w:ilvl w:val="12"/>
                <w:numId w:val="0"/>
              </w:numPr>
              <w:jc w:val="center"/>
              <w:rPr>
                <w:b/>
                <w:sz w:val="16"/>
                <w:szCs w:val="16"/>
              </w:rPr>
            </w:pPr>
            <w:r>
              <w:rPr>
                <w:b/>
                <w:sz w:val="16"/>
                <w:szCs w:val="16"/>
              </w:rPr>
              <w:t>96,3</w:t>
            </w:r>
          </w:p>
        </w:tc>
      </w:tr>
    </w:tbl>
    <w:p w:rsidR="00745D94" w:rsidRPr="002A072A" w:rsidRDefault="00745D94" w:rsidP="00745D94">
      <w:pPr>
        <w:widowControl w:val="0"/>
        <w:numPr>
          <w:ilvl w:val="12"/>
          <w:numId w:val="0"/>
        </w:numPr>
        <w:ind w:firstLine="720"/>
        <w:jc w:val="right"/>
        <w:rPr>
          <w:sz w:val="28"/>
        </w:rPr>
      </w:pPr>
    </w:p>
    <w:p w:rsidR="00745D94" w:rsidRPr="00895EC4" w:rsidRDefault="00745D94" w:rsidP="00745D94">
      <w:pPr>
        <w:widowControl w:val="0"/>
        <w:numPr>
          <w:ilvl w:val="12"/>
          <w:numId w:val="0"/>
        </w:numPr>
        <w:ind w:firstLine="567"/>
        <w:jc w:val="both"/>
      </w:pPr>
      <w:r w:rsidRPr="00895EC4">
        <w:rPr>
          <w:u w:val="single"/>
        </w:rPr>
        <w:t>Раздел 08</w:t>
      </w:r>
      <w:r>
        <w:rPr>
          <w:u w:val="single"/>
        </w:rPr>
        <w:t>00</w:t>
      </w:r>
      <w:r w:rsidRPr="00895EC4">
        <w:rPr>
          <w:u w:val="single"/>
        </w:rPr>
        <w:t xml:space="preserve"> «Культура, кинематография»</w:t>
      </w:r>
      <w:r w:rsidRPr="00895EC4">
        <w:rPr>
          <w:b/>
        </w:rPr>
        <w:t xml:space="preserve"> </w:t>
      </w:r>
      <w:r w:rsidRPr="00895EC4">
        <w:t xml:space="preserve"> </w:t>
      </w:r>
    </w:p>
    <w:p w:rsidR="00745D94" w:rsidRDefault="00745D94" w:rsidP="00745D94">
      <w:pPr>
        <w:autoSpaceDE w:val="0"/>
        <w:autoSpaceDN w:val="0"/>
        <w:adjustRightInd w:val="0"/>
        <w:ind w:firstLine="567"/>
        <w:jc w:val="both"/>
      </w:pPr>
      <w:r w:rsidRPr="00895EC4">
        <w:t xml:space="preserve">Расходы по </w:t>
      </w:r>
      <w:r>
        <w:t>под</w:t>
      </w:r>
      <w:r w:rsidRPr="00895EC4">
        <w:t xml:space="preserve">разделу </w:t>
      </w:r>
      <w:r>
        <w:t xml:space="preserve">0801 «Культура» </w:t>
      </w:r>
      <w:r w:rsidRPr="00895EC4">
        <w:t>на 201</w:t>
      </w:r>
      <w:r w:rsidR="00A50CEF">
        <w:t>8</w:t>
      </w:r>
      <w:r w:rsidRPr="00895EC4">
        <w:t xml:space="preserve"> </w:t>
      </w:r>
      <w:r>
        <w:t>год и на плановый период 2018 и 2019 годов</w:t>
      </w:r>
      <w:r w:rsidRPr="00895EC4">
        <w:t xml:space="preserve"> </w:t>
      </w:r>
      <w:r>
        <w:t>установлены</w:t>
      </w:r>
      <w:r w:rsidRPr="00895EC4">
        <w:t xml:space="preserve"> в объеме </w:t>
      </w:r>
      <w:r>
        <w:t>100,0</w:t>
      </w:r>
      <w:r w:rsidRPr="00895EC4">
        <w:t xml:space="preserve"> тыс.руб.</w:t>
      </w:r>
      <w:r>
        <w:t xml:space="preserve"> ежегодно</w:t>
      </w:r>
      <w:r w:rsidRPr="00895EC4">
        <w:t xml:space="preserve">, </w:t>
      </w:r>
      <w:r w:rsidR="00A50CEF">
        <w:t>на уровне</w:t>
      </w:r>
      <w:r w:rsidRPr="00895EC4">
        <w:t xml:space="preserve"> </w:t>
      </w:r>
      <w:r>
        <w:t xml:space="preserve">оценки ожидаемого исполнения </w:t>
      </w:r>
      <w:r w:rsidRPr="00895EC4">
        <w:t xml:space="preserve">расходов </w:t>
      </w:r>
      <w:r>
        <w:t xml:space="preserve">в </w:t>
      </w:r>
      <w:r w:rsidRPr="00895EC4">
        <w:t>201</w:t>
      </w:r>
      <w:r w:rsidR="00A50CEF">
        <w:t>7</w:t>
      </w:r>
      <w:r w:rsidRPr="00895EC4">
        <w:t xml:space="preserve"> г</w:t>
      </w:r>
      <w:r>
        <w:t>оду</w:t>
      </w:r>
      <w:r w:rsidRPr="00895EC4">
        <w:t xml:space="preserve">. Данные расходы  составляют </w:t>
      </w:r>
      <w:r>
        <w:t>0,</w:t>
      </w:r>
      <w:r w:rsidR="0059504F">
        <w:t>4</w:t>
      </w:r>
      <w:r w:rsidRPr="00895EC4">
        <w:t xml:space="preserve">% от общей суммы расходов </w:t>
      </w:r>
      <w:r>
        <w:t>местного</w:t>
      </w:r>
      <w:r w:rsidRPr="00895EC4">
        <w:t xml:space="preserve"> бюджета на 201</w:t>
      </w:r>
      <w:r w:rsidR="0059504F">
        <w:t>8</w:t>
      </w:r>
      <w:r w:rsidRPr="00895EC4">
        <w:t xml:space="preserve"> г</w:t>
      </w:r>
      <w:r>
        <w:t>од</w:t>
      </w:r>
      <w:r w:rsidR="0059504F">
        <w:t>,</w:t>
      </w:r>
      <w:r w:rsidRPr="00895EC4">
        <w:t xml:space="preserve"> </w:t>
      </w:r>
      <w:r w:rsidR="0059504F">
        <w:t>предусмотрены</w:t>
      </w:r>
      <w:r w:rsidRPr="00CA576D">
        <w:t xml:space="preserve"> </w:t>
      </w:r>
      <w:r>
        <w:t>на</w:t>
      </w:r>
      <w:r w:rsidRPr="00CA576D">
        <w:t xml:space="preserve"> реализаци</w:t>
      </w:r>
      <w:r>
        <w:t>ю</w:t>
      </w:r>
      <w:r w:rsidRPr="00CA576D">
        <w:t xml:space="preserve"> муниципальной программы </w:t>
      </w:r>
      <w:r>
        <w:t xml:space="preserve">по организации досуга населения </w:t>
      </w:r>
      <w:r w:rsidRPr="00CA576D">
        <w:t>«</w:t>
      </w:r>
      <w:r>
        <w:t>Культура</w:t>
      </w:r>
      <w:r w:rsidRPr="00CA576D">
        <w:t>»</w:t>
      </w:r>
      <w:r>
        <w:t>.</w:t>
      </w:r>
    </w:p>
    <w:p w:rsidR="00745D94" w:rsidRPr="00895EC4" w:rsidRDefault="00745D94" w:rsidP="00745D94">
      <w:pPr>
        <w:widowControl w:val="0"/>
        <w:numPr>
          <w:ilvl w:val="12"/>
          <w:numId w:val="0"/>
        </w:numPr>
        <w:ind w:firstLine="567"/>
        <w:jc w:val="both"/>
      </w:pPr>
      <w:r w:rsidRPr="00895EC4">
        <w:rPr>
          <w:u w:val="single"/>
        </w:rPr>
        <w:t>Раздел 10</w:t>
      </w:r>
      <w:r>
        <w:rPr>
          <w:u w:val="single"/>
        </w:rPr>
        <w:t>00</w:t>
      </w:r>
      <w:r w:rsidRPr="00895EC4">
        <w:rPr>
          <w:u w:val="single"/>
        </w:rPr>
        <w:t xml:space="preserve"> «Социальная политика»</w:t>
      </w:r>
      <w:r w:rsidRPr="00895EC4">
        <w:t xml:space="preserve"> </w:t>
      </w:r>
    </w:p>
    <w:p w:rsidR="00745D94" w:rsidRPr="00895EC4" w:rsidRDefault="00745D94" w:rsidP="00745D94">
      <w:pPr>
        <w:widowControl w:val="0"/>
        <w:numPr>
          <w:ilvl w:val="12"/>
          <w:numId w:val="0"/>
        </w:numPr>
        <w:ind w:firstLine="567"/>
        <w:jc w:val="both"/>
      </w:pPr>
      <w:r w:rsidRPr="00895EC4">
        <w:t xml:space="preserve">Проектом бюджета расходы по </w:t>
      </w:r>
      <w:r>
        <w:t>под</w:t>
      </w:r>
      <w:r w:rsidRPr="00895EC4">
        <w:t xml:space="preserve">разделу </w:t>
      </w:r>
      <w:r>
        <w:t>1001 «Пенсионное обеспечение» установлены</w:t>
      </w:r>
      <w:r w:rsidRPr="00895EC4">
        <w:t xml:space="preserve"> </w:t>
      </w:r>
      <w:r w:rsidRPr="00FE0F2B">
        <w:t>на выплату пенсии за выслугу лет муниципальному служащему</w:t>
      </w:r>
      <w:r w:rsidRPr="00895EC4">
        <w:t xml:space="preserve"> на 201</w:t>
      </w:r>
      <w:r w:rsidR="00530930">
        <w:t>8</w:t>
      </w:r>
      <w:r w:rsidRPr="00895EC4">
        <w:t xml:space="preserve"> г. в сумме </w:t>
      </w:r>
      <w:r>
        <w:t>12</w:t>
      </w:r>
      <w:r w:rsidR="00530930">
        <w:t>3</w:t>
      </w:r>
      <w:r>
        <w:t>,0</w:t>
      </w:r>
      <w:r w:rsidRPr="00895EC4">
        <w:t xml:space="preserve"> тыс.руб., </w:t>
      </w:r>
      <w:r w:rsidR="00530930">
        <w:t xml:space="preserve">с ростом к оценке 2017г. на 2,1 тыс.руб. (+1,7%), </w:t>
      </w:r>
      <w:r w:rsidRPr="00895EC4">
        <w:t>на 201</w:t>
      </w:r>
      <w:r w:rsidR="00530930">
        <w:t>9</w:t>
      </w:r>
      <w:r w:rsidRPr="00895EC4">
        <w:t xml:space="preserve"> г. – </w:t>
      </w:r>
      <w:r>
        <w:t>12</w:t>
      </w:r>
      <w:r w:rsidR="00530930">
        <w:t>4</w:t>
      </w:r>
      <w:r>
        <w:t>,0</w:t>
      </w:r>
      <w:r w:rsidRPr="00895EC4">
        <w:t xml:space="preserve"> тыс.руб., на 20</w:t>
      </w:r>
      <w:r w:rsidR="00530930">
        <w:t>20</w:t>
      </w:r>
      <w:r w:rsidRPr="00895EC4">
        <w:t xml:space="preserve"> г. – </w:t>
      </w:r>
      <w:r w:rsidR="00530930">
        <w:t>125</w:t>
      </w:r>
      <w:r>
        <w:t>,0</w:t>
      </w:r>
      <w:r w:rsidRPr="00895EC4">
        <w:t xml:space="preserve"> тыс.руб.</w:t>
      </w:r>
    </w:p>
    <w:p w:rsidR="00745D94" w:rsidRPr="00895EC4" w:rsidRDefault="00745D94" w:rsidP="00745D94">
      <w:pPr>
        <w:widowControl w:val="0"/>
        <w:numPr>
          <w:ilvl w:val="12"/>
          <w:numId w:val="0"/>
        </w:numPr>
        <w:ind w:firstLine="567"/>
        <w:jc w:val="both"/>
      </w:pPr>
      <w:r w:rsidRPr="00895EC4">
        <w:rPr>
          <w:u w:val="single"/>
        </w:rPr>
        <w:t>Раздел 11</w:t>
      </w:r>
      <w:r>
        <w:rPr>
          <w:u w:val="single"/>
        </w:rPr>
        <w:t>00</w:t>
      </w:r>
      <w:r w:rsidRPr="00895EC4">
        <w:rPr>
          <w:u w:val="single"/>
        </w:rPr>
        <w:t xml:space="preserve"> «Физическая культура и спорт»</w:t>
      </w:r>
      <w:r w:rsidRPr="00895EC4">
        <w:t xml:space="preserve"> </w:t>
      </w:r>
    </w:p>
    <w:p w:rsidR="00745D94" w:rsidRPr="002A072A" w:rsidRDefault="00745D94" w:rsidP="00745D94">
      <w:pPr>
        <w:widowControl w:val="0"/>
        <w:numPr>
          <w:ilvl w:val="12"/>
          <w:numId w:val="0"/>
        </w:numPr>
        <w:ind w:firstLine="567"/>
        <w:jc w:val="both"/>
        <w:rPr>
          <w:sz w:val="28"/>
        </w:rPr>
      </w:pPr>
      <w:r w:rsidRPr="00895EC4">
        <w:t xml:space="preserve">В </w:t>
      </w:r>
      <w:r>
        <w:t>П</w:t>
      </w:r>
      <w:r w:rsidRPr="00895EC4">
        <w:t>роекте бюджета на 201</w:t>
      </w:r>
      <w:r w:rsidR="00530930">
        <w:t>8</w:t>
      </w:r>
      <w:r w:rsidRPr="00895EC4">
        <w:t xml:space="preserve"> г</w:t>
      </w:r>
      <w:r>
        <w:t>од</w:t>
      </w:r>
      <w:r w:rsidRPr="00895EC4">
        <w:t xml:space="preserve"> бюджетные ассигнования по </w:t>
      </w:r>
      <w:r>
        <w:t>под</w:t>
      </w:r>
      <w:r w:rsidRPr="00895EC4">
        <w:t xml:space="preserve">разделу «Физическая культура» </w:t>
      </w:r>
      <w:r>
        <w:t>установлены</w:t>
      </w:r>
      <w:r w:rsidRPr="00895EC4">
        <w:t xml:space="preserve"> в сумме </w:t>
      </w:r>
      <w:r w:rsidR="00530930">
        <w:t>40,0</w:t>
      </w:r>
      <w:r w:rsidRPr="00895EC4">
        <w:t xml:space="preserve"> тыс.руб.</w:t>
      </w:r>
      <w:r w:rsidR="00530930">
        <w:t xml:space="preserve">, с ростом к оценке 2017г. на 3,9 тыс.руб. (+10,8%) - </w:t>
      </w:r>
      <w:r>
        <w:t xml:space="preserve">в целях проведения </w:t>
      </w:r>
      <w:r w:rsidRPr="00895EC4">
        <w:t xml:space="preserve"> </w:t>
      </w:r>
      <w:r>
        <w:rPr>
          <w:lang w:val="en-US"/>
        </w:rPr>
        <w:t>V</w:t>
      </w:r>
      <w:r w:rsidRPr="00FE0F2B">
        <w:t xml:space="preserve"> </w:t>
      </w:r>
      <w:r>
        <w:t>открытых соревнований «Жигаловский триатлон»</w:t>
      </w:r>
      <w:r w:rsidR="00530930">
        <w:t xml:space="preserve"> на призы главы Жигаловского МО</w:t>
      </w:r>
      <w:r>
        <w:t xml:space="preserve">. </w:t>
      </w:r>
    </w:p>
    <w:p w:rsidR="00745D94" w:rsidRPr="00895EC4" w:rsidRDefault="00745D94" w:rsidP="00745D94">
      <w:pPr>
        <w:widowControl w:val="0"/>
        <w:numPr>
          <w:ilvl w:val="12"/>
          <w:numId w:val="0"/>
        </w:numPr>
        <w:ind w:firstLine="567"/>
        <w:jc w:val="both"/>
        <w:rPr>
          <w:b/>
        </w:rPr>
      </w:pPr>
      <w:r w:rsidRPr="00895EC4">
        <w:rPr>
          <w:u w:val="single"/>
        </w:rPr>
        <w:t xml:space="preserve">Раздел </w:t>
      </w:r>
      <w:r>
        <w:rPr>
          <w:u w:val="single"/>
        </w:rPr>
        <w:t>1400</w:t>
      </w:r>
      <w:r w:rsidRPr="00895EC4">
        <w:rPr>
          <w:u w:val="single"/>
        </w:rPr>
        <w:t xml:space="preserve"> «</w:t>
      </w:r>
      <w:r>
        <w:rPr>
          <w:u w:val="single"/>
        </w:rPr>
        <w:t>Межбюджетные трансферты общего характера бюджетам бюджетной системы Российской Федерации</w:t>
      </w:r>
      <w:r w:rsidRPr="00895EC4">
        <w:rPr>
          <w:u w:val="single"/>
        </w:rPr>
        <w:t>»</w:t>
      </w:r>
      <w:r w:rsidRPr="00895EC4">
        <w:rPr>
          <w:b/>
        </w:rPr>
        <w:t xml:space="preserve"> </w:t>
      </w:r>
    </w:p>
    <w:p w:rsidR="0067170B" w:rsidRPr="00C010C7" w:rsidRDefault="00745D94" w:rsidP="00576F63">
      <w:pPr>
        <w:widowControl w:val="0"/>
        <w:numPr>
          <w:ilvl w:val="12"/>
          <w:numId w:val="0"/>
        </w:numPr>
        <w:ind w:firstLine="567"/>
        <w:jc w:val="both"/>
        <w:rPr>
          <w:bCs/>
          <w:iCs/>
        </w:rPr>
      </w:pPr>
      <w:r w:rsidRPr="00895EC4">
        <w:t xml:space="preserve">Расходы </w:t>
      </w:r>
      <w:r>
        <w:t>местного</w:t>
      </w:r>
      <w:r w:rsidRPr="00895EC4">
        <w:t xml:space="preserve"> бюджета </w:t>
      </w:r>
      <w:r>
        <w:t xml:space="preserve">по подразделу 1403 «Прочие межбюджетные трансферты общего характера» </w:t>
      </w:r>
      <w:r w:rsidRPr="00895EC4">
        <w:t>в 201</w:t>
      </w:r>
      <w:r w:rsidR="00576F63">
        <w:t>8-2020</w:t>
      </w:r>
      <w:r w:rsidRPr="00895EC4">
        <w:t xml:space="preserve"> </w:t>
      </w:r>
      <w:r w:rsidR="00576F63">
        <w:t>г</w:t>
      </w:r>
      <w:r w:rsidRPr="00895EC4">
        <w:t xml:space="preserve">г. предлагается утвердить в сумме </w:t>
      </w:r>
      <w:r w:rsidR="00576F63">
        <w:t>124,8</w:t>
      </w:r>
      <w:r>
        <w:t xml:space="preserve"> тыс.руб.</w:t>
      </w:r>
      <w:r w:rsidR="00576F63">
        <w:t xml:space="preserve"> ежегодно</w:t>
      </w:r>
      <w:r>
        <w:t xml:space="preserve">, </w:t>
      </w:r>
      <w:r w:rsidR="0067170B">
        <w:t>в соответствии с заключенным</w:t>
      </w:r>
      <w:r w:rsidR="00576F63">
        <w:t xml:space="preserve"> Соглашение</w:t>
      </w:r>
      <w:r w:rsidR="0067170B">
        <w:t>м</w:t>
      </w:r>
      <w:r w:rsidR="0055598D">
        <w:t xml:space="preserve"> о передач</w:t>
      </w:r>
      <w:r w:rsidR="00BA650E">
        <w:t>е</w:t>
      </w:r>
      <w:r w:rsidR="0055598D">
        <w:t xml:space="preserve"> полномочий муниципальному образованию «Жигаловский район»</w:t>
      </w:r>
      <w:r w:rsidR="00576F63">
        <w:t xml:space="preserve"> по осуществлению внешнего муниципального (финансового) контроля</w:t>
      </w:r>
      <w:r w:rsidR="0067170B">
        <w:t>.</w:t>
      </w:r>
      <w:r w:rsidR="0067170B" w:rsidRPr="000A7F43">
        <w:t xml:space="preserve"> </w:t>
      </w:r>
    </w:p>
    <w:p w:rsidR="00C91429" w:rsidRPr="00895EC4" w:rsidRDefault="00C91429" w:rsidP="00C91429">
      <w:pPr>
        <w:widowControl w:val="0"/>
        <w:numPr>
          <w:ilvl w:val="12"/>
          <w:numId w:val="0"/>
        </w:numPr>
        <w:ind w:firstLine="720"/>
        <w:jc w:val="both"/>
      </w:pPr>
    </w:p>
    <w:p w:rsidR="00C91429" w:rsidRDefault="00C91429" w:rsidP="00C91429">
      <w:pPr>
        <w:pStyle w:val="BodyText21"/>
        <w:widowControl w:val="0"/>
        <w:numPr>
          <w:ilvl w:val="12"/>
          <w:numId w:val="0"/>
        </w:numPr>
        <w:ind w:firstLine="567"/>
        <w:jc w:val="center"/>
        <w:rPr>
          <w:sz w:val="24"/>
          <w:szCs w:val="24"/>
        </w:rPr>
      </w:pPr>
      <w:r w:rsidRPr="00895EC4">
        <w:rPr>
          <w:sz w:val="24"/>
          <w:szCs w:val="24"/>
        </w:rPr>
        <w:t xml:space="preserve">Источники финансирования дефицита </w:t>
      </w:r>
      <w:r w:rsidR="00424D8E">
        <w:rPr>
          <w:sz w:val="24"/>
          <w:szCs w:val="24"/>
        </w:rPr>
        <w:t xml:space="preserve">местного </w:t>
      </w:r>
      <w:r w:rsidR="00BD6403">
        <w:rPr>
          <w:sz w:val="24"/>
          <w:szCs w:val="24"/>
        </w:rPr>
        <w:t xml:space="preserve">бюджета </w:t>
      </w:r>
    </w:p>
    <w:p w:rsidR="00C91429" w:rsidRPr="00895EC4" w:rsidRDefault="00C91429" w:rsidP="00C91429">
      <w:pPr>
        <w:pStyle w:val="BodyText21"/>
        <w:widowControl w:val="0"/>
        <w:numPr>
          <w:ilvl w:val="12"/>
          <w:numId w:val="0"/>
        </w:numPr>
        <w:ind w:firstLine="567"/>
        <w:jc w:val="center"/>
        <w:rPr>
          <w:sz w:val="24"/>
          <w:szCs w:val="24"/>
        </w:rPr>
      </w:pPr>
      <w:r w:rsidRPr="00895EC4">
        <w:rPr>
          <w:sz w:val="24"/>
          <w:szCs w:val="24"/>
        </w:rPr>
        <w:t>и предельный объем муниципального долга</w:t>
      </w:r>
    </w:p>
    <w:p w:rsidR="00C91429" w:rsidRPr="00895EC4" w:rsidRDefault="00C91429" w:rsidP="00C91429">
      <w:pPr>
        <w:pStyle w:val="BodyText21"/>
        <w:widowControl w:val="0"/>
        <w:numPr>
          <w:ilvl w:val="12"/>
          <w:numId w:val="0"/>
        </w:numPr>
        <w:ind w:firstLine="567"/>
        <w:rPr>
          <w:b w:val="0"/>
          <w:sz w:val="24"/>
          <w:szCs w:val="24"/>
        </w:rPr>
      </w:pPr>
    </w:p>
    <w:p w:rsidR="00C91429" w:rsidRPr="00895EC4" w:rsidRDefault="00C91429" w:rsidP="00E90E01">
      <w:pPr>
        <w:pStyle w:val="BodyText21"/>
        <w:widowControl w:val="0"/>
        <w:numPr>
          <w:ilvl w:val="12"/>
          <w:numId w:val="0"/>
        </w:numPr>
        <w:ind w:firstLine="709"/>
        <w:rPr>
          <w:b w:val="0"/>
          <w:sz w:val="24"/>
          <w:szCs w:val="24"/>
        </w:rPr>
      </w:pPr>
      <w:r w:rsidRPr="00895EC4">
        <w:rPr>
          <w:b w:val="0"/>
          <w:sz w:val="24"/>
          <w:szCs w:val="24"/>
        </w:rPr>
        <w:t xml:space="preserve">Проект </w:t>
      </w:r>
      <w:r w:rsidR="00424D8E">
        <w:rPr>
          <w:b w:val="0"/>
          <w:sz w:val="24"/>
          <w:szCs w:val="24"/>
        </w:rPr>
        <w:t xml:space="preserve">местного </w:t>
      </w:r>
      <w:r w:rsidRPr="00895EC4">
        <w:rPr>
          <w:b w:val="0"/>
          <w:sz w:val="24"/>
          <w:szCs w:val="24"/>
        </w:rPr>
        <w:t>бюджета на 201</w:t>
      </w:r>
      <w:r w:rsidR="00424D8E">
        <w:rPr>
          <w:b w:val="0"/>
          <w:sz w:val="24"/>
          <w:szCs w:val="24"/>
        </w:rPr>
        <w:t>8</w:t>
      </w:r>
      <w:r w:rsidRPr="00895EC4">
        <w:rPr>
          <w:b w:val="0"/>
          <w:sz w:val="24"/>
          <w:szCs w:val="24"/>
        </w:rPr>
        <w:t xml:space="preserve"> г. сформирован с дефицитом </w:t>
      </w:r>
      <w:r w:rsidR="00445280">
        <w:rPr>
          <w:b w:val="0"/>
          <w:sz w:val="24"/>
          <w:szCs w:val="24"/>
        </w:rPr>
        <w:t xml:space="preserve">бюджета </w:t>
      </w:r>
      <w:r w:rsidRPr="00895EC4">
        <w:rPr>
          <w:b w:val="0"/>
          <w:sz w:val="24"/>
          <w:szCs w:val="24"/>
        </w:rPr>
        <w:t xml:space="preserve">в размере </w:t>
      </w:r>
      <w:r w:rsidR="002E2A41">
        <w:rPr>
          <w:b w:val="0"/>
          <w:sz w:val="24"/>
          <w:szCs w:val="24"/>
        </w:rPr>
        <w:t>993,8</w:t>
      </w:r>
      <w:r w:rsidRPr="00895EC4">
        <w:rPr>
          <w:b w:val="0"/>
          <w:sz w:val="24"/>
          <w:szCs w:val="24"/>
        </w:rPr>
        <w:t xml:space="preserve"> тыс. рублей</w:t>
      </w:r>
      <w:r w:rsidR="00081E10">
        <w:rPr>
          <w:b w:val="0"/>
          <w:sz w:val="24"/>
          <w:szCs w:val="24"/>
        </w:rPr>
        <w:t>,</w:t>
      </w:r>
      <w:r w:rsidRPr="00895EC4">
        <w:rPr>
          <w:b w:val="0"/>
          <w:sz w:val="24"/>
          <w:szCs w:val="24"/>
        </w:rPr>
        <w:t xml:space="preserve"> на плановый период 201</w:t>
      </w:r>
      <w:r w:rsidR="0092107B">
        <w:rPr>
          <w:b w:val="0"/>
          <w:sz w:val="24"/>
          <w:szCs w:val="24"/>
        </w:rPr>
        <w:t>9</w:t>
      </w:r>
      <w:r w:rsidRPr="00895EC4">
        <w:rPr>
          <w:b w:val="0"/>
          <w:sz w:val="24"/>
          <w:szCs w:val="24"/>
        </w:rPr>
        <w:t>-20</w:t>
      </w:r>
      <w:r w:rsidR="0092107B">
        <w:rPr>
          <w:b w:val="0"/>
          <w:sz w:val="24"/>
          <w:szCs w:val="24"/>
        </w:rPr>
        <w:t>20</w:t>
      </w:r>
      <w:r w:rsidRPr="00895EC4">
        <w:rPr>
          <w:b w:val="0"/>
          <w:sz w:val="24"/>
          <w:szCs w:val="24"/>
        </w:rPr>
        <w:t xml:space="preserve"> годов </w:t>
      </w:r>
      <w:r w:rsidR="00445280">
        <w:rPr>
          <w:b w:val="0"/>
          <w:sz w:val="24"/>
          <w:szCs w:val="24"/>
        </w:rPr>
        <w:t xml:space="preserve">с размером дефицита бюджета в сумме </w:t>
      </w:r>
      <w:r w:rsidR="002E2A41">
        <w:rPr>
          <w:b w:val="0"/>
          <w:sz w:val="24"/>
          <w:szCs w:val="24"/>
        </w:rPr>
        <w:t>1331,8</w:t>
      </w:r>
      <w:r w:rsidRPr="00895EC4">
        <w:rPr>
          <w:b w:val="0"/>
          <w:sz w:val="24"/>
          <w:szCs w:val="24"/>
        </w:rPr>
        <w:t xml:space="preserve"> тыс. рублей и </w:t>
      </w:r>
      <w:r w:rsidR="00B72DA2">
        <w:rPr>
          <w:b w:val="0"/>
          <w:sz w:val="24"/>
          <w:szCs w:val="24"/>
        </w:rPr>
        <w:t>1503,4</w:t>
      </w:r>
      <w:r w:rsidRPr="00895EC4">
        <w:rPr>
          <w:b w:val="0"/>
          <w:sz w:val="24"/>
          <w:szCs w:val="24"/>
        </w:rPr>
        <w:t xml:space="preserve"> тыс. рублей, соответственно.</w:t>
      </w:r>
    </w:p>
    <w:p w:rsidR="00C91429" w:rsidRPr="00895EC4" w:rsidRDefault="00C91429" w:rsidP="00E90E01">
      <w:pPr>
        <w:pStyle w:val="BodyText21"/>
        <w:widowControl w:val="0"/>
        <w:numPr>
          <w:ilvl w:val="12"/>
          <w:numId w:val="0"/>
        </w:numPr>
        <w:ind w:firstLine="709"/>
        <w:rPr>
          <w:b w:val="0"/>
          <w:sz w:val="24"/>
          <w:szCs w:val="24"/>
        </w:rPr>
      </w:pPr>
      <w:r w:rsidRPr="00895EC4">
        <w:rPr>
          <w:b w:val="0"/>
          <w:sz w:val="24"/>
          <w:szCs w:val="24"/>
        </w:rPr>
        <w:t xml:space="preserve">Относительный размер </w:t>
      </w:r>
      <w:r w:rsidR="00FA43A3">
        <w:rPr>
          <w:b w:val="0"/>
          <w:sz w:val="24"/>
          <w:szCs w:val="24"/>
        </w:rPr>
        <w:t>установленного</w:t>
      </w:r>
      <w:r w:rsidRPr="00895EC4">
        <w:rPr>
          <w:b w:val="0"/>
          <w:sz w:val="24"/>
          <w:szCs w:val="24"/>
        </w:rPr>
        <w:t xml:space="preserve"> дефицита </w:t>
      </w:r>
      <w:r w:rsidR="00BD6403">
        <w:rPr>
          <w:b w:val="0"/>
          <w:sz w:val="24"/>
          <w:szCs w:val="24"/>
        </w:rPr>
        <w:t>бюджета поселения</w:t>
      </w:r>
      <w:r w:rsidRPr="00895EC4">
        <w:rPr>
          <w:b w:val="0"/>
          <w:sz w:val="24"/>
          <w:szCs w:val="24"/>
        </w:rPr>
        <w:t xml:space="preserve"> не превышает предельного значения 10% утвержденного общего годового объема доходов без учета утвержденного объема безвозмездных поступлений и (или) поступлений налоговых доходов по дополнительным нормативам отчислений (пункт 3 статьи 92.1 БК РФ) и состав</w:t>
      </w:r>
      <w:r w:rsidR="00445280">
        <w:rPr>
          <w:b w:val="0"/>
          <w:sz w:val="24"/>
          <w:szCs w:val="24"/>
        </w:rPr>
        <w:t>и</w:t>
      </w:r>
      <w:r w:rsidRPr="00895EC4">
        <w:rPr>
          <w:b w:val="0"/>
          <w:sz w:val="24"/>
          <w:szCs w:val="24"/>
        </w:rPr>
        <w:t>т в 201</w:t>
      </w:r>
      <w:r w:rsidR="00424D8E">
        <w:rPr>
          <w:b w:val="0"/>
          <w:sz w:val="24"/>
          <w:szCs w:val="24"/>
        </w:rPr>
        <w:t>8</w:t>
      </w:r>
      <w:r w:rsidR="00445280">
        <w:rPr>
          <w:b w:val="0"/>
          <w:sz w:val="24"/>
          <w:szCs w:val="24"/>
        </w:rPr>
        <w:t>-20</w:t>
      </w:r>
      <w:r w:rsidR="00424D8E">
        <w:rPr>
          <w:b w:val="0"/>
          <w:sz w:val="24"/>
          <w:szCs w:val="24"/>
        </w:rPr>
        <w:t>20</w:t>
      </w:r>
      <w:r w:rsidRPr="00895EC4">
        <w:rPr>
          <w:b w:val="0"/>
          <w:sz w:val="24"/>
          <w:szCs w:val="24"/>
        </w:rPr>
        <w:t xml:space="preserve"> </w:t>
      </w:r>
      <w:r w:rsidR="00445280">
        <w:rPr>
          <w:b w:val="0"/>
          <w:sz w:val="24"/>
          <w:szCs w:val="24"/>
        </w:rPr>
        <w:t>г</w:t>
      </w:r>
      <w:r w:rsidRPr="00895EC4">
        <w:rPr>
          <w:b w:val="0"/>
          <w:sz w:val="24"/>
          <w:szCs w:val="24"/>
        </w:rPr>
        <w:t xml:space="preserve">г. – </w:t>
      </w:r>
      <w:r w:rsidR="00B72DA2">
        <w:rPr>
          <w:b w:val="0"/>
          <w:sz w:val="24"/>
          <w:szCs w:val="24"/>
        </w:rPr>
        <w:t>6,8</w:t>
      </w:r>
      <w:r w:rsidRPr="00895EC4">
        <w:rPr>
          <w:b w:val="0"/>
          <w:sz w:val="24"/>
          <w:szCs w:val="24"/>
        </w:rPr>
        <w:t>%</w:t>
      </w:r>
      <w:r w:rsidR="00424D8E">
        <w:rPr>
          <w:b w:val="0"/>
          <w:sz w:val="24"/>
          <w:szCs w:val="24"/>
        </w:rPr>
        <w:t>,</w:t>
      </w:r>
      <w:r w:rsidR="00B72DA2">
        <w:rPr>
          <w:b w:val="0"/>
          <w:sz w:val="24"/>
          <w:szCs w:val="24"/>
        </w:rPr>
        <w:t xml:space="preserve"> 8,7%, 9,8%, соответственно</w:t>
      </w:r>
      <w:r w:rsidR="00445280">
        <w:rPr>
          <w:b w:val="0"/>
          <w:sz w:val="24"/>
          <w:szCs w:val="24"/>
        </w:rPr>
        <w:t>.</w:t>
      </w:r>
      <w:r w:rsidRPr="00895EC4">
        <w:rPr>
          <w:b w:val="0"/>
          <w:sz w:val="24"/>
          <w:szCs w:val="24"/>
        </w:rPr>
        <w:t xml:space="preserve"> </w:t>
      </w:r>
    </w:p>
    <w:p w:rsidR="0011233D" w:rsidRPr="0011233D" w:rsidRDefault="0011233D" w:rsidP="0011233D">
      <w:pPr>
        <w:pStyle w:val="BodyText21"/>
        <w:widowControl w:val="0"/>
        <w:numPr>
          <w:ilvl w:val="12"/>
          <w:numId w:val="0"/>
        </w:numPr>
        <w:ind w:firstLine="567"/>
        <w:rPr>
          <w:b w:val="0"/>
          <w:sz w:val="24"/>
          <w:szCs w:val="24"/>
        </w:rPr>
      </w:pPr>
      <w:r w:rsidRPr="0011233D">
        <w:rPr>
          <w:b w:val="0"/>
          <w:sz w:val="24"/>
          <w:szCs w:val="24"/>
        </w:rPr>
        <w:t>Согласно программе муниципальных внутренних заимствований в качестве источников внутреннего финансирования дефицита местного бюджета (Приложения №</w:t>
      </w:r>
      <w:r w:rsidR="00F74A0D">
        <w:rPr>
          <w:b w:val="0"/>
          <w:sz w:val="24"/>
          <w:szCs w:val="24"/>
        </w:rPr>
        <w:t xml:space="preserve"> </w:t>
      </w:r>
      <w:r w:rsidR="00B72DA2">
        <w:rPr>
          <w:b w:val="0"/>
          <w:sz w:val="24"/>
          <w:szCs w:val="24"/>
        </w:rPr>
        <w:t>13</w:t>
      </w:r>
      <w:r w:rsidRPr="0011233D">
        <w:rPr>
          <w:b w:val="0"/>
          <w:sz w:val="24"/>
          <w:szCs w:val="24"/>
        </w:rPr>
        <w:t>, 1</w:t>
      </w:r>
      <w:r w:rsidR="00B72DA2">
        <w:rPr>
          <w:b w:val="0"/>
          <w:sz w:val="24"/>
          <w:szCs w:val="24"/>
        </w:rPr>
        <w:t>4</w:t>
      </w:r>
      <w:r w:rsidRPr="0011233D">
        <w:rPr>
          <w:b w:val="0"/>
          <w:sz w:val="24"/>
          <w:szCs w:val="24"/>
        </w:rPr>
        <w:t xml:space="preserve"> к проекту бюджета) в период 2018-2020 годов предлагается привлечь кредиты</w:t>
      </w:r>
      <w:r w:rsidR="00493153">
        <w:rPr>
          <w:b w:val="0"/>
          <w:sz w:val="24"/>
          <w:szCs w:val="24"/>
        </w:rPr>
        <w:t xml:space="preserve"> кредитных организаций в валюте РФ</w:t>
      </w:r>
      <w:r w:rsidRPr="0011233D">
        <w:rPr>
          <w:b w:val="0"/>
          <w:sz w:val="24"/>
          <w:szCs w:val="24"/>
        </w:rPr>
        <w:t>.</w:t>
      </w:r>
    </w:p>
    <w:p w:rsidR="000F7CB5" w:rsidRPr="00895EC4" w:rsidRDefault="000F7CB5" w:rsidP="00E90E01">
      <w:pPr>
        <w:pStyle w:val="BodyText21"/>
        <w:widowControl w:val="0"/>
        <w:tabs>
          <w:tab w:val="left" w:pos="709"/>
        </w:tabs>
        <w:ind w:firstLine="709"/>
        <w:rPr>
          <w:b w:val="0"/>
          <w:sz w:val="24"/>
          <w:szCs w:val="24"/>
        </w:rPr>
      </w:pPr>
      <w:r w:rsidRPr="00895EC4">
        <w:rPr>
          <w:b w:val="0"/>
          <w:sz w:val="24"/>
          <w:szCs w:val="24"/>
        </w:rPr>
        <w:t xml:space="preserve">В соответствии с пунктом 6 статьи 107 БК РФ </w:t>
      </w:r>
      <w:r w:rsidR="00F74A0D">
        <w:rPr>
          <w:b w:val="0"/>
          <w:sz w:val="24"/>
          <w:szCs w:val="24"/>
        </w:rPr>
        <w:t>п</w:t>
      </w:r>
      <w:r w:rsidRPr="00895EC4">
        <w:rPr>
          <w:b w:val="0"/>
          <w:sz w:val="24"/>
          <w:szCs w:val="24"/>
        </w:rPr>
        <w:t xml:space="preserve">роектом решения Думы </w:t>
      </w:r>
      <w:r w:rsidR="003A3472">
        <w:rPr>
          <w:b w:val="0"/>
          <w:sz w:val="24"/>
          <w:szCs w:val="24"/>
        </w:rPr>
        <w:t>Жигаловского муниципального образования</w:t>
      </w:r>
      <w:r>
        <w:rPr>
          <w:b w:val="0"/>
          <w:sz w:val="24"/>
          <w:szCs w:val="24"/>
        </w:rPr>
        <w:t xml:space="preserve"> </w:t>
      </w:r>
      <w:r w:rsidR="00F74A0D" w:rsidRPr="00895EC4">
        <w:rPr>
          <w:b w:val="0"/>
          <w:sz w:val="24"/>
          <w:szCs w:val="24"/>
        </w:rPr>
        <w:t xml:space="preserve">«О бюджете </w:t>
      </w:r>
      <w:r w:rsidR="003A3472">
        <w:rPr>
          <w:b w:val="0"/>
          <w:sz w:val="24"/>
          <w:szCs w:val="24"/>
        </w:rPr>
        <w:t>Жигаловского муниципального образования</w:t>
      </w:r>
      <w:r w:rsidR="00F74A0D" w:rsidRPr="00895EC4">
        <w:rPr>
          <w:b w:val="0"/>
          <w:sz w:val="24"/>
          <w:szCs w:val="24"/>
        </w:rPr>
        <w:t xml:space="preserve"> </w:t>
      </w:r>
      <w:r w:rsidR="00F74A0D">
        <w:rPr>
          <w:b w:val="0"/>
          <w:sz w:val="24"/>
          <w:szCs w:val="24"/>
        </w:rPr>
        <w:t xml:space="preserve">на 2018 год и плановый период 2019 и 2020 </w:t>
      </w:r>
      <w:r w:rsidR="00F74A0D" w:rsidRPr="00895EC4">
        <w:rPr>
          <w:b w:val="0"/>
          <w:sz w:val="24"/>
          <w:szCs w:val="24"/>
        </w:rPr>
        <w:t xml:space="preserve">годов» </w:t>
      </w:r>
      <w:r w:rsidRPr="00895EC4">
        <w:rPr>
          <w:b w:val="0"/>
          <w:sz w:val="24"/>
          <w:szCs w:val="24"/>
        </w:rPr>
        <w:t>установлен верхний предел муниципального долга по состоянию: на 01 января 201</w:t>
      </w:r>
      <w:r w:rsidR="00F74A0D">
        <w:rPr>
          <w:b w:val="0"/>
          <w:sz w:val="24"/>
          <w:szCs w:val="24"/>
        </w:rPr>
        <w:t>9</w:t>
      </w:r>
      <w:r w:rsidRPr="00895EC4">
        <w:rPr>
          <w:b w:val="0"/>
          <w:sz w:val="24"/>
          <w:szCs w:val="24"/>
        </w:rPr>
        <w:t xml:space="preserve"> г. – </w:t>
      </w:r>
      <w:r w:rsidR="00B72DA2">
        <w:rPr>
          <w:b w:val="0"/>
          <w:sz w:val="24"/>
          <w:szCs w:val="24"/>
        </w:rPr>
        <w:t>993,8</w:t>
      </w:r>
      <w:r w:rsidR="00F74A0D">
        <w:rPr>
          <w:b w:val="0"/>
          <w:sz w:val="24"/>
          <w:szCs w:val="24"/>
        </w:rPr>
        <w:t xml:space="preserve"> тыс. руб., на 01 января 2020</w:t>
      </w:r>
      <w:r w:rsidRPr="00895EC4">
        <w:rPr>
          <w:b w:val="0"/>
          <w:sz w:val="24"/>
          <w:szCs w:val="24"/>
        </w:rPr>
        <w:t xml:space="preserve"> г. – </w:t>
      </w:r>
      <w:r w:rsidR="00B72DA2">
        <w:rPr>
          <w:b w:val="0"/>
          <w:sz w:val="24"/>
          <w:szCs w:val="24"/>
        </w:rPr>
        <w:t>2325,6</w:t>
      </w:r>
      <w:r w:rsidRPr="00895EC4">
        <w:rPr>
          <w:b w:val="0"/>
          <w:sz w:val="24"/>
          <w:szCs w:val="24"/>
        </w:rPr>
        <w:t xml:space="preserve"> тыс. руб., 01 января 202</w:t>
      </w:r>
      <w:r w:rsidR="00F74A0D">
        <w:rPr>
          <w:b w:val="0"/>
          <w:sz w:val="24"/>
          <w:szCs w:val="24"/>
        </w:rPr>
        <w:t>1</w:t>
      </w:r>
      <w:r w:rsidRPr="00895EC4">
        <w:rPr>
          <w:b w:val="0"/>
          <w:sz w:val="24"/>
          <w:szCs w:val="24"/>
        </w:rPr>
        <w:t xml:space="preserve"> г. – </w:t>
      </w:r>
      <w:r w:rsidR="00B72DA2">
        <w:rPr>
          <w:b w:val="0"/>
          <w:sz w:val="24"/>
          <w:szCs w:val="24"/>
        </w:rPr>
        <w:t>3829,1</w:t>
      </w:r>
      <w:r w:rsidRPr="00895EC4">
        <w:rPr>
          <w:b w:val="0"/>
          <w:sz w:val="24"/>
          <w:szCs w:val="24"/>
        </w:rPr>
        <w:t xml:space="preserve"> тыс. руб.</w:t>
      </w:r>
    </w:p>
    <w:p w:rsidR="00C91429" w:rsidRPr="00895EC4" w:rsidRDefault="00C91429" w:rsidP="00E90E01">
      <w:pPr>
        <w:pStyle w:val="BodyText21"/>
        <w:widowControl w:val="0"/>
        <w:numPr>
          <w:ilvl w:val="12"/>
          <w:numId w:val="0"/>
        </w:numPr>
        <w:tabs>
          <w:tab w:val="left" w:pos="709"/>
        </w:tabs>
        <w:ind w:firstLine="709"/>
        <w:rPr>
          <w:b w:val="0"/>
          <w:sz w:val="24"/>
          <w:szCs w:val="24"/>
        </w:rPr>
      </w:pPr>
      <w:r w:rsidRPr="00895EC4">
        <w:rPr>
          <w:b w:val="0"/>
          <w:sz w:val="24"/>
          <w:szCs w:val="24"/>
        </w:rPr>
        <w:t xml:space="preserve">Проектом решения Думы </w:t>
      </w:r>
      <w:r w:rsidR="003A3472">
        <w:rPr>
          <w:b w:val="0"/>
          <w:sz w:val="24"/>
          <w:szCs w:val="24"/>
        </w:rPr>
        <w:t>Жигаловского муниципального образования</w:t>
      </w:r>
      <w:r w:rsidRPr="00895EC4">
        <w:rPr>
          <w:b w:val="0"/>
          <w:sz w:val="24"/>
          <w:szCs w:val="24"/>
        </w:rPr>
        <w:t xml:space="preserve"> «О бюджете </w:t>
      </w:r>
      <w:r w:rsidR="003A3472">
        <w:rPr>
          <w:b w:val="0"/>
          <w:sz w:val="24"/>
          <w:szCs w:val="24"/>
        </w:rPr>
        <w:t>Жигаловского муниципального образования</w:t>
      </w:r>
      <w:r w:rsidRPr="00895EC4">
        <w:rPr>
          <w:b w:val="0"/>
          <w:sz w:val="24"/>
          <w:szCs w:val="24"/>
        </w:rPr>
        <w:t xml:space="preserve"> </w:t>
      </w:r>
      <w:r w:rsidR="00053D62">
        <w:rPr>
          <w:b w:val="0"/>
          <w:sz w:val="24"/>
          <w:szCs w:val="24"/>
        </w:rPr>
        <w:t>на 2018 год и плановый период 2019 и 2020</w:t>
      </w:r>
      <w:r w:rsidR="00D666DD">
        <w:rPr>
          <w:b w:val="0"/>
          <w:sz w:val="24"/>
          <w:szCs w:val="24"/>
        </w:rPr>
        <w:t xml:space="preserve"> </w:t>
      </w:r>
      <w:r w:rsidRPr="00895EC4">
        <w:rPr>
          <w:b w:val="0"/>
          <w:sz w:val="24"/>
          <w:szCs w:val="24"/>
        </w:rPr>
        <w:t>годов» предлагается к утверждению следующие параметры предельного объема муниципального долга:</w:t>
      </w:r>
    </w:p>
    <w:p w:rsidR="00C91429" w:rsidRPr="00895EC4" w:rsidRDefault="00D666DD" w:rsidP="00E90E01">
      <w:pPr>
        <w:pStyle w:val="BodyText21"/>
        <w:widowControl w:val="0"/>
        <w:tabs>
          <w:tab w:val="left" w:pos="709"/>
        </w:tabs>
        <w:ind w:firstLine="709"/>
        <w:rPr>
          <w:b w:val="0"/>
          <w:sz w:val="24"/>
          <w:szCs w:val="24"/>
        </w:rPr>
      </w:pPr>
      <w:r>
        <w:rPr>
          <w:b w:val="0"/>
          <w:sz w:val="24"/>
          <w:szCs w:val="24"/>
        </w:rPr>
        <w:t>- на 2018</w:t>
      </w:r>
      <w:r w:rsidR="00C91429" w:rsidRPr="00895EC4">
        <w:rPr>
          <w:b w:val="0"/>
          <w:sz w:val="24"/>
          <w:szCs w:val="24"/>
        </w:rPr>
        <w:t xml:space="preserve">г. в размере </w:t>
      </w:r>
      <w:r w:rsidR="008056C3">
        <w:rPr>
          <w:b w:val="0"/>
          <w:sz w:val="24"/>
          <w:szCs w:val="24"/>
        </w:rPr>
        <w:t>11 000</w:t>
      </w:r>
      <w:r w:rsidR="00C91429"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201</w:t>
      </w:r>
      <w:r w:rsidR="00D666DD">
        <w:rPr>
          <w:b w:val="0"/>
          <w:sz w:val="24"/>
          <w:szCs w:val="24"/>
        </w:rPr>
        <w:t>9</w:t>
      </w:r>
      <w:r w:rsidRPr="00895EC4">
        <w:rPr>
          <w:b w:val="0"/>
          <w:sz w:val="24"/>
          <w:szCs w:val="24"/>
        </w:rPr>
        <w:t xml:space="preserve"> г. в размере </w:t>
      </w:r>
      <w:r w:rsidR="008056C3">
        <w:rPr>
          <w:b w:val="0"/>
          <w:sz w:val="24"/>
          <w:szCs w:val="24"/>
        </w:rPr>
        <w:t>11 000</w:t>
      </w:r>
      <w:r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 на 20</w:t>
      </w:r>
      <w:r w:rsidR="00D666DD">
        <w:rPr>
          <w:b w:val="0"/>
          <w:sz w:val="24"/>
          <w:szCs w:val="24"/>
        </w:rPr>
        <w:t>20</w:t>
      </w:r>
      <w:r w:rsidRPr="00895EC4">
        <w:rPr>
          <w:b w:val="0"/>
          <w:sz w:val="24"/>
          <w:szCs w:val="24"/>
        </w:rPr>
        <w:t xml:space="preserve"> г. в размере </w:t>
      </w:r>
      <w:r w:rsidR="008056C3">
        <w:rPr>
          <w:b w:val="0"/>
          <w:sz w:val="24"/>
          <w:szCs w:val="24"/>
        </w:rPr>
        <w:t>11 000</w:t>
      </w:r>
      <w:r w:rsidRPr="00895EC4">
        <w:rPr>
          <w:b w:val="0"/>
          <w:sz w:val="24"/>
          <w:szCs w:val="24"/>
        </w:rPr>
        <w:t>,0 тыс. рублей.</w:t>
      </w:r>
    </w:p>
    <w:p w:rsidR="00C91429" w:rsidRPr="00895EC4" w:rsidRDefault="00C91429" w:rsidP="00E90E01">
      <w:pPr>
        <w:pStyle w:val="BodyText21"/>
        <w:widowControl w:val="0"/>
        <w:tabs>
          <w:tab w:val="left" w:pos="709"/>
        </w:tabs>
        <w:ind w:firstLine="709"/>
        <w:rPr>
          <w:b w:val="0"/>
          <w:sz w:val="24"/>
          <w:szCs w:val="24"/>
        </w:rPr>
      </w:pPr>
      <w:r w:rsidRPr="00895EC4">
        <w:rPr>
          <w:b w:val="0"/>
          <w:sz w:val="24"/>
          <w:szCs w:val="24"/>
        </w:rPr>
        <w:t>Установленны</w:t>
      </w:r>
      <w:r w:rsidR="0020015F">
        <w:rPr>
          <w:b w:val="0"/>
          <w:sz w:val="24"/>
          <w:szCs w:val="24"/>
        </w:rPr>
        <w:t>е</w:t>
      </w:r>
      <w:r w:rsidRPr="00895EC4">
        <w:rPr>
          <w:b w:val="0"/>
          <w:sz w:val="24"/>
          <w:szCs w:val="24"/>
        </w:rPr>
        <w:t xml:space="preserve"> параметры предельного объема муниципального долга не превышают утвержденный общий годовой объем доходов без учета утвержденного объема безвозмездных поступлений (пункт 3 статьи 107 БК РФ).</w:t>
      </w:r>
    </w:p>
    <w:p w:rsidR="00C91429" w:rsidRDefault="00C91429" w:rsidP="00E90E01">
      <w:pPr>
        <w:pStyle w:val="BodyText21"/>
        <w:widowControl w:val="0"/>
        <w:tabs>
          <w:tab w:val="left" w:pos="709"/>
        </w:tabs>
        <w:ind w:firstLine="709"/>
        <w:rPr>
          <w:b w:val="0"/>
          <w:sz w:val="24"/>
          <w:szCs w:val="24"/>
        </w:rPr>
      </w:pPr>
      <w:r w:rsidRPr="00895EC4">
        <w:rPr>
          <w:b w:val="0"/>
          <w:sz w:val="24"/>
          <w:szCs w:val="24"/>
        </w:rPr>
        <w:t xml:space="preserve">Предоставление муниципальных гарантий </w:t>
      </w:r>
      <w:r w:rsidR="008056C3">
        <w:rPr>
          <w:b w:val="0"/>
          <w:sz w:val="24"/>
          <w:szCs w:val="24"/>
        </w:rPr>
        <w:t>Жигаловским</w:t>
      </w:r>
      <w:r w:rsidR="0020015F">
        <w:rPr>
          <w:b w:val="0"/>
          <w:sz w:val="24"/>
          <w:szCs w:val="24"/>
        </w:rPr>
        <w:t xml:space="preserve"> </w:t>
      </w:r>
      <w:r w:rsidR="00DC3E23">
        <w:rPr>
          <w:b w:val="0"/>
          <w:sz w:val="24"/>
          <w:szCs w:val="24"/>
        </w:rPr>
        <w:t>муниципальном образованием</w:t>
      </w:r>
      <w:r w:rsidRPr="00895EC4">
        <w:rPr>
          <w:b w:val="0"/>
          <w:sz w:val="24"/>
          <w:szCs w:val="24"/>
        </w:rPr>
        <w:t xml:space="preserve"> в 201</w:t>
      </w:r>
      <w:r w:rsidR="00D72646">
        <w:rPr>
          <w:b w:val="0"/>
          <w:sz w:val="24"/>
          <w:szCs w:val="24"/>
        </w:rPr>
        <w:t>8</w:t>
      </w:r>
      <w:r w:rsidRPr="00895EC4">
        <w:rPr>
          <w:b w:val="0"/>
          <w:sz w:val="24"/>
          <w:szCs w:val="24"/>
        </w:rPr>
        <w:t xml:space="preserve"> г. и плановом периоде 201</w:t>
      </w:r>
      <w:r w:rsidR="00D72646">
        <w:rPr>
          <w:b w:val="0"/>
          <w:sz w:val="24"/>
          <w:szCs w:val="24"/>
        </w:rPr>
        <w:t>9</w:t>
      </w:r>
      <w:r w:rsidRPr="00895EC4">
        <w:rPr>
          <w:b w:val="0"/>
          <w:sz w:val="24"/>
          <w:szCs w:val="24"/>
        </w:rPr>
        <w:t xml:space="preserve"> и 20</w:t>
      </w:r>
      <w:r w:rsidR="00D72646">
        <w:rPr>
          <w:b w:val="0"/>
          <w:sz w:val="24"/>
          <w:szCs w:val="24"/>
        </w:rPr>
        <w:t>20</w:t>
      </w:r>
      <w:r w:rsidRPr="00895EC4">
        <w:rPr>
          <w:b w:val="0"/>
          <w:sz w:val="24"/>
          <w:szCs w:val="24"/>
        </w:rPr>
        <w:t xml:space="preserve"> гг. не запланировано.</w:t>
      </w:r>
    </w:p>
    <w:p w:rsidR="00E90E01" w:rsidRPr="00895EC4" w:rsidRDefault="00E90E01" w:rsidP="00C91429">
      <w:pPr>
        <w:pStyle w:val="BodyText21"/>
        <w:widowControl w:val="0"/>
        <w:rPr>
          <w:sz w:val="24"/>
          <w:szCs w:val="24"/>
        </w:rPr>
      </w:pPr>
    </w:p>
    <w:p w:rsidR="00C91429" w:rsidRDefault="00C91429" w:rsidP="00C91429">
      <w:pPr>
        <w:widowControl w:val="0"/>
        <w:numPr>
          <w:ilvl w:val="12"/>
          <w:numId w:val="0"/>
        </w:numPr>
        <w:ind w:firstLine="720"/>
        <w:jc w:val="center"/>
        <w:rPr>
          <w:b/>
        </w:rPr>
      </w:pPr>
      <w:r w:rsidRPr="00D92843">
        <w:rPr>
          <w:b/>
        </w:rPr>
        <w:t>Основные выводы, рекомендации:</w:t>
      </w:r>
    </w:p>
    <w:p w:rsidR="009153D4" w:rsidRDefault="009153D4" w:rsidP="00C91429">
      <w:pPr>
        <w:widowControl w:val="0"/>
        <w:numPr>
          <w:ilvl w:val="12"/>
          <w:numId w:val="0"/>
        </w:numPr>
        <w:ind w:firstLine="720"/>
        <w:jc w:val="center"/>
        <w:rPr>
          <w:b/>
        </w:rPr>
      </w:pPr>
    </w:p>
    <w:p w:rsidR="0022485E" w:rsidRDefault="0022485E" w:rsidP="0022485E">
      <w:pPr>
        <w:autoSpaceDE w:val="0"/>
        <w:autoSpaceDN w:val="0"/>
        <w:adjustRightInd w:val="0"/>
        <w:ind w:firstLine="567"/>
        <w:jc w:val="both"/>
      </w:pPr>
      <w:r>
        <w:t>В ходе экспертизы</w:t>
      </w:r>
      <w:r w:rsidR="00E771B2">
        <w:t>,</w:t>
      </w:r>
      <w:r>
        <w:t xml:space="preserve"> КСК района проведен анализ основных характеристик </w:t>
      </w:r>
      <w:r w:rsidR="00E771B2">
        <w:t>п</w:t>
      </w:r>
      <w:r>
        <w:t xml:space="preserve">роекта бюджета, проверено наличие и оценено состояние нормативной и методической базы, регулирующей порядок формирования показателей бюджета. </w:t>
      </w:r>
    </w:p>
    <w:p w:rsidR="009E6291" w:rsidRDefault="00E771B2" w:rsidP="00E771B2">
      <w:pPr>
        <w:ind w:firstLine="709"/>
        <w:jc w:val="both"/>
      </w:pPr>
      <w:r>
        <w:t xml:space="preserve">1. </w:t>
      </w:r>
      <w:r w:rsidR="009E6291" w:rsidRPr="00521E70">
        <w:t>Проект решения «</w:t>
      </w:r>
      <w:r w:rsidR="009E6291" w:rsidRPr="00521E70">
        <w:rPr>
          <w:rFonts w:eastAsia="TimesNewRomanPSMT"/>
        </w:rPr>
        <w:t xml:space="preserve">О бюджете </w:t>
      </w:r>
      <w:r w:rsidR="009E6291">
        <w:t>Жигаловского муниципального образования</w:t>
      </w:r>
      <w:r w:rsidR="009E6291" w:rsidRPr="00521E70">
        <w:rPr>
          <w:rFonts w:eastAsia="TimesNewRomanPSMT"/>
        </w:rPr>
        <w:t xml:space="preserve"> на 2018 год </w:t>
      </w:r>
      <w:r w:rsidR="009E6291" w:rsidRPr="00521E70">
        <w:t xml:space="preserve">и плановый период 2019 и 2020 годов» внесен на рассмотрение в Думу </w:t>
      </w:r>
      <w:r w:rsidR="009E6291">
        <w:t>Жигаловского муниципального образования</w:t>
      </w:r>
      <w:r w:rsidR="009E6291" w:rsidRPr="00521E70">
        <w:t xml:space="preserve"> в срок, установленный действующим законодательством</w:t>
      </w:r>
      <w:r w:rsidR="009E6291">
        <w:t xml:space="preserve">.                     </w:t>
      </w:r>
    </w:p>
    <w:p w:rsidR="009E6291" w:rsidRDefault="009E6291" w:rsidP="00E771B2">
      <w:pPr>
        <w:ind w:firstLine="709"/>
        <w:jc w:val="both"/>
      </w:pPr>
      <w:r>
        <w:t xml:space="preserve">  2. </w:t>
      </w:r>
      <w:r w:rsidR="00E771B2" w:rsidRPr="008B1DF8">
        <w:t xml:space="preserve">Проект </w:t>
      </w:r>
      <w:r w:rsidR="00E771B2">
        <w:t xml:space="preserve">бюджета </w:t>
      </w:r>
      <w:r w:rsidR="00E771B2" w:rsidRPr="008B1DF8">
        <w:t xml:space="preserve">сформирован в соответствии </w:t>
      </w:r>
      <w:r w:rsidR="00E771B2">
        <w:t>со</w:t>
      </w:r>
      <w:r w:rsidR="00E771B2" w:rsidRPr="008B1DF8">
        <w:t xml:space="preserve"> стать</w:t>
      </w:r>
      <w:r w:rsidR="00E771B2">
        <w:t>ей</w:t>
      </w:r>
      <w:r w:rsidR="00E771B2" w:rsidRPr="008B1DF8">
        <w:t xml:space="preserve"> 184.1 БК РФ, содержит основные характеристики бюджета: общий объем доходов, общий объем расходов, дефицит бюджета. </w:t>
      </w:r>
    </w:p>
    <w:p w:rsidR="00E771B2" w:rsidRDefault="009E6291" w:rsidP="00E771B2">
      <w:pPr>
        <w:ind w:firstLine="709"/>
        <w:jc w:val="both"/>
      </w:pPr>
      <w:r>
        <w:t xml:space="preserve">3. </w:t>
      </w:r>
      <w:r w:rsidR="00E771B2">
        <w:t xml:space="preserve">В целом, документы </w:t>
      </w:r>
      <w:r w:rsidR="00E771B2" w:rsidRPr="00645CD8">
        <w:t>и материалы, представленные одновременно с проектом бюджета, представлены в полном объеме</w:t>
      </w:r>
      <w:r w:rsidR="00E771B2">
        <w:t>,</w:t>
      </w:r>
      <w:r w:rsidR="00E771B2" w:rsidRPr="00645CD8">
        <w:t xml:space="preserve"> </w:t>
      </w:r>
      <w:r w:rsidR="00E771B2">
        <w:t>в</w:t>
      </w:r>
      <w:r w:rsidR="00E771B2" w:rsidRPr="00645CD8">
        <w:t xml:space="preserve"> соответств</w:t>
      </w:r>
      <w:r w:rsidR="00E771B2">
        <w:t>ии со</w:t>
      </w:r>
      <w:r w:rsidR="00E771B2" w:rsidRPr="00645CD8">
        <w:t xml:space="preserve"> статье</w:t>
      </w:r>
      <w:r w:rsidR="00E771B2">
        <w:t>й</w:t>
      </w:r>
      <w:r w:rsidR="00E771B2" w:rsidRPr="00645CD8">
        <w:t xml:space="preserve"> 184.</w:t>
      </w:r>
      <w:r w:rsidR="00E771B2">
        <w:t>2. БК</w:t>
      </w:r>
      <w:r w:rsidR="00E771B2" w:rsidRPr="00645CD8">
        <w:rPr>
          <w:vertAlign w:val="superscript"/>
        </w:rPr>
        <w:t xml:space="preserve"> </w:t>
      </w:r>
      <w:r w:rsidR="00E771B2">
        <w:t>РФ</w:t>
      </w:r>
      <w:r w:rsidR="00E771B2" w:rsidRPr="00645CD8">
        <w:t>.</w:t>
      </w:r>
    </w:p>
    <w:p w:rsidR="00E771B2" w:rsidRDefault="009E6291" w:rsidP="00E771B2">
      <w:pPr>
        <w:autoSpaceDE w:val="0"/>
        <w:autoSpaceDN w:val="0"/>
        <w:adjustRightInd w:val="0"/>
        <w:ind w:firstLine="709"/>
        <w:jc w:val="both"/>
      </w:pPr>
      <w:r>
        <w:t>4</w:t>
      </w:r>
      <w:r w:rsidR="00E771B2">
        <w:t>. С нарушением Приказа Минфина России от 01.07.2013 № 65н «Об утверждении Указаний о порядке применения бюджетной классификации Российской Федерации» (с изменениями от</w:t>
      </w:r>
      <w:r w:rsidR="00E771B2" w:rsidRPr="00BD3FA9">
        <w:rPr>
          <w:rFonts w:ascii="Arial" w:hAnsi="Arial" w:cs="Arial"/>
        </w:rPr>
        <w:t xml:space="preserve"> </w:t>
      </w:r>
      <w:r w:rsidR="00E771B2" w:rsidRPr="00BD3FA9">
        <w:t xml:space="preserve">09.06.2017 № 87н, которые </w:t>
      </w:r>
      <w:hyperlink r:id="rId10" w:history="1">
        <w:r w:rsidR="00E771B2" w:rsidRPr="00BD3FA9">
          <w:t>применяются</w:t>
        </w:r>
      </w:hyperlink>
      <w:r w:rsidR="00E771B2" w:rsidRPr="00BD3FA9">
        <w:t xml:space="preserve"> при составлении и исполнении бюджетов бюджетной системы РФ, начиная с бюджетов на 2018 г. и на плановый период 2019 и 2020 гг.)</w:t>
      </w:r>
      <w:r w:rsidR="00E771B2">
        <w:t xml:space="preserve"> (далее – Указания 65н) составлены приложения к проекту бюджета</w:t>
      </w:r>
      <w:r w:rsidR="00B60932">
        <w:t>, требуется их корректировка</w:t>
      </w:r>
      <w:r w:rsidR="00E771B2">
        <w:t>.</w:t>
      </w:r>
    </w:p>
    <w:p w:rsidR="009153D4" w:rsidRDefault="009E6291" w:rsidP="009153D4">
      <w:pPr>
        <w:ind w:firstLine="539"/>
        <w:jc w:val="both"/>
      </w:pPr>
      <w:r>
        <w:t>5</w:t>
      </w:r>
      <w:r w:rsidR="009153D4">
        <w:t xml:space="preserve">. </w:t>
      </w:r>
      <w:r w:rsidR="00FA43A3">
        <w:t>П</w:t>
      </w:r>
      <w:r w:rsidR="009153D4" w:rsidRPr="001B6392">
        <w:t>оказатели основных параметров бюджета</w:t>
      </w:r>
      <w:r w:rsidR="009153D4">
        <w:t xml:space="preserve"> </w:t>
      </w:r>
      <w:r w:rsidR="003A3472">
        <w:t>Жигаловского муниципального образования</w:t>
      </w:r>
      <w:r w:rsidR="009153D4" w:rsidRPr="001B6392">
        <w:t xml:space="preserve"> на 201</w:t>
      </w:r>
      <w:r w:rsidR="00E541BE">
        <w:t>8</w:t>
      </w:r>
      <w:r w:rsidR="00FA43A3">
        <w:t xml:space="preserve"> год и на плановый период 201</w:t>
      </w:r>
      <w:r w:rsidR="00E541BE">
        <w:t>9</w:t>
      </w:r>
      <w:r w:rsidR="00FA43A3">
        <w:t xml:space="preserve"> и 20</w:t>
      </w:r>
      <w:r w:rsidR="00E541BE">
        <w:t>20</w:t>
      </w:r>
      <w:r w:rsidR="00FA43A3">
        <w:t xml:space="preserve"> годов</w:t>
      </w:r>
      <w:r w:rsidR="009153D4" w:rsidRPr="001B6392">
        <w:t xml:space="preserve"> сформированы в соответствии с прогнозом социально-экономического развития </w:t>
      </w:r>
      <w:r w:rsidR="003A3472">
        <w:t>Жигаловского муниципального образования</w:t>
      </w:r>
      <w:r w:rsidR="009153D4" w:rsidRPr="001B6392">
        <w:t>.</w:t>
      </w:r>
    </w:p>
    <w:p w:rsidR="00306C81" w:rsidRPr="005E6E64" w:rsidRDefault="009E6291" w:rsidP="00306C81">
      <w:pPr>
        <w:widowControl w:val="0"/>
        <w:ind w:firstLine="567"/>
        <w:jc w:val="both"/>
      </w:pPr>
      <w:r>
        <w:t>6</w:t>
      </w:r>
      <w:r w:rsidR="00306C81">
        <w:t xml:space="preserve">. </w:t>
      </w:r>
      <w:r w:rsidR="00306C81" w:rsidRPr="005E6E64">
        <w:t xml:space="preserve">Проведённый анализ доходной части местного бюджета показал, что объем доходов местного бюджета в </w:t>
      </w:r>
      <w:r w:rsidR="00950B58">
        <w:t>п</w:t>
      </w:r>
      <w:r w:rsidR="00306C81" w:rsidRPr="005E6E64">
        <w:t>роекте</w:t>
      </w:r>
      <w:r w:rsidR="00950B58">
        <w:t xml:space="preserve"> бюджета</w:t>
      </w:r>
      <w:r w:rsidR="00306C81" w:rsidRPr="005E6E64">
        <w:t xml:space="preserve"> </w:t>
      </w:r>
      <w:r w:rsidR="00306C81">
        <w:t>рассчитан с учетом того, что в процессе исполнения бюджета будет осуществляться распределение межбюджетных трансфертов областным бюджетом между муниципальными образованиями, соответственно будут уточнены параметры местного бюджета по безвозмездным поступлениям.</w:t>
      </w:r>
    </w:p>
    <w:p w:rsidR="00306C81" w:rsidRDefault="009E6291" w:rsidP="00306C81">
      <w:pPr>
        <w:widowControl w:val="0"/>
        <w:numPr>
          <w:ilvl w:val="12"/>
          <w:numId w:val="0"/>
        </w:numPr>
        <w:ind w:firstLine="567"/>
        <w:jc w:val="both"/>
      </w:pPr>
      <w:r>
        <w:t>7</w:t>
      </w:r>
      <w:r w:rsidR="00306C81">
        <w:t xml:space="preserve">. </w:t>
      </w:r>
      <w:r w:rsidR="00306C81" w:rsidRPr="005E6E64">
        <w:t xml:space="preserve">Проведённый анализ расходной части местного бюджета </w:t>
      </w:r>
      <w:r w:rsidR="00306C81">
        <w:t xml:space="preserve">свидетельствует об уточнении </w:t>
      </w:r>
      <w:r w:rsidR="00950B58">
        <w:t xml:space="preserve">в последующем </w:t>
      </w:r>
      <w:r w:rsidR="00306C81">
        <w:t>параметров бюджета в связи с перераспределением межбюджетных трансфертов областным бюджетом.</w:t>
      </w:r>
    </w:p>
    <w:p w:rsidR="009153D4" w:rsidRPr="00AB318B" w:rsidRDefault="009153D4" w:rsidP="009153D4">
      <w:pPr>
        <w:ind w:firstLine="567"/>
        <w:jc w:val="both"/>
      </w:pPr>
    </w:p>
    <w:p w:rsidR="00B37D2D" w:rsidRPr="00521E70" w:rsidRDefault="00B37D2D" w:rsidP="00B37D2D">
      <w:pPr>
        <w:ind w:firstLine="709"/>
        <w:jc w:val="both"/>
      </w:pPr>
      <w:r w:rsidRPr="00521E70">
        <w:t xml:space="preserve">По мнению </w:t>
      </w:r>
      <w:r>
        <w:t>КСК</w:t>
      </w:r>
      <w:r w:rsidRPr="00521E70">
        <w:t xml:space="preserve"> район</w:t>
      </w:r>
      <w:r>
        <w:t>а,</w:t>
      </w:r>
      <w:r w:rsidRPr="00521E70">
        <w:t xml:space="preserve"> проект решения Думы </w:t>
      </w:r>
      <w:r w:rsidR="003A3472">
        <w:t>Жигаловского муниципального образования</w:t>
      </w:r>
      <w:r w:rsidRPr="00521E70">
        <w:t xml:space="preserve"> «О бюджете </w:t>
      </w:r>
      <w:r w:rsidR="003A3472">
        <w:t>Жигаловского муниципального образования</w:t>
      </w:r>
      <w:r w:rsidRPr="00521E70">
        <w:t xml:space="preserve"> на 2018 год и плановый период 2019 и 2020 годов» соответствует бюджетному законодательству Российской Федерации</w:t>
      </w:r>
      <w:r>
        <w:t>,</w:t>
      </w:r>
      <w:r w:rsidRPr="00521E70">
        <w:t xml:space="preserve"> с  учетом </w:t>
      </w:r>
      <w:r w:rsidR="009E6291">
        <w:t xml:space="preserve">устранения </w:t>
      </w:r>
      <w:r w:rsidRPr="00521E70">
        <w:t>замечаний</w:t>
      </w:r>
      <w:r>
        <w:t>,</w:t>
      </w:r>
      <w:r w:rsidRPr="00521E70">
        <w:t xml:space="preserve"> рекомендован к принятию. </w:t>
      </w:r>
    </w:p>
    <w:p w:rsidR="00C0067C" w:rsidRDefault="00C0067C" w:rsidP="00C91429">
      <w:pPr>
        <w:widowControl w:val="0"/>
        <w:ind w:firstLine="567"/>
        <w:jc w:val="both"/>
      </w:pPr>
    </w:p>
    <w:p w:rsidR="005A75D9" w:rsidRDefault="005A75D9" w:rsidP="00C91429">
      <w:pPr>
        <w:widowControl w:val="0"/>
        <w:ind w:firstLine="567"/>
        <w:jc w:val="both"/>
      </w:pPr>
    </w:p>
    <w:p w:rsidR="005A75D9" w:rsidRDefault="005A75D9" w:rsidP="00C91429">
      <w:pPr>
        <w:widowControl w:val="0"/>
        <w:ind w:firstLine="567"/>
        <w:jc w:val="both"/>
      </w:pPr>
    </w:p>
    <w:p w:rsidR="00C91429" w:rsidRPr="00D92843" w:rsidRDefault="00C91429" w:rsidP="00C91429">
      <w:pPr>
        <w:widowControl w:val="0"/>
        <w:jc w:val="both"/>
        <w:outlineLvl w:val="0"/>
      </w:pPr>
      <w:r>
        <w:t xml:space="preserve">Аудитор                                                                                      </w:t>
      </w:r>
      <w:r w:rsidR="00B37D2D">
        <w:t xml:space="preserve">    </w:t>
      </w:r>
      <w:r>
        <w:t xml:space="preserve">                  </w:t>
      </w:r>
      <w:r w:rsidR="005A75D9">
        <w:t xml:space="preserve">          </w:t>
      </w:r>
      <w:r>
        <w:t xml:space="preserve">     Н.Н. Михина</w:t>
      </w:r>
    </w:p>
    <w:p w:rsidR="00C91429" w:rsidRPr="00385CB4" w:rsidRDefault="00C91429" w:rsidP="00C91429">
      <w:pPr>
        <w:widowControl w:val="0"/>
        <w:numPr>
          <w:ilvl w:val="12"/>
          <w:numId w:val="0"/>
        </w:numPr>
        <w:ind w:firstLine="567"/>
        <w:jc w:val="both"/>
      </w:pPr>
    </w:p>
    <w:p w:rsidR="003033F3" w:rsidRDefault="003033F3" w:rsidP="00645CD8">
      <w:pPr>
        <w:ind w:firstLine="539"/>
        <w:jc w:val="both"/>
        <w:rPr>
          <w:color w:val="000000"/>
        </w:rPr>
      </w:pPr>
    </w:p>
    <w:p w:rsidR="00C374B4" w:rsidRPr="001B6392" w:rsidRDefault="00CB0CE8" w:rsidP="00CB0CE8">
      <w:pPr>
        <w:jc w:val="both"/>
      </w:pPr>
      <w:r w:rsidRPr="003237DC">
        <w:rPr>
          <w:color w:val="FF0000"/>
          <w:sz w:val="22"/>
          <w:szCs w:val="22"/>
        </w:rPr>
        <w:t xml:space="preserve">        </w:t>
      </w:r>
    </w:p>
    <w:p w:rsidR="00724533" w:rsidRPr="00C010C7" w:rsidRDefault="00724533" w:rsidP="00E72C8F">
      <w:pPr>
        <w:pStyle w:val="ab"/>
        <w:spacing w:after="0"/>
        <w:ind w:firstLine="540"/>
        <w:jc w:val="both"/>
        <w:rPr>
          <w:rFonts w:ascii="Times New Roman" w:hAnsi="Times New Roman"/>
          <w:sz w:val="24"/>
          <w:szCs w:val="24"/>
        </w:rPr>
      </w:pPr>
    </w:p>
    <w:sectPr w:rsidR="00724533" w:rsidRPr="00C010C7" w:rsidSect="006E093A">
      <w:headerReference w:type="even" r:id="rId11"/>
      <w:headerReference w:type="default" r:id="rId12"/>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48D7" w:rsidRDefault="008848D7" w:rsidP="00645CD8">
      <w:r>
        <w:separator/>
      </w:r>
    </w:p>
  </w:endnote>
  <w:endnote w:type="continuationSeparator" w:id="1">
    <w:p w:rsidR="008848D7" w:rsidRDefault="008848D7" w:rsidP="00645C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48D7" w:rsidRDefault="008848D7" w:rsidP="00645CD8">
      <w:r>
        <w:separator/>
      </w:r>
    </w:p>
  </w:footnote>
  <w:footnote w:type="continuationSeparator" w:id="1">
    <w:p w:rsidR="008848D7" w:rsidRDefault="008848D7" w:rsidP="00645C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6C3" w:rsidRDefault="004E7398" w:rsidP="002B637C">
    <w:pPr>
      <w:pStyle w:val="aff2"/>
      <w:framePr w:wrap="around" w:vAnchor="text" w:hAnchor="margin" w:xAlign="right" w:y="1"/>
      <w:rPr>
        <w:rStyle w:val="aff4"/>
      </w:rPr>
    </w:pPr>
    <w:r>
      <w:rPr>
        <w:rStyle w:val="aff4"/>
      </w:rPr>
      <w:fldChar w:fldCharType="begin"/>
    </w:r>
    <w:r w:rsidR="008056C3">
      <w:rPr>
        <w:rStyle w:val="aff4"/>
      </w:rPr>
      <w:instrText xml:space="preserve">PAGE  </w:instrText>
    </w:r>
    <w:r>
      <w:rPr>
        <w:rStyle w:val="aff4"/>
      </w:rPr>
      <w:fldChar w:fldCharType="end"/>
    </w:r>
  </w:p>
  <w:p w:rsidR="008056C3" w:rsidRDefault="008056C3" w:rsidP="002B637C">
    <w:pPr>
      <w:pStyle w:val="aff2"/>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6C3" w:rsidRDefault="004E7398">
    <w:pPr>
      <w:pStyle w:val="aff2"/>
      <w:jc w:val="right"/>
    </w:pPr>
    <w:fldSimple w:instr=" PAGE   \* MERGEFORMAT ">
      <w:r w:rsidR="008848D7">
        <w:rPr>
          <w:noProof/>
        </w:rPr>
        <w:t>1</w:t>
      </w:r>
    </w:fldSimple>
  </w:p>
  <w:p w:rsidR="008056C3" w:rsidRDefault="008056C3" w:rsidP="002B637C">
    <w:pPr>
      <w:pStyle w:val="aff2"/>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00F2D"/>
    <w:multiLevelType w:val="hybridMultilevel"/>
    <w:tmpl w:val="D9C61A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3572EC"/>
    <w:multiLevelType w:val="hybridMultilevel"/>
    <w:tmpl w:val="1EF4E332"/>
    <w:lvl w:ilvl="0" w:tplc="17EC0662">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26467A69"/>
    <w:multiLevelType w:val="hybridMultilevel"/>
    <w:tmpl w:val="AA0C19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B511FE"/>
    <w:multiLevelType w:val="hybridMultilevel"/>
    <w:tmpl w:val="537AE5FE"/>
    <w:lvl w:ilvl="0" w:tplc="F35EFA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41A521B0"/>
    <w:multiLevelType w:val="hybridMultilevel"/>
    <w:tmpl w:val="FF52B6F4"/>
    <w:lvl w:ilvl="0" w:tplc="0419000F">
      <w:start w:val="1"/>
      <w:numFmt w:val="decimal"/>
      <w:lvlText w:val="%1."/>
      <w:lvlJc w:val="left"/>
      <w:pPr>
        <w:tabs>
          <w:tab w:val="num" w:pos="1275"/>
        </w:tabs>
        <w:ind w:left="1275" w:hanging="360"/>
      </w:pPr>
    </w:lvl>
    <w:lvl w:ilvl="1" w:tplc="04190001">
      <w:start w:val="1"/>
      <w:numFmt w:val="bullet"/>
      <w:lvlText w:val=""/>
      <w:lvlJc w:val="left"/>
      <w:pPr>
        <w:tabs>
          <w:tab w:val="num" w:pos="1995"/>
        </w:tabs>
        <w:ind w:left="1995" w:hanging="360"/>
      </w:pPr>
      <w:rPr>
        <w:rFonts w:ascii="Symbol" w:hAnsi="Symbol" w:hint="default"/>
      </w:rPr>
    </w:lvl>
    <w:lvl w:ilvl="2" w:tplc="0419000F">
      <w:start w:val="1"/>
      <w:numFmt w:val="decimal"/>
      <w:lvlText w:val="%3."/>
      <w:lvlJc w:val="left"/>
      <w:pPr>
        <w:tabs>
          <w:tab w:val="num" w:pos="2895"/>
        </w:tabs>
        <w:ind w:left="2895" w:hanging="360"/>
      </w:pPr>
    </w:lvl>
    <w:lvl w:ilvl="3" w:tplc="0419000F" w:tentative="1">
      <w:start w:val="1"/>
      <w:numFmt w:val="decimal"/>
      <w:lvlText w:val="%4."/>
      <w:lvlJc w:val="left"/>
      <w:pPr>
        <w:tabs>
          <w:tab w:val="num" w:pos="3435"/>
        </w:tabs>
        <w:ind w:left="3435" w:hanging="360"/>
      </w:pPr>
    </w:lvl>
    <w:lvl w:ilvl="4" w:tplc="04190019" w:tentative="1">
      <w:start w:val="1"/>
      <w:numFmt w:val="lowerLetter"/>
      <w:lvlText w:val="%5."/>
      <w:lvlJc w:val="left"/>
      <w:pPr>
        <w:tabs>
          <w:tab w:val="num" w:pos="4155"/>
        </w:tabs>
        <w:ind w:left="4155" w:hanging="360"/>
      </w:pPr>
    </w:lvl>
    <w:lvl w:ilvl="5" w:tplc="0419001B" w:tentative="1">
      <w:start w:val="1"/>
      <w:numFmt w:val="lowerRoman"/>
      <w:lvlText w:val="%6."/>
      <w:lvlJc w:val="right"/>
      <w:pPr>
        <w:tabs>
          <w:tab w:val="num" w:pos="4875"/>
        </w:tabs>
        <w:ind w:left="4875" w:hanging="180"/>
      </w:pPr>
    </w:lvl>
    <w:lvl w:ilvl="6" w:tplc="0419000F" w:tentative="1">
      <w:start w:val="1"/>
      <w:numFmt w:val="decimal"/>
      <w:lvlText w:val="%7."/>
      <w:lvlJc w:val="left"/>
      <w:pPr>
        <w:tabs>
          <w:tab w:val="num" w:pos="5595"/>
        </w:tabs>
        <w:ind w:left="5595" w:hanging="360"/>
      </w:pPr>
    </w:lvl>
    <w:lvl w:ilvl="7" w:tplc="04190019" w:tentative="1">
      <w:start w:val="1"/>
      <w:numFmt w:val="lowerLetter"/>
      <w:lvlText w:val="%8."/>
      <w:lvlJc w:val="left"/>
      <w:pPr>
        <w:tabs>
          <w:tab w:val="num" w:pos="6315"/>
        </w:tabs>
        <w:ind w:left="6315" w:hanging="360"/>
      </w:pPr>
    </w:lvl>
    <w:lvl w:ilvl="8" w:tplc="0419001B" w:tentative="1">
      <w:start w:val="1"/>
      <w:numFmt w:val="lowerRoman"/>
      <w:lvlText w:val="%9."/>
      <w:lvlJc w:val="right"/>
      <w:pPr>
        <w:tabs>
          <w:tab w:val="num" w:pos="7035"/>
        </w:tabs>
        <w:ind w:left="7035" w:hanging="180"/>
      </w:pPr>
    </w:lvl>
  </w:abstractNum>
  <w:abstractNum w:abstractNumId="5">
    <w:nsid w:val="5EF4704A"/>
    <w:multiLevelType w:val="hybridMultilevel"/>
    <w:tmpl w:val="39968B70"/>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nsid w:val="62121C03"/>
    <w:multiLevelType w:val="hybridMultilevel"/>
    <w:tmpl w:val="C28E6A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76E32E2B"/>
    <w:multiLevelType w:val="hybridMultilevel"/>
    <w:tmpl w:val="A62C78D0"/>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num w:numId="1">
    <w:abstractNumId w:val="4"/>
  </w:num>
  <w:num w:numId="2">
    <w:abstractNumId w:val="0"/>
  </w:num>
  <w:num w:numId="3">
    <w:abstractNumId w:val="1"/>
  </w:num>
  <w:num w:numId="4">
    <w:abstractNumId w:val="7"/>
  </w:num>
  <w:num w:numId="5">
    <w:abstractNumId w:val="2"/>
  </w:num>
  <w:num w:numId="6">
    <w:abstractNumId w:val="6"/>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oNotTrackMoves/>
  <w:defaultTabStop w:val="709"/>
  <w:drawingGridHorizontalSpacing w:val="120"/>
  <w:displayHorizontalDrawingGridEvery w:val="2"/>
  <w:noPunctuationKerning/>
  <w:characterSpacingControl w:val="doNotCompress"/>
  <w:savePreviewPicture/>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35C2D"/>
    <w:rsid w:val="00003977"/>
    <w:rsid w:val="00003DB8"/>
    <w:rsid w:val="000043C9"/>
    <w:rsid w:val="00004491"/>
    <w:rsid w:val="00005F70"/>
    <w:rsid w:val="00007366"/>
    <w:rsid w:val="00007592"/>
    <w:rsid w:val="0001292B"/>
    <w:rsid w:val="00015905"/>
    <w:rsid w:val="000203A3"/>
    <w:rsid w:val="00020546"/>
    <w:rsid w:val="00020813"/>
    <w:rsid w:val="00021EE5"/>
    <w:rsid w:val="00023208"/>
    <w:rsid w:val="00023CAA"/>
    <w:rsid w:val="000241E0"/>
    <w:rsid w:val="00026E77"/>
    <w:rsid w:val="00031320"/>
    <w:rsid w:val="00035E7C"/>
    <w:rsid w:val="00036454"/>
    <w:rsid w:val="000414CD"/>
    <w:rsid w:val="00043977"/>
    <w:rsid w:val="00044C96"/>
    <w:rsid w:val="00047FDB"/>
    <w:rsid w:val="00050193"/>
    <w:rsid w:val="0005107B"/>
    <w:rsid w:val="00053D62"/>
    <w:rsid w:val="0005413C"/>
    <w:rsid w:val="000542FF"/>
    <w:rsid w:val="000547B0"/>
    <w:rsid w:val="00055FFA"/>
    <w:rsid w:val="00056F0D"/>
    <w:rsid w:val="000576BB"/>
    <w:rsid w:val="00060BA1"/>
    <w:rsid w:val="000618E7"/>
    <w:rsid w:val="00064087"/>
    <w:rsid w:val="00064AA5"/>
    <w:rsid w:val="00066B01"/>
    <w:rsid w:val="00067FE7"/>
    <w:rsid w:val="00071592"/>
    <w:rsid w:val="00072D8D"/>
    <w:rsid w:val="00075C3D"/>
    <w:rsid w:val="00076F44"/>
    <w:rsid w:val="00081E10"/>
    <w:rsid w:val="000845D3"/>
    <w:rsid w:val="00087028"/>
    <w:rsid w:val="00092964"/>
    <w:rsid w:val="00095573"/>
    <w:rsid w:val="00096BA2"/>
    <w:rsid w:val="000A072E"/>
    <w:rsid w:val="000A1B57"/>
    <w:rsid w:val="000A390A"/>
    <w:rsid w:val="000A7F43"/>
    <w:rsid w:val="000B2884"/>
    <w:rsid w:val="000B2A6A"/>
    <w:rsid w:val="000B304E"/>
    <w:rsid w:val="000B627F"/>
    <w:rsid w:val="000B774E"/>
    <w:rsid w:val="000C13EF"/>
    <w:rsid w:val="000C1609"/>
    <w:rsid w:val="000C2594"/>
    <w:rsid w:val="000C4113"/>
    <w:rsid w:val="000C57EE"/>
    <w:rsid w:val="000C65B2"/>
    <w:rsid w:val="000C6AF0"/>
    <w:rsid w:val="000C7128"/>
    <w:rsid w:val="000D1B29"/>
    <w:rsid w:val="000D693C"/>
    <w:rsid w:val="000D6ADC"/>
    <w:rsid w:val="000E0B33"/>
    <w:rsid w:val="000E2BA9"/>
    <w:rsid w:val="000E3287"/>
    <w:rsid w:val="000E4D9A"/>
    <w:rsid w:val="000E727A"/>
    <w:rsid w:val="000E7BF7"/>
    <w:rsid w:val="000F0924"/>
    <w:rsid w:val="000F3260"/>
    <w:rsid w:val="000F5B01"/>
    <w:rsid w:val="000F670B"/>
    <w:rsid w:val="000F675B"/>
    <w:rsid w:val="000F74BC"/>
    <w:rsid w:val="000F7CB5"/>
    <w:rsid w:val="00100B17"/>
    <w:rsid w:val="0010160B"/>
    <w:rsid w:val="00105D7D"/>
    <w:rsid w:val="001060D0"/>
    <w:rsid w:val="00106464"/>
    <w:rsid w:val="00106633"/>
    <w:rsid w:val="0010697C"/>
    <w:rsid w:val="00106B5B"/>
    <w:rsid w:val="0011233D"/>
    <w:rsid w:val="00113EB0"/>
    <w:rsid w:val="00114889"/>
    <w:rsid w:val="00120EEA"/>
    <w:rsid w:val="00121A65"/>
    <w:rsid w:val="001220E2"/>
    <w:rsid w:val="00123306"/>
    <w:rsid w:val="0012360F"/>
    <w:rsid w:val="00126EAC"/>
    <w:rsid w:val="00127153"/>
    <w:rsid w:val="00130749"/>
    <w:rsid w:val="00130B92"/>
    <w:rsid w:val="001314D0"/>
    <w:rsid w:val="00131F0A"/>
    <w:rsid w:val="0013292B"/>
    <w:rsid w:val="001414DD"/>
    <w:rsid w:val="00154740"/>
    <w:rsid w:val="00155180"/>
    <w:rsid w:val="001563EB"/>
    <w:rsid w:val="00156A14"/>
    <w:rsid w:val="00157C6E"/>
    <w:rsid w:val="00160D47"/>
    <w:rsid w:val="001627F0"/>
    <w:rsid w:val="00163CCD"/>
    <w:rsid w:val="00164B38"/>
    <w:rsid w:val="00164CBE"/>
    <w:rsid w:val="00164DBA"/>
    <w:rsid w:val="00165D64"/>
    <w:rsid w:val="00165E89"/>
    <w:rsid w:val="00166366"/>
    <w:rsid w:val="00166462"/>
    <w:rsid w:val="001667DB"/>
    <w:rsid w:val="00166DFF"/>
    <w:rsid w:val="00167A94"/>
    <w:rsid w:val="001708BD"/>
    <w:rsid w:val="001710E1"/>
    <w:rsid w:val="00171264"/>
    <w:rsid w:val="00172085"/>
    <w:rsid w:val="00177E78"/>
    <w:rsid w:val="00181006"/>
    <w:rsid w:val="00182699"/>
    <w:rsid w:val="00182F29"/>
    <w:rsid w:val="00184555"/>
    <w:rsid w:val="00184CBC"/>
    <w:rsid w:val="001867E1"/>
    <w:rsid w:val="00190665"/>
    <w:rsid w:val="0019316A"/>
    <w:rsid w:val="00194FB0"/>
    <w:rsid w:val="00196F78"/>
    <w:rsid w:val="001A2293"/>
    <w:rsid w:val="001A26D9"/>
    <w:rsid w:val="001A4A9E"/>
    <w:rsid w:val="001A5189"/>
    <w:rsid w:val="001A5A48"/>
    <w:rsid w:val="001B01A1"/>
    <w:rsid w:val="001B0B08"/>
    <w:rsid w:val="001B0FC4"/>
    <w:rsid w:val="001B103F"/>
    <w:rsid w:val="001B14C2"/>
    <w:rsid w:val="001B1ABB"/>
    <w:rsid w:val="001B51FC"/>
    <w:rsid w:val="001B57DA"/>
    <w:rsid w:val="001B6392"/>
    <w:rsid w:val="001B7185"/>
    <w:rsid w:val="001C5B13"/>
    <w:rsid w:val="001C5C36"/>
    <w:rsid w:val="001D3A93"/>
    <w:rsid w:val="001D6CC9"/>
    <w:rsid w:val="001E06B6"/>
    <w:rsid w:val="001E0E59"/>
    <w:rsid w:val="001E114B"/>
    <w:rsid w:val="001E2FAA"/>
    <w:rsid w:val="001E59EA"/>
    <w:rsid w:val="001F05D6"/>
    <w:rsid w:val="001F0800"/>
    <w:rsid w:val="001F0B1C"/>
    <w:rsid w:val="001F2E0F"/>
    <w:rsid w:val="001F35BC"/>
    <w:rsid w:val="001F3B6E"/>
    <w:rsid w:val="001F4451"/>
    <w:rsid w:val="001F557E"/>
    <w:rsid w:val="001F5C16"/>
    <w:rsid w:val="001F7DE3"/>
    <w:rsid w:val="0020015F"/>
    <w:rsid w:val="00201521"/>
    <w:rsid w:val="0020231F"/>
    <w:rsid w:val="0020276A"/>
    <w:rsid w:val="002051F5"/>
    <w:rsid w:val="00205F4B"/>
    <w:rsid w:val="00210B1C"/>
    <w:rsid w:val="00211838"/>
    <w:rsid w:val="0021233B"/>
    <w:rsid w:val="00213084"/>
    <w:rsid w:val="00213B17"/>
    <w:rsid w:val="002162F7"/>
    <w:rsid w:val="0021675D"/>
    <w:rsid w:val="00216F86"/>
    <w:rsid w:val="00217152"/>
    <w:rsid w:val="0022485E"/>
    <w:rsid w:val="00225359"/>
    <w:rsid w:val="00225F8D"/>
    <w:rsid w:val="00226D25"/>
    <w:rsid w:val="0022705E"/>
    <w:rsid w:val="00231D84"/>
    <w:rsid w:val="00236546"/>
    <w:rsid w:val="002365FF"/>
    <w:rsid w:val="002368E8"/>
    <w:rsid w:val="00237A6C"/>
    <w:rsid w:val="00237F34"/>
    <w:rsid w:val="002407FB"/>
    <w:rsid w:val="00240938"/>
    <w:rsid w:val="00240ECF"/>
    <w:rsid w:val="00240F8E"/>
    <w:rsid w:val="00241FC5"/>
    <w:rsid w:val="002425B8"/>
    <w:rsid w:val="00242DF1"/>
    <w:rsid w:val="0024408A"/>
    <w:rsid w:val="002456A5"/>
    <w:rsid w:val="00247804"/>
    <w:rsid w:val="0025092A"/>
    <w:rsid w:val="00252C95"/>
    <w:rsid w:val="00254D21"/>
    <w:rsid w:val="002579A3"/>
    <w:rsid w:val="0026454F"/>
    <w:rsid w:val="00265B9D"/>
    <w:rsid w:val="0026653D"/>
    <w:rsid w:val="00271CD5"/>
    <w:rsid w:val="00274A96"/>
    <w:rsid w:val="00274B68"/>
    <w:rsid w:val="00275CAA"/>
    <w:rsid w:val="0027613F"/>
    <w:rsid w:val="0027667A"/>
    <w:rsid w:val="0027687B"/>
    <w:rsid w:val="00276C66"/>
    <w:rsid w:val="00277461"/>
    <w:rsid w:val="00281D05"/>
    <w:rsid w:val="00286C12"/>
    <w:rsid w:val="00286C28"/>
    <w:rsid w:val="00287F45"/>
    <w:rsid w:val="002908F8"/>
    <w:rsid w:val="00291879"/>
    <w:rsid w:val="00292B6F"/>
    <w:rsid w:val="002938CD"/>
    <w:rsid w:val="00294D88"/>
    <w:rsid w:val="0029518A"/>
    <w:rsid w:val="002969BF"/>
    <w:rsid w:val="002A78BB"/>
    <w:rsid w:val="002B0077"/>
    <w:rsid w:val="002B3228"/>
    <w:rsid w:val="002B4DD4"/>
    <w:rsid w:val="002B637C"/>
    <w:rsid w:val="002C0737"/>
    <w:rsid w:val="002C33A8"/>
    <w:rsid w:val="002C413E"/>
    <w:rsid w:val="002C4AC9"/>
    <w:rsid w:val="002C5BA2"/>
    <w:rsid w:val="002D2A24"/>
    <w:rsid w:val="002E2A41"/>
    <w:rsid w:val="002E46F5"/>
    <w:rsid w:val="002E5865"/>
    <w:rsid w:val="002E6276"/>
    <w:rsid w:val="002E63AF"/>
    <w:rsid w:val="002E6EB1"/>
    <w:rsid w:val="002F3E33"/>
    <w:rsid w:val="002F49E8"/>
    <w:rsid w:val="002F5030"/>
    <w:rsid w:val="002F6A04"/>
    <w:rsid w:val="00300E24"/>
    <w:rsid w:val="00300FED"/>
    <w:rsid w:val="0030129C"/>
    <w:rsid w:val="00301F1F"/>
    <w:rsid w:val="003022C1"/>
    <w:rsid w:val="00302636"/>
    <w:rsid w:val="003027C6"/>
    <w:rsid w:val="00302B02"/>
    <w:rsid w:val="00302E9A"/>
    <w:rsid w:val="003033F3"/>
    <w:rsid w:val="00304754"/>
    <w:rsid w:val="00304801"/>
    <w:rsid w:val="00306AE5"/>
    <w:rsid w:val="00306C81"/>
    <w:rsid w:val="0031175E"/>
    <w:rsid w:val="00311E1B"/>
    <w:rsid w:val="00312CBA"/>
    <w:rsid w:val="0031306F"/>
    <w:rsid w:val="003134B5"/>
    <w:rsid w:val="0031509C"/>
    <w:rsid w:val="003158A5"/>
    <w:rsid w:val="00315E8A"/>
    <w:rsid w:val="00317EFB"/>
    <w:rsid w:val="003260BE"/>
    <w:rsid w:val="00331CFC"/>
    <w:rsid w:val="003324C6"/>
    <w:rsid w:val="00336FA6"/>
    <w:rsid w:val="00340627"/>
    <w:rsid w:val="00340FCD"/>
    <w:rsid w:val="003412ED"/>
    <w:rsid w:val="003444E3"/>
    <w:rsid w:val="003459C9"/>
    <w:rsid w:val="00345EB5"/>
    <w:rsid w:val="00353218"/>
    <w:rsid w:val="003536F9"/>
    <w:rsid w:val="00354FBD"/>
    <w:rsid w:val="003558B0"/>
    <w:rsid w:val="00355FDE"/>
    <w:rsid w:val="003610DB"/>
    <w:rsid w:val="00365A84"/>
    <w:rsid w:val="00365BF4"/>
    <w:rsid w:val="00365F17"/>
    <w:rsid w:val="00367358"/>
    <w:rsid w:val="00367CBA"/>
    <w:rsid w:val="00367F89"/>
    <w:rsid w:val="003732F1"/>
    <w:rsid w:val="003742F8"/>
    <w:rsid w:val="00376054"/>
    <w:rsid w:val="003761D3"/>
    <w:rsid w:val="00383D32"/>
    <w:rsid w:val="003844E0"/>
    <w:rsid w:val="00384ED1"/>
    <w:rsid w:val="00386639"/>
    <w:rsid w:val="00386FBB"/>
    <w:rsid w:val="003879DC"/>
    <w:rsid w:val="0039068B"/>
    <w:rsid w:val="00393272"/>
    <w:rsid w:val="00393ADE"/>
    <w:rsid w:val="003944DF"/>
    <w:rsid w:val="0039610E"/>
    <w:rsid w:val="0039671B"/>
    <w:rsid w:val="003A103E"/>
    <w:rsid w:val="003A2337"/>
    <w:rsid w:val="003A3472"/>
    <w:rsid w:val="003A3F1E"/>
    <w:rsid w:val="003A6765"/>
    <w:rsid w:val="003A7352"/>
    <w:rsid w:val="003A7426"/>
    <w:rsid w:val="003A7556"/>
    <w:rsid w:val="003B1340"/>
    <w:rsid w:val="003B2832"/>
    <w:rsid w:val="003B40EB"/>
    <w:rsid w:val="003B4760"/>
    <w:rsid w:val="003B47BF"/>
    <w:rsid w:val="003B4A94"/>
    <w:rsid w:val="003B72EF"/>
    <w:rsid w:val="003B794A"/>
    <w:rsid w:val="003C1259"/>
    <w:rsid w:val="003C300E"/>
    <w:rsid w:val="003C39D2"/>
    <w:rsid w:val="003C4797"/>
    <w:rsid w:val="003C4819"/>
    <w:rsid w:val="003D0B98"/>
    <w:rsid w:val="003D1268"/>
    <w:rsid w:val="003D1DDF"/>
    <w:rsid w:val="003D51AD"/>
    <w:rsid w:val="003D7A7F"/>
    <w:rsid w:val="003E3D47"/>
    <w:rsid w:val="003E428E"/>
    <w:rsid w:val="003E599C"/>
    <w:rsid w:val="003E5CC2"/>
    <w:rsid w:val="003E61EF"/>
    <w:rsid w:val="003F3669"/>
    <w:rsid w:val="003F50CD"/>
    <w:rsid w:val="003F5847"/>
    <w:rsid w:val="003F6A13"/>
    <w:rsid w:val="004004FC"/>
    <w:rsid w:val="0040109B"/>
    <w:rsid w:val="00403767"/>
    <w:rsid w:val="00403BFA"/>
    <w:rsid w:val="00404F82"/>
    <w:rsid w:val="004068CA"/>
    <w:rsid w:val="00407158"/>
    <w:rsid w:val="004101C5"/>
    <w:rsid w:val="004104B7"/>
    <w:rsid w:val="004159B9"/>
    <w:rsid w:val="00417057"/>
    <w:rsid w:val="00422BC3"/>
    <w:rsid w:val="00422EBE"/>
    <w:rsid w:val="00424D8E"/>
    <w:rsid w:val="00424EC3"/>
    <w:rsid w:val="004257DE"/>
    <w:rsid w:val="0042599D"/>
    <w:rsid w:val="00426071"/>
    <w:rsid w:val="0042748C"/>
    <w:rsid w:val="00432D43"/>
    <w:rsid w:val="0043322D"/>
    <w:rsid w:val="0043581F"/>
    <w:rsid w:val="004408DF"/>
    <w:rsid w:val="00441F63"/>
    <w:rsid w:val="004425B6"/>
    <w:rsid w:val="00442F11"/>
    <w:rsid w:val="00444E38"/>
    <w:rsid w:val="00445280"/>
    <w:rsid w:val="00445A8D"/>
    <w:rsid w:val="00446A77"/>
    <w:rsid w:val="00447358"/>
    <w:rsid w:val="004517A7"/>
    <w:rsid w:val="00452065"/>
    <w:rsid w:val="00453A60"/>
    <w:rsid w:val="00455166"/>
    <w:rsid w:val="00455EF1"/>
    <w:rsid w:val="004575EE"/>
    <w:rsid w:val="00462578"/>
    <w:rsid w:val="00462800"/>
    <w:rsid w:val="004632D0"/>
    <w:rsid w:val="0046402B"/>
    <w:rsid w:val="004655E7"/>
    <w:rsid w:val="00467EDA"/>
    <w:rsid w:val="0047001D"/>
    <w:rsid w:val="0047119A"/>
    <w:rsid w:val="004735FC"/>
    <w:rsid w:val="00475183"/>
    <w:rsid w:val="004752A4"/>
    <w:rsid w:val="0047561B"/>
    <w:rsid w:val="00475A69"/>
    <w:rsid w:val="00475CBB"/>
    <w:rsid w:val="00476855"/>
    <w:rsid w:val="0047727B"/>
    <w:rsid w:val="004776B9"/>
    <w:rsid w:val="00477C73"/>
    <w:rsid w:val="00480719"/>
    <w:rsid w:val="00481A26"/>
    <w:rsid w:val="004847AB"/>
    <w:rsid w:val="00485211"/>
    <w:rsid w:val="00485BC1"/>
    <w:rsid w:val="00486AC8"/>
    <w:rsid w:val="0048792B"/>
    <w:rsid w:val="00490BCE"/>
    <w:rsid w:val="00492BE0"/>
    <w:rsid w:val="00493153"/>
    <w:rsid w:val="00493537"/>
    <w:rsid w:val="0049536A"/>
    <w:rsid w:val="00497E33"/>
    <w:rsid w:val="004A3A6E"/>
    <w:rsid w:val="004A4E5D"/>
    <w:rsid w:val="004A755B"/>
    <w:rsid w:val="004A7A7A"/>
    <w:rsid w:val="004B02A9"/>
    <w:rsid w:val="004B0643"/>
    <w:rsid w:val="004B0B24"/>
    <w:rsid w:val="004B2909"/>
    <w:rsid w:val="004B2CE0"/>
    <w:rsid w:val="004B3286"/>
    <w:rsid w:val="004B3C33"/>
    <w:rsid w:val="004B45AC"/>
    <w:rsid w:val="004B477D"/>
    <w:rsid w:val="004B47DE"/>
    <w:rsid w:val="004B6100"/>
    <w:rsid w:val="004B6DCF"/>
    <w:rsid w:val="004C01D2"/>
    <w:rsid w:val="004C031E"/>
    <w:rsid w:val="004C2EA3"/>
    <w:rsid w:val="004C2F08"/>
    <w:rsid w:val="004C3045"/>
    <w:rsid w:val="004C4B59"/>
    <w:rsid w:val="004C677F"/>
    <w:rsid w:val="004D0578"/>
    <w:rsid w:val="004D26DB"/>
    <w:rsid w:val="004D52ED"/>
    <w:rsid w:val="004D7883"/>
    <w:rsid w:val="004E18E5"/>
    <w:rsid w:val="004E282C"/>
    <w:rsid w:val="004E4CE0"/>
    <w:rsid w:val="004E667E"/>
    <w:rsid w:val="004E6D47"/>
    <w:rsid w:val="004E7398"/>
    <w:rsid w:val="004F063B"/>
    <w:rsid w:val="004F07CD"/>
    <w:rsid w:val="004F0A12"/>
    <w:rsid w:val="004F4091"/>
    <w:rsid w:val="004F6958"/>
    <w:rsid w:val="004F6FB5"/>
    <w:rsid w:val="00500D6A"/>
    <w:rsid w:val="005050F5"/>
    <w:rsid w:val="0050555B"/>
    <w:rsid w:val="00505FA1"/>
    <w:rsid w:val="00505FD5"/>
    <w:rsid w:val="005079C4"/>
    <w:rsid w:val="00510575"/>
    <w:rsid w:val="00521DD3"/>
    <w:rsid w:val="00523BB5"/>
    <w:rsid w:val="00523EA5"/>
    <w:rsid w:val="00524A9E"/>
    <w:rsid w:val="00524FA0"/>
    <w:rsid w:val="00530930"/>
    <w:rsid w:val="00531260"/>
    <w:rsid w:val="005314D2"/>
    <w:rsid w:val="00536A66"/>
    <w:rsid w:val="0054256C"/>
    <w:rsid w:val="0054559E"/>
    <w:rsid w:val="00546C4B"/>
    <w:rsid w:val="005478C1"/>
    <w:rsid w:val="00550334"/>
    <w:rsid w:val="00554AED"/>
    <w:rsid w:val="0055598D"/>
    <w:rsid w:val="00555FAC"/>
    <w:rsid w:val="005579C9"/>
    <w:rsid w:val="0056005B"/>
    <w:rsid w:val="00560C47"/>
    <w:rsid w:val="00562D4E"/>
    <w:rsid w:val="00563BBC"/>
    <w:rsid w:val="005640ED"/>
    <w:rsid w:val="00564B64"/>
    <w:rsid w:val="0056581F"/>
    <w:rsid w:val="00565DF3"/>
    <w:rsid w:val="0056700F"/>
    <w:rsid w:val="0056726E"/>
    <w:rsid w:val="00570E41"/>
    <w:rsid w:val="005718F8"/>
    <w:rsid w:val="0057253B"/>
    <w:rsid w:val="00575148"/>
    <w:rsid w:val="00576225"/>
    <w:rsid w:val="00576F63"/>
    <w:rsid w:val="005773A5"/>
    <w:rsid w:val="00577862"/>
    <w:rsid w:val="00584E41"/>
    <w:rsid w:val="0058514C"/>
    <w:rsid w:val="00586E4E"/>
    <w:rsid w:val="00593D39"/>
    <w:rsid w:val="00594D2A"/>
    <w:rsid w:val="0059504F"/>
    <w:rsid w:val="0059537F"/>
    <w:rsid w:val="00595634"/>
    <w:rsid w:val="00596080"/>
    <w:rsid w:val="0059752A"/>
    <w:rsid w:val="005A1BDD"/>
    <w:rsid w:val="005A31DE"/>
    <w:rsid w:val="005A518E"/>
    <w:rsid w:val="005A5A30"/>
    <w:rsid w:val="005A601A"/>
    <w:rsid w:val="005A75D9"/>
    <w:rsid w:val="005A7AB7"/>
    <w:rsid w:val="005B1ED8"/>
    <w:rsid w:val="005B23E5"/>
    <w:rsid w:val="005B2C12"/>
    <w:rsid w:val="005B3D37"/>
    <w:rsid w:val="005B6949"/>
    <w:rsid w:val="005B7693"/>
    <w:rsid w:val="005C0509"/>
    <w:rsid w:val="005C0D98"/>
    <w:rsid w:val="005C3FCE"/>
    <w:rsid w:val="005C5E39"/>
    <w:rsid w:val="005D1B99"/>
    <w:rsid w:val="005D1D37"/>
    <w:rsid w:val="005D2651"/>
    <w:rsid w:val="005D2957"/>
    <w:rsid w:val="005D3DB8"/>
    <w:rsid w:val="005D51BA"/>
    <w:rsid w:val="005E0975"/>
    <w:rsid w:val="005E5F52"/>
    <w:rsid w:val="005F0C84"/>
    <w:rsid w:val="005F0FE5"/>
    <w:rsid w:val="005F1C89"/>
    <w:rsid w:val="005F2F27"/>
    <w:rsid w:val="005F4D44"/>
    <w:rsid w:val="005F4E38"/>
    <w:rsid w:val="005F7D0D"/>
    <w:rsid w:val="005F7F4F"/>
    <w:rsid w:val="006017C0"/>
    <w:rsid w:val="00603C06"/>
    <w:rsid w:val="006064BC"/>
    <w:rsid w:val="00611157"/>
    <w:rsid w:val="00614D91"/>
    <w:rsid w:val="0061544D"/>
    <w:rsid w:val="00615D3D"/>
    <w:rsid w:val="00621111"/>
    <w:rsid w:val="006266C8"/>
    <w:rsid w:val="00626A17"/>
    <w:rsid w:val="00630549"/>
    <w:rsid w:val="0063278E"/>
    <w:rsid w:val="00632F49"/>
    <w:rsid w:val="0063334B"/>
    <w:rsid w:val="0063411C"/>
    <w:rsid w:val="00635C2D"/>
    <w:rsid w:val="00635EDA"/>
    <w:rsid w:val="0064194D"/>
    <w:rsid w:val="00641987"/>
    <w:rsid w:val="00641F8C"/>
    <w:rsid w:val="00642CA6"/>
    <w:rsid w:val="00645CD8"/>
    <w:rsid w:val="00651878"/>
    <w:rsid w:val="00653573"/>
    <w:rsid w:val="00655C9A"/>
    <w:rsid w:val="00657F6C"/>
    <w:rsid w:val="006609B0"/>
    <w:rsid w:val="00661CE8"/>
    <w:rsid w:val="00664C6F"/>
    <w:rsid w:val="00664D6E"/>
    <w:rsid w:val="006661C7"/>
    <w:rsid w:val="0067155B"/>
    <w:rsid w:val="0067170B"/>
    <w:rsid w:val="00671E41"/>
    <w:rsid w:val="00672FF2"/>
    <w:rsid w:val="006750D3"/>
    <w:rsid w:val="0067517D"/>
    <w:rsid w:val="00680092"/>
    <w:rsid w:val="0068202D"/>
    <w:rsid w:val="00682202"/>
    <w:rsid w:val="00682E39"/>
    <w:rsid w:val="006836AF"/>
    <w:rsid w:val="006876CF"/>
    <w:rsid w:val="006923F7"/>
    <w:rsid w:val="00692C7A"/>
    <w:rsid w:val="006A1AF5"/>
    <w:rsid w:val="006A2E11"/>
    <w:rsid w:val="006A3DC9"/>
    <w:rsid w:val="006A6EF0"/>
    <w:rsid w:val="006A74C2"/>
    <w:rsid w:val="006B03C9"/>
    <w:rsid w:val="006B0838"/>
    <w:rsid w:val="006B27F1"/>
    <w:rsid w:val="006B3C61"/>
    <w:rsid w:val="006B68FA"/>
    <w:rsid w:val="006C14EF"/>
    <w:rsid w:val="006C4F72"/>
    <w:rsid w:val="006C64F6"/>
    <w:rsid w:val="006D0D33"/>
    <w:rsid w:val="006D24DA"/>
    <w:rsid w:val="006D3E8D"/>
    <w:rsid w:val="006D4B58"/>
    <w:rsid w:val="006D5808"/>
    <w:rsid w:val="006D6A60"/>
    <w:rsid w:val="006D7091"/>
    <w:rsid w:val="006E093A"/>
    <w:rsid w:val="006E0E67"/>
    <w:rsid w:val="006E3998"/>
    <w:rsid w:val="006E46F7"/>
    <w:rsid w:val="006E4A27"/>
    <w:rsid w:val="006E6292"/>
    <w:rsid w:val="006F0F0D"/>
    <w:rsid w:val="006F3C6A"/>
    <w:rsid w:val="006F3E60"/>
    <w:rsid w:val="006F5139"/>
    <w:rsid w:val="006F53B8"/>
    <w:rsid w:val="006F5F90"/>
    <w:rsid w:val="006F629B"/>
    <w:rsid w:val="006F70CD"/>
    <w:rsid w:val="00700EFF"/>
    <w:rsid w:val="0070115A"/>
    <w:rsid w:val="00701A5E"/>
    <w:rsid w:val="00701C3F"/>
    <w:rsid w:val="00701CE7"/>
    <w:rsid w:val="0070250C"/>
    <w:rsid w:val="007026FD"/>
    <w:rsid w:val="00702AD1"/>
    <w:rsid w:val="007052B6"/>
    <w:rsid w:val="007072F1"/>
    <w:rsid w:val="007075B0"/>
    <w:rsid w:val="00707CFA"/>
    <w:rsid w:val="00713549"/>
    <w:rsid w:val="00713FEE"/>
    <w:rsid w:val="007147A6"/>
    <w:rsid w:val="00715968"/>
    <w:rsid w:val="0071607F"/>
    <w:rsid w:val="00716D46"/>
    <w:rsid w:val="0071788E"/>
    <w:rsid w:val="00721947"/>
    <w:rsid w:val="00722830"/>
    <w:rsid w:val="00723A38"/>
    <w:rsid w:val="00723CCA"/>
    <w:rsid w:val="00723F71"/>
    <w:rsid w:val="00724533"/>
    <w:rsid w:val="00724B79"/>
    <w:rsid w:val="00725BA6"/>
    <w:rsid w:val="00726658"/>
    <w:rsid w:val="007342C5"/>
    <w:rsid w:val="00734A70"/>
    <w:rsid w:val="00737C72"/>
    <w:rsid w:val="007413B9"/>
    <w:rsid w:val="007417E9"/>
    <w:rsid w:val="00744139"/>
    <w:rsid w:val="007450A5"/>
    <w:rsid w:val="007456A6"/>
    <w:rsid w:val="00745D94"/>
    <w:rsid w:val="00747A28"/>
    <w:rsid w:val="00750FE9"/>
    <w:rsid w:val="00754553"/>
    <w:rsid w:val="00757C44"/>
    <w:rsid w:val="00762F1D"/>
    <w:rsid w:val="00764545"/>
    <w:rsid w:val="00764986"/>
    <w:rsid w:val="007664C9"/>
    <w:rsid w:val="00766B2B"/>
    <w:rsid w:val="00766D54"/>
    <w:rsid w:val="007719CB"/>
    <w:rsid w:val="0077200F"/>
    <w:rsid w:val="00772059"/>
    <w:rsid w:val="00774056"/>
    <w:rsid w:val="007746F9"/>
    <w:rsid w:val="00774830"/>
    <w:rsid w:val="00774D93"/>
    <w:rsid w:val="0077679C"/>
    <w:rsid w:val="007813E7"/>
    <w:rsid w:val="00781773"/>
    <w:rsid w:val="007826B8"/>
    <w:rsid w:val="00783815"/>
    <w:rsid w:val="00784002"/>
    <w:rsid w:val="00784497"/>
    <w:rsid w:val="007844A6"/>
    <w:rsid w:val="00785FF9"/>
    <w:rsid w:val="007904A3"/>
    <w:rsid w:val="00792D25"/>
    <w:rsid w:val="00793374"/>
    <w:rsid w:val="007A026D"/>
    <w:rsid w:val="007A0B58"/>
    <w:rsid w:val="007A2A1D"/>
    <w:rsid w:val="007A3C29"/>
    <w:rsid w:val="007A46E0"/>
    <w:rsid w:val="007A4BE3"/>
    <w:rsid w:val="007A5BD6"/>
    <w:rsid w:val="007A70A8"/>
    <w:rsid w:val="007A74C4"/>
    <w:rsid w:val="007A7D11"/>
    <w:rsid w:val="007B1B8F"/>
    <w:rsid w:val="007B283D"/>
    <w:rsid w:val="007B3323"/>
    <w:rsid w:val="007B38E4"/>
    <w:rsid w:val="007B6D94"/>
    <w:rsid w:val="007B79B1"/>
    <w:rsid w:val="007C17BF"/>
    <w:rsid w:val="007C3AE5"/>
    <w:rsid w:val="007C4183"/>
    <w:rsid w:val="007C4635"/>
    <w:rsid w:val="007C4907"/>
    <w:rsid w:val="007C5FAE"/>
    <w:rsid w:val="007C6519"/>
    <w:rsid w:val="007C6FFA"/>
    <w:rsid w:val="007C776D"/>
    <w:rsid w:val="007D0580"/>
    <w:rsid w:val="007D48E0"/>
    <w:rsid w:val="007D52D4"/>
    <w:rsid w:val="007D5D98"/>
    <w:rsid w:val="007D6F3D"/>
    <w:rsid w:val="007E28B8"/>
    <w:rsid w:val="007F209B"/>
    <w:rsid w:val="007F27C6"/>
    <w:rsid w:val="007F7942"/>
    <w:rsid w:val="00800B3B"/>
    <w:rsid w:val="00801B46"/>
    <w:rsid w:val="008023FA"/>
    <w:rsid w:val="008042A7"/>
    <w:rsid w:val="008056C3"/>
    <w:rsid w:val="008066B8"/>
    <w:rsid w:val="00807797"/>
    <w:rsid w:val="0081052C"/>
    <w:rsid w:val="0081078F"/>
    <w:rsid w:val="00810CB9"/>
    <w:rsid w:val="0081511C"/>
    <w:rsid w:val="00815DBA"/>
    <w:rsid w:val="00816E77"/>
    <w:rsid w:val="0082028F"/>
    <w:rsid w:val="008206BB"/>
    <w:rsid w:val="008223FD"/>
    <w:rsid w:val="008240E4"/>
    <w:rsid w:val="00824654"/>
    <w:rsid w:val="00825E30"/>
    <w:rsid w:val="00826527"/>
    <w:rsid w:val="0083030C"/>
    <w:rsid w:val="008316E2"/>
    <w:rsid w:val="00832194"/>
    <w:rsid w:val="00834051"/>
    <w:rsid w:val="00836F19"/>
    <w:rsid w:val="0083755B"/>
    <w:rsid w:val="00837DC8"/>
    <w:rsid w:val="00840E1E"/>
    <w:rsid w:val="00842D37"/>
    <w:rsid w:val="008438F3"/>
    <w:rsid w:val="00843A9C"/>
    <w:rsid w:val="00846F45"/>
    <w:rsid w:val="00847294"/>
    <w:rsid w:val="008504FA"/>
    <w:rsid w:val="008520E8"/>
    <w:rsid w:val="00852ECC"/>
    <w:rsid w:val="0085592E"/>
    <w:rsid w:val="00856E86"/>
    <w:rsid w:val="0085701A"/>
    <w:rsid w:val="00857D64"/>
    <w:rsid w:val="00861D01"/>
    <w:rsid w:val="008647D1"/>
    <w:rsid w:val="00866176"/>
    <w:rsid w:val="0086643A"/>
    <w:rsid w:val="008668BB"/>
    <w:rsid w:val="00872A33"/>
    <w:rsid w:val="00876772"/>
    <w:rsid w:val="00877816"/>
    <w:rsid w:val="00882777"/>
    <w:rsid w:val="00882F43"/>
    <w:rsid w:val="00883644"/>
    <w:rsid w:val="008848D7"/>
    <w:rsid w:val="00884915"/>
    <w:rsid w:val="008861EC"/>
    <w:rsid w:val="008878C6"/>
    <w:rsid w:val="00894AD9"/>
    <w:rsid w:val="00895843"/>
    <w:rsid w:val="008963A3"/>
    <w:rsid w:val="00896CB9"/>
    <w:rsid w:val="008A165E"/>
    <w:rsid w:val="008A18FC"/>
    <w:rsid w:val="008A1F8F"/>
    <w:rsid w:val="008A28D7"/>
    <w:rsid w:val="008A4B99"/>
    <w:rsid w:val="008B1836"/>
    <w:rsid w:val="008B21DF"/>
    <w:rsid w:val="008B7281"/>
    <w:rsid w:val="008C0BA7"/>
    <w:rsid w:val="008C13F6"/>
    <w:rsid w:val="008C2377"/>
    <w:rsid w:val="008C312B"/>
    <w:rsid w:val="008C45F4"/>
    <w:rsid w:val="008C5311"/>
    <w:rsid w:val="008C63D4"/>
    <w:rsid w:val="008C684F"/>
    <w:rsid w:val="008C7EBD"/>
    <w:rsid w:val="008D0DE0"/>
    <w:rsid w:val="008D184C"/>
    <w:rsid w:val="008D1EF0"/>
    <w:rsid w:val="008D2450"/>
    <w:rsid w:val="008D4392"/>
    <w:rsid w:val="008D4B50"/>
    <w:rsid w:val="008D5AAF"/>
    <w:rsid w:val="008D69EE"/>
    <w:rsid w:val="008D6EDB"/>
    <w:rsid w:val="008D7790"/>
    <w:rsid w:val="008E4A26"/>
    <w:rsid w:val="008E5096"/>
    <w:rsid w:val="008E5E4B"/>
    <w:rsid w:val="008F0F6D"/>
    <w:rsid w:val="008F5845"/>
    <w:rsid w:val="00900621"/>
    <w:rsid w:val="00901A57"/>
    <w:rsid w:val="009059FD"/>
    <w:rsid w:val="00906BB5"/>
    <w:rsid w:val="009103DC"/>
    <w:rsid w:val="00912A43"/>
    <w:rsid w:val="00914ACF"/>
    <w:rsid w:val="009153D4"/>
    <w:rsid w:val="0091597D"/>
    <w:rsid w:val="00920ABE"/>
    <w:rsid w:val="0092107B"/>
    <w:rsid w:val="00921B5C"/>
    <w:rsid w:val="00923391"/>
    <w:rsid w:val="0092439C"/>
    <w:rsid w:val="00931459"/>
    <w:rsid w:val="009318A2"/>
    <w:rsid w:val="00933D1B"/>
    <w:rsid w:val="00941C09"/>
    <w:rsid w:val="009424A5"/>
    <w:rsid w:val="00945288"/>
    <w:rsid w:val="00945896"/>
    <w:rsid w:val="00950B58"/>
    <w:rsid w:val="00950D6C"/>
    <w:rsid w:val="00950F81"/>
    <w:rsid w:val="00957F9E"/>
    <w:rsid w:val="0096011C"/>
    <w:rsid w:val="0096168D"/>
    <w:rsid w:val="009714CD"/>
    <w:rsid w:val="0097206B"/>
    <w:rsid w:val="009726DE"/>
    <w:rsid w:val="00972A8D"/>
    <w:rsid w:val="00973573"/>
    <w:rsid w:val="00973C5A"/>
    <w:rsid w:val="0097479C"/>
    <w:rsid w:val="0097740A"/>
    <w:rsid w:val="00980B04"/>
    <w:rsid w:val="0098136E"/>
    <w:rsid w:val="00985192"/>
    <w:rsid w:val="00986004"/>
    <w:rsid w:val="00990526"/>
    <w:rsid w:val="00990647"/>
    <w:rsid w:val="00990B37"/>
    <w:rsid w:val="00991363"/>
    <w:rsid w:val="00992053"/>
    <w:rsid w:val="009927E2"/>
    <w:rsid w:val="00992F61"/>
    <w:rsid w:val="00993DFC"/>
    <w:rsid w:val="00995121"/>
    <w:rsid w:val="00995932"/>
    <w:rsid w:val="0099736A"/>
    <w:rsid w:val="009A2ACA"/>
    <w:rsid w:val="009A354A"/>
    <w:rsid w:val="009A5AF6"/>
    <w:rsid w:val="009B02E8"/>
    <w:rsid w:val="009B1744"/>
    <w:rsid w:val="009B7CF6"/>
    <w:rsid w:val="009C1148"/>
    <w:rsid w:val="009C1524"/>
    <w:rsid w:val="009C4897"/>
    <w:rsid w:val="009C7324"/>
    <w:rsid w:val="009D2EE3"/>
    <w:rsid w:val="009D49F5"/>
    <w:rsid w:val="009E11A8"/>
    <w:rsid w:val="009E1269"/>
    <w:rsid w:val="009E2355"/>
    <w:rsid w:val="009E2BA5"/>
    <w:rsid w:val="009E6291"/>
    <w:rsid w:val="009E6F65"/>
    <w:rsid w:val="009F1A9B"/>
    <w:rsid w:val="009F1D45"/>
    <w:rsid w:val="009F2647"/>
    <w:rsid w:val="009F2E97"/>
    <w:rsid w:val="009F31B2"/>
    <w:rsid w:val="009F4357"/>
    <w:rsid w:val="009F4B2E"/>
    <w:rsid w:val="009F5ABB"/>
    <w:rsid w:val="009F7360"/>
    <w:rsid w:val="00A02078"/>
    <w:rsid w:val="00A044AF"/>
    <w:rsid w:val="00A06621"/>
    <w:rsid w:val="00A10376"/>
    <w:rsid w:val="00A1257A"/>
    <w:rsid w:val="00A12B66"/>
    <w:rsid w:val="00A22E20"/>
    <w:rsid w:val="00A24089"/>
    <w:rsid w:val="00A32045"/>
    <w:rsid w:val="00A345CC"/>
    <w:rsid w:val="00A35431"/>
    <w:rsid w:val="00A35FE0"/>
    <w:rsid w:val="00A37013"/>
    <w:rsid w:val="00A3770A"/>
    <w:rsid w:val="00A379FB"/>
    <w:rsid w:val="00A40493"/>
    <w:rsid w:val="00A40BBB"/>
    <w:rsid w:val="00A4124E"/>
    <w:rsid w:val="00A47EA9"/>
    <w:rsid w:val="00A50CEF"/>
    <w:rsid w:val="00A514B3"/>
    <w:rsid w:val="00A531EE"/>
    <w:rsid w:val="00A5341B"/>
    <w:rsid w:val="00A579AB"/>
    <w:rsid w:val="00A61859"/>
    <w:rsid w:val="00A621A3"/>
    <w:rsid w:val="00A63ACF"/>
    <w:rsid w:val="00A66CEC"/>
    <w:rsid w:val="00A703B4"/>
    <w:rsid w:val="00A71494"/>
    <w:rsid w:val="00A72BDC"/>
    <w:rsid w:val="00A733AB"/>
    <w:rsid w:val="00A7388A"/>
    <w:rsid w:val="00A803F0"/>
    <w:rsid w:val="00A80AD2"/>
    <w:rsid w:val="00A81033"/>
    <w:rsid w:val="00A838C4"/>
    <w:rsid w:val="00A83BC8"/>
    <w:rsid w:val="00A86CAA"/>
    <w:rsid w:val="00A86FF1"/>
    <w:rsid w:val="00A876D2"/>
    <w:rsid w:val="00A903F0"/>
    <w:rsid w:val="00A90AD7"/>
    <w:rsid w:val="00A90C3C"/>
    <w:rsid w:val="00A95ED0"/>
    <w:rsid w:val="00A97616"/>
    <w:rsid w:val="00AA30BF"/>
    <w:rsid w:val="00AA338E"/>
    <w:rsid w:val="00AA4F96"/>
    <w:rsid w:val="00AA5047"/>
    <w:rsid w:val="00AA7083"/>
    <w:rsid w:val="00AA7C01"/>
    <w:rsid w:val="00AB0539"/>
    <w:rsid w:val="00AB2687"/>
    <w:rsid w:val="00AB318B"/>
    <w:rsid w:val="00AB35CD"/>
    <w:rsid w:val="00AB6006"/>
    <w:rsid w:val="00AC02D2"/>
    <w:rsid w:val="00AC0CD9"/>
    <w:rsid w:val="00AC1735"/>
    <w:rsid w:val="00AC1F61"/>
    <w:rsid w:val="00AC1FD0"/>
    <w:rsid w:val="00AC3176"/>
    <w:rsid w:val="00AC3906"/>
    <w:rsid w:val="00AC3C3A"/>
    <w:rsid w:val="00AC5900"/>
    <w:rsid w:val="00AD0358"/>
    <w:rsid w:val="00AD1C38"/>
    <w:rsid w:val="00AD246E"/>
    <w:rsid w:val="00AD5CCF"/>
    <w:rsid w:val="00AE2744"/>
    <w:rsid w:val="00AE3CF9"/>
    <w:rsid w:val="00AE459D"/>
    <w:rsid w:val="00AE54D9"/>
    <w:rsid w:val="00AF0788"/>
    <w:rsid w:val="00AF2997"/>
    <w:rsid w:val="00AF2BC1"/>
    <w:rsid w:val="00AF2CBF"/>
    <w:rsid w:val="00AF333C"/>
    <w:rsid w:val="00AF3BC5"/>
    <w:rsid w:val="00AF5061"/>
    <w:rsid w:val="00AF6B4C"/>
    <w:rsid w:val="00AF7182"/>
    <w:rsid w:val="00AF7CD0"/>
    <w:rsid w:val="00B01558"/>
    <w:rsid w:val="00B01CA7"/>
    <w:rsid w:val="00B026EF"/>
    <w:rsid w:val="00B03229"/>
    <w:rsid w:val="00B0351E"/>
    <w:rsid w:val="00B043A9"/>
    <w:rsid w:val="00B0532C"/>
    <w:rsid w:val="00B05412"/>
    <w:rsid w:val="00B0673B"/>
    <w:rsid w:val="00B06C85"/>
    <w:rsid w:val="00B1037C"/>
    <w:rsid w:val="00B1118A"/>
    <w:rsid w:val="00B122B4"/>
    <w:rsid w:val="00B1372D"/>
    <w:rsid w:val="00B1570D"/>
    <w:rsid w:val="00B16A63"/>
    <w:rsid w:val="00B16C70"/>
    <w:rsid w:val="00B170D9"/>
    <w:rsid w:val="00B17B07"/>
    <w:rsid w:val="00B204C2"/>
    <w:rsid w:val="00B251DB"/>
    <w:rsid w:val="00B26378"/>
    <w:rsid w:val="00B27337"/>
    <w:rsid w:val="00B27956"/>
    <w:rsid w:val="00B304D2"/>
    <w:rsid w:val="00B327F7"/>
    <w:rsid w:val="00B33786"/>
    <w:rsid w:val="00B33C23"/>
    <w:rsid w:val="00B33D15"/>
    <w:rsid w:val="00B33E5D"/>
    <w:rsid w:val="00B34B5F"/>
    <w:rsid w:val="00B37D2D"/>
    <w:rsid w:val="00B41AF5"/>
    <w:rsid w:val="00B453B4"/>
    <w:rsid w:val="00B47205"/>
    <w:rsid w:val="00B479FC"/>
    <w:rsid w:val="00B53312"/>
    <w:rsid w:val="00B54BB8"/>
    <w:rsid w:val="00B60217"/>
    <w:rsid w:val="00B60932"/>
    <w:rsid w:val="00B61C9A"/>
    <w:rsid w:val="00B63354"/>
    <w:rsid w:val="00B651D5"/>
    <w:rsid w:val="00B666F9"/>
    <w:rsid w:val="00B67348"/>
    <w:rsid w:val="00B714B8"/>
    <w:rsid w:val="00B72DA2"/>
    <w:rsid w:val="00B730B2"/>
    <w:rsid w:val="00B73CD0"/>
    <w:rsid w:val="00B746B4"/>
    <w:rsid w:val="00B75888"/>
    <w:rsid w:val="00B75C66"/>
    <w:rsid w:val="00B77065"/>
    <w:rsid w:val="00B83308"/>
    <w:rsid w:val="00B83313"/>
    <w:rsid w:val="00B85E6B"/>
    <w:rsid w:val="00B931F8"/>
    <w:rsid w:val="00B94D0A"/>
    <w:rsid w:val="00B964AE"/>
    <w:rsid w:val="00B97F20"/>
    <w:rsid w:val="00BA0634"/>
    <w:rsid w:val="00BA08C2"/>
    <w:rsid w:val="00BA1945"/>
    <w:rsid w:val="00BA3C46"/>
    <w:rsid w:val="00BA48D2"/>
    <w:rsid w:val="00BA4DA4"/>
    <w:rsid w:val="00BA650E"/>
    <w:rsid w:val="00BA665F"/>
    <w:rsid w:val="00BA727E"/>
    <w:rsid w:val="00BB0071"/>
    <w:rsid w:val="00BB044E"/>
    <w:rsid w:val="00BB1171"/>
    <w:rsid w:val="00BB12D6"/>
    <w:rsid w:val="00BB136E"/>
    <w:rsid w:val="00BB1847"/>
    <w:rsid w:val="00BB186C"/>
    <w:rsid w:val="00BB257F"/>
    <w:rsid w:val="00BB2C45"/>
    <w:rsid w:val="00BB2FAE"/>
    <w:rsid w:val="00BC0E9F"/>
    <w:rsid w:val="00BC5812"/>
    <w:rsid w:val="00BC5F45"/>
    <w:rsid w:val="00BC7E5C"/>
    <w:rsid w:val="00BD3A8B"/>
    <w:rsid w:val="00BD3FA9"/>
    <w:rsid w:val="00BD6403"/>
    <w:rsid w:val="00BD66D7"/>
    <w:rsid w:val="00BD6739"/>
    <w:rsid w:val="00BE19D3"/>
    <w:rsid w:val="00BE2561"/>
    <w:rsid w:val="00BE3FD2"/>
    <w:rsid w:val="00BE7C00"/>
    <w:rsid w:val="00BF11EB"/>
    <w:rsid w:val="00BF2EFC"/>
    <w:rsid w:val="00BF6F63"/>
    <w:rsid w:val="00C0067C"/>
    <w:rsid w:val="00C010C7"/>
    <w:rsid w:val="00C04FF3"/>
    <w:rsid w:val="00C064DF"/>
    <w:rsid w:val="00C07058"/>
    <w:rsid w:val="00C07682"/>
    <w:rsid w:val="00C07706"/>
    <w:rsid w:val="00C11819"/>
    <w:rsid w:val="00C15B58"/>
    <w:rsid w:val="00C16835"/>
    <w:rsid w:val="00C20458"/>
    <w:rsid w:val="00C273BB"/>
    <w:rsid w:val="00C279F1"/>
    <w:rsid w:val="00C304E2"/>
    <w:rsid w:val="00C31C6A"/>
    <w:rsid w:val="00C321A3"/>
    <w:rsid w:val="00C3420B"/>
    <w:rsid w:val="00C34941"/>
    <w:rsid w:val="00C36C81"/>
    <w:rsid w:val="00C374B4"/>
    <w:rsid w:val="00C37686"/>
    <w:rsid w:val="00C37CC0"/>
    <w:rsid w:val="00C37E0B"/>
    <w:rsid w:val="00C40057"/>
    <w:rsid w:val="00C407ED"/>
    <w:rsid w:val="00C410EF"/>
    <w:rsid w:val="00C41300"/>
    <w:rsid w:val="00C42647"/>
    <w:rsid w:val="00C43260"/>
    <w:rsid w:val="00C43C32"/>
    <w:rsid w:val="00C44033"/>
    <w:rsid w:val="00C46AFB"/>
    <w:rsid w:val="00C5158E"/>
    <w:rsid w:val="00C51F56"/>
    <w:rsid w:val="00C53293"/>
    <w:rsid w:val="00C53764"/>
    <w:rsid w:val="00C5481A"/>
    <w:rsid w:val="00C61128"/>
    <w:rsid w:val="00C61DF1"/>
    <w:rsid w:val="00C61E55"/>
    <w:rsid w:val="00C620C1"/>
    <w:rsid w:val="00C62B92"/>
    <w:rsid w:val="00C62CFF"/>
    <w:rsid w:val="00C662F4"/>
    <w:rsid w:val="00C67B07"/>
    <w:rsid w:val="00C70D26"/>
    <w:rsid w:val="00C72B95"/>
    <w:rsid w:val="00C75B8B"/>
    <w:rsid w:val="00C774E8"/>
    <w:rsid w:val="00C801FC"/>
    <w:rsid w:val="00C82A41"/>
    <w:rsid w:val="00C833DA"/>
    <w:rsid w:val="00C85DE6"/>
    <w:rsid w:val="00C85FC2"/>
    <w:rsid w:val="00C86D3C"/>
    <w:rsid w:val="00C91429"/>
    <w:rsid w:val="00C934D7"/>
    <w:rsid w:val="00C943C7"/>
    <w:rsid w:val="00C9602E"/>
    <w:rsid w:val="00C96B58"/>
    <w:rsid w:val="00CA1178"/>
    <w:rsid w:val="00CA15EF"/>
    <w:rsid w:val="00CA1927"/>
    <w:rsid w:val="00CA3676"/>
    <w:rsid w:val="00CA6024"/>
    <w:rsid w:val="00CB0CE8"/>
    <w:rsid w:val="00CB0F30"/>
    <w:rsid w:val="00CB0F87"/>
    <w:rsid w:val="00CB1120"/>
    <w:rsid w:val="00CB11D4"/>
    <w:rsid w:val="00CC31A4"/>
    <w:rsid w:val="00CC6BA6"/>
    <w:rsid w:val="00CD0831"/>
    <w:rsid w:val="00CD324E"/>
    <w:rsid w:val="00CD3DBD"/>
    <w:rsid w:val="00CD4D67"/>
    <w:rsid w:val="00CD6C58"/>
    <w:rsid w:val="00CD70E8"/>
    <w:rsid w:val="00CD729C"/>
    <w:rsid w:val="00CE0461"/>
    <w:rsid w:val="00CE0CE1"/>
    <w:rsid w:val="00CE0D16"/>
    <w:rsid w:val="00CE2B92"/>
    <w:rsid w:val="00CE4B6E"/>
    <w:rsid w:val="00CF0A51"/>
    <w:rsid w:val="00CF12F5"/>
    <w:rsid w:val="00CF643F"/>
    <w:rsid w:val="00CF7E1A"/>
    <w:rsid w:val="00CF7F62"/>
    <w:rsid w:val="00D00FD0"/>
    <w:rsid w:val="00D03CD8"/>
    <w:rsid w:val="00D06EA6"/>
    <w:rsid w:val="00D10B8B"/>
    <w:rsid w:val="00D159CF"/>
    <w:rsid w:val="00D16254"/>
    <w:rsid w:val="00D166E2"/>
    <w:rsid w:val="00D200EC"/>
    <w:rsid w:val="00D229AB"/>
    <w:rsid w:val="00D24F0F"/>
    <w:rsid w:val="00D26EF8"/>
    <w:rsid w:val="00D26F38"/>
    <w:rsid w:val="00D3007E"/>
    <w:rsid w:val="00D3110C"/>
    <w:rsid w:val="00D3138E"/>
    <w:rsid w:val="00D33432"/>
    <w:rsid w:val="00D37041"/>
    <w:rsid w:val="00D372FC"/>
    <w:rsid w:val="00D378EF"/>
    <w:rsid w:val="00D4043B"/>
    <w:rsid w:val="00D405C2"/>
    <w:rsid w:val="00D41E98"/>
    <w:rsid w:val="00D41F5B"/>
    <w:rsid w:val="00D42262"/>
    <w:rsid w:val="00D44DA6"/>
    <w:rsid w:val="00D454CD"/>
    <w:rsid w:val="00D50BBE"/>
    <w:rsid w:val="00D51A79"/>
    <w:rsid w:val="00D53CD2"/>
    <w:rsid w:val="00D54808"/>
    <w:rsid w:val="00D5615A"/>
    <w:rsid w:val="00D563B3"/>
    <w:rsid w:val="00D56976"/>
    <w:rsid w:val="00D56FD1"/>
    <w:rsid w:val="00D6279B"/>
    <w:rsid w:val="00D666DD"/>
    <w:rsid w:val="00D671ED"/>
    <w:rsid w:val="00D722E9"/>
    <w:rsid w:val="00D72429"/>
    <w:rsid w:val="00D72646"/>
    <w:rsid w:val="00D726A7"/>
    <w:rsid w:val="00D728A1"/>
    <w:rsid w:val="00D72A18"/>
    <w:rsid w:val="00D72FA5"/>
    <w:rsid w:val="00D7336F"/>
    <w:rsid w:val="00D74540"/>
    <w:rsid w:val="00D75027"/>
    <w:rsid w:val="00D752A7"/>
    <w:rsid w:val="00D7691F"/>
    <w:rsid w:val="00D769D6"/>
    <w:rsid w:val="00D771EF"/>
    <w:rsid w:val="00D7724E"/>
    <w:rsid w:val="00D81EA3"/>
    <w:rsid w:val="00D826A4"/>
    <w:rsid w:val="00D841BC"/>
    <w:rsid w:val="00D85644"/>
    <w:rsid w:val="00D867A5"/>
    <w:rsid w:val="00D86F9A"/>
    <w:rsid w:val="00D910D4"/>
    <w:rsid w:val="00D916FF"/>
    <w:rsid w:val="00D93587"/>
    <w:rsid w:val="00D93BB8"/>
    <w:rsid w:val="00D951AB"/>
    <w:rsid w:val="00D95C0A"/>
    <w:rsid w:val="00DA0F4C"/>
    <w:rsid w:val="00DA47E4"/>
    <w:rsid w:val="00DA57C9"/>
    <w:rsid w:val="00DA600C"/>
    <w:rsid w:val="00DA6ACF"/>
    <w:rsid w:val="00DB0B4E"/>
    <w:rsid w:val="00DB174C"/>
    <w:rsid w:val="00DB1A20"/>
    <w:rsid w:val="00DB1E5C"/>
    <w:rsid w:val="00DB2599"/>
    <w:rsid w:val="00DB2EC1"/>
    <w:rsid w:val="00DB5BA1"/>
    <w:rsid w:val="00DB75B9"/>
    <w:rsid w:val="00DB760A"/>
    <w:rsid w:val="00DB7AA8"/>
    <w:rsid w:val="00DB7DBD"/>
    <w:rsid w:val="00DB7ECD"/>
    <w:rsid w:val="00DC0770"/>
    <w:rsid w:val="00DC0C51"/>
    <w:rsid w:val="00DC108D"/>
    <w:rsid w:val="00DC36FE"/>
    <w:rsid w:val="00DC3E23"/>
    <w:rsid w:val="00DC7CA4"/>
    <w:rsid w:val="00DD18A2"/>
    <w:rsid w:val="00DD35A9"/>
    <w:rsid w:val="00DD3D30"/>
    <w:rsid w:val="00DD3E51"/>
    <w:rsid w:val="00DD4E9A"/>
    <w:rsid w:val="00DE12D4"/>
    <w:rsid w:val="00DE1D51"/>
    <w:rsid w:val="00DE320D"/>
    <w:rsid w:val="00DE5410"/>
    <w:rsid w:val="00DF0D55"/>
    <w:rsid w:val="00DF3AF2"/>
    <w:rsid w:val="00DF5918"/>
    <w:rsid w:val="00DF6D87"/>
    <w:rsid w:val="00DF723B"/>
    <w:rsid w:val="00E028E2"/>
    <w:rsid w:val="00E03D71"/>
    <w:rsid w:val="00E04024"/>
    <w:rsid w:val="00E04696"/>
    <w:rsid w:val="00E04E05"/>
    <w:rsid w:val="00E055AD"/>
    <w:rsid w:val="00E05710"/>
    <w:rsid w:val="00E065F2"/>
    <w:rsid w:val="00E10AA7"/>
    <w:rsid w:val="00E11D78"/>
    <w:rsid w:val="00E13F4E"/>
    <w:rsid w:val="00E15E69"/>
    <w:rsid w:val="00E2127A"/>
    <w:rsid w:val="00E237D4"/>
    <w:rsid w:val="00E2409D"/>
    <w:rsid w:val="00E2571A"/>
    <w:rsid w:val="00E27B03"/>
    <w:rsid w:val="00E30483"/>
    <w:rsid w:val="00E32291"/>
    <w:rsid w:val="00E3290C"/>
    <w:rsid w:val="00E32E7F"/>
    <w:rsid w:val="00E36557"/>
    <w:rsid w:val="00E42E13"/>
    <w:rsid w:val="00E44145"/>
    <w:rsid w:val="00E47240"/>
    <w:rsid w:val="00E51EF2"/>
    <w:rsid w:val="00E531B9"/>
    <w:rsid w:val="00E53609"/>
    <w:rsid w:val="00E53E0C"/>
    <w:rsid w:val="00E541BE"/>
    <w:rsid w:val="00E554E7"/>
    <w:rsid w:val="00E560CA"/>
    <w:rsid w:val="00E6009C"/>
    <w:rsid w:val="00E61FD2"/>
    <w:rsid w:val="00E637CE"/>
    <w:rsid w:val="00E66C32"/>
    <w:rsid w:val="00E671EB"/>
    <w:rsid w:val="00E6735B"/>
    <w:rsid w:val="00E67AA0"/>
    <w:rsid w:val="00E67BEB"/>
    <w:rsid w:val="00E704CA"/>
    <w:rsid w:val="00E70A09"/>
    <w:rsid w:val="00E71609"/>
    <w:rsid w:val="00E721EF"/>
    <w:rsid w:val="00E72C8F"/>
    <w:rsid w:val="00E73B9E"/>
    <w:rsid w:val="00E74B1E"/>
    <w:rsid w:val="00E74E66"/>
    <w:rsid w:val="00E762D3"/>
    <w:rsid w:val="00E76759"/>
    <w:rsid w:val="00E771B2"/>
    <w:rsid w:val="00E77BFC"/>
    <w:rsid w:val="00E801D2"/>
    <w:rsid w:val="00E8262D"/>
    <w:rsid w:val="00E82948"/>
    <w:rsid w:val="00E86B67"/>
    <w:rsid w:val="00E8748E"/>
    <w:rsid w:val="00E87C5A"/>
    <w:rsid w:val="00E90E01"/>
    <w:rsid w:val="00E95298"/>
    <w:rsid w:val="00E9648C"/>
    <w:rsid w:val="00E96671"/>
    <w:rsid w:val="00E96BA2"/>
    <w:rsid w:val="00E97D84"/>
    <w:rsid w:val="00EA34B0"/>
    <w:rsid w:val="00EA4684"/>
    <w:rsid w:val="00EA4D38"/>
    <w:rsid w:val="00EA7CC7"/>
    <w:rsid w:val="00EB49BC"/>
    <w:rsid w:val="00EB7435"/>
    <w:rsid w:val="00EB7B85"/>
    <w:rsid w:val="00EC153F"/>
    <w:rsid w:val="00EC1D0F"/>
    <w:rsid w:val="00EC31E5"/>
    <w:rsid w:val="00EC5579"/>
    <w:rsid w:val="00ED0273"/>
    <w:rsid w:val="00ED1A92"/>
    <w:rsid w:val="00ED250C"/>
    <w:rsid w:val="00ED3FC0"/>
    <w:rsid w:val="00ED75A4"/>
    <w:rsid w:val="00EE0A30"/>
    <w:rsid w:val="00EE4581"/>
    <w:rsid w:val="00EF098A"/>
    <w:rsid w:val="00EF3A30"/>
    <w:rsid w:val="00EF404F"/>
    <w:rsid w:val="00EF48F3"/>
    <w:rsid w:val="00EF6F63"/>
    <w:rsid w:val="00F00AA5"/>
    <w:rsid w:val="00F00EB8"/>
    <w:rsid w:val="00F015C9"/>
    <w:rsid w:val="00F030FF"/>
    <w:rsid w:val="00F03E31"/>
    <w:rsid w:val="00F064B3"/>
    <w:rsid w:val="00F1076E"/>
    <w:rsid w:val="00F12C22"/>
    <w:rsid w:val="00F12C86"/>
    <w:rsid w:val="00F13037"/>
    <w:rsid w:val="00F15223"/>
    <w:rsid w:val="00F21AA3"/>
    <w:rsid w:val="00F23391"/>
    <w:rsid w:val="00F24738"/>
    <w:rsid w:val="00F24F7A"/>
    <w:rsid w:val="00F25981"/>
    <w:rsid w:val="00F3004D"/>
    <w:rsid w:val="00F35995"/>
    <w:rsid w:val="00F37CA0"/>
    <w:rsid w:val="00F402A9"/>
    <w:rsid w:val="00F4090D"/>
    <w:rsid w:val="00F42CD7"/>
    <w:rsid w:val="00F45955"/>
    <w:rsid w:val="00F548ED"/>
    <w:rsid w:val="00F55E0F"/>
    <w:rsid w:val="00F5664C"/>
    <w:rsid w:val="00F5760F"/>
    <w:rsid w:val="00F60B36"/>
    <w:rsid w:val="00F61262"/>
    <w:rsid w:val="00F639B2"/>
    <w:rsid w:val="00F64B1D"/>
    <w:rsid w:val="00F64E34"/>
    <w:rsid w:val="00F70BB0"/>
    <w:rsid w:val="00F71BA9"/>
    <w:rsid w:val="00F71F55"/>
    <w:rsid w:val="00F7256D"/>
    <w:rsid w:val="00F73435"/>
    <w:rsid w:val="00F73EE0"/>
    <w:rsid w:val="00F74A0D"/>
    <w:rsid w:val="00F76A06"/>
    <w:rsid w:val="00F77F93"/>
    <w:rsid w:val="00F83D10"/>
    <w:rsid w:val="00F84C98"/>
    <w:rsid w:val="00F86434"/>
    <w:rsid w:val="00F90A9E"/>
    <w:rsid w:val="00F90FBE"/>
    <w:rsid w:val="00F92B29"/>
    <w:rsid w:val="00F93609"/>
    <w:rsid w:val="00F94052"/>
    <w:rsid w:val="00F95E62"/>
    <w:rsid w:val="00F97F74"/>
    <w:rsid w:val="00FA1041"/>
    <w:rsid w:val="00FA349D"/>
    <w:rsid w:val="00FA43A3"/>
    <w:rsid w:val="00FA6984"/>
    <w:rsid w:val="00FB15ED"/>
    <w:rsid w:val="00FB1697"/>
    <w:rsid w:val="00FB4640"/>
    <w:rsid w:val="00FB4DEB"/>
    <w:rsid w:val="00FB5AD3"/>
    <w:rsid w:val="00FB615C"/>
    <w:rsid w:val="00FB616F"/>
    <w:rsid w:val="00FB7382"/>
    <w:rsid w:val="00FC010E"/>
    <w:rsid w:val="00FC2C47"/>
    <w:rsid w:val="00FC33C5"/>
    <w:rsid w:val="00FC39B5"/>
    <w:rsid w:val="00FC3C40"/>
    <w:rsid w:val="00FC3FAF"/>
    <w:rsid w:val="00FC4FF0"/>
    <w:rsid w:val="00FC50B6"/>
    <w:rsid w:val="00FC79EC"/>
    <w:rsid w:val="00FC7A76"/>
    <w:rsid w:val="00FD1A8C"/>
    <w:rsid w:val="00FD4396"/>
    <w:rsid w:val="00FD578E"/>
    <w:rsid w:val="00FD5CA8"/>
    <w:rsid w:val="00FE07EA"/>
    <w:rsid w:val="00FE155D"/>
    <w:rsid w:val="00FE2F9A"/>
    <w:rsid w:val="00FE5710"/>
    <w:rsid w:val="00FE5A13"/>
    <w:rsid w:val="00FE66B5"/>
    <w:rsid w:val="00FE67D8"/>
    <w:rsid w:val="00FE6E4F"/>
    <w:rsid w:val="00FE71C9"/>
    <w:rsid w:val="00FE743E"/>
    <w:rsid w:val="00FF06DF"/>
    <w:rsid w:val="00FF180B"/>
    <w:rsid w:val="00FF2593"/>
    <w:rsid w:val="00FF5CC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footnote text" w:uiPriority="99"/>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2"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5C2D"/>
    <w:rPr>
      <w:sz w:val="24"/>
      <w:szCs w:val="24"/>
    </w:rPr>
  </w:style>
  <w:style w:type="paragraph" w:styleId="1">
    <w:name w:val="heading 1"/>
    <w:basedOn w:val="a"/>
    <w:next w:val="a"/>
    <w:link w:val="10"/>
    <w:qFormat/>
    <w:rsid w:val="002051F5"/>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C91429"/>
    <w:pPr>
      <w:keepNext/>
      <w:spacing w:before="240" w:after="60"/>
      <w:outlineLvl w:val="1"/>
    </w:pPr>
    <w:rPr>
      <w:rFonts w:ascii="Arial" w:hAnsi="Arial"/>
      <w:b/>
      <w:bCs/>
      <w:i/>
      <w:iCs/>
      <w:sz w:val="28"/>
      <w:szCs w:val="28"/>
    </w:rPr>
  </w:style>
  <w:style w:type="paragraph" w:styleId="3">
    <w:name w:val="heading 3"/>
    <w:basedOn w:val="a"/>
    <w:next w:val="a"/>
    <w:link w:val="30"/>
    <w:qFormat/>
    <w:rsid w:val="00635C2D"/>
    <w:pPr>
      <w:keepNext/>
      <w:spacing w:line="480" w:lineRule="auto"/>
      <w:ind w:left="360" w:hanging="360"/>
      <w:jc w:val="center"/>
      <w:outlineLvl w:val="2"/>
    </w:pPr>
    <w:rPr>
      <w:rFonts w:ascii="Journal" w:hAnsi="Journal"/>
      <w:b/>
      <w:sz w:val="36"/>
      <w:szCs w:val="20"/>
      <w:lang/>
    </w:rPr>
  </w:style>
  <w:style w:type="paragraph" w:styleId="4">
    <w:name w:val="heading 4"/>
    <w:basedOn w:val="a"/>
    <w:next w:val="a"/>
    <w:link w:val="40"/>
    <w:qFormat/>
    <w:rsid w:val="00C91429"/>
    <w:pPr>
      <w:keepNext/>
      <w:spacing w:before="240" w:after="60"/>
      <w:outlineLvl w:val="3"/>
    </w:pPr>
    <w:rPr>
      <w:b/>
      <w:bCs/>
      <w:sz w:val="28"/>
      <w:szCs w:val="28"/>
    </w:rPr>
  </w:style>
  <w:style w:type="paragraph" w:styleId="5">
    <w:name w:val="heading 5"/>
    <w:basedOn w:val="a"/>
    <w:next w:val="a"/>
    <w:link w:val="50"/>
    <w:qFormat/>
    <w:rsid w:val="00611157"/>
    <w:pPr>
      <w:spacing w:before="240" w:after="60"/>
      <w:outlineLvl w:val="4"/>
    </w:pPr>
    <w:rPr>
      <w:b/>
      <w:bCs/>
      <w:i/>
      <w:iCs/>
      <w:sz w:val="26"/>
      <w:szCs w:val="26"/>
    </w:rPr>
  </w:style>
  <w:style w:type="paragraph" w:styleId="6">
    <w:name w:val="heading 6"/>
    <w:basedOn w:val="a"/>
    <w:next w:val="a"/>
    <w:link w:val="60"/>
    <w:qFormat/>
    <w:rsid w:val="00611157"/>
    <w:pPr>
      <w:spacing w:before="240" w:after="60"/>
      <w:outlineLvl w:val="5"/>
    </w:pPr>
    <w:rPr>
      <w:b/>
      <w:bCs/>
      <w:sz w:val="22"/>
      <w:szCs w:val="22"/>
    </w:rPr>
  </w:style>
  <w:style w:type="paragraph" w:styleId="8">
    <w:name w:val="heading 8"/>
    <w:basedOn w:val="a"/>
    <w:next w:val="a"/>
    <w:link w:val="80"/>
    <w:qFormat/>
    <w:rsid w:val="00C91429"/>
    <w:pPr>
      <w:keepNext/>
      <w:widowControl w:val="0"/>
      <w:spacing w:line="360" w:lineRule="auto"/>
      <w:ind w:firstLine="709"/>
      <w:jc w:val="center"/>
      <w:outlineLvl w:val="7"/>
    </w:pPr>
    <w:rPr>
      <w:rFonts w:eastAsia="Calibri"/>
      <w:color w:val="FF0000"/>
      <w:sz w:val="20"/>
      <w:szCs w:val="20"/>
    </w:rPr>
  </w:style>
  <w:style w:type="paragraph" w:styleId="9">
    <w:name w:val="heading 9"/>
    <w:basedOn w:val="a"/>
    <w:next w:val="a"/>
    <w:qFormat/>
    <w:rsid w:val="00E72C8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51F5"/>
    <w:rPr>
      <w:rFonts w:ascii="Cambria" w:eastAsia="Times New Roman" w:hAnsi="Cambria" w:cs="Times New Roman"/>
      <w:b/>
      <w:bCs/>
      <w:color w:val="365F91"/>
      <w:sz w:val="28"/>
      <w:szCs w:val="28"/>
    </w:rPr>
  </w:style>
  <w:style w:type="character" w:customStyle="1" w:styleId="20">
    <w:name w:val="Заголовок 2 Знак"/>
    <w:basedOn w:val="a0"/>
    <w:link w:val="2"/>
    <w:rsid w:val="00C91429"/>
    <w:rPr>
      <w:rFonts w:ascii="Arial" w:hAnsi="Arial"/>
      <w:b/>
      <w:bCs/>
      <w:i/>
      <w:iCs/>
      <w:sz w:val="28"/>
      <w:szCs w:val="28"/>
    </w:rPr>
  </w:style>
  <w:style w:type="character" w:customStyle="1" w:styleId="30">
    <w:name w:val="Заголовок 3 Знак"/>
    <w:link w:val="3"/>
    <w:rsid w:val="00C91429"/>
    <w:rPr>
      <w:rFonts w:ascii="Journal" w:hAnsi="Journal"/>
      <w:b/>
      <w:sz w:val="36"/>
    </w:rPr>
  </w:style>
  <w:style w:type="character" w:customStyle="1" w:styleId="40">
    <w:name w:val="Заголовок 4 Знак"/>
    <w:basedOn w:val="a0"/>
    <w:link w:val="4"/>
    <w:rsid w:val="00C91429"/>
    <w:rPr>
      <w:b/>
      <w:bCs/>
      <w:sz w:val="28"/>
      <w:szCs w:val="28"/>
    </w:rPr>
  </w:style>
  <w:style w:type="character" w:customStyle="1" w:styleId="50">
    <w:name w:val="Заголовок 5 Знак"/>
    <w:basedOn w:val="a0"/>
    <w:link w:val="5"/>
    <w:rsid w:val="00C91429"/>
    <w:rPr>
      <w:b/>
      <w:bCs/>
      <w:i/>
      <w:iCs/>
      <w:sz w:val="26"/>
      <w:szCs w:val="26"/>
    </w:rPr>
  </w:style>
  <w:style w:type="character" w:customStyle="1" w:styleId="60">
    <w:name w:val="Заголовок 6 Знак"/>
    <w:basedOn w:val="a0"/>
    <w:link w:val="6"/>
    <w:rsid w:val="00C91429"/>
    <w:rPr>
      <w:b/>
      <w:bCs/>
      <w:sz w:val="22"/>
      <w:szCs w:val="22"/>
    </w:rPr>
  </w:style>
  <w:style w:type="character" w:customStyle="1" w:styleId="80">
    <w:name w:val="Заголовок 8 Знак"/>
    <w:basedOn w:val="a0"/>
    <w:link w:val="8"/>
    <w:rsid w:val="00C91429"/>
    <w:rPr>
      <w:rFonts w:eastAsia="Calibri"/>
      <w:color w:val="FF0000"/>
    </w:rPr>
  </w:style>
  <w:style w:type="paragraph" w:styleId="a3">
    <w:name w:val="Body Text"/>
    <w:aliases w:val="Основной текст Знак Знак,bt,body text,contents"/>
    <w:basedOn w:val="a"/>
    <w:link w:val="a4"/>
    <w:rsid w:val="003536F9"/>
    <w:pPr>
      <w:overflowPunct w:val="0"/>
      <w:autoSpaceDE w:val="0"/>
      <w:autoSpaceDN w:val="0"/>
      <w:adjustRightInd w:val="0"/>
      <w:spacing w:after="120"/>
    </w:pPr>
    <w:rPr>
      <w:sz w:val="20"/>
      <w:szCs w:val="20"/>
    </w:rPr>
  </w:style>
  <w:style w:type="character" w:customStyle="1" w:styleId="a4">
    <w:name w:val="Основной текст Знак"/>
    <w:aliases w:val="Основной текст Знак Знак Знак,bt Знак,body text Знак,contents Знак"/>
    <w:link w:val="a3"/>
    <w:rsid w:val="00C91429"/>
  </w:style>
  <w:style w:type="paragraph" w:customStyle="1" w:styleId="a5">
    <w:name w:val="Знак"/>
    <w:basedOn w:val="a"/>
    <w:rsid w:val="00CE0461"/>
    <w:rPr>
      <w:rFonts w:ascii="Verdana" w:hAnsi="Verdana" w:cs="Verdana"/>
      <w:sz w:val="20"/>
      <w:szCs w:val="20"/>
      <w:lang w:val="en-US" w:eastAsia="en-US"/>
    </w:rPr>
  </w:style>
  <w:style w:type="table" w:styleId="a6">
    <w:name w:val="Table Grid"/>
    <w:basedOn w:val="a1"/>
    <w:uiPriority w:val="59"/>
    <w:rsid w:val="00CE046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015905"/>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uiPriority w:val="99"/>
    <w:locked/>
    <w:rsid w:val="00C91429"/>
    <w:rPr>
      <w:rFonts w:ascii="Courier New" w:hAnsi="Courier New" w:cs="Courier New"/>
      <w:lang w:val="ru-RU" w:eastAsia="ru-RU" w:bidi="ar-SA"/>
    </w:rPr>
  </w:style>
  <w:style w:type="paragraph" w:styleId="a7">
    <w:name w:val="Balloon Text"/>
    <w:basedOn w:val="a"/>
    <w:link w:val="a8"/>
    <w:uiPriority w:val="99"/>
    <w:semiHidden/>
    <w:rsid w:val="003C300E"/>
    <w:rPr>
      <w:rFonts w:ascii="Tahoma" w:hAnsi="Tahoma"/>
      <w:sz w:val="16"/>
      <w:szCs w:val="16"/>
      <w:lang/>
    </w:rPr>
  </w:style>
  <w:style w:type="character" w:customStyle="1" w:styleId="a8">
    <w:name w:val="Текст выноски Знак"/>
    <w:link w:val="a7"/>
    <w:uiPriority w:val="99"/>
    <w:semiHidden/>
    <w:rsid w:val="00C91429"/>
    <w:rPr>
      <w:rFonts w:ascii="Tahoma" w:hAnsi="Tahoma" w:cs="Tahoma"/>
      <w:sz w:val="16"/>
      <w:szCs w:val="16"/>
    </w:rPr>
  </w:style>
  <w:style w:type="paragraph" w:styleId="a9">
    <w:name w:val="Body Text Indent"/>
    <w:basedOn w:val="a"/>
    <w:link w:val="aa"/>
    <w:uiPriority w:val="99"/>
    <w:rsid w:val="00AC0CD9"/>
    <w:pPr>
      <w:spacing w:after="120"/>
      <w:ind w:left="283"/>
    </w:pPr>
    <w:rPr>
      <w:lang/>
    </w:rPr>
  </w:style>
  <w:style w:type="character" w:customStyle="1" w:styleId="aa">
    <w:name w:val="Основной текст с отступом Знак"/>
    <w:link w:val="a9"/>
    <w:uiPriority w:val="99"/>
    <w:rsid w:val="00C91429"/>
    <w:rPr>
      <w:sz w:val="24"/>
      <w:szCs w:val="24"/>
    </w:rPr>
  </w:style>
  <w:style w:type="paragraph" w:styleId="ab">
    <w:name w:val="Normal (Web)"/>
    <w:basedOn w:val="a"/>
    <w:uiPriority w:val="99"/>
    <w:rsid w:val="00AC0CD9"/>
    <w:pPr>
      <w:spacing w:after="60"/>
    </w:pPr>
    <w:rPr>
      <w:rFonts w:ascii="Verdana" w:hAnsi="Verdana"/>
      <w:color w:val="000000"/>
      <w:sz w:val="14"/>
      <w:szCs w:val="14"/>
    </w:rPr>
  </w:style>
  <w:style w:type="paragraph" w:styleId="21">
    <w:name w:val="Body Text 2"/>
    <w:basedOn w:val="a"/>
    <w:link w:val="22"/>
    <w:uiPriority w:val="99"/>
    <w:rsid w:val="00AC0CD9"/>
    <w:pPr>
      <w:overflowPunct w:val="0"/>
      <w:autoSpaceDE w:val="0"/>
      <w:autoSpaceDN w:val="0"/>
      <w:adjustRightInd w:val="0"/>
      <w:spacing w:after="120" w:line="480" w:lineRule="auto"/>
      <w:textAlignment w:val="baseline"/>
    </w:pPr>
    <w:rPr>
      <w:sz w:val="20"/>
      <w:szCs w:val="20"/>
    </w:rPr>
  </w:style>
  <w:style w:type="character" w:customStyle="1" w:styleId="22">
    <w:name w:val="Основной текст 2 Знак"/>
    <w:basedOn w:val="a0"/>
    <w:link w:val="21"/>
    <w:uiPriority w:val="99"/>
    <w:rsid w:val="00C91429"/>
  </w:style>
  <w:style w:type="paragraph" w:styleId="ac">
    <w:name w:val="Title"/>
    <w:basedOn w:val="a"/>
    <w:link w:val="ad"/>
    <w:qFormat/>
    <w:rsid w:val="00AC0CD9"/>
    <w:pPr>
      <w:jc w:val="center"/>
    </w:pPr>
    <w:rPr>
      <w:b/>
      <w:bCs/>
      <w:i/>
      <w:iCs/>
      <w:sz w:val="20"/>
      <w:lang/>
    </w:rPr>
  </w:style>
  <w:style w:type="character" w:customStyle="1" w:styleId="ad">
    <w:name w:val="Название Знак"/>
    <w:link w:val="ac"/>
    <w:rsid w:val="00C91429"/>
    <w:rPr>
      <w:b/>
      <w:bCs/>
      <w:i/>
      <w:iCs/>
      <w:szCs w:val="24"/>
    </w:rPr>
  </w:style>
  <w:style w:type="paragraph" w:customStyle="1" w:styleId="11">
    <w:name w:val="Обычный1"/>
    <w:rsid w:val="00AC0CD9"/>
    <w:rPr>
      <w:snapToGrid w:val="0"/>
    </w:rPr>
  </w:style>
  <w:style w:type="table" w:styleId="-1">
    <w:name w:val="Table Web 1"/>
    <w:basedOn w:val="a1"/>
    <w:rsid w:val="0013292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1"/>
    <w:rsid w:val="0013292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1"/>
    <w:rsid w:val="0013292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e">
    <w:name w:val="Table Elegant"/>
    <w:basedOn w:val="a1"/>
    <w:rsid w:val="0013292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23">
    <w:name w:val="Body Text First Indent 2"/>
    <w:basedOn w:val="a9"/>
    <w:rsid w:val="00E72C8F"/>
    <w:pPr>
      <w:ind w:firstLine="210"/>
    </w:pPr>
  </w:style>
  <w:style w:type="paragraph" w:customStyle="1" w:styleId="ConsPlusNormal">
    <w:name w:val="ConsPlusNormal"/>
    <w:link w:val="ConsPlusNormal0"/>
    <w:rsid w:val="00E72C8F"/>
    <w:pPr>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C91429"/>
    <w:rPr>
      <w:rFonts w:ascii="Arial" w:hAnsi="Arial" w:cs="Arial"/>
      <w:lang w:val="ru-RU" w:eastAsia="ru-RU" w:bidi="ar-SA"/>
    </w:rPr>
  </w:style>
  <w:style w:type="paragraph" w:styleId="24">
    <w:name w:val="Body Text Indent 2"/>
    <w:basedOn w:val="a"/>
    <w:link w:val="25"/>
    <w:rsid w:val="00E72C8F"/>
    <w:pPr>
      <w:spacing w:after="120" w:line="480" w:lineRule="auto"/>
      <w:ind w:left="283"/>
    </w:pPr>
    <w:rPr>
      <w:lang/>
    </w:rPr>
  </w:style>
  <w:style w:type="character" w:customStyle="1" w:styleId="25">
    <w:name w:val="Основной текст с отступом 2 Знак"/>
    <w:link w:val="24"/>
    <w:rsid w:val="00C91429"/>
    <w:rPr>
      <w:sz w:val="24"/>
      <w:szCs w:val="24"/>
    </w:rPr>
  </w:style>
  <w:style w:type="paragraph" w:customStyle="1" w:styleId="12">
    <w:name w:val="Абзац списка1"/>
    <w:basedOn w:val="a"/>
    <w:link w:val="ListParagraphChar"/>
    <w:rsid w:val="00075C3D"/>
    <w:pPr>
      <w:spacing w:after="200" w:line="276" w:lineRule="auto"/>
      <w:ind w:left="720"/>
    </w:pPr>
    <w:rPr>
      <w:rFonts w:ascii="Calibri" w:hAnsi="Calibri"/>
      <w:sz w:val="22"/>
      <w:szCs w:val="22"/>
      <w:lang w:eastAsia="en-US"/>
    </w:rPr>
  </w:style>
  <w:style w:type="character" w:customStyle="1" w:styleId="ListParagraphChar">
    <w:name w:val="List Paragraph Char"/>
    <w:link w:val="12"/>
    <w:locked/>
    <w:rsid w:val="00C91429"/>
    <w:rPr>
      <w:rFonts w:ascii="Calibri" w:hAnsi="Calibri"/>
      <w:sz w:val="22"/>
      <w:szCs w:val="22"/>
      <w:lang w:eastAsia="en-US"/>
    </w:rPr>
  </w:style>
  <w:style w:type="character" w:customStyle="1" w:styleId="af">
    <w:name w:val="Цветовое выделение"/>
    <w:uiPriority w:val="99"/>
    <w:rsid w:val="00AD1C38"/>
    <w:rPr>
      <w:b/>
      <w:bCs/>
      <w:color w:val="000080"/>
    </w:rPr>
  </w:style>
  <w:style w:type="paragraph" w:styleId="af0">
    <w:name w:val="Document Map"/>
    <w:basedOn w:val="a"/>
    <w:link w:val="af1"/>
    <w:rsid w:val="00120EEA"/>
    <w:rPr>
      <w:rFonts w:ascii="Tahoma" w:hAnsi="Tahoma" w:cs="Tahoma"/>
      <w:sz w:val="16"/>
      <w:szCs w:val="16"/>
    </w:rPr>
  </w:style>
  <w:style w:type="character" w:customStyle="1" w:styleId="af1">
    <w:name w:val="Схема документа Знак"/>
    <w:basedOn w:val="a0"/>
    <w:link w:val="af0"/>
    <w:rsid w:val="00120EEA"/>
    <w:rPr>
      <w:rFonts w:ascii="Tahoma" w:hAnsi="Tahoma" w:cs="Tahoma"/>
      <w:sz w:val="16"/>
      <w:szCs w:val="16"/>
    </w:rPr>
  </w:style>
  <w:style w:type="paragraph" w:customStyle="1" w:styleId="af2">
    <w:name w:val="Прижатый влево"/>
    <w:basedOn w:val="a"/>
    <w:next w:val="a"/>
    <w:uiPriority w:val="99"/>
    <w:rsid w:val="00D6279B"/>
    <w:pPr>
      <w:autoSpaceDE w:val="0"/>
      <w:autoSpaceDN w:val="0"/>
      <w:adjustRightInd w:val="0"/>
    </w:pPr>
    <w:rPr>
      <w:rFonts w:ascii="Arial" w:hAnsi="Arial" w:cs="Arial"/>
    </w:rPr>
  </w:style>
  <w:style w:type="character" w:customStyle="1" w:styleId="apple-converted-space">
    <w:name w:val="apple-converted-space"/>
    <w:basedOn w:val="a0"/>
    <w:rsid w:val="00106464"/>
  </w:style>
  <w:style w:type="character" w:styleId="af3">
    <w:name w:val="Hyperlink"/>
    <w:basedOn w:val="a0"/>
    <w:unhideWhenUsed/>
    <w:rsid w:val="00106464"/>
    <w:rPr>
      <w:color w:val="0000FF"/>
      <w:u w:val="single"/>
    </w:rPr>
  </w:style>
  <w:style w:type="paragraph" w:styleId="af4">
    <w:name w:val="List Paragraph"/>
    <w:basedOn w:val="a"/>
    <w:link w:val="af5"/>
    <w:qFormat/>
    <w:rsid w:val="001B6392"/>
    <w:pPr>
      <w:spacing w:after="200" w:line="276" w:lineRule="auto"/>
      <w:ind w:left="720"/>
      <w:contextualSpacing/>
    </w:pPr>
    <w:rPr>
      <w:rFonts w:ascii="Calibri" w:eastAsia="Calibri" w:hAnsi="Calibri"/>
      <w:sz w:val="22"/>
      <w:szCs w:val="22"/>
      <w:lang w:eastAsia="en-US"/>
    </w:rPr>
  </w:style>
  <w:style w:type="character" w:customStyle="1" w:styleId="af5">
    <w:name w:val="Абзац списка Знак"/>
    <w:link w:val="af4"/>
    <w:locked/>
    <w:rsid w:val="00C91429"/>
    <w:rPr>
      <w:rFonts w:ascii="Calibri" w:eastAsia="Calibri" w:hAnsi="Calibri"/>
      <w:sz w:val="22"/>
      <w:szCs w:val="22"/>
      <w:lang w:eastAsia="en-US"/>
    </w:rPr>
  </w:style>
  <w:style w:type="paragraph" w:styleId="31">
    <w:name w:val="Body Text 3"/>
    <w:basedOn w:val="a"/>
    <w:link w:val="32"/>
    <w:unhideWhenUsed/>
    <w:rsid w:val="001B6392"/>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rsid w:val="001B6392"/>
    <w:rPr>
      <w:rFonts w:ascii="Calibri" w:eastAsia="Calibri" w:hAnsi="Calibri"/>
      <w:sz w:val="16"/>
      <w:szCs w:val="16"/>
      <w:lang w:eastAsia="en-US"/>
    </w:rPr>
  </w:style>
  <w:style w:type="character" w:customStyle="1" w:styleId="26">
    <w:name w:val="Основной текст (2)"/>
    <w:basedOn w:val="a0"/>
    <w:link w:val="210"/>
    <w:uiPriority w:val="99"/>
    <w:locked/>
    <w:rsid w:val="00DB7ECD"/>
    <w:rPr>
      <w:i/>
      <w:iCs/>
      <w:sz w:val="21"/>
      <w:szCs w:val="21"/>
      <w:u w:val="single"/>
      <w:shd w:val="clear" w:color="auto" w:fill="FFFFFF"/>
    </w:rPr>
  </w:style>
  <w:style w:type="paragraph" w:customStyle="1" w:styleId="210">
    <w:name w:val="Основной текст (2)1"/>
    <w:basedOn w:val="a"/>
    <w:link w:val="26"/>
    <w:uiPriority w:val="99"/>
    <w:rsid w:val="00DB7ECD"/>
    <w:pPr>
      <w:widowControl w:val="0"/>
      <w:shd w:val="clear" w:color="auto" w:fill="FFFFFF"/>
      <w:spacing w:before="420" w:after="420" w:line="250" w:lineRule="exact"/>
      <w:jc w:val="both"/>
    </w:pPr>
    <w:rPr>
      <w:i/>
      <w:iCs/>
      <w:sz w:val="21"/>
      <w:szCs w:val="21"/>
      <w:u w:val="single"/>
    </w:rPr>
  </w:style>
  <w:style w:type="paragraph" w:styleId="af6">
    <w:name w:val="footnote text"/>
    <w:aliases w:val="Table_Footnote_last,Текст сноски-FN,Oaeno niinee-FN,Oaeno niinee Ciae,F1,Ciae Ciae,Oaeno niinee Ciae Ciae,Oaeno niinee Ciae1,Текст сноски Знак1 Знак,Текст сноски Знак Знак Знак,Текст сноски Знак Знак,Текст сноски1 Знак, Знак,single space,ft"/>
    <w:basedOn w:val="a"/>
    <w:link w:val="af7"/>
    <w:uiPriority w:val="99"/>
    <w:rsid w:val="00645CD8"/>
    <w:rPr>
      <w:sz w:val="20"/>
      <w:szCs w:val="20"/>
    </w:rPr>
  </w:style>
  <w:style w:type="character" w:customStyle="1" w:styleId="af7">
    <w:name w:val="Текст сноски Знак"/>
    <w:aliases w:val="Table_Footnote_last Знак,Текст сноски-FN Знак,Oaeno niinee-FN Знак,Oaeno niinee Ciae Знак,F1 Знак,Ciae Ciae Знак,Oaeno niinee Ciae Ciae Знак,Oaeno niinee Ciae1 Знак,Текст сноски Знак1 Знак Знак,Текст сноски Знак Знак Знак Знак,ft Знак"/>
    <w:basedOn w:val="a0"/>
    <w:link w:val="af6"/>
    <w:uiPriority w:val="99"/>
    <w:rsid w:val="00645CD8"/>
  </w:style>
  <w:style w:type="character" w:styleId="af8">
    <w:name w:val="footnote reference"/>
    <w:aliases w:val="Знак сноски-FN,Ciae niinee-FN,Знак сноски 1,fr,Used by Word for Help footnote symbols,Referencia nota al pie,Ciae niinee 1,Ссылка на сноску 45,Footnote Reference Number,анкета сноска,16 Point,Superscript 6 Point,Footnote Reference_LVL6"/>
    <w:basedOn w:val="a0"/>
    <w:rsid w:val="00645CD8"/>
    <w:rPr>
      <w:vertAlign w:val="superscript"/>
    </w:rPr>
  </w:style>
  <w:style w:type="paragraph" w:styleId="af9">
    <w:name w:val="endnote text"/>
    <w:basedOn w:val="a"/>
    <w:link w:val="afa"/>
    <w:rsid w:val="00645CD8"/>
    <w:rPr>
      <w:sz w:val="20"/>
      <w:szCs w:val="20"/>
    </w:rPr>
  </w:style>
  <w:style w:type="character" w:customStyle="1" w:styleId="afa">
    <w:name w:val="Текст концевой сноски Знак"/>
    <w:basedOn w:val="a0"/>
    <w:link w:val="af9"/>
    <w:rsid w:val="00645CD8"/>
  </w:style>
  <w:style w:type="character" w:styleId="afb">
    <w:name w:val="endnote reference"/>
    <w:basedOn w:val="a0"/>
    <w:rsid w:val="00645CD8"/>
    <w:rPr>
      <w:vertAlign w:val="superscript"/>
    </w:rPr>
  </w:style>
  <w:style w:type="character" w:styleId="afc">
    <w:name w:val="annotation reference"/>
    <w:basedOn w:val="a0"/>
    <w:rsid w:val="00645CD8"/>
    <w:rPr>
      <w:sz w:val="16"/>
      <w:szCs w:val="16"/>
    </w:rPr>
  </w:style>
  <w:style w:type="paragraph" w:styleId="afd">
    <w:name w:val="annotation text"/>
    <w:basedOn w:val="a"/>
    <w:link w:val="afe"/>
    <w:rsid w:val="00645CD8"/>
    <w:rPr>
      <w:sz w:val="20"/>
      <w:szCs w:val="20"/>
    </w:rPr>
  </w:style>
  <w:style w:type="character" w:customStyle="1" w:styleId="afe">
    <w:name w:val="Текст примечания Знак"/>
    <w:basedOn w:val="a0"/>
    <w:link w:val="afd"/>
    <w:rsid w:val="00645CD8"/>
  </w:style>
  <w:style w:type="paragraph" w:styleId="aff">
    <w:name w:val="annotation subject"/>
    <w:basedOn w:val="afd"/>
    <w:next w:val="afd"/>
    <w:link w:val="aff0"/>
    <w:rsid w:val="00645CD8"/>
    <w:rPr>
      <w:b/>
      <w:bCs/>
    </w:rPr>
  </w:style>
  <w:style w:type="character" w:customStyle="1" w:styleId="aff0">
    <w:name w:val="Тема примечания Знак"/>
    <w:basedOn w:val="afe"/>
    <w:link w:val="aff"/>
    <w:rsid w:val="00645CD8"/>
    <w:rPr>
      <w:b/>
      <w:bCs/>
    </w:rPr>
  </w:style>
  <w:style w:type="paragraph" w:customStyle="1" w:styleId="aff1">
    <w:name w:val="Внимание: недобросовестность!"/>
    <w:basedOn w:val="a"/>
    <w:next w:val="a"/>
    <w:uiPriority w:val="99"/>
    <w:rsid w:val="001F3B6E"/>
    <w:pPr>
      <w:autoSpaceDE w:val="0"/>
      <w:autoSpaceDN w:val="0"/>
      <w:adjustRightInd w:val="0"/>
      <w:spacing w:before="240" w:after="240"/>
      <w:ind w:left="420" w:right="420" w:firstLine="300"/>
      <w:jc w:val="both"/>
    </w:pPr>
    <w:rPr>
      <w:rFonts w:ascii="Arial" w:hAnsi="Arial" w:cs="Arial"/>
      <w:shd w:val="clear" w:color="auto" w:fill="F5F3DA"/>
    </w:rPr>
  </w:style>
  <w:style w:type="paragraph" w:styleId="aff2">
    <w:name w:val="header"/>
    <w:basedOn w:val="a"/>
    <w:link w:val="aff3"/>
    <w:uiPriority w:val="99"/>
    <w:rsid w:val="00C91429"/>
    <w:pPr>
      <w:tabs>
        <w:tab w:val="center" w:pos="4677"/>
        <w:tab w:val="right" w:pos="9355"/>
      </w:tabs>
    </w:pPr>
    <w:rPr>
      <w:sz w:val="20"/>
      <w:szCs w:val="20"/>
    </w:rPr>
  </w:style>
  <w:style w:type="character" w:customStyle="1" w:styleId="aff3">
    <w:name w:val="Верхний колонтитул Знак"/>
    <w:basedOn w:val="a0"/>
    <w:link w:val="aff2"/>
    <w:uiPriority w:val="99"/>
    <w:rsid w:val="00C91429"/>
  </w:style>
  <w:style w:type="character" w:styleId="aff4">
    <w:name w:val="page number"/>
    <w:basedOn w:val="a0"/>
    <w:rsid w:val="00C91429"/>
  </w:style>
  <w:style w:type="paragraph" w:styleId="aff5">
    <w:name w:val="Subtitle"/>
    <w:basedOn w:val="a"/>
    <w:link w:val="aff6"/>
    <w:qFormat/>
    <w:rsid w:val="00C91429"/>
    <w:pPr>
      <w:spacing w:after="60"/>
      <w:jc w:val="center"/>
    </w:pPr>
    <w:rPr>
      <w:rFonts w:ascii="Arial" w:hAnsi="Arial"/>
      <w:i/>
      <w:szCs w:val="20"/>
    </w:rPr>
  </w:style>
  <w:style w:type="character" w:customStyle="1" w:styleId="aff6">
    <w:name w:val="Подзаголовок Знак"/>
    <w:basedOn w:val="a0"/>
    <w:link w:val="aff5"/>
    <w:rsid w:val="00C91429"/>
    <w:rPr>
      <w:rFonts w:ascii="Arial" w:hAnsi="Arial"/>
      <w:i/>
      <w:sz w:val="24"/>
    </w:rPr>
  </w:style>
  <w:style w:type="paragraph" w:customStyle="1" w:styleId="ConsNormal">
    <w:name w:val="ConsNormal"/>
    <w:rsid w:val="00C91429"/>
    <w:pPr>
      <w:autoSpaceDE w:val="0"/>
      <w:autoSpaceDN w:val="0"/>
      <w:adjustRightInd w:val="0"/>
      <w:ind w:firstLine="720"/>
    </w:pPr>
    <w:rPr>
      <w:rFonts w:ascii="Arial" w:hAnsi="Arial" w:cs="Arial"/>
    </w:rPr>
  </w:style>
  <w:style w:type="paragraph" w:customStyle="1" w:styleId="BodyText22">
    <w:name w:val="Body Text 22"/>
    <w:basedOn w:val="a"/>
    <w:rsid w:val="00C91429"/>
    <w:pPr>
      <w:ind w:left="567" w:firstLine="567"/>
      <w:jc w:val="both"/>
    </w:pPr>
    <w:rPr>
      <w:szCs w:val="20"/>
    </w:rPr>
  </w:style>
  <w:style w:type="paragraph" w:customStyle="1" w:styleId="BodyText21">
    <w:name w:val="Body Text 21"/>
    <w:basedOn w:val="a"/>
    <w:rsid w:val="00C91429"/>
    <w:pPr>
      <w:ind w:firstLine="567"/>
      <w:jc w:val="both"/>
    </w:pPr>
    <w:rPr>
      <w:b/>
      <w:sz w:val="26"/>
      <w:szCs w:val="20"/>
    </w:rPr>
  </w:style>
  <w:style w:type="paragraph" w:styleId="33">
    <w:name w:val="Body Text Indent 3"/>
    <w:basedOn w:val="a"/>
    <w:link w:val="34"/>
    <w:rsid w:val="00C91429"/>
    <w:pPr>
      <w:overflowPunct w:val="0"/>
      <w:autoSpaceDE w:val="0"/>
      <w:autoSpaceDN w:val="0"/>
      <w:adjustRightInd w:val="0"/>
      <w:ind w:right="-2" w:firstLine="567"/>
      <w:jc w:val="both"/>
      <w:textAlignment w:val="baseline"/>
    </w:pPr>
    <w:rPr>
      <w:szCs w:val="20"/>
    </w:rPr>
  </w:style>
  <w:style w:type="character" w:customStyle="1" w:styleId="34">
    <w:name w:val="Основной текст с отступом 3 Знак"/>
    <w:basedOn w:val="a0"/>
    <w:link w:val="33"/>
    <w:rsid w:val="00C91429"/>
    <w:rPr>
      <w:sz w:val="24"/>
    </w:rPr>
  </w:style>
  <w:style w:type="paragraph" w:customStyle="1" w:styleId="FR2">
    <w:name w:val="FR2"/>
    <w:rsid w:val="00C91429"/>
    <w:pPr>
      <w:widowControl w:val="0"/>
      <w:jc w:val="right"/>
    </w:pPr>
    <w:rPr>
      <w:rFonts w:ascii="Arial" w:hAnsi="Arial"/>
      <w:snapToGrid w:val="0"/>
      <w:sz w:val="16"/>
    </w:rPr>
  </w:style>
  <w:style w:type="paragraph" w:customStyle="1" w:styleId="ConsNonformat">
    <w:name w:val="ConsNonformat"/>
    <w:rsid w:val="00C91429"/>
    <w:pPr>
      <w:autoSpaceDE w:val="0"/>
      <w:autoSpaceDN w:val="0"/>
      <w:adjustRightInd w:val="0"/>
    </w:pPr>
    <w:rPr>
      <w:rFonts w:ascii="Courier New" w:hAnsi="Courier New" w:cs="Courier New"/>
    </w:rPr>
  </w:style>
  <w:style w:type="paragraph" w:customStyle="1" w:styleId="ConsTitle">
    <w:name w:val="ConsTitle"/>
    <w:rsid w:val="00C91429"/>
    <w:pPr>
      <w:autoSpaceDE w:val="0"/>
      <w:autoSpaceDN w:val="0"/>
      <w:adjustRightInd w:val="0"/>
      <w:ind w:right="19772"/>
    </w:pPr>
    <w:rPr>
      <w:rFonts w:ascii="Arial" w:hAnsi="Arial" w:cs="Arial"/>
      <w:b/>
      <w:bCs/>
      <w:sz w:val="16"/>
      <w:szCs w:val="16"/>
    </w:rPr>
  </w:style>
  <w:style w:type="paragraph" w:customStyle="1" w:styleId="ConsCell">
    <w:name w:val="ConsCell"/>
    <w:rsid w:val="00C91429"/>
    <w:pPr>
      <w:autoSpaceDE w:val="0"/>
      <w:autoSpaceDN w:val="0"/>
      <w:adjustRightInd w:val="0"/>
      <w:ind w:right="19772"/>
    </w:pPr>
    <w:rPr>
      <w:rFonts w:ascii="Arial" w:hAnsi="Arial" w:cs="Arial"/>
    </w:rPr>
  </w:style>
  <w:style w:type="paragraph" w:customStyle="1" w:styleId="aff7">
    <w:name w:val="Для_актов"/>
    <w:basedOn w:val="a"/>
    <w:rsid w:val="00C91429"/>
    <w:pPr>
      <w:ind w:firstLine="720"/>
      <w:jc w:val="both"/>
    </w:pPr>
    <w:rPr>
      <w:sz w:val="26"/>
    </w:rPr>
  </w:style>
  <w:style w:type="paragraph" w:customStyle="1" w:styleId="BodyTextIndent21">
    <w:name w:val="Body Text Indent 21"/>
    <w:basedOn w:val="a"/>
    <w:rsid w:val="00C91429"/>
    <w:pPr>
      <w:tabs>
        <w:tab w:val="left" w:pos="0"/>
      </w:tabs>
      <w:ind w:firstLine="567"/>
      <w:jc w:val="both"/>
    </w:pPr>
    <w:rPr>
      <w:sz w:val="26"/>
      <w:szCs w:val="20"/>
    </w:rPr>
  </w:style>
  <w:style w:type="paragraph" w:customStyle="1" w:styleId="13">
    <w:name w:val="Основной текст с отступом1"/>
    <w:aliases w:val="Надин стиль,Основной текст 1,Нумерованный список !!,Iniiaiie oaeno 1,Ioia?iaaiiue nienie !!,Iaaei noeeu"/>
    <w:basedOn w:val="a"/>
    <w:rsid w:val="00C91429"/>
    <w:pPr>
      <w:ind w:right="-766" w:firstLine="720"/>
      <w:jc w:val="both"/>
    </w:pPr>
    <w:rPr>
      <w:rFonts w:ascii="Courier New" w:hAnsi="Courier New"/>
      <w:sz w:val="28"/>
      <w:szCs w:val="28"/>
    </w:rPr>
  </w:style>
  <w:style w:type="paragraph" w:styleId="aff8">
    <w:name w:val="footer"/>
    <w:basedOn w:val="a"/>
    <w:link w:val="aff9"/>
    <w:uiPriority w:val="99"/>
    <w:rsid w:val="00C91429"/>
    <w:pPr>
      <w:tabs>
        <w:tab w:val="center" w:pos="4677"/>
        <w:tab w:val="right" w:pos="9355"/>
      </w:tabs>
    </w:pPr>
    <w:rPr>
      <w:sz w:val="20"/>
      <w:szCs w:val="20"/>
    </w:rPr>
  </w:style>
  <w:style w:type="character" w:customStyle="1" w:styleId="aff9">
    <w:name w:val="Нижний колонтитул Знак"/>
    <w:basedOn w:val="a0"/>
    <w:link w:val="aff8"/>
    <w:uiPriority w:val="99"/>
    <w:rsid w:val="00C91429"/>
  </w:style>
  <w:style w:type="paragraph" w:customStyle="1" w:styleId="affa">
    <w:name w:val="Знак Знак Знак Знак Знак Знак Знак"/>
    <w:basedOn w:val="a"/>
    <w:rsid w:val="00C91429"/>
    <w:pPr>
      <w:widowControl w:val="0"/>
      <w:adjustRightInd w:val="0"/>
      <w:spacing w:after="160" w:line="240" w:lineRule="exact"/>
      <w:jc w:val="right"/>
    </w:pPr>
    <w:rPr>
      <w:sz w:val="20"/>
      <w:szCs w:val="20"/>
      <w:lang w:val="en-GB" w:eastAsia="en-US"/>
    </w:rPr>
  </w:style>
  <w:style w:type="paragraph" w:customStyle="1" w:styleId="Default">
    <w:name w:val="Default"/>
    <w:rsid w:val="00C91429"/>
    <w:pPr>
      <w:autoSpaceDE w:val="0"/>
      <w:autoSpaceDN w:val="0"/>
      <w:adjustRightInd w:val="0"/>
    </w:pPr>
    <w:rPr>
      <w:color w:val="000000"/>
      <w:sz w:val="24"/>
      <w:szCs w:val="24"/>
    </w:rPr>
  </w:style>
  <w:style w:type="paragraph" w:customStyle="1" w:styleId="14">
    <w:name w:val="Знак1 Знак Знак Знак Знак Знак Знак"/>
    <w:basedOn w:val="a"/>
    <w:rsid w:val="00C91429"/>
    <w:pPr>
      <w:spacing w:before="100" w:beforeAutospacing="1" w:after="100" w:afterAutospacing="1"/>
    </w:pPr>
    <w:rPr>
      <w:rFonts w:ascii="Tahoma" w:hAnsi="Tahoma"/>
      <w:sz w:val="20"/>
      <w:szCs w:val="20"/>
      <w:lang w:val="en-US" w:eastAsia="en-US"/>
    </w:rPr>
  </w:style>
  <w:style w:type="paragraph" w:styleId="affb">
    <w:name w:val="caption"/>
    <w:basedOn w:val="a"/>
    <w:next w:val="a"/>
    <w:unhideWhenUsed/>
    <w:qFormat/>
    <w:rsid w:val="00C91429"/>
    <w:pPr>
      <w:spacing w:after="200"/>
    </w:pPr>
    <w:rPr>
      <w:b/>
      <w:bCs/>
      <w:color w:val="4F81BD"/>
      <w:sz w:val="18"/>
      <w:szCs w:val="18"/>
    </w:rPr>
  </w:style>
  <w:style w:type="paragraph" w:customStyle="1" w:styleId="ConsPlusCell">
    <w:name w:val="ConsPlusCell"/>
    <w:rsid w:val="00C91429"/>
    <w:pPr>
      <w:autoSpaceDE w:val="0"/>
      <w:autoSpaceDN w:val="0"/>
      <w:adjustRightInd w:val="0"/>
    </w:pPr>
    <w:rPr>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91429"/>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C91429"/>
    <w:pPr>
      <w:widowControl w:val="0"/>
      <w:autoSpaceDE w:val="0"/>
      <w:autoSpaceDN w:val="0"/>
      <w:adjustRightInd w:val="0"/>
    </w:pPr>
    <w:rPr>
      <w:b/>
      <w:bCs/>
      <w:sz w:val="24"/>
      <w:szCs w:val="24"/>
    </w:rPr>
  </w:style>
  <w:style w:type="paragraph" w:styleId="affc">
    <w:name w:val="No Spacing"/>
    <w:qFormat/>
    <w:rsid w:val="00C91429"/>
  </w:style>
  <w:style w:type="character" w:customStyle="1" w:styleId="affd">
    <w:name w:val="Основной текст_"/>
    <w:link w:val="15"/>
    <w:rsid w:val="00C91429"/>
    <w:rPr>
      <w:sz w:val="27"/>
      <w:szCs w:val="27"/>
      <w:shd w:val="clear" w:color="auto" w:fill="FFFFFF"/>
    </w:rPr>
  </w:style>
  <w:style w:type="paragraph" w:customStyle="1" w:styleId="15">
    <w:name w:val="Основной текст1"/>
    <w:basedOn w:val="a"/>
    <w:link w:val="affd"/>
    <w:rsid w:val="00C91429"/>
    <w:pPr>
      <w:widowControl w:val="0"/>
      <w:shd w:val="clear" w:color="auto" w:fill="FFFFFF"/>
      <w:spacing w:before="240" w:line="322" w:lineRule="exact"/>
      <w:jc w:val="center"/>
    </w:pPr>
    <w:rPr>
      <w:sz w:val="27"/>
      <w:szCs w:val="27"/>
      <w:lang/>
    </w:rPr>
  </w:style>
  <w:style w:type="character" w:customStyle="1" w:styleId="affe">
    <w:name w:val="Гипертекстовая ссылка"/>
    <w:uiPriority w:val="99"/>
    <w:rsid w:val="00C91429"/>
    <w:rPr>
      <w:color w:val="008000"/>
    </w:rPr>
  </w:style>
  <w:style w:type="character" w:styleId="afff">
    <w:name w:val="Emphasis"/>
    <w:qFormat/>
    <w:rsid w:val="00C91429"/>
    <w:rPr>
      <w:rFonts w:ascii="Times New Roman" w:hAnsi="Times New Roman"/>
      <w:iCs/>
      <w:sz w:val="24"/>
    </w:rPr>
  </w:style>
  <w:style w:type="paragraph" w:customStyle="1" w:styleId="afff0">
    <w:name w:val="Документ"/>
    <w:basedOn w:val="a"/>
    <w:link w:val="afff1"/>
    <w:rsid w:val="00C91429"/>
    <w:pPr>
      <w:spacing w:line="360" w:lineRule="auto"/>
      <w:ind w:firstLine="709"/>
      <w:jc w:val="both"/>
    </w:pPr>
    <w:rPr>
      <w:rFonts w:eastAsia="Calibri"/>
      <w:sz w:val="28"/>
      <w:szCs w:val="20"/>
      <w:lang/>
    </w:rPr>
  </w:style>
  <w:style w:type="character" w:customStyle="1" w:styleId="afff1">
    <w:name w:val="Документ Знак"/>
    <w:link w:val="afff0"/>
    <w:rsid w:val="00C91429"/>
    <w:rPr>
      <w:rFonts w:eastAsia="Calibri"/>
      <w:sz w:val="28"/>
    </w:rPr>
  </w:style>
  <w:style w:type="paragraph" w:customStyle="1" w:styleId="0">
    <w:name w:val="0Абзац"/>
    <w:basedOn w:val="ab"/>
    <w:link w:val="00"/>
    <w:rsid w:val="00C91429"/>
    <w:pPr>
      <w:spacing w:after="120"/>
      <w:ind w:firstLine="709"/>
      <w:jc w:val="both"/>
    </w:pPr>
    <w:rPr>
      <w:rFonts w:ascii="Times New Roman" w:eastAsia="Calibri" w:hAnsi="Times New Roman"/>
      <w:sz w:val="28"/>
      <w:szCs w:val="28"/>
      <w:lang/>
    </w:rPr>
  </w:style>
  <w:style w:type="character" w:customStyle="1" w:styleId="00">
    <w:name w:val="0Абзац Знак"/>
    <w:link w:val="0"/>
    <w:locked/>
    <w:rsid w:val="00C91429"/>
    <w:rPr>
      <w:rFonts w:eastAsia="Calibri"/>
      <w:color w:val="000000"/>
      <w:sz w:val="28"/>
      <w:szCs w:val="28"/>
    </w:rPr>
  </w:style>
  <w:style w:type="paragraph" w:customStyle="1" w:styleId="afff2">
    <w:name w:val="Базовый"/>
    <w:rsid w:val="00C91429"/>
    <w:pPr>
      <w:tabs>
        <w:tab w:val="left" w:pos="1276"/>
      </w:tabs>
      <w:suppressAutoHyphens/>
      <w:overflowPunct w:val="0"/>
      <w:spacing w:line="360" w:lineRule="auto"/>
      <w:ind w:left="284" w:right="-284" w:firstLine="709"/>
      <w:jc w:val="both"/>
      <w:textAlignment w:val="baseline"/>
    </w:pPr>
    <w:rPr>
      <w:rFonts w:eastAsia="Calibri"/>
      <w:color w:val="00000A"/>
      <w:sz w:val="28"/>
      <w:szCs w:val="28"/>
      <w:lang w:eastAsia="ar-SA"/>
    </w:rPr>
  </w:style>
  <w:style w:type="paragraph" w:customStyle="1" w:styleId="rvps698610">
    <w:name w:val="rvps698610"/>
    <w:basedOn w:val="a"/>
    <w:rsid w:val="00C91429"/>
    <w:pPr>
      <w:spacing w:after="150"/>
      <w:ind w:right="300"/>
    </w:pPr>
    <w:rPr>
      <w:rFonts w:eastAsia="Calibri"/>
    </w:rPr>
  </w:style>
  <w:style w:type="character" w:customStyle="1" w:styleId="16">
    <w:name w:val="Название Знак1"/>
    <w:uiPriority w:val="10"/>
    <w:rsid w:val="00C91429"/>
    <w:rPr>
      <w:rFonts w:ascii="Cambria" w:eastAsia="Times New Roman" w:hAnsi="Cambria" w:cs="Times New Roman"/>
      <w:color w:val="17365D"/>
      <w:spacing w:val="5"/>
      <w:kern w:val="28"/>
      <w:sz w:val="52"/>
      <w:szCs w:val="52"/>
    </w:rPr>
  </w:style>
  <w:style w:type="character" w:customStyle="1" w:styleId="17">
    <w:name w:val="Текст примечания Знак1"/>
    <w:basedOn w:val="a0"/>
    <w:uiPriority w:val="99"/>
    <w:rsid w:val="00C91429"/>
  </w:style>
  <w:style w:type="character" w:customStyle="1" w:styleId="18">
    <w:name w:val="Тема примечания Знак1"/>
    <w:basedOn w:val="17"/>
    <w:uiPriority w:val="99"/>
    <w:rsid w:val="00C91429"/>
    <w:rPr>
      <w:b/>
      <w:bCs/>
    </w:rPr>
  </w:style>
  <w:style w:type="character" w:customStyle="1" w:styleId="19">
    <w:name w:val="Текст концевой сноски Знак1"/>
    <w:basedOn w:val="a0"/>
    <w:uiPriority w:val="99"/>
    <w:rsid w:val="00C91429"/>
  </w:style>
  <w:style w:type="paragraph" w:customStyle="1" w:styleId="27">
    <w:name w:val="Абзац списка2"/>
    <w:basedOn w:val="a"/>
    <w:rsid w:val="00C91429"/>
    <w:pPr>
      <w:overflowPunct w:val="0"/>
      <w:autoSpaceDE w:val="0"/>
      <w:autoSpaceDN w:val="0"/>
      <w:adjustRightInd w:val="0"/>
      <w:spacing w:line="360" w:lineRule="auto"/>
      <w:ind w:left="720" w:right="-284" w:firstLine="709"/>
      <w:contextualSpacing/>
      <w:jc w:val="both"/>
      <w:textAlignment w:val="baseline"/>
    </w:pPr>
    <w:rPr>
      <w:rFonts w:eastAsia="Calibri"/>
      <w:sz w:val="28"/>
      <w:szCs w:val="20"/>
    </w:rPr>
  </w:style>
  <w:style w:type="paragraph" w:customStyle="1" w:styleId="Style4">
    <w:name w:val="Style4"/>
    <w:basedOn w:val="a"/>
    <w:rsid w:val="00C91429"/>
    <w:pPr>
      <w:widowControl w:val="0"/>
      <w:autoSpaceDE w:val="0"/>
      <w:autoSpaceDN w:val="0"/>
      <w:adjustRightInd w:val="0"/>
      <w:spacing w:line="408" w:lineRule="exact"/>
      <w:ind w:firstLine="701"/>
      <w:jc w:val="both"/>
    </w:pPr>
  </w:style>
  <w:style w:type="paragraph" w:customStyle="1" w:styleId="01">
    <w:name w:val="0"/>
    <w:basedOn w:val="a"/>
    <w:rsid w:val="00C91429"/>
    <w:pPr>
      <w:spacing w:after="120"/>
      <w:ind w:firstLine="709"/>
      <w:jc w:val="both"/>
    </w:pPr>
    <w:rPr>
      <w:rFonts w:eastAsia="Calibri"/>
      <w:color w:val="000000"/>
      <w:sz w:val="28"/>
      <w:szCs w:val="28"/>
    </w:rPr>
  </w:style>
  <w:style w:type="paragraph" w:customStyle="1" w:styleId="CharChar">
    <w:name w:val="Char Знак Знак Char Знак Знак Знак Знак Знак Знак Знак Знак Знак Знак Знак Знак Знак Знак Знак Знак"/>
    <w:basedOn w:val="a"/>
    <w:rsid w:val="00C91429"/>
    <w:rPr>
      <w:rFonts w:ascii="Verdana" w:hAnsi="Verdana" w:cs="Verdana"/>
      <w:sz w:val="20"/>
      <w:szCs w:val="20"/>
      <w:lang w:val="en-US" w:eastAsia="en-US"/>
    </w:rPr>
  </w:style>
  <w:style w:type="paragraph" w:customStyle="1" w:styleId="35">
    <w:name w:val="Абзац списка3"/>
    <w:basedOn w:val="a"/>
    <w:rsid w:val="00C91429"/>
    <w:pPr>
      <w:spacing w:after="200" w:line="276" w:lineRule="auto"/>
      <w:ind w:left="720"/>
      <w:contextualSpacing/>
    </w:pPr>
    <w:rPr>
      <w:rFonts w:ascii="Calibri" w:hAnsi="Calibri"/>
      <w:sz w:val="22"/>
      <w:szCs w:val="22"/>
    </w:rPr>
  </w:style>
  <w:style w:type="paragraph" w:customStyle="1" w:styleId="1a">
    <w:name w:val="Без интервала1"/>
    <w:rsid w:val="00C91429"/>
    <w:rPr>
      <w:rFonts w:ascii="Calibri" w:hAnsi="Calibri"/>
      <w:sz w:val="22"/>
      <w:szCs w:val="22"/>
      <w:lang w:eastAsia="en-US"/>
    </w:rPr>
  </w:style>
  <w:style w:type="paragraph" w:customStyle="1" w:styleId="afff3">
    <w:name w:val="Нормальный (таблица)"/>
    <w:basedOn w:val="a"/>
    <w:next w:val="a"/>
    <w:uiPriority w:val="99"/>
    <w:rsid w:val="00C91429"/>
    <w:pPr>
      <w:autoSpaceDE w:val="0"/>
      <w:autoSpaceDN w:val="0"/>
      <w:adjustRightInd w:val="0"/>
      <w:jc w:val="both"/>
    </w:pPr>
    <w:rPr>
      <w:rFonts w:ascii="Arial" w:hAnsi="Arial" w:cs="Arial"/>
      <w:lang w:eastAsia="en-US"/>
    </w:rPr>
  </w:style>
  <w:style w:type="character" w:customStyle="1" w:styleId="FontStyle24">
    <w:name w:val="Font Style24"/>
    <w:rsid w:val="00C91429"/>
    <w:rPr>
      <w:rFonts w:ascii="Times New Roman" w:hAnsi="Times New Roman"/>
      <w:sz w:val="26"/>
    </w:rPr>
  </w:style>
  <w:style w:type="paragraph" w:customStyle="1" w:styleId="Style13">
    <w:name w:val="Style13"/>
    <w:basedOn w:val="a"/>
    <w:rsid w:val="00C91429"/>
    <w:pPr>
      <w:widowControl w:val="0"/>
      <w:autoSpaceDE w:val="0"/>
      <w:autoSpaceDN w:val="0"/>
      <w:adjustRightInd w:val="0"/>
      <w:spacing w:line="481" w:lineRule="exact"/>
      <w:ind w:firstLine="734"/>
      <w:jc w:val="both"/>
    </w:pPr>
  </w:style>
  <w:style w:type="paragraph" w:customStyle="1" w:styleId="afff4">
    <w:name w:val="исполнитель"/>
    <w:basedOn w:val="a"/>
    <w:rsid w:val="00C91429"/>
    <w:pPr>
      <w:overflowPunct w:val="0"/>
      <w:autoSpaceDE w:val="0"/>
      <w:autoSpaceDN w:val="0"/>
      <w:adjustRightInd w:val="0"/>
      <w:ind w:left="284" w:right="-284"/>
      <w:textAlignment w:val="baseline"/>
    </w:pPr>
    <w:rPr>
      <w:rFonts w:eastAsia="Calibri"/>
    </w:rPr>
  </w:style>
  <w:style w:type="paragraph" w:customStyle="1" w:styleId="afff5">
    <w:name w:val="уважаемый"/>
    <w:basedOn w:val="a"/>
    <w:rsid w:val="00C91429"/>
    <w:pPr>
      <w:overflowPunct w:val="0"/>
      <w:autoSpaceDE w:val="0"/>
      <w:autoSpaceDN w:val="0"/>
      <w:adjustRightInd w:val="0"/>
      <w:ind w:left="284" w:right="-284"/>
      <w:jc w:val="center"/>
      <w:textAlignment w:val="baseline"/>
    </w:pPr>
    <w:rPr>
      <w:sz w:val="28"/>
      <w:szCs w:val="28"/>
    </w:rPr>
  </w:style>
  <w:style w:type="character" w:customStyle="1" w:styleId="FontStyle17">
    <w:name w:val="Font Style17"/>
    <w:rsid w:val="00C91429"/>
    <w:rPr>
      <w:rFonts w:ascii="Times New Roman" w:hAnsi="Times New Roman" w:cs="Times New Roman"/>
      <w:b/>
      <w:bCs/>
      <w:sz w:val="22"/>
      <w:szCs w:val="22"/>
    </w:rPr>
  </w:style>
  <w:style w:type="character" w:styleId="afff6">
    <w:name w:val="Strong"/>
    <w:qFormat/>
    <w:rsid w:val="00C91429"/>
    <w:rPr>
      <w:rFonts w:cs="Times New Roman"/>
      <w:b/>
      <w:bCs/>
    </w:rPr>
  </w:style>
  <w:style w:type="character" w:customStyle="1" w:styleId="FootnoteTextChar">
    <w:name w:val="Footnote Text Char"/>
    <w:aliases w:val="Table_Footnote_last Char,Текст сноски-FN Char,Oaeno niinee-FN Char,Oaeno niinee Ciae Char,F1 Char"/>
    <w:locked/>
    <w:rsid w:val="00C91429"/>
    <w:rPr>
      <w:rFonts w:ascii="Calibri" w:eastAsia="Calibri" w:hAnsi="Calibri"/>
      <w:lang w:val="ru-RU" w:eastAsia="ru-RU" w:bidi="ar-SA"/>
    </w:rPr>
  </w:style>
  <w:style w:type="paragraph" w:customStyle="1" w:styleId="afff7">
    <w:name w:val="Обычный (паспорт)"/>
    <w:basedOn w:val="a"/>
    <w:rsid w:val="00C91429"/>
    <w:rPr>
      <w:sz w:val="28"/>
      <w:szCs w:val="28"/>
    </w:rPr>
  </w:style>
  <w:style w:type="paragraph" w:customStyle="1" w:styleId="afff8">
    <w:name w:val="подпись"/>
    <w:basedOn w:val="a"/>
    <w:rsid w:val="00C91429"/>
    <w:pPr>
      <w:overflowPunct w:val="0"/>
      <w:autoSpaceDE w:val="0"/>
      <w:autoSpaceDN w:val="0"/>
      <w:adjustRightInd w:val="0"/>
      <w:jc w:val="right"/>
    </w:pPr>
    <w:rPr>
      <w:rFonts w:eastAsia="Calibri"/>
      <w:sz w:val="28"/>
      <w:szCs w:val="28"/>
    </w:rPr>
  </w:style>
  <w:style w:type="paragraph" w:customStyle="1" w:styleId="afff9">
    <w:name w:val="Обычный в таблице"/>
    <w:basedOn w:val="a"/>
    <w:rsid w:val="00C91429"/>
    <w:pPr>
      <w:spacing w:before="120"/>
      <w:jc w:val="both"/>
    </w:pPr>
    <w:rPr>
      <w:rFonts w:eastAsia="Calibri"/>
      <w:sz w:val="22"/>
      <w:szCs w:val="22"/>
    </w:rPr>
  </w:style>
  <w:style w:type="paragraph" w:customStyle="1" w:styleId="afffa">
    <w:name w:val="Заголовок таблицы"/>
    <w:basedOn w:val="afff9"/>
    <w:rsid w:val="00C91429"/>
    <w:pPr>
      <w:jc w:val="center"/>
    </w:pPr>
    <w:rPr>
      <w:b/>
    </w:rPr>
  </w:style>
  <w:style w:type="paragraph" w:customStyle="1" w:styleId="afffb">
    <w:name w:val="Заголовок отчета"/>
    <w:basedOn w:val="a"/>
    <w:rsid w:val="00C91429"/>
    <w:pPr>
      <w:spacing w:after="240"/>
      <w:jc w:val="center"/>
    </w:pPr>
    <w:rPr>
      <w:b/>
      <w:sz w:val="28"/>
      <w:szCs w:val="28"/>
    </w:rPr>
  </w:style>
  <w:style w:type="paragraph" w:customStyle="1" w:styleId="ListParagraph1">
    <w:name w:val="List Paragraph1"/>
    <w:basedOn w:val="a"/>
    <w:rsid w:val="00C91429"/>
    <w:pPr>
      <w:spacing w:after="200" w:line="276" w:lineRule="auto"/>
      <w:ind w:left="720"/>
      <w:contextualSpacing/>
    </w:pPr>
    <w:rPr>
      <w:rFonts w:ascii="Calibri" w:eastAsia="Calibri" w:hAnsi="Calibri"/>
      <w:sz w:val="22"/>
      <w:szCs w:val="22"/>
    </w:rPr>
  </w:style>
  <w:style w:type="character" w:styleId="afffc">
    <w:name w:val="FollowedHyperlink"/>
    <w:rsid w:val="00C91429"/>
    <w:rPr>
      <w:color w:val="800080"/>
      <w:u w:val="single"/>
    </w:rPr>
  </w:style>
  <w:style w:type="character" w:customStyle="1" w:styleId="81">
    <w:name w:val="Основной текст + 8"/>
    <w:aliases w:val="5 pt5"/>
    <w:basedOn w:val="a0"/>
    <w:link w:val="211"/>
    <w:locked/>
    <w:rsid w:val="00C91429"/>
    <w:rPr>
      <w:sz w:val="17"/>
      <w:szCs w:val="17"/>
      <w:shd w:val="clear" w:color="auto" w:fill="FFFFFF"/>
    </w:rPr>
  </w:style>
  <w:style w:type="paragraph" w:customStyle="1" w:styleId="211">
    <w:name w:val="Подпись к таблице (2)1"/>
    <w:basedOn w:val="a"/>
    <w:link w:val="81"/>
    <w:rsid w:val="00C91429"/>
    <w:pPr>
      <w:widowControl w:val="0"/>
      <w:shd w:val="clear" w:color="auto" w:fill="FFFFFF"/>
      <w:spacing w:line="240" w:lineRule="atLeast"/>
    </w:pPr>
    <w:rPr>
      <w:sz w:val="17"/>
      <w:szCs w:val="17"/>
      <w:shd w:val="clear" w:color="auto" w:fill="FFFFFF"/>
    </w:rPr>
  </w:style>
  <w:style w:type="paragraph" w:customStyle="1" w:styleId="ConsPlusTitlePage">
    <w:name w:val="ConsPlusTitlePage"/>
    <w:rsid w:val="00C91429"/>
    <w:pPr>
      <w:widowControl w:val="0"/>
      <w:autoSpaceDE w:val="0"/>
      <w:autoSpaceDN w:val="0"/>
    </w:pPr>
    <w:rPr>
      <w:rFonts w:ascii="Tahoma" w:hAnsi="Tahoma" w:cs="Tahoma"/>
    </w:rPr>
  </w:style>
  <w:style w:type="paragraph" w:customStyle="1" w:styleId="afffd">
    <w:name w:val="Заголовок статьи"/>
    <w:basedOn w:val="a"/>
    <w:next w:val="a"/>
    <w:uiPriority w:val="99"/>
    <w:rsid w:val="006F0F0D"/>
    <w:pPr>
      <w:autoSpaceDE w:val="0"/>
      <w:autoSpaceDN w:val="0"/>
      <w:adjustRightInd w:val="0"/>
      <w:ind w:left="1612" w:hanging="892"/>
      <w:jc w:val="both"/>
    </w:pPr>
    <w:rPr>
      <w:rFonts w:ascii="Arial" w:hAnsi="Arial" w:cs="Arial"/>
    </w:rPr>
  </w:style>
  <w:style w:type="paragraph" w:customStyle="1" w:styleId="afffe">
    <w:name w:val="Комментарий"/>
    <w:basedOn w:val="a"/>
    <w:next w:val="a"/>
    <w:uiPriority w:val="99"/>
    <w:rsid w:val="006F0F0D"/>
    <w:pPr>
      <w:autoSpaceDE w:val="0"/>
      <w:autoSpaceDN w:val="0"/>
      <w:adjustRightInd w:val="0"/>
      <w:spacing w:before="75"/>
      <w:ind w:left="170"/>
      <w:jc w:val="both"/>
    </w:pPr>
    <w:rPr>
      <w:rFonts w:ascii="Arial" w:hAnsi="Arial" w:cs="Arial"/>
      <w:color w:val="353842"/>
      <w:shd w:val="clear" w:color="auto" w:fill="F0F0F0"/>
    </w:rPr>
  </w:style>
  <w:style w:type="paragraph" w:customStyle="1" w:styleId="affff">
    <w:name w:val="Информация об изменениях документа"/>
    <w:basedOn w:val="afffe"/>
    <w:next w:val="a"/>
    <w:uiPriority w:val="99"/>
    <w:rsid w:val="006F0F0D"/>
    <w:rPr>
      <w:i/>
      <w:iCs/>
    </w:rPr>
  </w:style>
  <w:style w:type="character" w:customStyle="1" w:styleId="affff0">
    <w:name w:val="Утратил силу"/>
    <w:basedOn w:val="af"/>
    <w:uiPriority w:val="99"/>
    <w:rsid w:val="006F0F0D"/>
    <w:rPr>
      <w:strike/>
      <w:color w:val="666600"/>
    </w:rPr>
  </w:style>
</w:styles>
</file>

<file path=word/webSettings.xml><?xml version="1.0" encoding="utf-8"?>
<w:webSettings xmlns:r="http://schemas.openxmlformats.org/officeDocument/2006/relationships" xmlns:w="http://schemas.openxmlformats.org/wordprocessingml/2006/main">
  <w:divs>
    <w:div w:id="22362170">
      <w:bodyDiv w:val="1"/>
      <w:marLeft w:val="0"/>
      <w:marRight w:val="0"/>
      <w:marTop w:val="0"/>
      <w:marBottom w:val="0"/>
      <w:divBdr>
        <w:top w:val="none" w:sz="0" w:space="0" w:color="auto"/>
        <w:left w:val="none" w:sz="0" w:space="0" w:color="auto"/>
        <w:bottom w:val="none" w:sz="0" w:space="0" w:color="auto"/>
        <w:right w:val="none" w:sz="0" w:space="0" w:color="auto"/>
      </w:divBdr>
    </w:div>
    <w:div w:id="107160359">
      <w:bodyDiv w:val="1"/>
      <w:marLeft w:val="0"/>
      <w:marRight w:val="0"/>
      <w:marTop w:val="0"/>
      <w:marBottom w:val="0"/>
      <w:divBdr>
        <w:top w:val="none" w:sz="0" w:space="0" w:color="auto"/>
        <w:left w:val="none" w:sz="0" w:space="0" w:color="auto"/>
        <w:bottom w:val="none" w:sz="0" w:space="0" w:color="auto"/>
        <w:right w:val="none" w:sz="0" w:space="0" w:color="auto"/>
      </w:divBdr>
    </w:div>
    <w:div w:id="211119480">
      <w:bodyDiv w:val="1"/>
      <w:marLeft w:val="0"/>
      <w:marRight w:val="0"/>
      <w:marTop w:val="0"/>
      <w:marBottom w:val="0"/>
      <w:divBdr>
        <w:top w:val="none" w:sz="0" w:space="0" w:color="auto"/>
        <w:left w:val="none" w:sz="0" w:space="0" w:color="auto"/>
        <w:bottom w:val="none" w:sz="0" w:space="0" w:color="auto"/>
        <w:right w:val="none" w:sz="0" w:space="0" w:color="auto"/>
      </w:divBdr>
    </w:div>
    <w:div w:id="438986681">
      <w:bodyDiv w:val="1"/>
      <w:marLeft w:val="0"/>
      <w:marRight w:val="0"/>
      <w:marTop w:val="0"/>
      <w:marBottom w:val="0"/>
      <w:divBdr>
        <w:top w:val="none" w:sz="0" w:space="0" w:color="auto"/>
        <w:left w:val="none" w:sz="0" w:space="0" w:color="auto"/>
        <w:bottom w:val="none" w:sz="0" w:space="0" w:color="auto"/>
        <w:right w:val="none" w:sz="0" w:space="0" w:color="auto"/>
      </w:divBdr>
    </w:div>
    <w:div w:id="456723748">
      <w:bodyDiv w:val="1"/>
      <w:marLeft w:val="0"/>
      <w:marRight w:val="0"/>
      <w:marTop w:val="0"/>
      <w:marBottom w:val="0"/>
      <w:divBdr>
        <w:top w:val="none" w:sz="0" w:space="0" w:color="auto"/>
        <w:left w:val="none" w:sz="0" w:space="0" w:color="auto"/>
        <w:bottom w:val="none" w:sz="0" w:space="0" w:color="auto"/>
        <w:right w:val="none" w:sz="0" w:space="0" w:color="auto"/>
      </w:divBdr>
    </w:div>
    <w:div w:id="596402142">
      <w:bodyDiv w:val="1"/>
      <w:marLeft w:val="0"/>
      <w:marRight w:val="0"/>
      <w:marTop w:val="0"/>
      <w:marBottom w:val="0"/>
      <w:divBdr>
        <w:top w:val="none" w:sz="0" w:space="0" w:color="auto"/>
        <w:left w:val="none" w:sz="0" w:space="0" w:color="auto"/>
        <w:bottom w:val="none" w:sz="0" w:space="0" w:color="auto"/>
        <w:right w:val="none" w:sz="0" w:space="0" w:color="auto"/>
      </w:divBdr>
    </w:div>
    <w:div w:id="974875574">
      <w:bodyDiv w:val="1"/>
      <w:marLeft w:val="0"/>
      <w:marRight w:val="0"/>
      <w:marTop w:val="0"/>
      <w:marBottom w:val="0"/>
      <w:divBdr>
        <w:top w:val="none" w:sz="0" w:space="0" w:color="auto"/>
        <w:left w:val="none" w:sz="0" w:space="0" w:color="auto"/>
        <w:bottom w:val="none" w:sz="0" w:space="0" w:color="auto"/>
        <w:right w:val="none" w:sz="0" w:space="0" w:color="auto"/>
      </w:divBdr>
    </w:div>
    <w:div w:id="149213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540446.1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garantF1://71603350.2" TargetMode="External"/><Relationship Id="rId4" Type="http://schemas.openxmlformats.org/officeDocument/2006/relationships/settings" Target="settings.xml"/><Relationship Id="rId9" Type="http://schemas.openxmlformats.org/officeDocument/2006/relationships/hyperlink" Target="garantF1://71603350.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2F0FA-E899-42F9-A64D-D4341F09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16</Pages>
  <Words>7670</Words>
  <Characters>43724</Characters>
  <Application>Microsoft Office Word</Application>
  <DocSecurity>0</DocSecurity>
  <Lines>364</Lines>
  <Paragraphs>102</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Изменения в бюджет</vt:lpstr>
      <vt:lpstr>РОССИЙСКАЯ ФЕДЕРАЦИЯ</vt:lpstr>
      <vt:lpstr>ИРКУТСКАЯ ОБЛАСТЬ</vt:lpstr>
      <vt:lpstr>Контрольно-счетная комиссия муниципального образования</vt:lpstr>
      <vt:lpstr>«Жигаловский район»	</vt:lpstr>
      <vt:lpstr>на 2018 г. и на плановый период 2019 и 2020 гг. </vt:lpstr>
      <vt:lpstr>Аудитор                                                                         </vt:lpstr>
    </vt:vector>
  </TitlesOfParts>
  <Company>*</Company>
  <LinksUpToDate>false</LinksUpToDate>
  <CharactersWithSpaces>51292</CharactersWithSpaces>
  <SharedDoc>false</SharedDoc>
  <HLinks>
    <vt:vector size="12" baseType="variant">
      <vt:variant>
        <vt:i4>7077944</vt:i4>
      </vt:variant>
      <vt:variant>
        <vt:i4>3</vt:i4>
      </vt:variant>
      <vt:variant>
        <vt:i4>0</vt:i4>
      </vt:variant>
      <vt:variant>
        <vt:i4>5</vt:i4>
      </vt:variant>
      <vt:variant>
        <vt:lpwstr>garantf1://71603350.2/</vt:lpwstr>
      </vt:variant>
      <vt:variant>
        <vt:lpwstr/>
      </vt:variant>
      <vt:variant>
        <vt:i4>7340094</vt:i4>
      </vt:variant>
      <vt:variant>
        <vt:i4>0</vt:i4>
      </vt:variant>
      <vt:variant>
        <vt:i4>0</vt:i4>
      </vt:variant>
      <vt:variant>
        <vt:i4>5</vt:i4>
      </vt:variant>
      <vt:variant>
        <vt:lpwstr>garantf1://71540446.12/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бюджет</dc:title>
  <dc:creator>Иванова Т.А.</dc:creator>
  <cp:keywords>февраль</cp:keywords>
  <cp:lastModifiedBy>КСП-2</cp:lastModifiedBy>
  <cp:revision>61</cp:revision>
  <cp:lastPrinted>2017-12-18T07:00:00Z</cp:lastPrinted>
  <dcterms:created xsi:type="dcterms:W3CDTF">2017-12-13T04:06:00Z</dcterms:created>
  <dcterms:modified xsi:type="dcterms:W3CDTF">2018-01-16T06:38:00Z</dcterms:modified>
</cp:coreProperties>
</file>