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6F9" w:rsidRPr="00774830" w:rsidRDefault="003536F9" w:rsidP="003536F9">
      <w:pPr>
        <w:jc w:val="center"/>
        <w:outlineLvl w:val="0"/>
      </w:pPr>
      <w:r w:rsidRPr="00774830">
        <w:t>РОССИЙСКАЯ ФЕДЕРАЦИЯ</w:t>
      </w:r>
    </w:p>
    <w:p w:rsidR="003536F9" w:rsidRPr="00774830" w:rsidRDefault="003536F9" w:rsidP="003536F9">
      <w:pPr>
        <w:jc w:val="center"/>
        <w:outlineLvl w:val="0"/>
      </w:pPr>
      <w:r w:rsidRPr="00774830">
        <w:t>ИРКУТСКАЯ ОБЛАСТЬ</w:t>
      </w:r>
    </w:p>
    <w:p w:rsidR="003536F9" w:rsidRPr="00774830" w:rsidRDefault="003536F9" w:rsidP="003536F9">
      <w:pPr>
        <w:jc w:val="center"/>
        <w:outlineLvl w:val="0"/>
      </w:pPr>
      <w:r w:rsidRPr="00774830">
        <w:t>Контрольно-счетная комиссия муниципального образования</w:t>
      </w:r>
    </w:p>
    <w:p w:rsidR="003536F9" w:rsidRPr="00774830" w:rsidRDefault="002E6EB1" w:rsidP="002E6EB1">
      <w:pPr>
        <w:tabs>
          <w:tab w:val="center" w:pos="4960"/>
          <w:tab w:val="right" w:pos="9921"/>
        </w:tabs>
        <w:outlineLvl w:val="0"/>
        <w:rPr>
          <w:u w:val="single"/>
        </w:rPr>
      </w:pPr>
      <w:r>
        <w:tab/>
      </w:r>
      <w:r w:rsidR="003536F9" w:rsidRPr="00774830">
        <w:t>«Жигаловский район»</w:t>
      </w:r>
      <w:r>
        <w:tab/>
      </w:r>
    </w:p>
    <w:tbl>
      <w:tblPr>
        <w:tblpPr w:leftFromText="180" w:rightFromText="180" w:vertAnchor="text" w:tblpY="1"/>
        <w:tblOverlap w:val="never"/>
        <w:tblW w:w="0" w:type="auto"/>
        <w:tblBorders>
          <w:top w:val="thickThinSmallGap" w:sz="24" w:space="0" w:color="auto"/>
        </w:tblBorders>
        <w:tblLayout w:type="fixed"/>
        <w:tblLook w:val="0000"/>
      </w:tblPr>
      <w:tblGrid>
        <w:gridCol w:w="9113"/>
      </w:tblGrid>
      <w:tr w:rsidR="00611157" w:rsidRPr="00774830" w:rsidTr="00300E24">
        <w:trPr>
          <w:cantSplit/>
          <w:trHeight w:val="678"/>
        </w:trPr>
        <w:tc>
          <w:tcPr>
            <w:tcW w:w="9113" w:type="dxa"/>
            <w:tcBorders>
              <w:top w:val="thickThinSmallGap" w:sz="24" w:space="0" w:color="auto"/>
              <w:left w:val="nil"/>
              <w:bottom w:val="nil"/>
              <w:right w:val="nil"/>
            </w:tcBorders>
          </w:tcPr>
          <w:p w:rsidR="0067517D" w:rsidRPr="00774830" w:rsidRDefault="00611157" w:rsidP="00774830">
            <w:pPr>
              <w:tabs>
                <w:tab w:val="left" w:pos="780"/>
                <w:tab w:val="left" w:pos="1305"/>
              </w:tabs>
              <w:jc w:val="center"/>
            </w:pPr>
            <w:r w:rsidRPr="00774830">
              <w:t>666402</w:t>
            </w:r>
            <w:r w:rsidR="001314D0" w:rsidRPr="00774830">
              <w:t>, Иркутская область,</w:t>
            </w:r>
            <w:r w:rsidRPr="00774830">
              <w:t xml:space="preserve"> </w:t>
            </w:r>
            <w:r w:rsidR="00653573" w:rsidRPr="00774830">
              <w:t>р.</w:t>
            </w:r>
            <w:r w:rsidRPr="00774830">
              <w:t>п. Жигалово, ул.</w:t>
            </w:r>
            <w:r w:rsidR="00653573" w:rsidRPr="00774830">
              <w:t xml:space="preserve"> </w:t>
            </w:r>
            <w:r w:rsidRPr="00774830">
              <w:t>Советская</w:t>
            </w:r>
            <w:r w:rsidR="00653573" w:rsidRPr="00774830">
              <w:t xml:space="preserve">, </w:t>
            </w:r>
            <w:r w:rsidRPr="00774830">
              <w:t>25</w:t>
            </w:r>
            <w:r w:rsidR="00653573" w:rsidRPr="00774830">
              <w:t>,</w:t>
            </w:r>
          </w:p>
          <w:p w:rsidR="00653573" w:rsidRPr="00774830" w:rsidRDefault="00611157" w:rsidP="00774830">
            <w:pPr>
              <w:tabs>
                <w:tab w:val="left" w:pos="780"/>
                <w:tab w:val="left" w:pos="1305"/>
              </w:tabs>
              <w:jc w:val="center"/>
            </w:pPr>
            <w:r w:rsidRPr="00774830">
              <w:t>тел (39551) 3-</w:t>
            </w:r>
            <w:r w:rsidR="00653573" w:rsidRPr="00774830">
              <w:t>10-</w:t>
            </w:r>
            <w:r w:rsidR="001314D0" w:rsidRPr="00774830">
              <w:t>7</w:t>
            </w:r>
            <w:r w:rsidR="00653573" w:rsidRPr="00774830">
              <w:t>3</w:t>
            </w:r>
            <w:r w:rsidR="0067517D" w:rsidRPr="00774830">
              <w:t xml:space="preserve">, </w:t>
            </w:r>
            <w:r w:rsidR="00653573" w:rsidRPr="00774830">
              <w:rPr>
                <w:lang w:val="en-US"/>
              </w:rPr>
              <w:t>ksk</w:t>
            </w:r>
            <w:r w:rsidR="00653573" w:rsidRPr="00774830">
              <w:t>_38_14@</w:t>
            </w:r>
            <w:r w:rsidR="00653573" w:rsidRPr="00774830">
              <w:rPr>
                <w:lang w:val="en-US"/>
              </w:rPr>
              <w:t>mail</w:t>
            </w:r>
            <w:r w:rsidR="00653573" w:rsidRPr="00774830">
              <w:t>.</w:t>
            </w:r>
            <w:r w:rsidR="00653573" w:rsidRPr="00774830">
              <w:rPr>
                <w:lang w:val="en-US"/>
              </w:rPr>
              <w:t>ru</w:t>
            </w:r>
          </w:p>
        </w:tc>
      </w:tr>
    </w:tbl>
    <w:p w:rsidR="00AC0CD9" w:rsidRPr="00774830" w:rsidRDefault="00AC0CD9"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AC0CD9" w:rsidRPr="00774830" w:rsidRDefault="00F73435" w:rsidP="00774830">
      <w:pPr>
        <w:pStyle w:val="a3"/>
        <w:tabs>
          <w:tab w:val="left" w:pos="0"/>
        </w:tabs>
        <w:autoSpaceDE/>
        <w:autoSpaceDN/>
        <w:spacing w:after="0"/>
        <w:ind w:firstLine="567"/>
        <w:jc w:val="both"/>
        <w:rPr>
          <w:sz w:val="24"/>
          <w:szCs w:val="24"/>
        </w:rPr>
      </w:pPr>
      <w:r>
        <w:rPr>
          <w:sz w:val="24"/>
          <w:szCs w:val="24"/>
        </w:rPr>
        <w:t>30</w:t>
      </w:r>
      <w:r w:rsidR="00AC0CD9" w:rsidRPr="00774830">
        <w:rPr>
          <w:sz w:val="24"/>
          <w:szCs w:val="24"/>
        </w:rPr>
        <w:t>.1</w:t>
      </w:r>
      <w:r w:rsidR="003844E0">
        <w:rPr>
          <w:sz w:val="24"/>
          <w:szCs w:val="24"/>
        </w:rPr>
        <w:t>1</w:t>
      </w:r>
      <w:r w:rsidR="00AC0CD9" w:rsidRPr="00774830">
        <w:rPr>
          <w:sz w:val="24"/>
          <w:szCs w:val="24"/>
        </w:rPr>
        <w:t>.201</w:t>
      </w:r>
      <w:r w:rsidR="003844E0">
        <w:rPr>
          <w:sz w:val="24"/>
          <w:szCs w:val="24"/>
        </w:rPr>
        <w:t>7</w:t>
      </w:r>
      <w:r w:rsidR="00AC0CD9" w:rsidRPr="00774830">
        <w:rPr>
          <w:sz w:val="24"/>
          <w:szCs w:val="24"/>
        </w:rPr>
        <w:t xml:space="preserve"> года                                            </w:t>
      </w:r>
    </w:p>
    <w:p w:rsidR="00AC0CD9" w:rsidRPr="00774830" w:rsidRDefault="00CA6024" w:rsidP="00AC0CD9">
      <w:pPr>
        <w:pStyle w:val="a3"/>
        <w:tabs>
          <w:tab w:val="left" w:pos="0"/>
        </w:tabs>
        <w:autoSpaceDE/>
        <w:autoSpaceDN/>
        <w:spacing w:after="0"/>
        <w:ind w:firstLine="709"/>
        <w:jc w:val="center"/>
        <w:rPr>
          <w:sz w:val="24"/>
          <w:szCs w:val="24"/>
        </w:rPr>
      </w:pPr>
      <w:r w:rsidRPr="00774830">
        <w:rPr>
          <w:sz w:val="24"/>
          <w:szCs w:val="24"/>
        </w:rPr>
        <w:t>ЗАКЛЮЧЕНИЕ</w:t>
      </w:r>
      <w:r w:rsidR="00AC0CD9" w:rsidRPr="00774830">
        <w:rPr>
          <w:sz w:val="24"/>
          <w:szCs w:val="24"/>
        </w:rPr>
        <w:t xml:space="preserve"> № </w:t>
      </w:r>
      <w:r w:rsidR="00053D62">
        <w:rPr>
          <w:sz w:val="24"/>
          <w:szCs w:val="24"/>
        </w:rPr>
        <w:t>36</w:t>
      </w:r>
      <w:r w:rsidR="004C2EA3" w:rsidRPr="00774830">
        <w:rPr>
          <w:sz w:val="24"/>
          <w:szCs w:val="24"/>
        </w:rPr>
        <w:t>/201</w:t>
      </w:r>
      <w:r w:rsidR="00053D62">
        <w:rPr>
          <w:sz w:val="24"/>
          <w:szCs w:val="24"/>
        </w:rPr>
        <w:t>7-э</w:t>
      </w:r>
    </w:p>
    <w:p w:rsidR="00AC0CD9" w:rsidRPr="00774830" w:rsidRDefault="00492BE0" w:rsidP="00A02078">
      <w:pPr>
        <w:tabs>
          <w:tab w:val="left" w:pos="8220"/>
        </w:tabs>
        <w:jc w:val="center"/>
        <w:rPr>
          <w:bCs/>
          <w:lang w:eastAsia="en-US"/>
        </w:rPr>
      </w:pPr>
      <w:r w:rsidRPr="00774830">
        <w:t xml:space="preserve">по результатам экспертизы </w:t>
      </w:r>
      <w:r w:rsidR="00641F8C">
        <w:t>проекта</w:t>
      </w:r>
      <w:r w:rsidR="00AC0CD9" w:rsidRPr="00774830">
        <w:t xml:space="preserve"> решения Думы </w:t>
      </w:r>
      <w:r w:rsidR="00EE4581" w:rsidRPr="00774830">
        <w:t>Знаменского сельского поселения</w:t>
      </w:r>
      <w:r w:rsidR="00AC0CD9" w:rsidRPr="00774830">
        <w:t xml:space="preserve"> «</w:t>
      </w:r>
      <w:r w:rsidR="00774830">
        <w:rPr>
          <w:bCs/>
        </w:rPr>
        <w:t>О бюджете Знаменского сельского поселения на 201</w:t>
      </w:r>
      <w:r w:rsidR="00053D62">
        <w:rPr>
          <w:bCs/>
        </w:rPr>
        <w:t>8</w:t>
      </w:r>
      <w:r w:rsidR="00774830">
        <w:rPr>
          <w:bCs/>
        </w:rPr>
        <w:t xml:space="preserve"> год и плановый период 201</w:t>
      </w:r>
      <w:r w:rsidR="00053D62">
        <w:rPr>
          <w:bCs/>
        </w:rPr>
        <w:t>9</w:t>
      </w:r>
      <w:r w:rsidR="00774830">
        <w:rPr>
          <w:bCs/>
        </w:rPr>
        <w:t xml:space="preserve"> и 20</w:t>
      </w:r>
      <w:r w:rsidR="00053D62">
        <w:rPr>
          <w:bCs/>
        </w:rPr>
        <w:t>20</w:t>
      </w:r>
      <w:r w:rsidR="00774830">
        <w:rPr>
          <w:bCs/>
        </w:rPr>
        <w:t xml:space="preserve"> годов</w:t>
      </w:r>
      <w:r w:rsidR="00AC0CD9" w:rsidRPr="00774830">
        <w:rPr>
          <w:bCs/>
        </w:rPr>
        <w:t>»</w:t>
      </w:r>
    </w:p>
    <w:p w:rsidR="00AC0CD9" w:rsidRPr="00774830" w:rsidRDefault="00AC0CD9" w:rsidP="00AC0CD9">
      <w:pPr>
        <w:pStyle w:val="a3"/>
        <w:tabs>
          <w:tab w:val="left" w:pos="0"/>
        </w:tabs>
        <w:autoSpaceDE/>
        <w:autoSpaceDN/>
        <w:spacing w:after="0"/>
        <w:ind w:firstLine="709"/>
        <w:jc w:val="both"/>
        <w:rPr>
          <w:sz w:val="24"/>
          <w:szCs w:val="24"/>
        </w:rPr>
      </w:pPr>
    </w:p>
    <w:p w:rsidR="00AC0CD9" w:rsidRPr="00A621A3" w:rsidRDefault="00B27337" w:rsidP="00B27337">
      <w:pPr>
        <w:tabs>
          <w:tab w:val="left" w:pos="8220"/>
        </w:tabs>
        <w:ind w:firstLine="567"/>
        <w:jc w:val="both"/>
      </w:pPr>
      <w:r w:rsidRPr="00A621A3">
        <w:t>З</w:t>
      </w:r>
      <w:r w:rsidR="00492BE0" w:rsidRPr="00A621A3">
        <w:t xml:space="preserve">аключение </w:t>
      </w:r>
      <w:r w:rsidR="00991363">
        <w:t xml:space="preserve">Контрольно-счетной комиссии муниципального образования «Жигаловский район» </w:t>
      </w:r>
      <w:r w:rsidR="00991363" w:rsidRPr="00A621A3">
        <w:t xml:space="preserve">(далее – КСК района) </w:t>
      </w:r>
      <w:r w:rsidR="00991363">
        <w:t xml:space="preserve">на </w:t>
      </w:r>
      <w:r w:rsidR="00462578" w:rsidRPr="00A621A3">
        <w:t xml:space="preserve">проект решения Думы </w:t>
      </w:r>
      <w:r w:rsidR="00EE4581">
        <w:t>Знаменского сельского поселения</w:t>
      </w:r>
      <w:r w:rsidR="00462578" w:rsidRPr="00A621A3">
        <w:t xml:space="preserve"> «</w:t>
      </w:r>
      <w:r w:rsidR="00774830">
        <w:rPr>
          <w:bCs/>
        </w:rPr>
        <w:t xml:space="preserve">О бюджете Знаменского сельского поселения </w:t>
      </w:r>
      <w:r w:rsidR="00053D62">
        <w:rPr>
          <w:bCs/>
        </w:rPr>
        <w:t xml:space="preserve">на 2018 год и плановый период 2019 и 2020 </w:t>
      </w:r>
      <w:r w:rsidR="00774830">
        <w:rPr>
          <w:bCs/>
        </w:rPr>
        <w:t>годов</w:t>
      </w:r>
      <w:r w:rsidR="00462578" w:rsidRPr="00A621A3">
        <w:rPr>
          <w:bCs/>
        </w:rPr>
        <w:t xml:space="preserve">» </w:t>
      </w:r>
      <w:r w:rsidR="00492BE0" w:rsidRPr="00A621A3">
        <w:rPr>
          <w:bCs/>
        </w:rPr>
        <w:t>подготовлено</w:t>
      </w:r>
      <w:r w:rsidR="00462578" w:rsidRPr="00A621A3">
        <w:rPr>
          <w:bCs/>
        </w:rPr>
        <w:t xml:space="preserve"> </w:t>
      </w:r>
      <w:r w:rsidR="00AC0CD9" w:rsidRPr="00A621A3">
        <w:t xml:space="preserve">в соответствии с </w:t>
      </w:r>
      <w:r w:rsidR="00991363">
        <w:t>Бюджетным</w:t>
      </w:r>
      <w:r w:rsidR="00AC0CD9" w:rsidRPr="00A621A3">
        <w:t xml:space="preserve"> кодекс</w:t>
      </w:r>
      <w:r w:rsidR="00991363">
        <w:t>ом</w:t>
      </w:r>
      <w:r w:rsidR="00AC0CD9" w:rsidRPr="00A621A3">
        <w:t xml:space="preserve"> Р</w:t>
      </w:r>
      <w:r w:rsidR="00991363">
        <w:t xml:space="preserve">оссийской </w:t>
      </w:r>
      <w:r w:rsidR="00AC0CD9" w:rsidRPr="00A621A3">
        <w:t>Ф</w:t>
      </w:r>
      <w:r w:rsidR="00991363">
        <w:t xml:space="preserve">едерации (далее – </w:t>
      </w:r>
      <w:r w:rsidR="006F0F0D">
        <w:t>Бюджетный кодекс</w:t>
      </w:r>
      <w:r w:rsidR="00991363">
        <w:t xml:space="preserve"> РФ</w:t>
      </w:r>
      <w:r w:rsidR="006F0F0D">
        <w:t>, БК РФ</w:t>
      </w:r>
      <w:r w:rsidR="00991363">
        <w:t>)</w:t>
      </w:r>
      <w:r w:rsidR="00AC0CD9" w:rsidRPr="00A621A3">
        <w:t>, Положени</w:t>
      </w:r>
      <w:r w:rsidR="00991363">
        <w:t>ем</w:t>
      </w:r>
      <w:r w:rsidR="00AC0CD9" w:rsidRPr="00A621A3">
        <w:t xml:space="preserve"> о Контрольно-счетной комиссии МО «Жигаловский район», </w:t>
      </w:r>
      <w:r w:rsidR="00991363">
        <w:t>утвержденным решением Думы муниципального образования «Жигаловский район»</w:t>
      </w:r>
      <w:r w:rsidR="004E667E">
        <w:t>,</w:t>
      </w:r>
      <w:r w:rsidR="00991363">
        <w:t xml:space="preserve"> </w:t>
      </w:r>
      <w:r w:rsidR="00AC0CD9" w:rsidRPr="00A621A3">
        <w:t>Соглашени</w:t>
      </w:r>
      <w:r w:rsidR="00991363">
        <w:t>ем</w:t>
      </w:r>
      <w:r w:rsidR="00AC0CD9" w:rsidRPr="00A621A3">
        <w:t xml:space="preserve"> о передаче полномочий по организации осуществления внешнего муниципального финансового контроля в </w:t>
      </w:r>
      <w:r w:rsidR="00FE2F9A">
        <w:t>Знаменском</w:t>
      </w:r>
      <w:r w:rsidR="00AC0CD9" w:rsidRPr="00A621A3">
        <w:t xml:space="preserve"> муниципальном образовании</w:t>
      </w:r>
      <w:r w:rsidR="00AC0CD9" w:rsidRPr="00A621A3">
        <w:rPr>
          <w:b/>
        </w:rPr>
        <w:t xml:space="preserve"> </w:t>
      </w:r>
      <w:r w:rsidR="00AC0CD9" w:rsidRPr="00A621A3">
        <w:t xml:space="preserve">от </w:t>
      </w:r>
      <w:r w:rsidR="003844E0">
        <w:t>19</w:t>
      </w:r>
      <w:r w:rsidR="00AC0CD9" w:rsidRPr="00A621A3">
        <w:t>.</w:t>
      </w:r>
      <w:r w:rsidR="004C2EA3" w:rsidRPr="00A621A3">
        <w:t>12</w:t>
      </w:r>
      <w:r w:rsidR="00AC0CD9" w:rsidRPr="00A621A3">
        <w:t>.201</w:t>
      </w:r>
      <w:r w:rsidR="003844E0">
        <w:t>6</w:t>
      </w:r>
      <w:r w:rsidR="00AC0CD9" w:rsidRPr="00A621A3">
        <w:t xml:space="preserve"> № </w:t>
      </w:r>
      <w:r w:rsidR="00E96671">
        <w:t>3</w:t>
      </w:r>
      <w:r w:rsidR="00AC0CD9" w:rsidRPr="00A621A3">
        <w:t xml:space="preserve">, </w:t>
      </w:r>
      <w:r w:rsidR="00991363">
        <w:t>иными нормативно-правовыми актами</w:t>
      </w:r>
      <w:r w:rsidR="00AC0CD9" w:rsidRPr="00A621A3">
        <w:t>.</w:t>
      </w:r>
    </w:p>
    <w:p w:rsidR="00834051" w:rsidRDefault="006F0F0D" w:rsidP="006F0F0D">
      <w:pPr>
        <w:autoSpaceDE w:val="0"/>
        <w:autoSpaceDN w:val="0"/>
        <w:adjustRightInd w:val="0"/>
        <w:ind w:firstLine="709"/>
        <w:jc w:val="both"/>
      </w:pPr>
      <w:r>
        <w:t>Проект</w:t>
      </w:r>
      <w:r w:rsidRPr="00774830">
        <w:t xml:space="preserve"> решения Думы Знаменского сельского поселения «</w:t>
      </w:r>
      <w:r>
        <w:rPr>
          <w:bCs/>
        </w:rPr>
        <w:t>О бюджете Знаменского сельского поселения на 2018 год и плановый период 2019 и 2020 годов</w:t>
      </w:r>
      <w:r w:rsidRPr="00774830">
        <w:rPr>
          <w:bCs/>
        </w:rPr>
        <w:t>»</w:t>
      </w:r>
      <w:r>
        <w:rPr>
          <w:bCs/>
        </w:rPr>
        <w:t xml:space="preserve"> (далее - </w:t>
      </w:r>
      <w:r w:rsidR="00B27337" w:rsidRPr="00A621A3">
        <w:t xml:space="preserve">Проект </w:t>
      </w:r>
      <w:r w:rsidR="004E667E">
        <w:t>бюджета</w:t>
      </w:r>
      <w:r>
        <w:t>)</w:t>
      </w:r>
      <w:r w:rsidR="00B27337" w:rsidRPr="00A621A3">
        <w:t xml:space="preserve"> внесен Главой </w:t>
      </w:r>
      <w:r w:rsidR="00EE4581">
        <w:t>Знаменского сельского поселения</w:t>
      </w:r>
      <w:r w:rsidR="00B27337" w:rsidRPr="00A621A3">
        <w:t xml:space="preserve"> на рассмотрение Думы </w:t>
      </w:r>
      <w:r w:rsidR="00EE4581">
        <w:t>Знаменского сельского поселения</w:t>
      </w:r>
      <w:r w:rsidR="00B27337" w:rsidRPr="00A621A3">
        <w:t xml:space="preserve"> </w:t>
      </w:r>
      <w:r w:rsidR="00FB7382">
        <w:t xml:space="preserve">(далее – Дума поселения) </w:t>
      </w:r>
      <w:r w:rsidR="00B27337" w:rsidRPr="00A621A3">
        <w:t xml:space="preserve">в соответствии </w:t>
      </w:r>
      <w:r w:rsidR="00A7388A">
        <w:t xml:space="preserve">с </w:t>
      </w:r>
      <w:r w:rsidR="00A7388A" w:rsidRPr="00A621A3">
        <w:t>Положени</w:t>
      </w:r>
      <w:r w:rsidR="00A7388A">
        <w:t>ем</w:t>
      </w:r>
      <w:r w:rsidR="00A7388A" w:rsidRPr="00A621A3">
        <w:t xml:space="preserve"> о бюджетном процессе в </w:t>
      </w:r>
      <w:r w:rsidR="00E96671">
        <w:t>Знаменском</w:t>
      </w:r>
      <w:r w:rsidR="00A7388A" w:rsidRPr="00A621A3">
        <w:t xml:space="preserve"> </w:t>
      </w:r>
      <w:r w:rsidR="00E96671">
        <w:t>муниципальном образовании</w:t>
      </w:r>
      <w:r w:rsidR="00A7388A">
        <w:t xml:space="preserve">, </w:t>
      </w:r>
      <w:r w:rsidR="00A7388A" w:rsidRPr="00A621A3">
        <w:t>утвержден</w:t>
      </w:r>
      <w:r w:rsidR="00A7388A">
        <w:t>ным</w:t>
      </w:r>
      <w:r w:rsidR="00B27337" w:rsidRPr="00A621A3">
        <w:t xml:space="preserve"> решением Думы </w:t>
      </w:r>
      <w:r w:rsidR="00EE4581">
        <w:t>Знаменского сельского поселения</w:t>
      </w:r>
      <w:r w:rsidR="00A7388A">
        <w:t xml:space="preserve"> от </w:t>
      </w:r>
      <w:r w:rsidR="00E96671">
        <w:t>28</w:t>
      </w:r>
      <w:r w:rsidR="00A7388A">
        <w:t xml:space="preserve">.11.2012 № </w:t>
      </w:r>
      <w:r w:rsidR="00E96671">
        <w:t>7</w:t>
      </w:r>
      <w:r w:rsidR="005D1D37">
        <w:t>, в установленные Думой поселения сроки, до 15.11.2017 года</w:t>
      </w:r>
      <w:r w:rsidR="00651878">
        <w:t>, и одновременно представлен в КСК района</w:t>
      </w:r>
      <w:r w:rsidR="00A7388A">
        <w:t>.</w:t>
      </w:r>
    </w:p>
    <w:p w:rsidR="00FF180B" w:rsidRDefault="00FB7382" w:rsidP="00834051">
      <w:pPr>
        <w:autoSpaceDE w:val="0"/>
        <w:autoSpaceDN w:val="0"/>
        <w:adjustRightInd w:val="0"/>
        <w:ind w:firstLine="567"/>
        <w:jc w:val="both"/>
      </w:pPr>
      <w:r>
        <w:t xml:space="preserve">При подготовке заключения КСК района проведен анализ положений </w:t>
      </w:r>
      <w:r w:rsidR="00641F8C">
        <w:t>проекта</w:t>
      </w:r>
      <w:r>
        <w:t xml:space="preserve"> Закона Иркутской области «Об областном бюджете на 201</w:t>
      </w:r>
      <w:r w:rsidR="004068CA">
        <w:t>8</w:t>
      </w:r>
      <w:r>
        <w:t xml:space="preserve"> год и на плановый период 201</w:t>
      </w:r>
      <w:r w:rsidR="004068CA">
        <w:t>9</w:t>
      </w:r>
      <w:r>
        <w:t xml:space="preserve"> и 20</w:t>
      </w:r>
      <w:r w:rsidR="004068CA">
        <w:t>20</w:t>
      </w:r>
      <w:r>
        <w:t xml:space="preserve"> годов», относящихся к планированию бюджета Знаменского сельского поселения, </w:t>
      </w:r>
      <w:r w:rsidR="00641F8C">
        <w:t>Прогноза</w:t>
      </w:r>
      <w:r>
        <w:t xml:space="preserve"> социально-экономического развития Знаменского МО, Основных направлений бюджетной политики </w:t>
      </w:r>
      <w:r w:rsidR="005B3D37">
        <w:t>на 201</w:t>
      </w:r>
      <w:r w:rsidR="004068CA">
        <w:t>8</w:t>
      </w:r>
      <w:r w:rsidR="005B3D37">
        <w:t xml:space="preserve"> год и на плановый период 201</w:t>
      </w:r>
      <w:r w:rsidR="004068CA">
        <w:t>9</w:t>
      </w:r>
      <w:r w:rsidR="005B3D37">
        <w:t xml:space="preserve"> и 20</w:t>
      </w:r>
      <w:r w:rsidR="004068CA">
        <w:t>20</w:t>
      </w:r>
      <w:r w:rsidR="005B3D37">
        <w:t xml:space="preserve"> годов и основных направлений налоговой политики </w:t>
      </w:r>
      <w:r w:rsidR="00EA4684">
        <w:t>на 2018 год и на плановый период 2019 и 2020 годов</w:t>
      </w:r>
      <w:r w:rsidR="005B3D37">
        <w:t xml:space="preserve">, утвержденных постановлением администрации Знаменского сельского поселения от </w:t>
      </w:r>
      <w:r w:rsidR="00EA4684">
        <w:t>15</w:t>
      </w:r>
      <w:r w:rsidR="005B3D37">
        <w:t>.11.201</w:t>
      </w:r>
      <w:r w:rsidR="00EA4684">
        <w:t>7</w:t>
      </w:r>
      <w:r w:rsidR="005B3D37">
        <w:t xml:space="preserve"> № </w:t>
      </w:r>
      <w:r w:rsidR="00EA4684">
        <w:t>43</w:t>
      </w:r>
      <w:r w:rsidR="005B3D37">
        <w:t>.</w:t>
      </w:r>
    </w:p>
    <w:p w:rsidR="00294D88" w:rsidRDefault="00294D88" w:rsidP="00834051">
      <w:pPr>
        <w:autoSpaceDE w:val="0"/>
        <w:autoSpaceDN w:val="0"/>
        <w:adjustRightInd w:val="0"/>
        <w:ind w:firstLine="567"/>
        <w:jc w:val="both"/>
      </w:pPr>
    </w:p>
    <w:p w:rsidR="00294D88" w:rsidRPr="007A2A1D" w:rsidRDefault="00294D88" w:rsidP="00294D88">
      <w:pPr>
        <w:autoSpaceDE w:val="0"/>
        <w:autoSpaceDN w:val="0"/>
        <w:adjustRightInd w:val="0"/>
        <w:ind w:firstLine="709"/>
        <w:jc w:val="both"/>
        <w:rPr>
          <w:b/>
        </w:rPr>
      </w:pPr>
      <w:r w:rsidRPr="007A2A1D">
        <w:rPr>
          <w:b/>
        </w:rPr>
        <w:t>Экспертизой установлено:</w:t>
      </w:r>
    </w:p>
    <w:p w:rsidR="00294D88" w:rsidRDefault="00294D88" w:rsidP="00294D88">
      <w:pPr>
        <w:autoSpaceDE w:val="0"/>
        <w:autoSpaceDN w:val="0"/>
        <w:adjustRightInd w:val="0"/>
        <w:ind w:firstLine="709"/>
        <w:jc w:val="both"/>
      </w:pPr>
    </w:p>
    <w:p w:rsidR="00294D88" w:rsidRPr="008B1DF8" w:rsidRDefault="00294D88" w:rsidP="006F0F0D">
      <w:pPr>
        <w:ind w:firstLine="709"/>
        <w:jc w:val="both"/>
      </w:pPr>
      <w:r w:rsidRPr="008B1DF8">
        <w:t xml:space="preserve">Правовые основы рассмотрения проекта бюджета определены Бюджетным кодексом </w:t>
      </w:r>
      <w:r>
        <w:t>Российской Федерации</w:t>
      </w:r>
      <w:r w:rsidRPr="008B1DF8">
        <w:t xml:space="preserve">, Уставом </w:t>
      </w:r>
      <w:r>
        <w:t>Знаменского</w:t>
      </w:r>
      <w:r w:rsidRPr="008B1DF8">
        <w:t xml:space="preserve"> муниципального образования  и Положением о бюджетном процессе в </w:t>
      </w:r>
      <w:r>
        <w:t>Знаменском</w:t>
      </w:r>
      <w:r w:rsidRPr="008B1DF8">
        <w:t xml:space="preserve"> муниципального образовании.  </w:t>
      </w:r>
    </w:p>
    <w:p w:rsidR="00294D88" w:rsidRPr="008B1DF8" w:rsidRDefault="00294D88" w:rsidP="006F0F0D">
      <w:pPr>
        <w:ind w:firstLine="709"/>
        <w:jc w:val="both"/>
      </w:pPr>
      <w:r w:rsidRPr="008B1DF8">
        <w:t>Анализ проекта решения о бюджете на соблюдение норм и ограничений, установленных Бюджетным кодексом РФ, Положением о бюджетном процессе показал следующее:</w:t>
      </w:r>
    </w:p>
    <w:p w:rsidR="00294D88" w:rsidRDefault="00294D88" w:rsidP="006F0F0D">
      <w:pPr>
        <w:ind w:firstLine="709"/>
        <w:jc w:val="both"/>
      </w:pPr>
      <w:r w:rsidRPr="008B1DF8">
        <w:t xml:space="preserve">1. Проект </w:t>
      </w:r>
      <w:r w:rsidR="00836F19">
        <w:t>бюджета</w:t>
      </w:r>
      <w:r w:rsidRPr="008B1DF8">
        <w:t xml:space="preserve"> сформирован  в соответствии </w:t>
      </w:r>
      <w:r w:rsidR="00FB15ED">
        <w:t>со</w:t>
      </w:r>
      <w:r w:rsidRPr="008B1DF8">
        <w:t xml:space="preserve"> стать</w:t>
      </w:r>
      <w:r w:rsidR="00FB15ED">
        <w:t>ей</w:t>
      </w:r>
      <w:r w:rsidRPr="008B1DF8">
        <w:t xml:space="preserve"> 184.1 БК РФ, содержит основные характеристики бюджета: общий объем доходов, общий объем расходов, дефицит бюджета. </w:t>
      </w:r>
    </w:p>
    <w:p w:rsidR="00294D88" w:rsidRDefault="00294D88" w:rsidP="006F0F0D">
      <w:pPr>
        <w:ind w:firstLine="709"/>
        <w:jc w:val="both"/>
      </w:pPr>
      <w:r w:rsidRPr="008B1DF8">
        <w:t xml:space="preserve">2. </w:t>
      </w:r>
      <w:r w:rsidR="00836F19">
        <w:t>Проект б</w:t>
      </w:r>
      <w:r w:rsidRPr="008B1DF8">
        <w:t>юджет</w:t>
      </w:r>
      <w:r w:rsidR="00836F19">
        <w:t>а</w:t>
      </w:r>
      <w:r w:rsidRPr="008B1DF8">
        <w:t xml:space="preserve"> на 201</w:t>
      </w:r>
      <w:r w:rsidR="00FB15ED">
        <w:t>8</w:t>
      </w:r>
      <w:r w:rsidRPr="008B1DF8">
        <w:t xml:space="preserve"> год сформирован с превышением расходов </w:t>
      </w:r>
      <w:r w:rsidR="00FB15ED">
        <w:t xml:space="preserve">(5797,8 тыс. руб.) </w:t>
      </w:r>
      <w:r w:rsidRPr="008B1DF8">
        <w:t xml:space="preserve">над доходами </w:t>
      </w:r>
      <w:r w:rsidR="00FB15ED">
        <w:t xml:space="preserve">(5712,8 тыс. руб.) </w:t>
      </w:r>
      <w:r w:rsidRPr="008B1DF8">
        <w:t xml:space="preserve">на </w:t>
      </w:r>
      <w:r w:rsidR="00FB15ED">
        <w:t>85,0</w:t>
      </w:r>
      <w:r w:rsidRPr="008B1DF8">
        <w:t xml:space="preserve"> тыс. руб.</w:t>
      </w:r>
      <w:r w:rsidR="00FB15ED">
        <w:t>,</w:t>
      </w:r>
      <w:r w:rsidRPr="008B1DF8">
        <w:t xml:space="preserve"> </w:t>
      </w:r>
      <w:r w:rsidR="00836F19">
        <w:t>Проект б</w:t>
      </w:r>
      <w:r w:rsidR="00836F19" w:rsidRPr="008B1DF8">
        <w:t>юджет</w:t>
      </w:r>
      <w:r w:rsidR="00836F19">
        <w:t>а</w:t>
      </w:r>
      <w:r w:rsidR="00836F19" w:rsidRPr="008B1DF8">
        <w:t xml:space="preserve"> на 201</w:t>
      </w:r>
      <w:r w:rsidR="00836F19">
        <w:t>9</w:t>
      </w:r>
      <w:r w:rsidR="00836F19" w:rsidRPr="008B1DF8">
        <w:t xml:space="preserve"> год сформирован с превышением расходов </w:t>
      </w:r>
      <w:r w:rsidR="00836F19">
        <w:t xml:space="preserve">(5220,4 тыс. руб.) </w:t>
      </w:r>
      <w:r w:rsidR="00836F19" w:rsidRPr="008B1DF8">
        <w:t xml:space="preserve">над доходами </w:t>
      </w:r>
      <w:r w:rsidR="00836F19">
        <w:t xml:space="preserve">(5129,4 тыс. руб.) </w:t>
      </w:r>
      <w:r w:rsidR="00836F19" w:rsidRPr="008B1DF8">
        <w:t xml:space="preserve">на </w:t>
      </w:r>
      <w:r w:rsidR="00836F19">
        <w:t>91,0</w:t>
      </w:r>
      <w:r w:rsidR="00836F19" w:rsidRPr="008B1DF8">
        <w:t xml:space="preserve"> тыс. руб.</w:t>
      </w:r>
      <w:r w:rsidR="00836F19">
        <w:t>,</w:t>
      </w:r>
      <w:r w:rsidR="00836F19" w:rsidRPr="008B1DF8">
        <w:t xml:space="preserve"> </w:t>
      </w:r>
      <w:r w:rsidR="00836F19">
        <w:t>Проект б</w:t>
      </w:r>
      <w:r w:rsidR="00836F19" w:rsidRPr="008B1DF8">
        <w:t>юджет</w:t>
      </w:r>
      <w:r w:rsidR="00836F19">
        <w:t>а</w:t>
      </w:r>
      <w:r w:rsidR="00836F19" w:rsidRPr="008B1DF8">
        <w:t xml:space="preserve"> на 20</w:t>
      </w:r>
      <w:r w:rsidR="00836F19">
        <w:t>20</w:t>
      </w:r>
      <w:r w:rsidR="00836F19" w:rsidRPr="008B1DF8">
        <w:t xml:space="preserve"> год сформирован с превышением расходов </w:t>
      </w:r>
      <w:r w:rsidR="00836F19">
        <w:t xml:space="preserve">(5328,8 тыс. руб.) </w:t>
      </w:r>
      <w:r w:rsidR="00836F19" w:rsidRPr="008B1DF8">
        <w:t xml:space="preserve">над доходами </w:t>
      </w:r>
      <w:r w:rsidR="00836F19">
        <w:t xml:space="preserve">(5236,8 тыс. руб.) </w:t>
      </w:r>
      <w:r w:rsidR="00836F19" w:rsidRPr="008B1DF8">
        <w:t xml:space="preserve">на </w:t>
      </w:r>
      <w:r w:rsidR="00836F19">
        <w:t>92,0</w:t>
      </w:r>
      <w:r w:rsidR="00836F19" w:rsidRPr="008B1DF8">
        <w:t xml:space="preserve"> тыс. руб.</w:t>
      </w:r>
      <w:r w:rsidR="00836F19">
        <w:t>,</w:t>
      </w:r>
      <w:r w:rsidR="00836F19" w:rsidRPr="008B1DF8">
        <w:t xml:space="preserve"> </w:t>
      </w:r>
      <w:r w:rsidRPr="008B1DF8">
        <w:t xml:space="preserve">или </w:t>
      </w:r>
      <w:r w:rsidR="00836F19">
        <w:t xml:space="preserve">ежегодно </w:t>
      </w:r>
      <w:r w:rsidRPr="008B1DF8">
        <w:t xml:space="preserve">на </w:t>
      </w:r>
      <w:r w:rsidR="00FB15ED">
        <w:t xml:space="preserve">7 </w:t>
      </w:r>
      <w:r w:rsidRPr="008B1DF8">
        <w:t>%</w:t>
      </w:r>
      <w:r w:rsidR="00836F19">
        <w:t xml:space="preserve"> </w:t>
      </w:r>
      <w:r w:rsidRPr="008B1DF8">
        <w:t xml:space="preserve"> </w:t>
      </w:r>
      <w:r w:rsidRPr="008B1DF8">
        <w:lastRenderedPageBreak/>
        <w:t xml:space="preserve">утвержденного общего годового объема доходов  бюджета без учета объема безвозмездных поступлений, что не превышает  предельного значения, установленного п.3 ст. 92.1 Бюджетного кодекса </w:t>
      </w:r>
      <w:r w:rsidR="00FB15ED">
        <w:t>РФ</w:t>
      </w:r>
      <w:r w:rsidRPr="008B1DF8">
        <w:t xml:space="preserve">. </w:t>
      </w:r>
    </w:p>
    <w:p w:rsidR="00294D88" w:rsidRPr="008B1DF8" w:rsidRDefault="00294D88" w:rsidP="006F0F0D">
      <w:pPr>
        <w:ind w:firstLine="709"/>
        <w:jc w:val="both"/>
      </w:pPr>
      <w:r w:rsidRPr="008B1DF8">
        <w:t xml:space="preserve">3.  Резервный фонд администрации </w:t>
      </w:r>
      <w:r w:rsidR="007D5D98">
        <w:t>Знаменского сельского</w:t>
      </w:r>
      <w:r w:rsidRPr="008B1DF8">
        <w:t xml:space="preserve"> поселения </w:t>
      </w:r>
      <w:r w:rsidR="00836F19">
        <w:t xml:space="preserve">в 2018 -2020 гг. </w:t>
      </w:r>
      <w:r w:rsidR="007D5D98">
        <w:t xml:space="preserve">составит 12,0 тыс. руб. </w:t>
      </w:r>
      <w:r w:rsidR="00836F19">
        <w:t xml:space="preserve">ежегодно, что </w:t>
      </w:r>
      <w:r w:rsidRPr="008B1DF8">
        <w:t xml:space="preserve">не превышает трех процентов общего объема расходов бюджета </w:t>
      </w:r>
      <w:r w:rsidR="00836F19">
        <w:t xml:space="preserve">Знаменского СП в соответствии со </w:t>
      </w:r>
      <w:r w:rsidRPr="008B1DF8">
        <w:t>ст</w:t>
      </w:r>
      <w:r w:rsidR="00836F19">
        <w:t xml:space="preserve">атьей </w:t>
      </w:r>
      <w:r w:rsidRPr="008B1DF8">
        <w:t>81 БК РФ.</w:t>
      </w:r>
    </w:p>
    <w:p w:rsidR="00294D88" w:rsidRPr="008B1DF8" w:rsidRDefault="00294D88" w:rsidP="006F0F0D">
      <w:pPr>
        <w:pStyle w:val="ac"/>
        <w:widowControl w:val="0"/>
        <w:tabs>
          <w:tab w:val="left" w:pos="993"/>
        </w:tabs>
        <w:ind w:firstLine="709"/>
        <w:jc w:val="both"/>
        <w:rPr>
          <w:b w:val="0"/>
          <w:i w:val="0"/>
          <w:sz w:val="24"/>
        </w:rPr>
      </w:pPr>
      <w:r w:rsidRPr="008B1DF8">
        <w:rPr>
          <w:b w:val="0"/>
          <w:i w:val="0"/>
          <w:sz w:val="24"/>
        </w:rPr>
        <w:t xml:space="preserve">Содержание </w:t>
      </w:r>
      <w:r w:rsidR="00CA1178" w:rsidRPr="008B1DF8">
        <w:rPr>
          <w:b w:val="0"/>
          <w:i w:val="0"/>
          <w:sz w:val="24"/>
        </w:rPr>
        <w:t>проекта</w:t>
      </w:r>
      <w:r w:rsidRPr="008B1DF8">
        <w:rPr>
          <w:b w:val="0"/>
          <w:i w:val="0"/>
          <w:sz w:val="24"/>
        </w:rPr>
        <w:t xml:space="preserve"> бюджет</w:t>
      </w:r>
      <w:r w:rsidR="00CA1178">
        <w:rPr>
          <w:b w:val="0"/>
          <w:i w:val="0"/>
          <w:sz w:val="24"/>
        </w:rPr>
        <w:t>а,</w:t>
      </w:r>
      <w:r w:rsidRPr="008B1DF8">
        <w:rPr>
          <w:b w:val="0"/>
          <w:i w:val="0"/>
          <w:sz w:val="24"/>
        </w:rPr>
        <w:t xml:space="preserve"> в целом</w:t>
      </w:r>
      <w:r w:rsidR="00CA1178">
        <w:rPr>
          <w:b w:val="0"/>
          <w:i w:val="0"/>
          <w:sz w:val="24"/>
        </w:rPr>
        <w:t>,</w:t>
      </w:r>
      <w:r w:rsidRPr="008B1DF8">
        <w:rPr>
          <w:b w:val="0"/>
          <w:i w:val="0"/>
          <w:sz w:val="24"/>
        </w:rPr>
        <w:t xml:space="preserve"> соответствует требованиям ст. 184.1 Бюджетного кодекса РФ и Положения о бюджетном процессе в </w:t>
      </w:r>
      <w:r w:rsidR="00CA1178">
        <w:rPr>
          <w:b w:val="0"/>
          <w:i w:val="0"/>
          <w:sz w:val="24"/>
        </w:rPr>
        <w:t>Знаменском сельском поселении</w:t>
      </w:r>
      <w:r w:rsidRPr="008B1DF8">
        <w:rPr>
          <w:b w:val="0"/>
          <w:i w:val="0"/>
          <w:sz w:val="24"/>
        </w:rPr>
        <w:t>.</w:t>
      </w:r>
    </w:p>
    <w:p w:rsidR="00294D88" w:rsidRPr="008B1DF8" w:rsidRDefault="00294D88" w:rsidP="006F0F0D">
      <w:pPr>
        <w:pStyle w:val="ac"/>
        <w:widowControl w:val="0"/>
        <w:tabs>
          <w:tab w:val="left" w:pos="993"/>
        </w:tabs>
        <w:ind w:firstLine="709"/>
        <w:jc w:val="both"/>
        <w:rPr>
          <w:b w:val="0"/>
          <w:i w:val="0"/>
          <w:sz w:val="24"/>
        </w:rPr>
      </w:pPr>
      <w:r w:rsidRPr="008B1DF8">
        <w:rPr>
          <w:b w:val="0"/>
          <w:i w:val="0"/>
          <w:sz w:val="24"/>
        </w:rPr>
        <w:t>Анализ текстовых статей проекта бюджета показал достаточную регламентацию исполнения бюджетного процесса в 201</w:t>
      </w:r>
      <w:r w:rsidR="00C72B95">
        <w:rPr>
          <w:b w:val="0"/>
          <w:i w:val="0"/>
          <w:sz w:val="24"/>
        </w:rPr>
        <w:t>8-2020</w:t>
      </w:r>
      <w:r w:rsidRPr="008B1DF8">
        <w:rPr>
          <w:b w:val="0"/>
          <w:i w:val="0"/>
          <w:sz w:val="24"/>
        </w:rPr>
        <w:t xml:space="preserve"> г</w:t>
      </w:r>
      <w:r w:rsidR="00C72B95">
        <w:rPr>
          <w:b w:val="0"/>
          <w:i w:val="0"/>
          <w:sz w:val="24"/>
        </w:rPr>
        <w:t>г.</w:t>
      </w:r>
      <w:r w:rsidRPr="008B1DF8">
        <w:rPr>
          <w:b w:val="0"/>
          <w:i w:val="0"/>
          <w:sz w:val="24"/>
        </w:rPr>
        <w:t xml:space="preserve">  с учетом действующего законодательства.</w:t>
      </w:r>
    </w:p>
    <w:p w:rsidR="00294D88" w:rsidRPr="008B1DF8" w:rsidRDefault="00294D88" w:rsidP="006F0F0D">
      <w:pPr>
        <w:pStyle w:val="ac"/>
        <w:widowControl w:val="0"/>
        <w:tabs>
          <w:tab w:val="left" w:pos="993"/>
        </w:tabs>
        <w:ind w:firstLine="709"/>
        <w:jc w:val="both"/>
        <w:rPr>
          <w:b w:val="0"/>
          <w:i w:val="0"/>
          <w:sz w:val="24"/>
        </w:rPr>
      </w:pPr>
      <w:r w:rsidRPr="008B1DF8">
        <w:rPr>
          <w:b w:val="0"/>
          <w:i w:val="0"/>
          <w:sz w:val="24"/>
        </w:rPr>
        <w:t>Однако установлен ряд замечаний:</w:t>
      </w:r>
    </w:p>
    <w:p w:rsidR="00294D88" w:rsidRDefault="00294D88" w:rsidP="006F0F0D">
      <w:pPr>
        <w:numPr>
          <w:ilvl w:val="0"/>
          <w:numId w:val="8"/>
        </w:numPr>
        <w:tabs>
          <w:tab w:val="left" w:pos="993"/>
        </w:tabs>
        <w:ind w:left="0" w:firstLine="709"/>
        <w:jc w:val="both"/>
      </w:pPr>
      <w:r w:rsidRPr="002D3E90">
        <w:t xml:space="preserve">В нарушение п.5 ст.179.4 </w:t>
      </w:r>
      <w:r w:rsidR="00861D01">
        <w:t xml:space="preserve">БК РФ </w:t>
      </w:r>
      <w:r w:rsidR="0021675D">
        <w:t xml:space="preserve">в </w:t>
      </w:r>
      <w:r w:rsidRPr="002D3E90">
        <w:t>проект</w:t>
      </w:r>
      <w:r w:rsidR="0021675D">
        <w:t>е</w:t>
      </w:r>
      <w:r w:rsidRPr="002D3E90">
        <w:t xml:space="preserve"> бюджета </w:t>
      </w:r>
      <w:r w:rsidR="0021675D">
        <w:t>отсутствуют положения об</w:t>
      </w:r>
      <w:r w:rsidR="00861D01">
        <w:t xml:space="preserve"> </w:t>
      </w:r>
      <w:r w:rsidRPr="002D3E90">
        <w:t>утвержден</w:t>
      </w:r>
      <w:r w:rsidR="00861D01">
        <w:t>и</w:t>
      </w:r>
      <w:r w:rsidR="0021675D">
        <w:t>и</w:t>
      </w:r>
      <w:r w:rsidRPr="002D3E90">
        <w:t xml:space="preserve"> объем</w:t>
      </w:r>
      <w:r w:rsidR="0021675D">
        <w:t>а</w:t>
      </w:r>
      <w:r w:rsidRPr="002D3E90">
        <w:t xml:space="preserve"> бюджетных ассигнований муниципального дорожного фонда.</w:t>
      </w:r>
    </w:p>
    <w:p w:rsidR="00861D01" w:rsidRDefault="00861D01" w:rsidP="00861D01">
      <w:pPr>
        <w:autoSpaceDE w:val="0"/>
        <w:autoSpaceDN w:val="0"/>
        <w:adjustRightInd w:val="0"/>
        <w:ind w:firstLine="709"/>
        <w:jc w:val="both"/>
        <w:rPr>
          <w:i/>
        </w:rPr>
      </w:pPr>
      <w:r w:rsidRPr="00861D01">
        <w:rPr>
          <w:i/>
        </w:rPr>
        <w:t>В соответствии с п.5 ст.179.4 БК РФ объем бюджетных ассигнований муниципального дорожного фонда утверждается решением о местном бюджете на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 и 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123306" w:rsidRDefault="00BD3FA9" w:rsidP="00BD3FA9">
      <w:pPr>
        <w:autoSpaceDE w:val="0"/>
        <w:autoSpaceDN w:val="0"/>
        <w:adjustRightInd w:val="0"/>
        <w:ind w:firstLine="709"/>
        <w:jc w:val="both"/>
      </w:pPr>
      <w:r>
        <w:t xml:space="preserve">2. </w:t>
      </w:r>
      <w:r w:rsidR="00123306">
        <w:t>С</w:t>
      </w:r>
      <w:r>
        <w:t xml:space="preserve"> нарушение</w:t>
      </w:r>
      <w:r w:rsidR="00123306">
        <w:t>м</w:t>
      </w:r>
      <w:r>
        <w:t xml:space="preserve"> Приказа Минфина России от 01.07.2013 № 65н «Об утверждении Указаний о порядке применения бюджетной классификации Российской Федерации» (с изменениями от</w:t>
      </w:r>
      <w:r w:rsidRPr="00BD3FA9">
        <w:rPr>
          <w:rFonts w:ascii="Arial" w:hAnsi="Arial" w:cs="Arial"/>
        </w:rPr>
        <w:t xml:space="preserve"> </w:t>
      </w:r>
      <w:r w:rsidRPr="00BD3FA9">
        <w:t xml:space="preserve">09.06.2017 № 87н, которые </w:t>
      </w:r>
      <w:hyperlink r:id="rId7" w:history="1">
        <w:r w:rsidRPr="00BD3FA9">
          <w:t>применяются</w:t>
        </w:r>
      </w:hyperlink>
      <w:r w:rsidRPr="00BD3FA9">
        <w:t xml:space="preserve"> при составлении и исполнении бюджетов бюджетной системы РФ, начиная с бюджетов на 2018 г. и на плановый период 2019 и 2020 гг.)</w:t>
      </w:r>
      <w:r w:rsidR="00123306">
        <w:t xml:space="preserve"> (далее – Указания 65н) составлены приложения к проекту бюджета, которые отражены в нижеследующей таблице.</w:t>
      </w:r>
    </w:p>
    <w:p w:rsidR="00BD3FA9" w:rsidRPr="00BD3FA9" w:rsidRDefault="00123306" w:rsidP="00BD3FA9">
      <w:pPr>
        <w:autoSpaceDE w:val="0"/>
        <w:autoSpaceDN w:val="0"/>
        <w:adjustRightInd w:val="0"/>
        <w:ind w:firstLine="709"/>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5"/>
        <w:gridCol w:w="3569"/>
        <w:gridCol w:w="3660"/>
      </w:tblGrid>
      <w:tr w:rsidR="00123306" w:rsidRPr="00713549" w:rsidTr="002E6EB1">
        <w:tc>
          <w:tcPr>
            <w:tcW w:w="10137" w:type="dxa"/>
            <w:gridSpan w:val="3"/>
          </w:tcPr>
          <w:p w:rsidR="00123306" w:rsidRPr="00713549" w:rsidRDefault="00123306" w:rsidP="002E6EB1">
            <w:pPr>
              <w:overflowPunct w:val="0"/>
              <w:autoSpaceDE w:val="0"/>
              <w:autoSpaceDN w:val="0"/>
              <w:adjustRightInd w:val="0"/>
              <w:jc w:val="center"/>
              <w:textAlignment w:val="baseline"/>
              <w:rPr>
                <w:rFonts w:ascii="Arial" w:hAnsi="Arial" w:cs="Arial"/>
                <w:sz w:val="20"/>
                <w:szCs w:val="20"/>
              </w:rPr>
            </w:pPr>
            <w:r w:rsidRPr="00713549">
              <w:rPr>
                <w:b/>
                <w:sz w:val="20"/>
                <w:szCs w:val="20"/>
              </w:rPr>
              <w:t>Приложение № 1</w:t>
            </w:r>
            <w:r w:rsidR="00500D6A" w:rsidRPr="00713549">
              <w:rPr>
                <w:b/>
                <w:sz w:val="20"/>
                <w:szCs w:val="20"/>
              </w:rPr>
              <w:t xml:space="preserve"> к проекту бюджета</w:t>
            </w:r>
          </w:p>
        </w:tc>
      </w:tr>
      <w:tr w:rsidR="001F0B1C" w:rsidRPr="00713549" w:rsidTr="002E6EB1">
        <w:tc>
          <w:tcPr>
            <w:tcW w:w="2660" w:type="dxa"/>
          </w:tcPr>
          <w:p w:rsidR="00123306" w:rsidRPr="00713549" w:rsidRDefault="00721947" w:rsidP="002E6EB1">
            <w:pPr>
              <w:overflowPunct w:val="0"/>
              <w:autoSpaceDE w:val="0"/>
              <w:autoSpaceDN w:val="0"/>
              <w:adjustRightInd w:val="0"/>
              <w:jc w:val="center"/>
              <w:textAlignment w:val="baseline"/>
              <w:rPr>
                <w:rFonts w:ascii="Arial" w:hAnsi="Arial" w:cs="Arial"/>
                <w:sz w:val="20"/>
                <w:szCs w:val="20"/>
              </w:rPr>
            </w:pPr>
            <w:r w:rsidRPr="00713549">
              <w:rPr>
                <w:sz w:val="20"/>
                <w:szCs w:val="20"/>
              </w:rPr>
              <w:t>К</w:t>
            </w:r>
            <w:r w:rsidR="00123306" w:rsidRPr="00713549">
              <w:rPr>
                <w:sz w:val="20"/>
                <w:szCs w:val="20"/>
              </w:rPr>
              <w:t>од</w:t>
            </w:r>
            <w:r w:rsidRPr="00713549">
              <w:rPr>
                <w:sz w:val="20"/>
                <w:szCs w:val="20"/>
              </w:rPr>
              <w:t xml:space="preserve"> в соответствии с Указаниями 65н</w:t>
            </w:r>
          </w:p>
        </w:tc>
        <w:tc>
          <w:tcPr>
            <w:tcW w:w="3685" w:type="dxa"/>
          </w:tcPr>
          <w:p w:rsidR="00123306" w:rsidRPr="00713549" w:rsidRDefault="00123306" w:rsidP="002E6EB1">
            <w:pPr>
              <w:overflowPunct w:val="0"/>
              <w:autoSpaceDE w:val="0"/>
              <w:autoSpaceDN w:val="0"/>
              <w:adjustRightInd w:val="0"/>
              <w:jc w:val="center"/>
              <w:textAlignment w:val="baseline"/>
              <w:rPr>
                <w:sz w:val="20"/>
                <w:szCs w:val="20"/>
              </w:rPr>
            </w:pPr>
            <w:r w:rsidRPr="00713549">
              <w:rPr>
                <w:sz w:val="20"/>
                <w:szCs w:val="20"/>
              </w:rPr>
              <w:t>Наименование кода доходов</w:t>
            </w:r>
          </w:p>
          <w:p w:rsidR="00123306" w:rsidRPr="00713549" w:rsidRDefault="00123306" w:rsidP="002E6EB1">
            <w:pPr>
              <w:overflowPunct w:val="0"/>
              <w:autoSpaceDE w:val="0"/>
              <w:autoSpaceDN w:val="0"/>
              <w:adjustRightInd w:val="0"/>
              <w:jc w:val="center"/>
              <w:textAlignment w:val="baseline"/>
              <w:rPr>
                <w:rFonts w:ascii="Arial" w:hAnsi="Arial" w:cs="Arial"/>
                <w:sz w:val="20"/>
                <w:szCs w:val="20"/>
              </w:rPr>
            </w:pPr>
            <w:r w:rsidRPr="00713549">
              <w:rPr>
                <w:sz w:val="20"/>
                <w:szCs w:val="20"/>
              </w:rPr>
              <w:t xml:space="preserve"> в проекте бюджета</w:t>
            </w:r>
          </w:p>
        </w:tc>
        <w:tc>
          <w:tcPr>
            <w:tcW w:w="3792" w:type="dxa"/>
          </w:tcPr>
          <w:p w:rsidR="00123306" w:rsidRPr="00713549" w:rsidRDefault="00123306" w:rsidP="002E6EB1">
            <w:pPr>
              <w:overflowPunct w:val="0"/>
              <w:autoSpaceDE w:val="0"/>
              <w:autoSpaceDN w:val="0"/>
              <w:adjustRightInd w:val="0"/>
              <w:jc w:val="center"/>
              <w:textAlignment w:val="baseline"/>
              <w:rPr>
                <w:rFonts w:ascii="Arial" w:hAnsi="Arial" w:cs="Arial"/>
                <w:sz w:val="20"/>
                <w:szCs w:val="20"/>
              </w:rPr>
            </w:pPr>
            <w:r w:rsidRPr="00713549">
              <w:rPr>
                <w:sz w:val="20"/>
                <w:szCs w:val="20"/>
              </w:rPr>
              <w:t>Наименование кода доходов в соответствии с Указаниями 65н</w:t>
            </w:r>
          </w:p>
        </w:tc>
      </w:tr>
      <w:tr w:rsidR="001F0B1C" w:rsidRPr="00713549" w:rsidTr="002E6EB1">
        <w:tc>
          <w:tcPr>
            <w:tcW w:w="2660" w:type="dxa"/>
          </w:tcPr>
          <w:p w:rsidR="00123306" w:rsidRPr="00713549" w:rsidRDefault="00123306" w:rsidP="002E6EB1">
            <w:pPr>
              <w:overflowPunct w:val="0"/>
              <w:autoSpaceDE w:val="0"/>
              <w:autoSpaceDN w:val="0"/>
              <w:adjustRightInd w:val="0"/>
              <w:jc w:val="both"/>
              <w:textAlignment w:val="baseline"/>
              <w:rPr>
                <w:sz w:val="20"/>
                <w:szCs w:val="20"/>
              </w:rPr>
            </w:pPr>
            <w:r w:rsidRPr="00713549">
              <w:rPr>
                <w:sz w:val="20"/>
                <w:szCs w:val="20"/>
              </w:rPr>
              <w:t>00020235118100000151</w:t>
            </w:r>
          </w:p>
          <w:p w:rsidR="00123306" w:rsidRPr="00713549" w:rsidRDefault="00123306" w:rsidP="002E6EB1">
            <w:pPr>
              <w:overflowPunct w:val="0"/>
              <w:autoSpaceDE w:val="0"/>
              <w:autoSpaceDN w:val="0"/>
              <w:adjustRightInd w:val="0"/>
              <w:jc w:val="both"/>
              <w:textAlignment w:val="baseline"/>
              <w:rPr>
                <w:sz w:val="20"/>
                <w:szCs w:val="20"/>
              </w:rPr>
            </w:pPr>
          </w:p>
        </w:tc>
        <w:tc>
          <w:tcPr>
            <w:tcW w:w="3685" w:type="dxa"/>
          </w:tcPr>
          <w:p w:rsidR="00123306" w:rsidRPr="00713549" w:rsidRDefault="00123306" w:rsidP="002E6EB1">
            <w:pPr>
              <w:pStyle w:val="af2"/>
              <w:overflowPunct w:val="0"/>
              <w:textAlignment w:val="baseline"/>
              <w:rPr>
                <w:rFonts w:ascii="Times New Roman" w:hAnsi="Times New Roman" w:cs="Times New Roman"/>
                <w:sz w:val="20"/>
                <w:szCs w:val="20"/>
              </w:rPr>
            </w:pPr>
            <w:r w:rsidRPr="00713549">
              <w:rPr>
                <w:rFonts w:ascii="Times New Roman" w:hAnsi="Times New Roman" w:cs="Times New Roman"/>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3792" w:type="dxa"/>
          </w:tcPr>
          <w:p w:rsidR="00123306" w:rsidRPr="00713549" w:rsidRDefault="00123306" w:rsidP="002E6EB1">
            <w:pPr>
              <w:pStyle w:val="af2"/>
              <w:overflowPunct w:val="0"/>
              <w:textAlignment w:val="baseline"/>
              <w:rPr>
                <w:rFonts w:ascii="Times New Roman" w:hAnsi="Times New Roman" w:cs="Times New Roman"/>
                <w:sz w:val="20"/>
                <w:szCs w:val="20"/>
              </w:rPr>
            </w:pPr>
            <w:r w:rsidRPr="00713549">
              <w:rPr>
                <w:rFonts w:ascii="Times New Roman" w:hAnsi="Times New Roman" w:cs="Times New Roman"/>
                <w:sz w:val="20"/>
                <w:szCs w:val="20"/>
              </w:rPr>
              <w:t xml:space="preserve">Субвенции бюджетам </w:t>
            </w:r>
            <w:r w:rsidRPr="00713549">
              <w:rPr>
                <w:rFonts w:ascii="Times New Roman" w:hAnsi="Times New Roman" w:cs="Times New Roman"/>
                <w:sz w:val="20"/>
                <w:szCs w:val="20"/>
                <w:u w:val="single"/>
              </w:rPr>
              <w:t>сельских</w:t>
            </w:r>
            <w:r w:rsidRPr="00713549">
              <w:rPr>
                <w:rFonts w:ascii="Times New Roman" w:hAnsi="Times New Roman" w:cs="Times New Roman"/>
                <w:sz w:val="20"/>
                <w:szCs w:val="20"/>
              </w:rPr>
              <w:t xml:space="preserve"> поселений на осуществление первичного воинского учета на территориях, где отсутствуют военные комиссариаты</w:t>
            </w:r>
          </w:p>
        </w:tc>
      </w:tr>
      <w:tr w:rsidR="001F0B1C" w:rsidRPr="00713549" w:rsidTr="002E6EB1">
        <w:tc>
          <w:tcPr>
            <w:tcW w:w="2660" w:type="dxa"/>
          </w:tcPr>
          <w:p w:rsidR="00123306" w:rsidRPr="00713549" w:rsidRDefault="00123306" w:rsidP="002E6EB1">
            <w:pPr>
              <w:overflowPunct w:val="0"/>
              <w:autoSpaceDE w:val="0"/>
              <w:autoSpaceDN w:val="0"/>
              <w:adjustRightInd w:val="0"/>
              <w:jc w:val="both"/>
              <w:textAlignment w:val="baseline"/>
              <w:rPr>
                <w:sz w:val="20"/>
                <w:szCs w:val="20"/>
              </w:rPr>
            </w:pPr>
            <w:r w:rsidRPr="00713549">
              <w:rPr>
                <w:sz w:val="20"/>
                <w:szCs w:val="20"/>
              </w:rPr>
              <w:t>00020405099100000180</w:t>
            </w:r>
          </w:p>
          <w:p w:rsidR="00123306" w:rsidRPr="00713549" w:rsidRDefault="00123306" w:rsidP="002E6EB1">
            <w:pPr>
              <w:overflowPunct w:val="0"/>
              <w:autoSpaceDE w:val="0"/>
              <w:autoSpaceDN w:val="0"/>
              <w:adjustRightInd w:val="0"/>
              <w:jc w:val="both"/>
              <w:textAlignment w:val="baseline"/>
              <w:rPr>
                <w:sz w:val="20"/>
                <w:szCs w:val="20"/>
              </w:rPr>
            </w:pPr>
          </w:p>
        </w:tc>
        <w:tc>
          <w:tcPr>
            <w:tcW w:w="3685" w:type="dxa"/>
          </w:tcPr>
          <w:p w:rsidR="00123306" w:rsidRPr="00713549" w:rsidRDefault="00721947" w:rsidP="002E6EB1">
            <w:pPr>
              <w:pStyle w:val="af2"/>
              <w:overflowPunct w:val="0"/>
              <w:textAlignment w:val="baseline"/>
              <w:rPr>
                <w:rFonts w:ascii="Times New Roman" w:hAnsi="Times New Roman" w:cs="Times New Roman"/>
                <w:sz w:val="20"/>
                <w:szCs w:val="20"/>
              </w:rPr>
            </w:pPr>
            <w:r w:rsidRPr="00713549">
              <w:rPr>
                <w:rFonts w:ascii="Times New Roman" w:hAnsi="Times New Roman" w:cs="Times New Roman"/>
                <w:sz w:val="20"/>
                <w:szCs w:val="20"/>
                <w:u w:val="single"/>
              </w:rPr>
              <w:t>Органы местного самоуправления,</w:t>
            </w:r>
            <w:r w:rsidRPr="00713549">
              <w:rPr>
                <w:rFonts w:ascii="Times New Roman" w:hAnsi="Times New Roman" w:cs="Times New Roman"/>
                <w:sz w:val="20"/>
                <w:szCs w:val="20"/>
              </w:rPr>
              <w:t xml:space="preserve"> прочие безвозмездные поступления от негосударственных организаций в бюджеты сельских поселений</w:t>
            </w:r>
            <w:r w:rsidRPr="00713549">
              <w:rPr>
                <w:rFonts w:ascii="Times New Roman" w:hAnsi="Times New Roman" w:cs="Times New Roman"/>
                <w:sz w:val="20"/>
                <w:szCs w:val="20"/>
                <w:u w:val="single"/>
              </w:rPr>
              <w:t>, прочие доходы</w:t>
            </w:r>
          </w:p>
        </w:tc>
        <w:tc>
          <w:tcPr>
            <w:tcW w:w="3792" w:type="dxa"/>
          </w:tcPr>
          <w:p w:rsidR="00721947" w:rsidRPr="00713549" w:rsidRDefault="00721947" w:rsidP="002E6EB1">
            <w:pPr>
              <w:pStyle w:val="af2"/>
              <w:overflowPunct w:val="0"/>
              <w:textAlignment w:val="baseline"/>
              <w:rPr>
                <w:rFonts w:ascii="Times New Roman" w:hAnsi="Times New Roman" w:cs="Times New Roman"/>
                <w:sz w:val="20"/>
                <w:szCs w:val="20"/>
              </w:rPr>
            </w:pPr>
            <w:r w:rsidRPr="00713549">
              <w:rPr>
                <w:rFonts w:ascii="Times New Roman" w:hAnsi="Times New Roman" w:cs="Times New Roman"/>
                <w:sz w:val="20"/>
                <w:szCs w:val="20"/>
              </w:rPr>
              <w:t>Прочие безвозмездные поступления от негосударственных организаций в бюджеты сельских поселений</w:t>
            </w:r>
          </w:p>
          <w:p w:rsidR="00123306" w:rsidRPr="00713549" w:rsidRDefault="00123306" w:rsidP="002E6EB1">
            <w:pPr>
              <w:overflowPunct w:val="0"/>
              <w:autoSpaceDE w:val="0"/>
              <w:autoSpaceDN w:val="0"/>
              <w:adjustRightInd w:val="0"/>
              <w:jc w:val="both"/>
              <w:textAlignment w:val="baseline"/>
              <w:rPr>
                <w:sz w:val="20"/>
                <w:szCs w:val="20"/>
              </w:rPr>
            </w:pPr>
          </w:p>
        </w:tc>
      </w:tr>
      <w:tr w:rsidR="001F0B1C" w:rsidRPr="00713549" w:rsidTr="002E6EB1">
        <w:tc>
          <w:tcPr>
            <w:tcW w:w="2660" w:type="dxa"/>
          </w:tcPr>
          <w:p w:rsidR="00721947" w:rsidRPr="00713549" w:rsidRDefault="00721947" w:rsidP="002E6EB1">
            <w:pPr>
              <w:overflowPunct w:val="0"/>
              <w:autoSpaceDE w:val="0"/>
              <w:autoSpaceDN w:val="0"/>
              <w:adjustRightInd w:val="0"/>
              <w:jc w:val="both"/>
              <w:textAlignment w:val="baseline"/>
              <w:rPr>
                <w:sz w:val="20"/>
                <w:szCs w:val="20"/>
              </w:rPr>
            </w:pPr>
            <w:r w:rsidRPr="00713549">
              <w:rPr>
                <w:sz w:val="20"/>
                <w:szCs w:val="20"/>
              </w:rPr>
              <w:t>00020705020100000180</w:t>
            </w:r>
          </w:p>
          <w:p w:rsidR="00721947" w:rsidRPr="00713549" w:rsidRDefault="00721947" w:rsidP="002E6EB1">
            <w:pPr>
              <w:overflowPunct w:val="0"/>
              <w:autoSpaceDE w:val="0"/>
              <w:autoSpaceDN w:val="0"/>
              <w:adjustRightInd w:val="0"/>
              <w:jc w:val="both"/>
              <w:textAlignment w:val="baseline"/>
              <w:rPr>
                <w:sz w:val="20"/>
                <w:szCs w:val="20"/>
              </w:rPr>
            </w:pPr>
          </w:p>
        </w:tc>
        <w:tc>
          <w:tcPr>
            <w:tcW w:w="3685" w:type="dxa"/>
          </w:tcPr>
          <w:p w:rsidR="00721947" w:rsidRPr="00713549" w:rsidRDefault="00721947" w:rsidP="002E6EB1">
            <w:pPr>
              <w:pStyle w:val="af2"/>
              <w:overflowPunct w:val="0"/>
              <w:textAlignment w:val="baseline"/>
              <w:rPr>
                <w:rFonts w:ascii="Times New Roman" w:hAnsi="Times New Roman" w:cs="Times New Roman"/>
                <w:sz w:val="20"/>
                <w:szCs w:val="20"/>
              </w:rPr>
            </w:pPr>
            <w:r w:rsidRPr="00713549">
              <w:rPr>
                <w:rFonts w:ascii="Times New Roman" w:hAnsi="Times New Roman" w:cs="Times New Roman"/>
                <w:sz w:val="20"/>
                <w:szCs w:val="20"/>
                <w:u w:val="single"/>
              </w:rPr>
              <w:t>Органы местного самоуправления,</w:t>
            </w:r>
            <w:r w:rsidRPr="00713549">
              <w:rPr>
                <w:rFonts w:ascii="Times New Roman" w:hAnsi="Times New Roman" w:cs="Times New Roman"/>
                <w:sz w:val="20"/>
                <w:szCs w:val="20"/>
              </w:rPr>
              <w:t xml:space="preserve"> поступления от денежных пожертвований, предоставляемых физическим лицами получателям средств бюджетов сельских поселений,</w:t>
            </w:r>
            <w:r w:rsidRPr="00713549">
              <w:rPr>
                <w:rFonts w:ascii="Times New Roman" w:hAnsi="Times New Roman" w:cs="Times New Roman"/>
                <w:sz w:val="20"/>
                <w:szCs w:val="20"/>
                <w:u w:val="single"/>
              </w:rPr>
              <w:t xml:space="preserve"> прочие доходы</w:t>
            </w:r>
          </w:p>
        </w:tc>
        <w:tc>
          <w:tcPr>
            <w:tcW w:w="3792" w:type="dxa"/>
          </w:tcPr>
          <w:p w:rsidR="00721947" w:rsidRPr="00713549" w:rsidRDefault="00721947" w:rsidP="002E6EB1">
            <w:pPr>
              <w:overflowPunct w:val="0"/>
              <w:autoSpaceDE w:val="0"/>
              <w:autoSpaceDN w:val="0"/>
              <w:adjustRightInd w:val="0"/>
              <w:textAlignment w:val="baseline"/>
              <w:rPr>
                <w:sz w:val="20"/>
                <w:szCs w:val="20"/>
              </w:rPr>
            </w:pPr>
            <w:r w:rsidRPr="00713549">
              <w:rPr>
                <w:sz w:val="20"/>
                <w:szCs w:val="20"/>
              </w:rPr>
              <w:t>Поступления от денежных пожертвований, предоставляемых физическим</w:t>
            </w:r>
            <w:r w:rsidRPr="00713549">
              <w:rPr>
                <w:sz w:val="20"/>
                <w:szCs w:val="20"/>
                <w:u w:val="single"/>
              </w:rPr>
              <w:t>и</w:t>
            </w:r>
            <w:r w:rsidRPr="00713549">
              <w:rPr>
                <w:sz w:val="20"/>
                <w:szCs w:val="20"/>
              </w:rPr>
              <w:t xml:space="preserve"> лицами получателям средств бюджетов сельских поселений</w:t>
            </w:r>
          </w:p>
        </w:tc>
      </w:tr>
      <w:tr w:rsidR="001F0B1C" w:rsidRPr="00713549" w:rsidTr="002E6EB1">
        <w:tc>
          <w:tcPr>
            <w:tcW w:w="2660" w:type="dxa"/>
          </w:tcPr>
          <w:p w:rsidR="00721947" w:rsidRPr="00713549" w:rsidRDefault="00721947" w:rsidP="002E6EB1">
            <w:pPr>
              <w:overflowPunct w:val="0"/>
              <w:autoSpaceDE w:val="0"/>
              <w:autoSpaceDN w:val="0"/>
              <w:adjustRightInd w:val="0"/>
              <w:jc w:val="both"/>
              <w:textAlignment w:val="baseline"/>
              <w:rPr>
                <w:sz w:val="20"/>
                <w:szCs w:val="20"/>
              </w:rPr>
            </w:pPr>
            <w:r w:rsidRPr="00713549">
              <w:rPr>
                <w:sz w:val="20"/>
                <w:szCs w:val="20"/>
              </w:rPr>
              <w:t>00020705030100000180</w:t>
            </w:r>
          </w:p>
          <w:p w:rsidR="00721947" w:rsidRPr="00713549" w:rsidRDefault="00721947" w:rsidP="002E6EB1">
            <w:pPr>
              <w:overflowPunct w:val="0"/>
              <w:autoSpaceDE w:val="0"/>
              <w:autoSpaceDN w:val="0"/>
              <w:adjustRightInd w:val="0"/>
              <w:jc w:val="both"/>
              <w:textAlignment w:val="baseline"/>
              <w:rPr>
                <w:sz w:val="20"/>
                <w:szCs w:val="20"/>
              </w:rPr>
            </w:pPr>
          </w:p>
        </w:tc>
        <w:tc>
          <w:tcPr>
            <w:tcW w:w="3685" w:type="dxa"/>
          </w:tcPr>
          <w:p w:rsidR="00721947" w:rsidRPr="00713549" w:rsidRDefault="00721947" w:rsidP="002E6EB1">
            <w:pPr>
              <w:pStyle w:val="af2"/>
              <w:overflowPunct w:val="0"/>
              <w:textAlignment w:val="baseline"/>
              <w:rPr>
                <w:sz w:val="20"/>
                <w:szCs w:val="20"/>
              </w:rPr>
            </w:pPr>
            <w:r w:rsidRPr="00713549">
              <w:rPr>
                <w:rFonts w:ascii="Times New Roman" w:hAnsi="Times New Roman" w:cs="Times New Roman"/>
                <w:sz w:val="20"/>
                <w:szCs w:val="20"/>
                <w:u w:val="single"/>
              </w:rPr>
              <w:t>Органы местного самоуправления,</w:t>
            </w:r>
            <w:r w:rsidRPr="00713549">
              <w:rPr>
                <w:rFonts w:ascii="Times New Roman" w:hAnsi="Times New Roman" w:cs="Times New Roman"/>
                <w:sz w:val="20"/>
                <w:szCs w:val="20"/>
              </w:rPr>
              <w:t xml:space="preserve"> прочие безвозмездные поступления в бюджеты сельских поселений</w:t>
            </w:r>
            <w:r w:rsidRPr="00713549">
              <w:rPr>
                <w:rFonts w:ascii="Times New Roman" w:hAnsi="Times New Roman" w:cs="Times New Roman"/>
                <w:sz w:val="20"/>
                <w:szCs w:val="20"/>
                <w:u w:val="single"/>
              </w:rPr>
              <w:t>, прочие доходы</w:t>
            </w:r>
          </w:p>
        </w:tc>
        <w:tc>
          <w:tcPr>
            <w:tcW w:w="3792" w:type="dxa"/>
          </w:tcPr>
          <w:p w:rsidR="00721947" w:rsidRPr="00713549" w:rsidRDefault="00721947" w:rsidP="002E6EB1">
            <w:pPr>
              <w:overflowPunct w:val="0"/>
              <w:autoSpaceDE w:val="0"/>
              <w:autoSpaceDN w:val="0"/>
              <w:adjustRightInd w:val="0"/>
              <w:textAlignment w:val="baseline"/>
              <w:rPr>
                <w:sz w:val="20"/>
                <w:szCs w:val="20"/>
              </w:rPr>
            </w:pPr>
            <w:r w:rsidRPr="00713549">
              <w:rPr>
                <w:sz w:val="20"/>
                <w:szCs w:val="20"/>
              </w:rPr>
              <w:t>Прочие безвозмездные поступления в бюджеты сельских поселений</w:t>
            </w:r>
          </w:p>
        </w:tc>
      </w:tr>
      <w:tr w:rsidR="001F0B1C" w:rsidRPr="00713549" w:rsidTr="002E6EB1">
        <w:tc>
          <w:tcPr>
            <w:tcW w:w="2660" w:type="dxa"/>
          </w:tcPr>
          <w:p w:rsidR="00721947" w:rsidRPr="00713549" w:rsidRDefault="00721947" w:rsidP="002E6EB1">
            <w:pPr>
              <w:overflowPunct w:val="0"/>
              <w:autoSpaceDE w:val="0"/>
              <w:autoSpaceDN w:val="0"/>
              <w:adjustRightInd w:val="0"/>
              <w:jc w:val="both"/>
              <w:textAlignment w:val="baseline"/>
              <w:rPr>
                <w:sz w:val="20"/>
                <w:szCs w:val="20"/>
              </w:rPr>
            </w:pPr>
            <w:r w:rsidRPr="00713549">
              <w:rPr>
                <w:sz w:val="20"/>
                <w:szCs w:val="20"/>
              </w:rPr>
              <w:t>00021860010100000151</w:t>
            </w:r>
          </w:p>
          <w:p w:rsidR="00721947" w:rsidRPr="00713549" w:rsidRDefault="00721947" w:rsidP="002E6EB1">
            <w:pPr>
              <w:overflowPunct w:val="0"/>
              <w:autoSpaceDE w:val="0"/>
              <w:autoSpaceDN w:val="0"/>
              <w:adjustRightInd w:val="0"/>
              <w:jc w:val="both"/>
              <w:textAlignment w:val="baseline"/>
              <w:rPr>
                <w:sz w:val="20"/>
                <w:szCs w:val="20"/>
              </w:rPr>
            </w:pPr>
          </w:p>
        </w:tc>
        <w:tc>
          <w:tcPr>
            <w:tcW w:w="3685" w:type="dxa"/>
          </w:tcPr>
          <w:p w:rsidR="00721947" w:rsidRPr="00713549" w:rsidRDefault="00721947" w:rsidP="002E6EB1">
            <w:pPr>
              <w:overflowPunct w:val="0"/>
              <w:autoSpaceDE w:val="0"/>
              <w:autoSpaceDN w:val="0"/>
              <w:adjustRightInd w:val="0"/>
              <w:ind w:firstLine="34"/>
              <w:jc w:val="both"/>
              <w:textAlignment w:val="baseline"/>
              <w:rPr>
                <w:sz w:val="20"/>
                <w:szCs w:val="20"/>
              </w:rPr>
            </w:pPr>
            <w:r w:rsidRPr="00713549">
              <w:rPr>
                <w:sz w:val="20"/>
                <w:szCs w:val="20"/>
              </w:rPr>
              <w:t>000218</w:t>
            </w:r>
            <w:r w:rsidRPr="00713549">
              <w:rPr>
                <w:sz w:val="20"/>
                <w:szCs w:val="20"/>
                <w:u w:val="single"/>
              </w:rPr>
              <w:t>05010</w:t>
            </w:r>
            <w:r w:rsidRPr="00713549">
              <w:rPr>
                <w:sz w:val="20"/>
                <w:szCs w:val="20"/>
              </w:rPr>
              <w:t>100000151</w:t>
            </w:r>
          </w:p>
          <w:p w:rsidR="00721947" w:rsidRPr="00713549" w:rsidRDefault="00721947" w:rsidP="00D020D2">
            <w:pPr>
              <w:overflowPunct w:val="0"/>
              <w:autoSpaceDE w:val="0"/>
              <w:autoSpaceDN w:val="0"/>
              <w:adjustRightInd w:val="0"/>
              <w:textAlignment w:val="baseline"/>
              <w:rPr>
                <w:sz w:val="20"/>
                <w:szCs w:val="20"/>
              </w:rPr>
            </w:pPr>
            <w:r w:rsidRPr="00713549">
              <w:rPr>
                <w:sz w:val="20"/>
                <w:szCs w:val="20"/>
              </w:rPr>
              <w:t>Доходы бюджетов сельских поселений от возврата остатков субсидий, и иных межбюджетных трансфертов, имеющих целевое назначение, прошлых лет из бюджетов муниципальных районов</w:t>
            </w:r>
          </w:p>
        </w:tc>
        <w:tc>
          <w:tcPr>
            <w:tcW w:w="3792" w:type="dxa"/>
          </w:tcPr>
          <w:p w:rsidR="00721947" w:rsidRPr="00713549" w:rsidRDefault="00721947" w:rsidP="002E6EB1">
            <w:pPr>
              <w:overflowPunct w:val="0"/>
              <w:autoSpaceDE w:val="0"/>
              <w:autoSpaceDN w:val="0"/>
              <w:adjustRightInd w:val="0"/>
              <w:textAlignment w:val="baseline"/>
              <w:rPr>
                <w:sz w:val="20"/>
                <w:szCs w:val="20"/>
              </w:rPr>
            </w:pPr>
            <w:r w:rsidRPr="00713549">
              <w:rPr>
                <w:sz w:val="20"/>
                <w:szCs w:val="20"/>
              </w:rPr>
              <w:t xml:space="preserve">Доходы бюджетов сельских поселений от возврата остатков субсидий, </w:t>
            </w:r>
            <w:r w:rsidRPr="00713549">
              <w:rPr>
                <w:sz w:val="20"/>
                <w:szCs w:val="20"/>
                <w:u w:val="single"/>
              </w:rPr>
              <w:t xml:space="preserve">субвенций </w:t>
            </w:r>
            <w:r w:rsidRPr="00713549">
              <w:rPr>
                <w:sz w:val="20"/>
                <w:szCs w:val="20"/>
              </w:rPr>
              <w:t>и иных межбюджетных трансфертов, имеющих целевое назначение, прошлых лет из бюджетов муниципальных районов</w:t>
            </w:r>
          </w:p>
        </w:tc>
      </w:tr>
      <w:tr w:rsidR="001F0B1C" w:rsidRPr="00713549" w:rsidTr="002E6EB1">
        <w:tc>
          <w:tcPr>
            <w:tcW w:w="2660" w:type="dxa"/>
          </w:tcPr>
          <w:p w:rsidR="00D75027" w:rsidRPr="00713549" w:rsidRDefault="00D75027" w:rsidP="002E6EB1">
            <w:pPr>
              <w:overflowPunct w:val="0"/>
              <w:autoSpaceDE w:val="0"/>
              <w:autoSpaceDN w:val="0"/>
              <w:adjustRightInd w:val="0"/>
              <w:jc w:val="both"/>
              <w:textAlignment w:val="baseline"/>
              <w:rPr>
                <w:sz w:val="20"/>
                <w:szCs w:val="20"/>
              </w:rPr>
            </w:pPr>
            <w:r w:rsidRPr="00713549">
              <w:rPr>
                <w:sz w:val="20"/>
                <w:szCs w:val="20"/>
              </w:rPr>
              <w:t>00021900000100000151</w:t>
            </w:r>
          </w:p>
          <w:p w:rsidR="00D75027" w:rsidRPr="00713549" w:rsidRDefault="00D75027" w:rsidP="002E6EB1">
            <w:pPr>
              <w:overflowPunct w:val="0"/>
              <w:autoSpaceDE w:val="0"/>
              <w:autoSpaceDN w:val="0"/>
              <w:adjustRightInd w:val="0"/>
              <w:jc w:val="both"/>
              <w:textAlignment w:val="baseline"/>
              <w:rPr>
                <w:sz w:val="20"/>
                <w:szCs w:val="20"/>
              </w:rPr>
            </w:pPr>
          </w:p>
        </w:tc>
        <w:tc>
          <w:tcPr>
            <w:tcW w:w="3685" w:type="dxa"/>
          </w:tcPr>
          <w:p w:rsidR="00B75888" w:rsidRPr="00713549" w:rsidRDefault="00B75888" w:rsidP="002E6EB1">
            <w:pPr>
              <w:overflowPunct w:val="0"/>
              <w:autoSpaceDE w:val="0"/>
              <w:autoSpaceDN w:val="0"/>
              <w:adjustRightInd w:val="0"/>
              <w:jc w:val="both"/>
              <w:textAlignment w:val="baseline"/>
              <w:rPr>
                <w:sz w:val="20"/>
                <w:szCs w:val="20"/>
              </w:rPr>
            </w:pPr>
            <w:r w:rsidRPr="00713549">
              <w:rPr>
                <w:sz w:val="20"/>
                <w:szCs w:val="20"/>
              </w:rPr>
              <w:t>000219</w:t>
            </w:r>
            <w:r w:rsidRPr="00713549">
              <w:rPr>
                <w:sz w:val="20"/>
                <w:szCs w:val="20"/>
                <w:u w:val="single"/>
              </w:rPr>
              <w:t>05000</w:t>
            </w:r>
            <w:r w:rsidRPr="00713549">
              <w:rPr>
                <w:sz w:val="20"/>
                <w:szCs w:val="20"/>
              </w:rPr>
              <w:t>100000151</w:t>
            </w:r>
          </w:p>
          <w:p w:rsidR="00D75027" w:rsidRPr="00713549" w:rsidRDefault="00D75027" w:rsidP="002E6EB1">
            <w:pPr>
              <w:overflowPunct w:val="0"/>
              <w:autoSpaceDE w:val="0"/>
              <w:autoSpaceDN w:val="0"/>
              <w:adjustRightInd w:val="0"/>
              <w:textAlignment w:val="baseline"/>
              <w:rPr>
                <w:sz w:val="20"/>
                <w:szCs w:val="20"/>
              </w:rPr>
            </w:pPr>
            <w:r w:rsidRPr="00713549">
              <w:rPr>
                <w:sz w:val="20"/>
                <w:szCs w:val="20"/>
              </w:rPr>
              <w:t>Возврат остатков субсидий, субвенций и иных межбюджетных трансфертов, имеющих целевое назначение, прошлых лет из бюджетов поселений</w:t>
            </w:r>
          </w:p>
        </w:tc>
        <w:tc>
          <w:tcPr>
            <w:tcW w:w="3792" w:type="dxa"/>
          </w:tcPr>
          <w:p w:rsidR="00D75027" w:rsidRPr="00713549" w:rsidRDefault="00D75027" w:rsidP="002E6EB1">
            <w:pPr>
              <w:overflowPunct w:val="0"/>
              <w:autoSpaceDE w:val="0"/>
              <w:autoSpaceDN w:val="0"/>
              <w:adjustRightInd w:val="0"/>
              <w:textAlignment w:val="baseline"/>
              <w:rPr>
                <w:sz w:val="20"/>
                <w:szCs w:val="20"/>
              </w:rPr>
            </w:pPr>
            <w:r w:rsidRPr="00713549">
              <w:rPr>
                <w:sz w:val="20"/>
                <w:szCs w:val="20"/>
              </w:rPr>
              <w:t xml:space="preserve">Возврат остатков субсидий, субвенций и иных межбюджетных трансфертов, имеющих целевое назначение, прошлых лет из бюджетов </w:t>
            </w:r>
            <w:r w:rsidRPr="00713549">
              <w:rPr>
                <w:sz w:val="20"/>
                <w:szCs w:val="20"/>
                <w:u w:val="single"/>
              </w:rPr>
              <w:t>сельских</w:t>
            </w:r>
            <w:r w:rsidRPr="00713549">
              <w:rPr>
                <w:sz w:val="20"/>
                <w:szCs w:val="20"/>
              </w:rPr>
              <w:t xml:space="preserve"> поселений</w:t>
            </w:r>
          </w:p>
        </w:tc>
      </w:tr>
      <w:tr w:rsidR="00500D6A" w:rsidRPr="00713549" w:rsidTr="002E6EB1">
        <w:tc>
          <w:tcPr>
            <w:tcW w:w="10137" w:type="dxa"/>
            <w:gridSpan w:val="3"/>
          </w:tcPr>
          <w:p w:rsidR="00500D6A" w:rsidRPr="00713549" w:rsidRDefault="00500D6A" w:rsidP="002E6EB1">
            <w:pPr>
              <w:overflowPunct w:val="0"/>
              <w:autoSpaceDE w:val="0"/>
              <w:autoSpaceDN w:val="0"/>
              <w:adjustRightInd w:val="0"/>
              <w:jc w:val="center"/>
              <w:textAlignment w:val="baseline"/>
              <w:rPr>
                <w:sz w:val="20"/>
                <w:szCs w:val="20"/>
              </w:rPr>
            </w:pPr>
            <w:r w:rsidRPr="00713549">
              <w:rPr>
                <w:b/>
                <w:sz w:val="20"/>
                <w:szCs w:val="20"/>
              </w:rPr>
              <w:t>Приложение № 2</w:t>
            </w:r>
            <w:r w:rsidR="00707CFA" w:rsidRPr="00713549">
              <w:rPr>
                <w:b/>
                <w:sz w:val="20"/>
                <w:szCs w:val="20"/>
              </w:rPr>
              <w:t>, 3</w:t>
            </w:r>
            <w:r w:rsidRPr="00713549">
              <w:rPr>
                <w:b/>
                <w:sz w:val="20"/>
                <w:szCs w:val="20"/>
              </w:rPr>
              <w:t xml:space="preserve"> к проекту бюджета</w:t>
            </w:r>
          </w:p>
        </w:tc>
      </w:tr>
      <w:tr w:rsidR="001F0B1C" w:rsidRPr="00713549" w:rsidTr="002E6EB1">
        <w:tc>
          <w:tcPr>
            <w:tcW w:w="2660" w:type="dxa"/>
          </w:tcPr>
          <w:p w:rsidR="005718F8" w:rsidRPr="00713549" w:rsidRDefault="005718F8" w:rsidP="002E6EB1">
            <w:pPr>
              <w:overflowPunct w:val="0"/>
              <w:autoSpaceDE w:val="0"/>
              <w:autoSpaceDN w:val="0"/>
              <w:adjustRightInd w:val="0"/>
              <w:jc w:val="both"/>
              <w:textAlignment w:val="baseline"/>
              <w:rPr>
                <w:sz w:val="20"/>
                <w:szCs w:val="20"/>
              </w:rPr>
            </w:pPr>
            <w:r w:rsidRPr="00713549">
              <w:rPr>
                <w:sz w:val="20"/>
                <w:szCs w:val="20"/>
              </w:rPr>
              <w:t>00010302250010000110</w:t>
            </w:r>
          </w:p>
          <w:p w:rsidR="005718F8" w:rsidRPr="00713549" w:rsidRDefault="005718F8" w:rsidP="002E6EB1">
            <w:pPr>
              <w:overflowPunct w:val="0"/>
              <w:autoSpaceDE w:val="0"/>
              <w:autoSpaceDN w:val="0"/>
              <w:adjustRightInd w:val="0"/>
              <w:jc w:val="both"/>
              <w:textAlignment w:val="baseline"/>
              <w:rPr>
                <w:sz w:val="20"/>
                <w:szCs w:val="20"/>
              </w:rPr>
            </w:pPr>
          </w:p>
        </w:tc>
        <w:tc>
          <w:tcPr>
            <w:tcW w:w="3685" w:type="dxa"/>
          </w:tcPr>
          <w:p w:rsidR="005718F8" w:rsidRPr="00713549" w:rsidRDefault="005718F8" w:rsidP="002E6EB1">
            <w:pPr>
              <w:overflowPunct w:val="0"/>
              <w:autoSpaceDE w:val="0"/>
              <w:autoSpaceDN w:val="0"/>
              <w:adjustRightInd w:val="0"/>
              <w:textAlignment w:val="baseline"/>
              <w:rPr>
                <w:sz w:val="20"/>
                <w:szCs w:val="20"/>
              </w:rPr>
            </w:pPr>
            <w:r w:rsidRPr="00713549">
              <w:rPr>
                <w:sz w:val="20"/>
                <w:szCs w:val="20"/>
              </w:rPr>
              <w:t xml:space="preserve">Доходы от уплаты акцизов на автомобильный бензин, </w:t>
            </w:r>
            <w:r w:rsidR="00DB760A" w:rsidRPr="00713549">
              <w:rPr>
                <w:sz w:val="20"/>
                <w:szCs w:val="20"/>
                <w:u w:val="single"/>
              </w:rPr>
              <w:t>производимый на территории</w:t>
            </w:r>
            <w:r w:rsidRPr="00713549">
              <w:rPr>
                <w:sz w:val="20"/>
                <w:szCs w:val="20"/>
                <w:u w:val="single"/>
              </w:rPr>
              <w:t xml:space="preserve"> Российской Федерации</w:t>
            </w:r>
            <w:r w:rsidR="00DB760A" w:rsidRPr="00713549">
              <w:rPr>
                <w:sz w:val="20"/>
                <w:szCs w:val="20"/>
                <w:u w:val="single"/>
              </w:rPr>
              <w:t>,</w:t>
            </w:r>
            <w:r w:rsidRPr="00713549">
              <w:rPr>
                <w:sz w:val="20"/>
                <w:szCs w:val="20"/>
                <w:u w:val="single"/>
              </w:rPr>
              <w:t xml:space="preserve"> </w:t>
            </w:r>
            <w:r w:rsidR="00DB760A" w:rsidRPr="00713549">
              <w:rPr>
                <w:sz w:val="20"/>
                <w:szCs w:val="20"/>
                <w:u w:val="single"/>
              </w:rPr>
              <w:t>зачисляемые в консолидированные бюджеты субъектов Российской Федерации</w:t>
            </w:r>
          </w:p>
        </w:tc>
        <w:tc>
          <w:tcPr>
            <w:tcW w:w="3792" w:type="dxa"/>
          </w:tcPr>
          <w:p w:rsidR="005718F8" w:rsidRPr="00713549" w:rsidRDefault="005718F8" w:rsidP="002E6EB1">
            <w:pPr>
              <w:overflowPunct w:val="0"/>
              <w:autoSpaceDE w:val="0"/>
              <w:autoSpaceDN w:val="0"/>
              <w:adjustRightInd w:val="0"/>
              <w:textAlignment w:val="baseline"/>
              <w:rPr>
                <w:sz w:val="20"/>
                <w:szCs w:val="20"/>
              </w:rPr>
            </w:pPr>
            <w:r w:rsidRPr="00713549">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1F0B1C" w:rsidRPr="00713549" w:rsidTr="002E6EB1">
        <w:tc>
          <w:tcPr>
            <w:tcW w:w="2660" w:type="dxa"/>
          </w:tcPr>
          <w:p w:rsidR="00973573" w:rsidRPr="00713549" w:rsidRDefault="00973573" w:rsidP="002E6EB1">
            <w:pPr>
              <w:overflowPunct w:val="0"/>
              <w:autoSpaceDE w:val="0"/>
              <w:autoSpaceDN w:val="0"/>
              <w:adjustRightInd w:val="0"/>
              <w:jc w:val="both"/>
              <w:textAlignment w:val="baseline"/>
              <w:rPr>
                <w:sz w:val="20"/>
                <w:szCs w:val="20"/>
              </w:rPr>
            </w:pPr>
            <w:r w:rsidRPr="00713549">
              <w:rPr>
                <w:sz w:val="20"/>
                <w:szCs w:val="20"/>
              </w:rPr>
              <w:t>00010600000000000000</w:t>
            </w:r>
          </w:p>
          <w:p w:rsidR="00973573" w:rsidRPr="00713549" w:rsidRDefault="00973573" w:rsidP="002E6EB1">
            <w:pPr>
              <w:overflowPunct w:val="0"/>
              <w:autoSpaceDE w:val="0"/>
              <w:autoSpaceDN w:val="0"/>
              <w:adjustRightInd w:val="0"/>
              <w:jc w:val="both"/>
              <w:textAlignment w:val="baseline"/>
              <w:rPr>
                <w:sz w:val="20"/>
                <w:szCs w:val="20"/>
              </w:rPr>
            </w:pPr>
          </w:p>
        </w:tc>
        <w:tc>
          <w:tcPr>
            <w:tcW w:w="3685" w:type="dxa"/>
          </w:tcPr>
          <w:p w:rsidR="00973573" w:rsidRPr="00713549" w:rsidRDefault="00973573" w:rsidP="002E6EB1">
            <w:pPr>
              <w:overflowPunct w:val="0"/>
              <w:autoSpaceDE w:val="0"/>
              <w:autoSpaceDN w:val="0"/>
              <w:adjustRightInd w:val="0"/>
              <w:jc w:val="both"/>
              <w:textAlignment w:val="baseline"/>
              <w:rPr>
                <w:sz w:val="20"/>
                <w:szCs w:val="20"/>
              </w:rPr>
            </w:pPr>
            <w:r w:rsidRPr="00713549">
              <w:rPr>
                <w:sz w:val="20"/>
                <w:szCs w:val="20"/>
                <w:u w:val="single"/>
              </w:rPr>
              <w:t>182</w:t>
            </w:r>
            <w:r w:rsidRPr="00713549">
              <w:rPr>
                <w:sz w:val="20"/>
                <w:szCs w:val="20"/>
              </w:rPr>
              <w:t>10600000000000000</w:t>
            </w:r>
          </w:p>
          <w:p w:rsidR="00973573" w:rsidRPr="00713549" w:rsidRDefault="00973573" w:rsidP="002E6EB1">
            <w:pPr>
              <w:overflowPunct w:val="0"/>
              <w:autoSpaceDE w:val="0"/>
              <w:autoSpaceDN w:val="0"/>
              <w:adjustRightInd w:val="0"/>
              <w:textAlignment w:val="baseline"/>
              <w:rPr>
                <w:sz w:val="20"/>
                <w:szCs w:val="20"/>
              </w:rPr>
            </w:pPr>
            <w:r w:rsidRPr="00713549">
              <w:rPr>
                <w:sz w:val="20"/>
                <w:szCs w:val="20"/>
              </w:rPr>
              <w:t>Налоги на имущество</w:t>
            </w:r>
          </w:p>
        </w:tc>
        <w:tc>
          <w:tcPr>
            <w:tcW w:w="3792" w:type="dxa"/>
          </w:tcPr>
          <w:p w:rsidR="00973573" w:rsidRPr="00713549" w:rsidRDefault="00973573" w:rsidP="002E6EB1">
            <w:pPr>
              <w:overflowPunct w:val="0"/>
              <w:autoSpaceDE w:val="0"/>
              <w:autoSpaceDN w:val="0"/>
              <w:adjustRightInd w:val="0"/>
              <w:textAlignment w:val="baseline"/>
              <w:rPr>
                <w:sz w:val="20"/>
                <w:szCs w:val="20"/>
              </w:rPr>
            </w:pPr>
            <w:r w:rsidRPr="00713549">
              <w:rPr>
                <w:sz w:val="20"/>
                <w:szCs w:val="20"/>
              </w:rPr>
              <w:t>Налоги на имущество</w:t>
            </w:r>
          </w:p>
        </w:tc>
      </w:tr>
      <w:tr w:rsidR="00D24F0F" w:rsidRPr="00713549" w:rsidTr="002E6EB1">
        <w:tc>
          <w:tcPr>
            <w:tcW w:w="2660" w:type="dxa"/>
          </w:tcPr>
          <w:p w:rsidR="00D24F0F" w:rsidRPr="00713549" w:rsidRDefault="00D24F0F" w:rsidP="002E6EB1">
            <w:pPr>
              <w:overflowPunct w:val="0"/>
              <w:autoSpaceDE w:val="0"/>
              <w:autoSpaceDN w:val="0"/>
              <w:adjustRightInd w:val="0"/>
              <w:jc w:val="both"/>
              <w:textAlignment w:val="baseline"/>
              <w:rPr>
                <w:sz w:val="20"/>
                <w:szCs w:val="20"/>
              </w:rPr>
            </w:pPr>
            <w:r w:rsidRPr="00713549">
              <w:rPr>
                <w:sz w:val="20"/>
                <w:szCs w:val="20"/>
              </w:rPr>
              <w:t>18210601030100000110</w:t>
            </w:r>
          </w:p>
          <w:p w:rsidR="00D24F0F" w:rsidRPr="00713549" w:rsidRDefault="00D24F0F" w:rsidP="002E6EB1">
            <w:pPr>
              <w:overflowPunct w:val="0"/>
              <w:autoSpaceDE w:val="0"/>
              <w:autoSpaceDN w:val="0"/>
              <w:adjustRightInd w:val="0"/>
              <w:jc w:val="both"/>
              <w:textAlignment w:val="baseline"/>
              <w:rPr>
                <w:sz w:val="20"/>
                <w:szCs w:val="20"/>
              </w:rPr>
            </w:pPr>
          </w:p>
        </w:tc>
        <w:tc>
          <w:tcPr>
            <w:tcW w:w="3685" w:type="dxa"/>
          </w:tcPr>
          <w:p w:rsidR="00D24F0F" w:rsidRPr="00713549" w:rsidRDefault="00D24F0F" w:rsidP="002E6EB1">
            <w:pPr>
              <w:overflowPunct w:val="0"/>
              <w:autoSpaceDE w:val="0"/>
              <w:autoSpaceDN w:val="0"/>
              <w:adjustRightInd w:val="0"/>
              <w:textAlignment w:val="baseline"/>
              <w:rPr>
                <w:sz w:val="20"/>
                <w:szCs w:val="20"/>
              </w:rPr>
            </w:pPr>
            <w:r w:rsidRPr="00713549">
              <w:rPr>
                <w:sz w:val="20"/>
                <w:szCs w:val="20"/>
              </w:rPr>
              <w:t>Налог на имущество физических лиц, взимаемый по ставкам, применяемы</w:t>
            </w:r>
            <w:r w:rsidRPr="00713549">
              <w:rPr>
                <w:sz w:val="20"/>
                <w:szCs w:val="20"/>
                <w:u w:val="single"/>
              </w:rPr>
              <w:t>й</w:t>
            </w:r>
            <w:r w:rsidRPr="00713549">
              <w:rPr>
                <w:sz w:val="20"/>
                <w:szCs w:val="20"/>
              </w:rPr>
              <w:t xml:space="preserve"> к объектам налогообложения, расположенным в границах сельских поселений</w:t>
            </w:r>
          </w:p>
        </w:tc>
        <w:tc>
          <w:tcPr>
            <w:tcW w:w="3792" w:type="dxa"/>
          </w:tcPr>
          <w:p w:rsidR="00D24F0F" w:rsidRPr="00713549" w:rsidRDefault="00D24F0F" w:rsidP="002E6EB1">
            <w:pPr>
              <w:overflowPunct w:val="0"/>
              <w:autoSpaceDE w:val="0"/>
              <w:autoSpaceDN w:val="0"/>
              <w:adjustRightInd w:val="0"/>
              <w:textAlignment w:val="baseline"/>
              <w:rPr>
                <w:sz w:val="20"/>
                <w:szCs w:val="20"/>
              </w:rPr>
            </w:pPr>
            <w:r w:rsidRPr="00713549">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1F0B1C" w:rsidRPr="00713549" w:rsidTr="002E6EB1">
        <w:tc>
          <w:tcPr>
            <w:tcW w:w="2660" w:type="dxa"/>
          </w:tcPr>
          <w:p w:rsidR="00973573" w:rsidRPr="00713549" w:rsidRDefault="00973573" w:rsidP="002E6EB1">
            <w:pPr>
              <w:overflowPunct w:val="0"/>
              <w:autoSpaceDE w:val="0"/>
              <w:autoSpaceDN w:val="0"/>
              <w:adjustRightInd w:val="0"/>
              <w:jc w:val="both"/>
              <w:textAlignment w:val="baseline"/>
              <w:rPr>
                <w:sz w:val="20"/>
                <w:szCs w:val="20"/>
              </w:rPr>
            </w:pPr>
            <w:r w:rsidRPr="00713549">
              <w:rPr>
                <w:sz w:val="20"/>
                <w:szCs w:val="20"/>
              </w:rPr>
              <w:t>00010606030000000110</w:t>
            </w:r>
          </w:p>
          <w:p w:rsidR="00973573" w:rsidRPr="00713549" w:rsidRDefault="00973573" w:rsidP="002E6EB1">
            <w:pPr>
              <w:overflowPunct w:val="0"/>
              <w:autoSpaceDE w:val="0"/>
              <w:autoSpaceDN w:val="0"/>
              <w:adjustRightInd w:val="0"/>
              <w:jc w:val="both"/>
              <w:textAlignment w:val="baseline"/>
              <w:rPr>
                <w:sz w:val="20"/>
                <w:szCs w:val="20"/>
              </w:rPr>
            </w:pPr>
          </w:p>
        </w:tc>
        <w:tc>
          <w:tcPr>
            <w:tcW w:w="3685" w:type="dxa"/>
          </w:tcPr>
          <w:p w:rsidR="00973573" w:rsidRPr="00713549" w:rsidRDefault="00973573" w:rsidP="002E6EB1">
            <w:pPr>
              <w:overflowPunct w:val="0"/>
              <w:autoSpaceDE w:val="0"/>
              <w:autoSpaceDN w:val="0"/>
              <w:adjustRightInd w:val="0"/>
              <w:jc w:val="both"/>
              <w:textAlignment w:val="baseline"/>
              <w:rPr>
                <w:sz w:val="20"/>
                <w:szCs w:val="20"/>
              </w:rPr>
            </w:pPr>
            <w:r w:rsidRPr="00713549">
              <w:rPr>
                <w:sz w:val="20"/>
                <w:szCs w:val="20"/>
                <w:u w:val="single"/>
              </w:rPr>
              <w:t>182</w:t>
            </w:r>
            <w:r w:rsidRPr="00713549">
              <w:rPr>
                <w:sz w:val="20"/>
                <w:szCs w:val="20"/>
              </w:rPr>
              <w:t>10606030</w:t>
            </w:r>
            <w:r w:rsidRPr="00713549">
              <w:rPr>
                <w:sz w:val="20"/>
                <w:szCs w:val="20"/>
                <w:u w:val="single"/>
              </w:rPr>
              <w:t>03</w:t>
            </w:r>
            <w:r w:rsidRPr="00713549">
              <w:rPr>
                <w:sz w:val="20"/>
                <w:szCs w:val="20"/>
              </w:rPr>
              <w:t>0000110</w:t>
            </w:r>
          </w:p>
          <w:p w:rsidR="00973573" w:rsidRPr="00713549" w:rsidRDefault="00973573" w:rsidP="002E6EB1">
            <w:pPr>
              <w:overflowPunct w:val="0"/>
              <w:autoSpaceDE w:val="0"/>
              <w:autoSpaceDN w:val="0"/>
              <w:adjustRightInd w:val="0"/>
              <w:textAlignment w:val="baseline"/>
              <w:rPr>
                <w:sz w:val="20"/>
                <w:szCs w:val="20"/>
              </w:rPr>
            </w:pPr>
            <w:r w:rsidRPr="00713549">
              <w:rPr>
                <w:sz w:val="20"/>
                <w:szCs w:val="20"/>
              </w:rPr>
              <w:t>Земельный налог с организаций</w:t>
            </w:r>
          </w:p>
        </w:tc>
        <w:tc>
          <w:tcPr>
            <w:tcW w:w="3792" w:type="dxa"/>
          </w:tcPr>
          <w:p w:rsidR="00973573" w:rsidRPr="00713549" w:rsidRDefault="00973573" w:rsidP="002E6EB1">
            <w:pPr>
              <w:overflowPunct w:val="0"/>
              <w:autoSpaceDE w:val="0"/>
              <w:autoSpaceDN w:val="0"/>
              <w:adjustRightInd w:val="0"/>
              <w:textAlignment w:val="baseline"/>
              <w:rPr>
                <w:sz w:val="20"/>
                <w:szCs w:val="20"/>
              </w:rPr>
            </w:pPr>
            <w:r w:rsidRPr="00713549">
              <w:rPr>
                <w:sz w:val="20"/>
                <w:szCs w:val="20"/>
              </w:rPr>
              <w:t>Земельный налог с организаций</w:t>
            </w:r>
          </w:p>
        </w:tc>
      </w:tr>
      <w:tr w:rsidR="001F0B1C" w:rsidRPr="00713549" w:rsidTr="002E6EB1">
        <w:tc>
          <w:tcPr>
            <w:tcW w:w="2660" w:type="dxa"/>
          </w:tcPr>
          <w:p w:rsidR="00973573" w:rsidRPr="00713549" w:rsidRDefault="00973573" w:rsidP="002E6EB1">
            <w:pPr>
              <w:overflowPunct w:val="0"/>
              <w:autoSpaceDE w:val="0"/>
              <w:autoSpaceDN w:val="0"/>
              <w:adjustRightInd w:val="0"/>
              <w:jc w:val="both"/>
              <w:textAlignment w:val="baseline"/>
              <w:rPr>
                <w:sz w:val="20"/>
                <w:szCs w:val="20"/>
              </w:rPr>
            </w:pPr>
            <w:r w:rsidRPr="00713549">
              <w:rPr>
                <w:sz w:val="20"/>
                <w:szCs w:val="20"/>
              </w:rPr>
              <w:t>00010606040000000110</w:t>
            </w:r>
          </w:p>
          <w:p w:rsidR="00973573" w:rsidRPr="00713549" w:rsidRDefault="00973573" w:rsidP="002E6EB1">
            <w:pPr>
              <w:overflowPunct w:val="0"/>
              <w:autoSpaceDE w:val="0"/>
              <w:autoSpaceDN w:val="0"/>
              <w:adjustRightInd w:val="0"/>
              <w:jc w:val="both"/>
              <w:textAlignment w:val="baseline"/>
              <w:rPr>
                <w:sz w:val="20"/>
                <w:szCs w:val="20"/>
              </w:rPr>
            </w:pPr>
          </w:p>
        </w:tc>
        <w:tc>
          <w:tcPr>
            <w:tcW w:w="3685" w:type="dxa"/>
          </w:tcPr>
          <w:p w:rsidR="00973573" w:rsidRPr="00713549" w:rsidRDefault="00973573" w:rsidP="002E6EB1">
            <w:pPr>
              <w:pStyle w:val="af2"/>
              <w:overflowPunct w:val="0"/>
              <w:textAlignment w:val="baseline"/>
              <w:rPr>
                <w:rFonts w:ascii="Times New Roman" w:hAnsi="Times New Roman" w:cs="Times New Roman"/>
                <w:sz w:val="20"/>
                <w:szCs w:val="20"/>
                <w:u w:val="single"/>
              </w:rPr>
            </w:pPr>
            <w:r w:rsidRPr="00713549">
              <w:rPr>
                <w:rFonts w:ascii="Times New Roman" w:hAnsi="Times New Roman" w:cs="Times New Roman"/>
                <w:sz w:val="20"/>
                <w:szCs w:val="20"/>
                <w:u w:val="single"/>
              </w:rPr>
              <w:t>182</w:t>
            </w:r>
            <w:r w:rsidRPr="00713549">
              <w:rPr>
                <w:rFonts w:ascii="Times New Roman" w:hAnsi="Times New Roman" w:cs="Times New Roman"/>
                <w:sz w:val="20"/>
                <w:szCs w:val="20"/>
              </w:rPr>
              <w:t>10606040</w:t>
            </w:r>
            <w:r w:rsidRPr="00713549">
              <w:rPr>
                <w:rFonts w:ascii="Times New Roman" w:hAnsi="Times New Roman" w:cs="Times New Roman"/>
                <w:sz w:val="20"/>
                <w:szCs w:val="20"/>
                <w:u w:val="single"/>
              </w:rPr>
              <w:t>10</w:t>
            </w:r>
            <w:r w:rsidRPr="00713549">
              <w:rPr>
                <w:rFonts w:ascii="Times New Roman" w:hAnsi="Times New Roman" w:cs="Times New Roman"/>
                <w:sz w:val="20"/>
                <w:szCs w:val="20"/>
              </w:rPr>
              <w:t>0000110 Земельный налог с физических лиц</w:t>
            </w:r>
          </w:p>
        </w:tc>
        <w:tc>
          <w:tcPr>
            <w:tcW w:w="3792" w:type="dxa"/>
          </w:tcPr>
          <w:p w:rsidR="00973573" w:rsidRPr="00713549" w:rsidRDefault="00973573" w:rsidP="002E6EB1">
            <w:pPr>
              <w:pStyle w:val="af2"/>
              <w:overflowPunct w:val="0"/>
              <w:textAlignment w:val="baseline"/>
              <w:rPr>
                <w:rFonts w:ascii="Times New Roman" w:hAnsi="Times New Roman" w:cs="Times New Roman"/>
                <w:sz w:val="20"/>
                <w:szCs w:val="20"/>
              </w:rPr>
            </w:pPr>
            <w:r w:rsidRPr="00713549">
              <w:rPr>
                <w:rFonts w:ascii="Times New Roman" w:hAnsi="Times New Roman" w:cs="Times New Roman"/>
                <w:sz w:val="20"/>
                <w:szCs w:val="20"/>
              </w:rPr>
              <w:t>Земельный налог с физических лиц</w:t>
            </w:r>
          </w:p>
          <w:p w:rsidR="00973573" w:rsidRPr="00713549" w:rsidRDefault="00973573" w:rsidP="002E6EB1">
            <w:pPr>
              <w:overflowPunct w:val="0"/>
              <w:autoSpaceDE w:val="0"/>
              <w:autoSpaceDN w:val="0"/>
              <w:adjustRightInd w:val="0"/>
              <w:textAlignment w:val="baseline"/>
              <w:rPr>
                <w:sz w:val="20"/>
                <w:szCs w:val="20"/>
              </w:rPr>
            </w:pPr>
          </w:p>
        </w:tc>
      </w:tr>
      <w:tr w:rsidR="00973573" w:rsidRPr="00713549" w:rsidTr="002E6EB1">
        <w:tc>
          <w:tcPr>
            <w:tcW w:w="2660" w:type="dxa"/>
          </w:tcPr>
          <w:p w:rsidR="00020546" w:rsidRPr="00713549" w:rsidRDefault="00020546" w:rsidP="002E6EB1">
            <w:pPr>
              <w:overflowPunct w:val="0"/>
              <w:autoSpaceDE w:val="0"/>
              <w:autoSpaceDN w:val="0"/>
              <w:adjustRightInd w:val="0"/>
              <w:jc w:val="both"/>
              <w:textAlignment w:val="baseline"/>
              <w:rPr>
                <w:sz w:val="20"/>
                <w:szCs w:val="20"/>
              </w:rPr>
            </w:pPr>
            <w:r w:rsidRPr="00713549">
              <w:rPr>
                <w:sz w:val="20"/>
                <w:szCs w:val="20"/>
              </w:rPr>
              <w:t>00020210000000000151</w:t>
            </w:r>
          </w:p>
          <w:p w:rsidR="00973573" w:rsidRPr="00713549" w:rsidRDefault="00973573" w:rsidP="002E6EB1">
            <w:pPr>
              <w:overflowPunct w:val="0"/>
              <w:autoSpaceDE w:val="0"/>
              <w:autoSpaceDN w:val="0"/>
              <w:adjustRightInd w:val="0"/>
              <w:jc w:val="both"/>
              <w:textAlignment w:val="baseline"/>
              <w:rPr>
                <w:sz w:val="20"/>
                <w:szCs w:val="20"/>
              </w:rPr>
            </w:pPr>
          </w:p>
        </w:tc>
        <w:tc>
          <w:tcPr>
            <w:tcW w:w="3685" w:type="dxa"/>
          </w:tcPr>
          <w:p w:rsidR="00973573" w:rsidRPr="00713549" w:rsidRDefault="00020546" w:rsidP="002E6EB1">
            <w:pPr>
              <w:pStyle w:val="af2"/>
              <w:overflowPunct w:val="0"/>
              <w:textAlignment w:val="baseline"/>
              <w:rPr>
                <w:rFonts w:ascii="Times New Roman" w:hAnsi="Times New Roman" w:cs="Times New Roman"/>
                <w:sz w:val="20"/>
                <w:szCs w:val="20"/>
                <w:u w:val="single"/>
              </w:rPr>
            </w:pPr>
            <w:r w:rsidRPr="00713549">
              <w:rPr>
                <w:rFonts w:ascii="Times New Roman" w:hAnsi="Times New Roman" w:cs="Times New Roman"/>
                <w:sz w:val="20"/>
                <w:szCs w:val="20"/>
              </w:rPr>
              <w:t xml:space="preserve">Дотации бюджетам бюджетной системы Российской Федерации </w:t>
            </w:r>
            <w:r w:rsidRPr="00713549">
              <w:rPr>
                <w:rFonts w:ascii="Times New Roman" w:hAnsi="Times New Roman" w:cs="Times New Roman"/>
                <w:sz w:val="20"/>
                <w:szCs w:val="20"/>
                <w:u w:val="single"/>
              </w:rPr>
              <w:t>и муниципальных образований</w:t>
            </w:r>
          </w:p>
        </w:tc>
        <w:tc>
          <w:tcPr>
            <w:tcW w:w="3792" w:type="dxa"/>
          </w:tcPr>
          <w:p w:rsidR="00020546" w:rsidRPr="00713549" w:rsidRDefault="00020546" w:rsidP="002E6EB1">
            <w:pPr>
              <w:pStyle w:val="af2"/>
              <w:overflowPunct w:val="0"/>
              <w:textAlignment w:val="baseline"/>
              <w:rPr>
                <w:rFonts w:ascii="Times New Roman" w:hAnsi="Times New Roman" w:cs="Times New Roman"/>
                <w:sz w:val="20"/>
                <w:szCs w:val="20"/>
              </w:rPr>
            </w:pPr>
            <w:r w:rsidRPr="00713549">
              <w:rPr>
                <w:rFonts w:ascii="Times New Roman" w:hAnsi="Times New Roman" w:cs="Times New Roman"/>
                <w:sz w:val="20"/>
                <w:szCs w:val="20"/>
              </w:rPr>
              <w:t>Дотации бюджетам бюджетной системы Российской Федерации</w:t>
            </w:r>
          </w:p>
          <w:p w:rsidR="00973573" w:rsidRPr="00713549" w:rsidRDefault="00973573" w:rsidP="002E6EB1">
            <w:pPr>
              <w:pStyle w:val="af2"/>
              <w:overflowPunct w:val="0"/>
              <w:textAlignment w:val="baseline"/>
              <w:rPr>
                <w:rFonts w:ascii="Times New Roman" w:hAnsi="Times New Roman" w:cs="Times New Roman"/>
                <w:sz w:val="20"/>
                <w:szCs w:val="20"/>
              </w:rPr>
            </w:pPr>
          </w:p>
        </w:tc>
      </w:tr>
    </w:tbl>
    <w:p w:rsidR="0021675D" w:rsidRDefault="0021675D" w:rsidP="00BD3FA9">
      <w:pPr>
        <w:autoSpaceDE w:val="0"/>
        <w:autoSpaceDN w:val="0"/>
        <w:adjustRightInd w:val="0"/>
        <w:ind w:firstLine="720"/>
        <w:jc w:val="both"/>
      </w:pPr>
    </w:p>
    <w:p w:rsidR="00BD3FA9" w:rsidRDefault="004C3045" w:rsidP="00BD3FA9">
      <w:pPr>
        <w:autoSpaceDE w:val="0"/>
        <w:autoSpaceDN w:val="0"/>
        <w:adjustRightInd w:val="0"/>
        <w:ind w:firstLine="720"/>
        <w:jc w:val="both"/>
      </w:pPr>
      <w:r>
        <w:t>В соответствии с Указаниями 65н установлен раздел классификации расходов 1000 «Социальная политика», в</w:t>
      </w:r>
      <w:r w:rsidRPr="004C3045">
        <w:t xml:space="preserve"> П</w:t>
      </w:r>
      <w:r>
        <w:t>риложении</w:t>
      </w:r>
      <w:r w:rsidRPr="004C3045">
        <w:t xml:space="preserve"> № 4 к проекту бюджета</w:t>
      </w:r>
      <w:r>
        <w:t xml:space="preserve"> наименование данного раздела -  «Обслуживание государственного и муниципального долга», следует устранить нарушение.</w:t>
      </w:r>
    </w:p>
    <w:p w:rsidR="007B283D" w:rsidRDefault="007B283D" w:rsidP="00B33C23">
      <w:pPr>
        <w:ind w:firstLine="709"/>
        <w:jc w:val="both"/>
      </w:pPr>
      <w:r w:rsidRPr="00B33C23">
        <w:t xml:space="preserve">В соответствии с Указаниями 65н установлен раздел классификации расходов 1400 </w:t>
      </w:r>
      <w:r w:rsidR="00B33C23" w:rsidRPr="00B33C23">
        <w:t>«</w:t>
      </w:r>
      <w:r w:rsidRPr="00B33C23">
        <w:t>Межбюджетные трансферты общего характера бюджетам бюджетной системы Российской Федерации», в Приложени</w:t>
      </w:r>
      <w:r w:rsidR="00B33C23">
        <w:t>и</w:t>
      </w:r>
      <w:r w:rsidRPr="00B33C23">
        <w:t xml:space="preserve"> № </w:t>
      </w:r>
      <w:r w:rsidR="00B33C23">
        <w:t xml:space="preserve">4 </w:t>
      </w:r>
      <w:r w:rsidRPr="00B33C23">
        <w:t>к проекту бюджета наименование данного раздела -  «</w:t>
      </w:r>
      <w:r w:rsidR="00B33C23" w:rsidRPr="00B33C23">
        <w:t>Межбюджетные трансферты общего характера бюджетной системы Российской Федерации</w:t>
      </w:r>
      <w:r w:rsidRPr="00B33C23">
        <w:t>»</w:t>
      </w:r>
      <w:r w:rsidR="00B33C23" w:rsidRPr="00B33C23">
        <w:t xml:space="preserve"> </w:t>
      </w:r>
      <w:r w:rsidR="00B33C23">
        <w:t>(</w:t>
      </w:r>
      <w:r w:rsidR="00B33C23" w:rsidRPr="00B33C23">
        <w:rPr>
          <w:i/>
        </w:rPr>
        <w:t>отсутствует слово бюджетам</w:t>
      </w:r>
      <w:r w:rsidR="00B33C23">
        <w:t>)</w:t>
      </w:r>
      <w:r w:rsidRPr="00B33C23">
        <w:t xml:space="preserve">, </w:t>
      </w:r>
      <w:r w:rsidR="00B33C23" w:rsidRPr="00B33C23">
        <w:t>в Приложени</w:t>
      </w:r>
      <w:r w:rsidR="000C2594">
        <w:t>ях</w:t>
      </w:r>
      <w:r w:rsidR="00B33C23" w:rsidRPr="00B33C23">
        <w:t xml:space="preserve"> № </w:t>
      </w:r>
      <w:r w:rsidR="00B33C23">
        <w:t>5</w:t>
      </w:r>
      <w:r w:rsidR="000C2594">
        <w:t>, 6</w:t>
      </w:r>
      <w:r w:rsidR="00B33C23">
        <w:t xml:space="preserve"> </w:t>
      </w:r>
      <w:r w:rsidR="00B33C23" w:rsidRPr="00B33C23">
        <w:t xml:space="preserve">к проекту бюджета наименование данного раздела </w:t>
      </w:r>
      <w:r w:rsidR="00B33C23">
        <w:t xml:space="preserve">- </w:t>
      </w:r>
      <w:r w:rsidR="00B33C23" w:rsidRPr="00B33C23">
        <w:t xml:space="preserve">«Межбюджетные трансферты общего характера бюджетам </w:t>
      </w:r>
      <w:r w:rsidR="00B33C23">
        <w:t xml:space="preserve">субъектов </w:t>
      </w:r>
      <w:r w:rsidR="00B33C23" w:rsidRPr="00B33C23">
        <w:t>Российской Федерации</w:t>
      </w:r>
      <w:r w:rsidR="00B33C23">
        <w:t xml:space="preserve"> и муниципальных образований</w:t>
      </w:r>
      <w:r w:rsidR="00B33C23" w:rsidRPr="00B33C23">
        <w:t>»</w:t>
      </w:r>
      <w:r w:rsidR="00B33C23">
        <w:t xml:space="preserve">, </w:t>
      </w:r>
      <w:r w:rsidRPr="00B33C23">
        <w:t>следует устранить нарушение.</w:t>
      </w:r>
    </w:p>
    <w:p w:rsidR="000C2594" w:rsidRDefault="004D7883" w:rsidP="004D7883">
      <w:pPr>
        <w:ind w:firstLine="709"/>
        <w:jc w:val="both"/>
      </w:pPr>
      <w:r>
        <w:t>Из наименования приложения 11 «Перечень главных администраторов источников финансирования дефицита бюджета поселения на 2018 год» к проекту бюджета КСК района предлагает исключить словосочетание «на 2018 год».</w:t>
      </w:r>
    </w:p>
    <w:p w:rsidR="00004491" w:rsidRDefault="006D4B58" w:rsidP="00004491">
      <w:pPr>
        <w:ind w:firstLine="567"/>
        <w:jc w:val="both"/>
      </w:pPr>
      <w:r>
        <w:t xml:space="preserve">3. </w:t>
      </w:r>
      <w:r w:rsidR="001F0B1C" w:rsidRPr="00801DF4">
        <w:t xml:space="preserve">В нарушение </w:t>
      </w:r>
      <w:r w:rsidR="00004491">
        <w:t xml:space="preserve">пункта 3 </w:t>
      </w:r>
      <w:r w:rsidR="001F0B1C" w:rsidRPr="00801DF4">
        <w:t>ст</w:t>
      </w:r>
      <w:r w:rsidR="001F0B1C">
        <w:t>атьи</w:t>
      </w:r>
      <w:r w:rsidR="001F0B1C" w:rsidRPr="00801DF4">
        <w:t xml:space="preserve"> </w:t>
      </w:r>
      <w:r w:rsidR="00004491">
        <w:t>173 БК РФ</w:t>
      </w:r>
      <w:r w:rsidR="00E61FD2">
        <w:t>, пункта 3 раздела 1 Порядка разработки прогноза социально-экономического развития Знаменского муниципального образования, утвержденного постановлением администрации Знаменского сельского поселения от 10.08.2017 № 29</w:t>
      </w:r>
      <w:r w:rsidR="00004491">
        <w:t xml:space="preserve"> не представлен в КСК района нормативный акт об одобрении </w:t>
      </w:r>
      <w:r w:rsidR="00004491" w:rsidRPr="00004491">
        <w:t>Прогноза социально-экономического развития Знаменского сельского поселения на 2018 год и плановый период 2019 и 2020 годов.</w:t>
      </w:r>
    </w:p>
    <w:p w:rsidR="006D4B58" w:rsidRDefault="006D4B58" w:rsidP="00004491">
      <w:pPr>
        <w:ind w:firstLine="567"/>
        <w:jc w:val="both"/>
      </w:pPr>
      <w:r>
        <w:t xml:space="preserve">4. </w:t>
      </w:r>
      <w:r w:rsidR="009714CD">
        <w:t xml:space="preserve">Анализ Основных направлений бюджетной политики на 2018 год и на плановый период 2019 и 2020 годов </w:t>
      </w:r>
      <w:r w:rsidR="00F015C9">
        <w:t xml:space="preserve">(приложение 1) </w:t>
      </w:r>
      <w:r w:rsidR="009714CD">
        <w:t>и основных направлений налоговой политики на 2018 год и на плановый период 2019 и 2020 годов</w:t>
      </w:r>
      <w:r w:rsidR="00F015C9">
        <w:t xml:space="preserve"> (приложение 2)</w:t>
      </w:r>
      <w:r w:rsidR="009714CD">
        <w:t>, утвержденных постановлением администрации Знаменского сельского поселения от 15.11.2017 № 43 показал</w:t>
      </w:r>
      <w:r w:rsidR="00A95ED0">
        <w:t xml:space="preserve"> следующее</w:t>
      </w:r>
      <w:r w:rsidR="009714CD">
        <w:t>:</w:t>
      </w:r>
    </w:p>
    <w:p w:rsidR="0097479C" w:rsidRDefault="009714CD" w:rsidP="0097479C">
      <w:pPr>
        <w:ind w:firstLine="567"/>
        <w:jc w:val="both"/>
        <w:rPr>
          <w:rFonts w:ascii="Arial" w:hAnsi="Arial" w:cs="Arial"/>
        </w:rPr>
      </w:pPr>
      <w:r>
        <w:t xml:space="preserve">4.1. </w:t>
      </w:r>
      <w:bookmarkStart w:id="0" w:name="sub_172023"/>
      <w:r w:rsidR="00D50BBE">
        <w:t>П</w:t>
      </w:r>
      <w:r w:rsidR="00160D47">
        <w:t>унктом 3 постановления администрации Знаменского сельского поселения от 15.11.2017 № 43 следовало признать утратившим силу с 01.01.2018 года (в тексте – с 01.01.2017 года) постановление главы администрации Знаменского сельского поселения от 28.11.2016 года № 42 «Об основных направлениях бюджетной политики и основных направлениях налоговой политики Знаменского муниципального образования на 2017 год и плановый период 2018-2019 (в тексте 2019-2020) годов».</w:t>
      </w:r>
    </w:p>
    <w:p w:rsidR="00F015C9" w:rsidRDefault="00F015C9" w:rsidP="0097479C">
      <w:pPr>
        <w:ind w:firstLine="567"/>
        <w:jc w:val="both"/>
        <w:rPr>
          <w:rFonts w:ascii="Arial" w:hAnsi="Arial" w:cs="Arial"/>
        </w:rPr>
      </w:pPr>
      <w:r w:rsidRPr="00F015C9">
        <w:t xml:space="preserve">4.2. </w:t>
      </w:r>
      <w:r w:rsidR="00D50BBE">
        <w:t>А</w:t>
      </w:r>
      <w:r w:rsidR="00160D47">
        <w:t xml:space="preserve">дминистрацией Знаменского сельского поселения не учтены изменения положений пункта 2 </w:t>
      </w:r>
      <w:r w:rsidR="00160D47" w:rsidRPr="0097479C">
        <w:t xml:space="preserve">статьи 172 БК РФ, утвержденных </w:t>
      </w:r>
      <w:hyperlink r:id="rId8" w:history="1">
        <w:r w:rsidR="00160D47" w:rsidRPr="0097479C">
          <w:rPr>
            <w:iCs/>
          </w:rPr>
          <w:t>Федеральным законом</w:t>
        </w:r>
      </w:hyperlink>
      <w:r w:rsidR="00160D47" w:rsidRPr="0097479C">
        <w:rPr>
          <w:iCs/>
        </w:rPr>
        <w:t xml:space="preserve"> от 28 марта 2017 г. № 48-ФЗ, которыми следовало руководствоваться при </w:t>
      </w:r>
      <w:r w:rsidR="00160D47" w:rsidRPr="0097479C">
        <w:t>составление проектов бюджетов, начиная с 2018 года, а именно</w:t>
      </w:r>
      <w:r w:rsidR="00160D47">
        <w:t>,</w:t>
      </w:r>
      <w:r w:rsidR="00160D47" w:rsidRPr="0097479C">
        <w:t xml:space="preserve"> следовало разработать основные направления бюджетной и налоговой политики Знаменского сельского поселения на 2018 год и на плановый период 2019 и 2020 годов</w:t>
      </w:r>
      <w:r w:rsidR="00160D47">
        <w:t xml:space="preserve"> (единый документ)</w:t>
      </w:r>
      <w:r w:rsidR="00160D47">
        <w:rPr>
          <w:rFonts w:ascii="Arial" w:hAnsi="Arial" w:cs="Arial"/>
        </w:rPr>
        <w:t>.</w:t>
      </w:r>
    </w:p>
    <w:p w:rsidR="00D50BBE" w:rsidRDefault="00D50BBE" w:rsidP="0097479C">
      <w:pPr>
        <w:ind w:firstLine="567"/>
        <w:jc w:val="both"/>
      </w:pPr>
      <w:r w:rsidRPr="00D50BBE">
        <w:t xml:space="preserve">4.3. </w:t>
      </w:r>
      <w:r>
        <w:t xml:space="preserve">Основные направления бюджетной политики на 2018 год и на плановый период 2019 и 2020 годов и основные направления налоговой политики на 2018 год и на плановый период 2019 и 2020 годов администрацией Знаменского сельского поселения не разрабатывались, дублируют аналогичный нормативный документ (постановление главы администрации Знаменского сельского поселения от 28.11.2016 года № 42 «Об основных направлениях бюджетной политики на 2017 год и на плановый период 2018 и 2019 годов и основных направлениях налоговой политики на 2017 год и на плановый период 2018 и 2019 годов»), не содержат </w:t>
      </w:r>
      <w:r w:rsidR="005E0975">
        <w:t>итогов реализации бюджетной и налоговой политики в 2017 году.</w:t>
      </w:r>
    </w:p>
    <w:p w:rsidR="00A72BDC" w:rsidRDefault="00A72BDC" w:rsidP="0097479C">
      <w:pPr>
        <w:ind w:firstLine="567"/>
        <w:jc w:val="both"/>
      </w:pPr>
      <w:r>
        <w:t xml:space="preserve">5. Анализ Реестра источников </w:t>
      </w:r>
      <w:r w:rsidR="00A95ED0">
        <w:t>доходов бюджета Знаменского муниципального образования на 2018 год и плановый период 2019 и 2020 годов</w:t>
      </w:r>
      <w:r w:rsidR="00A95ED0" w:rsidRPr="00A95ED0">
        <w:t xml:space="preserve"> </w:t>
      </w:r>
      <w:r w:rsidR="00A95ED0">
        <w:t>(далее – Реестр источников</w:t>
      </w:r>
      <w:r w:rsidR="004E4CE0" w:rsidRPr="004E4CE0">
        <w:t xml:space="preserve"> </w:t>
      </w:r>
      <w:r w:rsidR="004E4CE0">
        <w:t>доходов</w:t>
      </w:r>
      <w:r w:rsidR="00A95ED0">
        <w:t>) показал следующее:</w:t>
      </w:r>
    </w:p>
    <w:p w:rsidR="00A95ED0" w:rsidRDefault="00A95ED0" w:rsidP="0097479C">
      <w:pPr>
        <w:ind w:firstLine="567"/>
        <w:jc w:val="both"/>
      </w:pPr>
      <w:r>
        <w:t xml:space="preserve">5.1. </w:t>
      </w:r>
      <w:r w:rsidR="009B7CF6">
        <w:t>Н</w:t>
      </w:r>
      <w:r>
        <w:t xml:space="preserve">аименование графы 2 Реестра источников </w:t>
      </w:r>
      <w:r w:rsidR="004E4CE0">
        <w:t xml:space="preserve">доходов </w:t>
      </w:r>
      <w:r>
        <w:t>«норматив зачислений в областной бюджет на 2018 год, в процентах» следовало изменить на «норматив зачислений в местный бюджет (или бюджет Знаменского сельского поселения) на 2018 год, в процентах»</w:t>
      </w:r>
      <w:r w:rsidR="000B304E">
        <w:t>.</w:t>
      </w:r>
    </w:p>
    <w:p w:rsidR="000B304E" w:rsidRDefault="000B304E" w:rsidP="0097479C">
      <w:pPr>
        <w:ind w:firstLine="567"/>
        <w:jc w:val="both"/>
      </w:pPr>
      <w:r>
        <w:t xml:space="preserve">5.2. Итоговый показатель графы 9 «прогноз доходов бюджета на 2018г. (очередной финансовый год)» Реестра источников </w:t>
      </w:r>
      <w:r w:rsidR="004E4CE0">
        <w:t xml:space="preserve">доходов </w:t>
      </w:r>
      <w:r>
        <w:t>(5712,1 тыс. руб.) не соответствует итоговому показателю приложения 2 к проекту бюджета (5712,8 тыс. руб.).</w:t>
      </w:r>
    </w:p>
    <w:p w:rsidR="009F7360" w:rsidRPr="0097479C" w:rsidRDefault="0091597D" w:rsidP="0097479C">
      <w:pPr>
        <w:ind w:firstLine="567"/>
        <w:jc w:val="both"/>
      </w:pPr>
      <w:r>
        <w:t>5.3.</w:t>
      </w:r>
      <w:r w:rsidR="00036454">
        <w:t xml:space="preserve"> </w:t>
      </w:r>
      <w:r w:rsidR="004E4CE0">
        <w:t>Н</w:t>
      </w:r>
      <w:r w:rsidR="009B7CF6">
        <w:t xml:space="preserve">орматив </w:t>
      </w:r>
      <w:r w:rsidR="00857D64">
        <w:t xml:space="preserve">зачислений в бюджет Знаменского сельского поселения на 2018г. от акцизов установлен в размере 15%. В соответствии с пунктом 4 статьи 3 проекта Закона Иркутской области «Об областном бюджете на 2018 год и на плановый период 2019 и 2020 годов» </w:t>
      </w:r>
      <w:r w:rsidR="009F7360">
        <w:t xml:space="preserve">установлен </w:t>
      </w:r>
      <w:r w:rsidR="009F7360" w:rsidRPr="009F7360">
        <w:t>дифференцированны</w:t>
      </w:r>
      <w:r w:rsidR="009F7360">
        <w:t>й</w:t>
      </w:r>
      <w:r w:rsidR="009F7360" w:rsidRPr="009F7360">
        <w:t xml:space="preserve"> </w:t>
      </w:r>
      <w:hyperlink r:id="rId9" w:history="1">
        <w:r w:rsidR="009F7360" w:rsidRPr="009F7360">
          <w:t>норматив</w:t>
        </w:r>
      </w:hyperlink>
      <w:r w:rsidR="009F7360" w:rsidRPr="009F7360">
        <w:t xml:space="preserve"> отчислений в бюджет</w:t>
      </w:r>
      <w:r w:rsidR="009F7360">
        <w:t xml:space="preserve"> Знаменского муниципального образования</w:t>
      </w:r>
      <w:r w:rsidR="009F7360" w:rsidRPr="009F7360">
        <w:t xml:space="preserve">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консолидированный бюджет Иркутской области</w:t>
      </w:r>
      <w:r w:rsidR="009F7360">
        <w:t xml:space="preserve"> в размере 0,011%.</w:t>
      </w:r>
      <w:r w:rsidR="004E4CE0">
        <w:t xml:space="preserve"> Следовательно, требуется корректировка Реестра источников доходов.</w:t>
      </w:r>
    </w:p>
    <w:bookmarkEnd w:id="0"/>
    <w:p w:rsidR="0097479C" w:rsidRPr="0097479C" w:rsidRDefault="0097479C" w:rsidP="0097479C">
      <w:pPr>
        <w:autoSpaceDE w:val="0"/>
        <w:autoSpaceDN w:val="0"/>
        <w:adjustRightInd w:val="0"/>
        <w:ind w:firstLine="720"/>
        <w:jc w:val="both"/>
        <w:rPr>
          <w:rFonts w:ascii="Arial" w:hAnsi="Arial" w:cs="Arial"/>
        </w:rPr>
      </w:pPr>
    </w:p>
    <w:p w:rsidR="005D51BA" w:rsidRDefault="005D51BA" w:rsidP="005D51BA">
      <w:pPr>
        <w:ind w:firstLine="567"/>
        <w:jc w:val="center"/>
        <w:rPr>
          <w:b/>
        </w:rPr>
      </w:pPr>
      <w:r w:rsidRPr="005D51BA">
        <w:rPr>
          <w:b/>
        </w:rPr>
        <w:t xml:space="preserve">Основные характеристики и особенности </w:t>
      </w:r>
      <w:r w:rsidR="00FE5A13">
        <w:rPr>
          <w:b/>
        </w:rPr>
        <w:t>п</w:t>
      </w:r>
      <w:r w:rsidR="00641F8C" w:rsidRPr="00641F8C">
        <w:rPr>
          <w:b/>
        </w:rPr>
        <w:t>роекта</w:t>
      </w:r>
      <w:r w:rsidR="00641F8C">
        <w:t xml:space="preserve"> </w:t>
      </w:r>
      <w:r w:rsidRPr="005D51BA">
        <w:rPr>
          <w:b/>
        </w:rPr>
        <w:t>бюджета Знаменского сельского поселения на 201</w:t>
      </w:r>
      <w:r w:rsidR="00FE5A13">
        <w:rPr>
          <w:b/>
        </w:rPr>
        <w:t>8</w:t>
      </w:r>
      <w:r w:rsidRPr="005D51BA">
        <w:rPr>
          <w:b/>
        </w:rPr>
        <w:t xml:space="preserve"> год и на плановый период 201</w:t>
      </w:r>
      <w:r w:rsidR="00FE5A13">
        <w:rPr>
          <w:b/>
        </w:rPr>
        <w:t>9</w:t>
      </w:r>
      <w:r w:rsidRPr="005D51BA">
        <w:rPr>
          <w:b/>
        </w:rPr>
        <w:t xml:space="preserve"> и 20</w:t>
      </w:r>
      <w:r w:rsidR="00FE5A13">
        <w:rPr>
          <w:b/>
        </w:rPr>
        <w:t>20</w:t>
      </w:r>
      <w:r w:rsidRPr="005D51BA">
        <w:rPr>
          <w:b/>
        </w:rPr>
        <w:t xml:space="preserve"> годов</w:t>
      </w:r>
    </w:p>
    <w:p w:rsidR="005D51BA" w:rsidRDefault="005D51BA" w:rsidP="005D51BA">
      <w:pPr>
        <w:ind w:firstLine="567"/>
      </w:pPr>
    </w:p>
    <w:p w:rsidR="00E51EF2" w:rsidRDefault="00E51EF2" w:rsidP="008F0F6D">
      <w:pPr>
        <w:ind w:firstLine="567"/>
        <w:jc w:val="both"/>
      </w:pPr>
      <w:r w:rsidRPr="00CF6725">
        <w:t xml:space="preserve">Характерной особенностью </w:t>
      </w:r>
      <w:r w:rsidR="00FE5A13">
        <w:t>п</w:t>
      </w:r>
      <w:r w:rsidR="00641F8C">
        <w:t>роекта</w:t>
      </w:r>
      <w:r w:rsidRPr="00CF6725">
        <w:t xml:space="preserve"> </w:t>
      </w:r>
      <w:r>
        <w:t xml:space="preserve">бюджета </w:t>
      </w:r>
      <w:r w:rsidRPr="00CF6725">
        <w:t>явля</w:t>
      </w:r>
      <w:r>
        <w:t xml:space="preserve">ется </w:t>
      </w:r>
      <w:r w:rsidRPr="00CF6725">
        <w:t>трехлетне</w:t>
      </w:r>
      <w:r w:rsidR="00FE5A13">
        <w:t>е</w:t>
      </w:r>
      <w:r w:rsidRPr="00CF6725">
        <w:t xml:space="preserve"> бюджетно</w:t>
      </w:r>
      <w:r w:rsidR="00FE5A13">
        <w:t>е</w:t>
      </w:r>
      <w:r w:rsidRPr="00CF6725">
        <w:t xml:space="preserve"> планировани</w:t>
      </w:r>
      <w:r w:rsidR="00FE5A13">
        <w:t>е</w:t>
      </w:r>
      <w:r>
        <w:t>.</w:t>
      </w:r>
    </w:p>
    <w:p w:rsidR="002B0077" w:rsidRDefault="002B0077" w:rsidP="002B0077">
      <w:pPr>
        <w:widowControl w:val="0"/>
        <w:numPr>
          <w:ilvl w:val="12"/>
          <w:numId w:val="0"/>
        </w:numPr>
        <w:ind w:firstLine="567"/>
        <w:jc w:val="both"/>
      </w:pPr>
      <w:r>
        <w:t>Финансовая экспертиза проекта бюджета проводилась КСК района на основе сравнительного анализа проекта бюджета с оценкой ожидаемого исполнения местного бюджета в 2017 году</w:t>
      </w:r>
      <w:r w:rsidRPr="00CF6725">
        <w:t>.</w:t>
      </w:r>
    </w:p>
    <w:p w:rsidR="008C45F4" w:rsidRDefault="001A26D9" w:rsidP="00105D7D">
      <w:pPr>
        <w:widowControl w:val="0"/>
        <w:numPr>
          <w:ilvl w:val="12"/>
          <w:numId w:val="0"/>
        </w:numPr>
        <w:ind w:firstLine="567"/>
        <w:jc w:val="both"/>
      </w:pPr>
      <w:r w:rsidRPr="008C45F4">
        <w:t xml:space="preserve">Стоит отметить, </w:t>
      </w:r>
      <w:r w:rsidR="003D51AD" w:rsidRPr="008C45F4">
        <w:t xml:space="preserve">что </w:t>
      </w:r>
      <w:r w:rsidR="00901A57" w:rsidRPr="008C45F4">
        <w:t xml:space="preserve">сумма </w:t>
      </w:r>
      <w:r w:rsidR="008C45F4" w:rsidRPr="008C45F4">
        <w:t xml:space="preserve">фактических </w:t>
      </w:r>
      <w:r w:rsidR="003D51AD" w:rsidRPr="008C45F4">
        <w:t>показател</w:t>
      </w:r>
      <w:r w:rsidR="00901A57" w:rsidRPr="008C45F4">
        <w:t>ей</w:t>
      </w:r>
      <w:r w:rsidR="003D51AD" w:rsidRPr="008C45F4">
        <w:t xml:space="preserve"> </w:t>
      </w:r>
      <w:r w:rsidR="00901A57" w:rsidRPr="008C45F4">
        <w:t xml:space="preserve">по </w:t>
      </w:r>
      <w:r w:rsidR="008C45F4" w:rsidRPr="008C45F4">
        <w:t>видам доходов</w:t>
      </w:r>
      <w:r w:rsidR="00901A57" w:rsidRPr="008C45F4">
        <w:t xml:space="preserve"> бюджета</w:t>
      </w:r>
      <w:r w:rsidR="008C45F4" w:rsidRPr="008C45F4">
        <w:t xml:space="preserve">, отраженным </w:t>
      </w:r>
      <w:r w:rsidR="00901A57" w:rsidRPr="008C45F4">
        <w:t xml:space="preserve">в </w:t>
      </w:r>
      <w:r w:rsidR="003D51AD" w:rsidRPr="008C45F4">
        <w:t>Оценк</w:t>
      </w:r>
      <w:r w:rsidR="00901A57" w:rsidRPr="008C45F4">
        <w:t>е</w:t>
      </w:r>
      <w:r w:rsidR="003D51AD" w:rsidRPr="008C45F4">
        <w:t xml:space="preserve"> ожидаемого исполнения бюджета Знаменского поселения в 2017 году </w:t>
      </w:r>
      <w:r w:rsidR="00901A57" w:rsidRPr="008C45F4">
        <w:t>(</w:t>
      </w:r>
      <w:r w:rsidR="008C45F4" w:rsidRPr="008C45F4">
        <w:t>6877,3 тыс. руб.) не соответствует сумме итоговых показателей (6860,6 тыс. руб.) на 16,7 тыс. рублей.</w:t>
      </w:r>
      <w:r w:rsidRPr="008C45F4">
        <w:t xml:space="preserve"> </w:t>
      </w:r>
      <w:r w:rsidR="007C5FAE">
        <w:t xml:space="preserve">КСК района показатели доходов учтены в том виде, как представлены в </w:t>
      </w:r>
      <w:r w:rsidR="007C5FAE" w:rsidRPr="008C45F4">
        <w:t>Оценке ожидаемого исполнения бюджета Знаменского поселения в 2017 году</w:t>
      </w:r>
      <w:r w:rsidR="007C5FAE">
        <w:t>.</w:t>
      </w:r>
    </w:p>
    <w:p w:rsidR="00E66C32" w:rsidRDefault="007A2A1D" w:rsidP="00105D7D">
      <w:pPr>
        <w:widowControl w:val="0"/>
        <w:numPr>
          <w:ilvl w:val="12"/>
          <w:numId w:val="0"/>
        </w:numPr>
        <w:ind w:firstLine="567"/>
        <w:jc w:val="both"/>
        <w:rPr>
          <w:bCs/>
          <w:color w:val="000000"/>
          <w:spacing w:val="3"/>
        </w:rPr>
      </w:pPr>
      <w:r w:rsidRPr="00A40BBB">
        <w:t xml:space="preserve">Динамика </w:t>
      </w:r>
      <w:r w:rsidR="00105D7D" w:rsidRPr="00A40BBB">
        <w:rPr>
          <w:bCs/>
          <w:color w:val="000000"/>
          <w:spacing w:val="3"/>
        </w:rPr>
        <w:t xml:space="preserve">основных </w:t>
      </w:r>
      <w:r w:rsidR="00664D6E">
        <w:rPr>
          <w:bCs/>
          <w:color w:val="000000"/>
          <w:spacing w:val="3"/>
        </w:rPr>
        <w:t>параметров</w:t>
      </w:r>
      <w:r w:rsidR="00105D7D" w:rsidRPr="00A40BBB">
        <w:rPr>
          <w:bCs/>
          <w:color w:val="000000"/>
          <w:spacing w:val="3"/>
        </w:rPr>
        <w:t xml:space="preserve"> </w:t>
      </w:r>
      <w:r w:rsidR="00A40BBB">
        <w:rPr>
          <w:bCs/>
          <w:color w:val="000000"/>
          <w:spacing w:val="3"/>
        </w:rPr>
        <w:t>п</w:t>
      </w:r>
      <w:r w:rsidR="00105D7D" w:rsidRPr="00A40BBB">
        <w:t>роекта</w:t>
      </w:r>
      <w:r w:rsidR="00105D7D" w:rsidRPr="00A40BBB">
        <w:rPr>
          <w:bCs/>
          <w:color w:val="000000"/>
          <w:spacing w:val="3"/>
        </w:rPr>
        <w:t xml:space="preserve"> бюджета </w:t>
      </w:r>
      <w:r w:rsidR="00105D7D" w:rsidRPr="00A40BBB">
        <w:t>Знаменского сельского поселения на 2018 год и на плановый период 2019 и 2020 годов</w:t>
      </w:r>
      <w:r w:rsidR="00105D7D" w:rsidRPr="00A40BBB">
        <w:rPr>
          <w:bCs/>
          <w:color w:val="000000"/>
          <w:spacing w:val="3"/>
        </w:rPr>
        <w:t xml:space="preserve"> представлен</w:t>
      </w:r>
      <w:r w:rsidR="00A40BBB">
        <w:rPr>
          <w:bCs/>
          <w:color w:val="000000"/>
          <w:spacing w:val="3"/>
        </w:rPr>
        <w:t>а</w:t>
      </w:r>
      <w:r w:rsidR="00105D7D" w:rsidRPr="00A40BBB">
        <w:rPr>
          <w:bCs/>
          <w:color w:val="000000"/>
          <w:spacing w:val="3"/>
        </w:rPr>
        <w:t xml:space="preserve"> в</w:t>
      </w:r>
      <w:r w:rsidR="00664D6E">
        <w:rPr>
          <w:bCs/>
          <w:color w:val="000000"/>
          <w:spacing w:val="3"/>
        </w:rPr>
        <w:t xml:space="preserve"> нижеследующей</w:t>
      </w:r>
      <w:r w:rsidR="00105D7D" w:rsidRPr="00A40BBB">
        <w:rPr>
          <w:bCs/>
          <w:color w:val="000000"/>
          <w:spacing w:val="3"/>
        </w:rPr>
        <w:t xml:space="preserve"> таблице</w:t>
      </w:r>
      <w:r w:rsidR="000727B0">
        <w:rPr>
          <w:bCs/>
          <w:color w:val="000000"/>
          <w:spacing w:val="3"/>
        </w:rPr>
        <w:t xml:space="preserve"> (в тыс.руб.):</w:t>
      </w:r>
    </w:p>
    <w:p w:rsidR="000727B0" w:rsidRPr="00A40BBB" w:rsidRDefault="000727B0" w:rsidP="00105D7D">
      <w:pPr>
        <w:widowControl w:val="0"/>
        <w:numPr>
          <w:ilvl w:val="12"/>
          <w:numId w:val="0"/>
        </w:numPr>
        <w:ind w:firstLine="567"/>
        <w:jc w:val="both"/>
        <w:rPr>
          <w:bCs/>
          <w:color w:val="000000"/>
          <w:spacing w:val="3"/>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134"/>
        <w:gridCol w:w="1275"/>
        <w:gridCol w:w="1134"/>
        <w:gridCol w:w="1134"/>
        <w:gridCol w:w="1134"/>
        <w:gridCol w:w="993"/>
        <w:gridCol w:w="1098"/>
      </w:tblGrid>
      <w:tr w:rsidR="008C7EBD" w:rsidTr="00D10B8B">
        <w:tc>
          <w:tcPr>
            <w:tcW w:w="1985" w:type="dxa"/>
            <w:vMerge w:val="restart"/>
            <w:vAlign w:val="center"/>
          </w:tcPr>
          <w:p w:rsidR="008C7EBD" w:rsidRPr="00586651" w:rsidRDefault="008C7EBD" w:rsidP="008F0F6D">
            <w:pPr>
              <w:pStyle w:val="ac"/>
              <w:widowControl w:val="0"/>
              <w:rPr>
                <w:b w:val="0"/>
                <w:bCs w:val="0"/>
                <w:i w:val="0"/>
                <w:color w:val="000000"/>
                <w:spacing w:val="3"/>
                <w:sz w:val="16"/>
                <w:szCs w:val="16"/>
                <w:lang w:val="ru-RU" w:eastAsia="ru-RU"/>
              </w:rPr>
            </w:pPr>
            <w:r w:rsidRPr="00586651">
              <w:rPr>
                <w:b w:val="0"/>
                <w:bCs w:val="0"/>
                <w:i w:val="0"/>
                <w:color w:val="000000"/>
                <w:spacing w:val="3"/>
                <w:sz w:val="16"/>
                <w:szCs w:val="16"/>
                <w:lang w:val="ru-RU" w:eastAsia="ru-RU"/>
              </w:rPr>
              <w:t>Наименование показателя</w:t>
            </w:r>
          </w:p>
        </w:tc>
        <w:tc>
          <w:tcPr>
            <w:tcW w:w="1134" w:type="dxa"/>
            <w:vMerge w:val="restart"/>
            <w:vAlign w:val="center"/>
          </w:tcPr>
          <w:p w:rsidR="008C7EBD" w:rsidRPr="00586651" w:rsidRDefault="008C7EBD" w:rsidP="007A2A1D">
            <w:pPr>
              <w:pStyle w:val="ac"/>
              <w:widowControl w:val="0"/>
              <w:rPr>
                <w:b w:val="0"/>
                <w:bCs w:val="0"/>
                <w:i w:val="0"/>
                <w:color w:val="000000"/>
                <w:spacing w:val="3"/>
                <w:sz w:val="16"/>
                <w:szCs w:val="16"/>
                <w:lang w:val="ru-RU" w:eastAsia="ru-RU"/>
              </w:rPr>
            </w:pPr>
            <w:r w:rsidRPr="00586651">
              <w:rPr>
                <w:b w:val="0"/>
                <w:bCs w:val="0"/>
                <w:i w:val="0"/>
                <w:color w:val="000000"/>
                <w:spacing w:val="3"/>
                <w:sz w:val="16"/>
                <w:szCs w:val="16"/>
                <w:lang w:val="ru-RU" w:eastAsia="ru-RU"/>
              </w:rPr>
              <w:t>Ожидаемое исполнение 201</w:t>
            </w:r>
            <w:r w:rsidR="007A2A1D" w:rsidRPr="00586651">
              <w:rPr>
                <w:b w:val="0"/>
                <w:bCs w:val="0"/>
                <w:i w:val="0"/>
                <w:color w:val="000000"/>
                <w:spacing w:val="3"/>
                <w:sz w:val="16"/>
                <w:szCs w:val="16"/>
                <w:lang w:val="ru-RU" w:eastAsia="ru-RU"/>
              </w:rPr>
              <w:t>7</w:t>
            </w:r>
            <w:r w:rsidRPr="00586651">
              <w:rPr>
                <w:b w:val="0"/>
                <w:bCs w:val="0"/>
                <w:i w:val="0"/>
                <w:color w:val="000000"/>
                <w:spacing w:val="3"/>
                <w:sz w:val="16"/>
                <w:szCs w:val="16"/>
                <w:lang w:val="ru-RU" w:eastAsia="ru-RU"/>
              </w:rPr>
              <w:t xml:space="preserve"> года</w:t>
            </w:r>
          </w:p>
        </w:tc>
        <w:tc>
          <w:tcPr>
            <w:tcW w:w="2409" w:type="dxa"/>
            <w:gridSpan w:val="2"/>
            <w:vAlign w:val="center"/>
          </w:tcPr>
          <w:p w:rsidR="008C7EBD" w:rsidRPr="00586651" w:rsidRDefault="008C7EBD" w:rsidP="007A2A1D">
            <w:pPr>
              <w:pStyle w:val="ac"/>
              <w:widowControl w:val="0"/>
              <w:rPr>
                <w:b w:val="0"/>
                <w:bCs w:val="0"/>
                <w:i w:val="0"/>
                <w:color w:val="000000"/>
                <w:spacing w:val="3"/>
                <w:sz w:val="16"/>
                <w:szCs w:val="16"/>
                <w:lang w:val="ru-RU" w:eastAsia="ru-RU"/>
              </w:rPr>
            </w:pPr>
            <w:r w:rsidRPr="00586651">
              <w:rPr>
                <w:b w:val="0"/>
                <w:bCs w:val="0"/>
                <w:i w:val="0"/>
                <w:color w:val="000000"/>
                <w:spacing w:val="3"/>
                <w:sz w:val="16"/>
                <w:szCs w:val="16"/>
                <w:lang w:val="ru-RU" w:eastAsia="ru-RU"/>
              </w:rPr>
              <w:t>201</w:t>
            </w:r>
            <w:r w:rsidR="007A2A1D" w:rsidRPr="00586651">
              <w:rPr>
                <w:b w:val="0"/>
                <w:bCs w:val="0"/>
                <w:i w:val="0"/>
                <w:color w:val="000000"/>
                <w:spacing w:val="3"/>
                <w:sz w:val="16"/>
                <w:szCs w:val="16"/>
                <w:lang w:val="ru-RU" w:eastAsia="ru-RU"/>
              </w:rPr>
              <w:t>8</w:t>
            </w:r>
            <w:r w:rsidRPr="00586651">
              <w:rPr>
                <w:b w:val="0"/>
                <w:bCs w:val="0"/>
                <w:i w:val="0"/>
                <w:color w:val="000000"/>
                <w:spacing w:val="3"/>
                <w:sz w:val="16"/>
                <w:szCs w:val="16"/>
                <w:lang w:val="ru-RU" w:eastAsia="ru-RU"/>
              </w:rPr>
              <w:t xml:space="preserve"> год</w:t>
            </w:r>
          </w:p>
        </w:tc>
        <w:tc>
          <w:tcPr>
            <w:tcW w:w="2268" w:type="dxa"/>
            <w:gridSpan w:val="2"/>
            <w:vAlign w:val="center"/>
          </w:tcPr>
          <w:p w:rsidR="008C7EBD" w:rsidRPr="00586651" w:rsidRDefault="008C7EBD" w:rsidP="007A2A1D">
            <w:pPr>
              <w:pStyle w:val="ac"/>
              <w:widowControl w:val="0"/>
              <w:rPr>
                <w:b w:val="0"/>
                <w:bCs w:val="0"/>
                <w:i w:val="0"/>
                <w:color w:val="000000"/>
                <w:spacing w:val="3"/>
                <w:sz w:val="16"/>
                <w:szCs w:val="16"/>
                <w:lang w:val="ru-RU" w:eastAsia="ru-RU"/>
              </w:rPr>
            </w:pPr>
            <w:r w:rsidRPr="00586651">
              <w:rPr>
                <w:b w:val="0"/>
                <w:bCs w:val="0"/>
                <w:i w:val="0"/>
                <w:color w:val="000000"/>
                <w:spacing w:val="3"/>
                <w:sz w:val="16"/>
                <w:szCs w:val="16"/>
                <w:lang w:val="ru-RU" w:eastAsia="ru-RU"/>
              </w:rPr>
              <w:t>201</w:t>
            </w:r>
            <w:r w:rsidR="007A2A1D" w:rsidRPr="00586651">
              <w:rPr>
                <w:b w:val="0"/>
                <w:bCs w:val="0"/>
                <w:i w:val="0"/>
                <w:color w:val="000000"/>
                <w:spacing w:val="3"/>
                <w:sz w:val="16"/>
                <w:szCs w:val="16"/>
                <w:lang w:val="ru-RU" w:eastAsia="ru-RU"/>
              </w:rPr>
              <w:t>9</w:t>
            </w:r>
            <w:r w:rsidRPr="00586651">
              <w:rPr>
                <w:b w:val="0"/>
                <w:bCs w:val="0"/>
                <w:i w:val="0"/>
                <w:color w:val="000000"/>
                <w:spacing w:val="3"/>
                <w:sz w:val="16"/>
                <w:szCs w:val="16"/>
                <w:lang w:val="ru-RU" w:eastAsia="ru-RU"/>
              </w:rPr>
              <w:t xml:space="preserve"> год</w:t>
            </w:r>
          </w:p>
        </w:tc>
        <w:tc>
          <w:tcPr>
            <w:tcW w:w="2091" w:type="dxa"/>
            <w:gridSpan w:val="2"/>
            <w:vAlign w:val="center"/>
          </w:tcPr>
          <w:p w:rsidR="008C7EBD" w:rsidRPr="00586651" w:rsidRDefault="008C7EBD" w:rsidP="007A2A1D">
            <w:pPr>
              <w:pStyle w:val="ac"/>
              <w:widowControl w:val="0"/>
              <w:rPr>
                <w:b w:val="0"/>
                <w:bCs w:val="0"/>
                <w:i w:val="0"/>
                <w:color w:val="000000"/>
                <w:spacing w:val="3"/>
                <w:sz w:val="16"/>
                <w:szCs w:val="16"/>
                <w:lang w:val="ru-RU" w:eastAsia="ru-RU"/>
              </w:rPr>
            </w:pPr>
            <w:r w:rsidRPr="00586651">
              <w:rPr>
                <w:b w:val="0"/>
                <w:bCs w:val="0"/>
                <w:i w:val="0"/>
                <w:color w:val="000000"/>
                <w:spacing w:val="3"/>
                <w:sz w:val="16"/>
                <w:szCs w:val="16"/>
                <w:lang w:val="ru-RU" w:eastAsia="ru-RU"/>
              </w:rPr>
              <w:t>20</w:t>
            </w:r>
            <w:r w:rsidR="007A2A1D" w:rsidRPr="00586651">
              <w:rPr>
                <w:b w:val="0"/>
                <w:bCs w:val="0"/>
                <w:i w:val="0"/>
                <w:color w:val="000000"/>
                <w:spacing w:val="3"/>
                <w:sz w:val="16"/>
                <w:szCs w:val="16"/>
                <w:lang w:val="ru-RU" w:eastAsia="ru-RU"/>
              </w:rPr>
              <w:t>20</w:t>
            </w:r>
            <w:r w:rsidRPr="00586651">
              <w:rPr>
                <w:b w:val="0"/>
                <w:bCs w:val="0"/>
                <w:i w:val="0"/>
                <w:color w:val="000000"/>
                <w:spacing w:val="3"/>
                <w:sz w:val="16"/>
                <w:szCs w:val="16"/>
                <w:lang w:val="ru-RU" w:eastAsia="ru-RU"/>
              </w:rPr>
              <w:t xml:space="preserve"> год</w:t>
            </w:r>
          </w:p>
        </w:tc>
      </w:tr>
      <w:tr w:rsidR="008C7EBD" w:rsidTr="00D10B8B">
        <w:tc>
          <w:tcPr>
            <w:tcW w:w="1985" w:type="dxa"/>
            <w:vMerge/>
          </w:tcPr>
          <w:p w:rsidR="008C7EBD" w:rsidRPr="00586651" w:rsidRDefault="008C7EBD" w:rsidP="008F0F6D">
            <w:pPr>
              <w:pStyle w:val="ac"/>
              <w:widowControl w:val="0"/>
              <w:jc w:val="left"/>
              <w:rPr>
                <w:b w:val="0"/>
                <w:bCs w:val="0"/>
                <w:i w:val="0"/>
                <w:color w:val="000000"/>
                <w:spacing w:val="3"/>
                <w:sz w:val="16"/>
                <w:szCs w:val="16"/>
                <w:lang w:val="ru-RU" w:eastAsia="ru-RU"/>
              </w:rPr>
            </w:pPr>
          </w:p>
        </w:tc>
        <w:tc>
          <w:tcPr>
            <w:tcW w:w="1134" w:type="dxa"/>
            <w:vMerge/>
            <w:vAlign w:val="center"/>
          </w:tcPr>
          <w:p w:rsidR="008C7EBD" w:rsidRPr="00586651" w:rsidRDefault="008C7EBD" w:rsidP="008F0F6D">
            <w:pPr>
              <w:pStyle w:val="ac"/>
              <w:widowControl w:val="0"/>
              <w:rPr>
                <w:b w:val="0"/>
                <w:bCs w:val="0"/>
                <w:i w:val="0"/>
                <w:color w:val="000000"/>
                <w:spacing w:val="3"/>
                <w:sz w:val="16"/>
                <w:szCs w:val="16"/>
                <w:lang w:val="ru-RU" w:eastAsia="ru-RU"/>
              </w:rPr>
            </w:pPr>
          </w:p>
        </w:tc>
        <w:tc>
          <w:tcPr>
            <w:tcW w:w="1275" w:type="dxa"/>
            <w:vAlign w:val="center"/>
          </w:tcPr>
          <w:p w:rsidR="008C7EBD" w:rsidRPr="00586651" w:rsidRDefault="008C7EBD" w:rsidP="008F0F6D">
            <w:pPr>
              <w:pStyle w:val="ac"/>
              <w:widowControl w:val="0"/>
              <w:rPr>
                <w:b w:val="0"/>
                <w:bCs w:val="0"/>
                <w:i w:val="0"/>
                <w:color w:val="000000"/>
                <w:spacing w:val="3"/>
                <w:sz w:val="16"/>
                <w:szCs w:val="16"/>
                <w:lang w:val="ru-RU" w:eastAsia="ru-RU"/>
              </w:rPr>
            </w:pPr>
            <w:r w:rsidRPr="00586651">
              <w:rPr>
                <w:b w:val="0"/>
                <w:bCs w:val="0"/>
                <w:i w:val="0"/>
                <w:color w:val="000000"/>
                <w:spacing w:val="3"/>
                <w:sz w:val="16"/>
                <w:szCs w:val="16"/>
                <w:lang w:val="ru-RU" w:eastAsia="ru-RU"/>
              </w:rPr>
              <w:t>проект</w:t>
            </w:r>
          </w:p>
        </w:tc>
        <w:tc>
          <w:tcPr>
            <w:tcW w:w="1134" w:type="dxa"/>
            <w:vAlign w:val="center"/>
          </w:tcPr>
          <w:p w:rsidR="008C7EBD" w:rsidRPr="00586651" w:rsidRDefault="008C7EBD" w:rsidP="008C7EBD">
            <w:pPr>
              <w:pStyle w:val="ac"/>
              <w:widowControl w:val="0"/>
              <w:rPr>
                <w:b w:val="0"/>
                <w:bCs w:val="0"/>
                <w:i w:val="0"/>
                <w:color w:val="000000"/>
                <w:spacing w:val="3"/>
                <w:sz w:val="16"/>
                <w:szCs w:val="16"/>
                <w:lang w:val="ru-RU" w:eastAsia="ru-RU"/>
              </w:rPr>
            </w:pPr>
            <w:r w:rsidRPr="00586651">
              <w:rPr>
                <w:b w:val="0"/>
                <w:bCs w:val="0"/>
                <w:i w:val="0"/>
                <w:color w:val="000000"/>
                <w:spacing w:val="3"/>
                <w:sz w:val="16"/>
                <w:szCs w:val="16"/>
                <w:lang w:val="ru-RU" w:eastAsia="ru-RU"/>
              </w:rPr>
              <w:t>201</w:t>
            </w:r>
            <w:r w:rsidR="007A2A1D" w:rsidRPr="00586651">
              <w:rPr>
                <w:b w:val="0"/>
                <w:bCs w:val="0"/>
                <w:i w:val="0"/>
                <w:color w:val="000000"/>
                <w:spacing w:val="3"/>
                <w:sz w:val="16"/>
                <w:szCs w:val="16"/>
                <w:lang w:val="ru-RU" w:eastAsia="ru-RU"/>
              </w:rPr>
              <w:t>8</w:t>
            </w:r>
            <w:r w:rsidRPr="00586651">
              <w:rPr>
                <w:b w:val="0"/>
                <w:bCs w:val="0"/>
                <w:i w:val="0"/>
                <w:color w:val="000000"/>
                <w:spacing w:val="3"/>
                <w:sz w:val="16"/>
                <w:szCs w:val="16"/>
                <w:lang w:val="ru-RU" w:eastAsia="ru-RU"/>
              </w:rPr>
              <w:t>/201</w:t>
            </w:r>
            <w:r w:rsidR="007A2A1D" w:rsidRPr="00586651">
              <w:rPr>
                <w:b w:val="0"/>
                <w:bCs w:val="0"/>
                <w:i w:val="0"/>
                <w:color w:val="000000"/>
                <w:spacing w:val="3"/>
                <w:sz w:val="16"/>
                <w:szCs w:val="16"/>
                <w:lang w:val="ru-RU" w:eastAsia="ru-RU"/>
              </w:rPr>
              <w:t>7</w:t>
            </w:r>
            <w:r w:rsidRPr="00586651">
              <w:rPr>
                <w:b w:val="0"/>
                <w:bCs w:val="0"/>
                <w:i w:val="0"/>
                <w:color w:val="000000"/>
                <w:spacing w:val="3"/>
                <w:sz w:val="16"/>
                <w:szCs w:val="16"/>
                <w:lang w:val="ru-RU" w:eastAsia="ru-RU"/>
              </w:rPr>
              <w:t xml:space="preserve">, </w:t>
            </w:r>
          </w:p>
          <w:p w:rsidR="008C7EBD" w:rsidRPr="00586651" w:rsidRDefault="008C7EBD" w:rsidP="008C7EBD">
            <w:pPr>
              <w:pStyle w:val="ac"/>
              <w:widowControl w:val="0"/>
              <w:rPr>
                <w:b w:val="0"/>
                <w:bCs w:val="0"/>
                <w:color w:val="000000"/>
                <w:spacing w:val="3"/>
                <w:sz w:val="16"/>
                <w:szCs w:val="16"/>
                <w:lang w:val="ru-RU" w:eastAsia="ru-RU"/>
              </w:rPr>
            </w:pPr>
            <w:r w:rsidRPr="00586651">
              <w:rPr>
                <w:b w:val="0"/>
                <w:bCs w:val="0"/>
                <w:i w:val="0"/>
                <w:color w:val="000000"/>
                <w:spacing w:val="3"/>
                <w:sz w:val="16"/>
                <w:szCs w:val="16"/>
                <w:lang w:val="ru-RU" w:eastAsia="ru-RU"/>
              </w:rPr>
              <w:t>в %</w:t>
            </w:r>
            <w:r w:rsidRPr="00586651">
              <w:rPr>
                <w:b w:val="0"/>
                <w:bCs w:val="0"/>
                <w:color w:val="000000"/>
                <w:spacing w:val="3"/>
                <w:sz w:val="16"/>
                <w:szCs w:val="16"/>
                <w:lang w:val="ru-RU" w:eastAsia="ru-RU"/>
              </w:rPr>
              <w:t xml:space="preserve"> </w:t>
            </w:r>
          </w:p>
        </w:tc>
        <w:tc>
          <w:tcPr>
            <w:tcW w:w="1134" w:type="dxa"/>
            <w:vAlign w:val="center"/>
          </w:tcPr>
          <w:p w:rsidR="008C7EBD" w:rsidRPr="00586651" w:rsidRDefault="008C7EBD" w:rsidP="00B41AF5">
            <w:pPr>
              <w:pStyle w:val="ac"/>
              <w:widowControl w:val="0"/>
              <w:rPr>
                <w:b w:val="0"/>
                <w:bCs w:val="0"/>
                <w:i w:val="0"/>
                <w:color w:val="000000"/>
                <w:spacing w:val="3"/>
                <w:sz w:val="16"/>
                <w:szCs w:val="16"/>
                <w:lang w:val="ru-RU" w:eastAsia="ru-RU"/>
              </w:rPr>
            </w:pPr>
            <w:r w:rsidRPr="00586651">
              <w:rPr>
                <w:b w:val="0"/>
                <w:bCs w:val="0"/>
                <w:i w:val="0"/>
                <w:color w:val="000000"/>
                <w:spacing w:val="3"/>
                <w:sz w:val="16"/>
                <w:szCs w:val="16"/>
                <w:lang w:val="ru-RU" w:eastAsia="ru-RU"/>
              </w:rPr>
              <w:t>проект</w:t>
            </w:r>
          </w:p>
        </w:tc>
        <w:tc>
          <w:tcPr>
            <w:tcW w:w="1134" w:type="dxa"/>
            <w:vAlign w:val="center"/>
          </w:tcPr>
          <w:p w:rsidR="008C7EBD" w:rsidRPr="00586651" w:rsidRDefault="008C7EBD" w:rsidP="008C7EBD">
            <w:pPr>
              <w:pStyle w:val="ac"/>
              <w:widowControl w:val="0"/>
              <w:rPr>
                <w:b w:val="0"/>
                <w:bCs w:val="0"/>
                <w:i w:val="0"/>
                <w:color w:val="000000"/>
                <w:spacing w:val="3"/>
                <w:sz w:val="16"/>
                <w:szCs w:val="16"/>
                <w:lang w:val="ru-RU" w:eastAsia="ru-RU"/>
              </w:rPr>
            </w:pPr>
            <w:r w:rsidRPr="00586651">
              <w:rPr>
                <w:b w:val="0"/>
                <w:bCs w:val="0"/>
                <w:i w:val="0"/>
                <w:color w:val="000000"/>
                <w:spacing w:val="3"/>
                <w:sz w:val="16"/>
                <w:szCs w:val="16"/>
                <w:lang w:val="ru-RU" w:eastAsia="ru-RU"/>
              </w:rPr>
              <w:t>201</w:t>
            </w:r>
            <w:r w:rsidR="007A2A1D" w:rsidRPr="00586651">
              <w:rPr>
                <w:b w:val="0"/>
                <w:bCs w:val="0"/>
                <w:i w:val="0"/>
                <w:color w:val="000000"/>
                <w:spacing w:val="3"/>
                <w:sz w:val="16"/>
                <w:szCs w:val="16"/>
                <w:lang w:val="ru-RU" w:eastAsia="ru-RU"/>
              </w:rPr>
              <w:t>9</w:t>
            </w:r>
            <w:r w:rsidRPr="00586651">
              <w:rPr>
                <w:b w:val="0"/>
                <w:bCs w:val="0"/>
                <w:i w:val="0"/>
                <w:color w:val="000000"/>
                <w:spacing w:val="3"/>
                <w:sz w:val="16"/>
                <w:szCs w:val="16"/>
                <w:lang w:val="ru-RU" w:eastAsia="ru-RU"/>
              </w:rPr>
              <w:t xml:space="preserve">/2017, </w:t>
            </w:r>
          </w:p>
          <w:p w:rsidR="008C7EBD" w:rsidRPr="00586651" w:rsidRDefault="008C7EBD" w:rsidP="008C7EBD">
            <w:pPr>
              <w:pStyle w:val="ac"/>
              <w:widowControl w:val="0"/>
              <w:rPr>
                <w:b w:val="0"/>
                <w:bCs w:val="0"/>
                <w:i w:val="0"/>
                <w:color w:val="000000"/>
                <w:spacing w:val="3"/>
                <w:sz w:val="16"/>
                <w:szCs w:val="16"/>
                <w:lang w:val="ru-RU" w:eastAsia="ru-RU"/>
              </w:rPr>
            </w:pPr>
            <w:r w:rsidRPr="00586651">
              <w:rPr>
                <w:b w:val="0"/>
                <w:bCs w:val="0"/>
                <w:i w:val="0"/>
                <w:color w:val="000000"/>
                <w:spacing w:val="3"/>
                <w:sz w:val="16"/>
                <w:szCs w:val="16"/>
                <w:lang w:val="ru-RU" w:eastAsia="ru-RU"/>
              </w:rPr>
              <w:t xml:space="preserve">в % </w:t>
            </w:r>
          </w:p>
        </w:tc>
        <w:tc>
          <w:tcPr>
            <w:tcW w:w="993" w:type="dxa"/>
            <w:vAlign w:val="center"/>
          </w:tcPr>
          <w:p w:rsidR="008C7EBD" w:rsidRPr="00586651" w:rsidRDefault="008C7EBD" w:rsidP="00B41AF5">
            <w:pPr>
              <w:pStyle w:val="ac"/>
              <w:widowControl w:val="0"/>
              <w:rPr>
                <w:b w:val="0"/>
                <w:bCs w:val="0"/>
                <w:i w:val="0"/>
                <w:color w:val="000000"/>
                <w:spacing w:val="3"/>
                <w:sz w:val="16"/>
                <w:szCs w:val="16"/>
                <w:lang w:val="ru-RU" w:eastAsia="ru-RU"/>
              </w:rPr>
            </w:pPr>
            <w:r w:rsidRPr="00586651">
              <w:rPr>
                <w:b w:val="0"/>
                <w:bCs w:val="0"/>
                <w:i w:val="0"/>
                <w:color w:val="000000"/>
                <w:spacing w:val="3"/>
                <w:sz w:val="16"/>
                <w:szCs w:val="16"/>
                <w:lang w:val="ru-RU" w:eastAsia="ru-RU"/>
              </w:rPr>
              <w:t>проект</w:t>
            </w:r>
          </w:p>
        </w:tc>
        <w:tc>
          <w:tcPr>
            <w:tcW w:w="1098" w:type="dxa"/>
            <w:vAlign w:val="center"/>
          </w:tcPr>
          <w:p w:rsidR="008C7EBD" w:rsidRPr="00586651" w:rsidRDefault="008C7EBD" w:rsidP="008C7EBD">
            <w:pPr>
              <w:pStyle w:val="ac"/>
              <w:widowControl w:val="0"/>
              <w:rPr>
                <w:b w:val="0"/>
                <w:bCs w:val="0"/>
                <w:i w:val="0"/>
                <w:color w:val="000000"/>
                <w:spacing w:val="3"/>
                <w:sz w:val="16"/>
                <w:szCs w:val="16"/>
                <w:lang w:val="ru-RU" w:eastAsia="ru-RU"/>
              </w:rPr>
            </w:pPr>
            <w:r w:rsidRPr="00586651">
              <w:rPr>
                <w:b w:val="0"/>
                <w:bCs w:val="0"/>
                <w:i w:val="0"/>
                <w:color w:val="000000"/>
                <w:spacing w:val="3"/>
                <w:sz w:val="16"/>
                <w:szCs w:val="16"/>
                <w:lang w:val="ru-RU" w:eastAsia="ru-RU"/>
              </w:rPr>
              <w:t>20</w:t>
            </w:r>
            <w:r w:rsidR="007A2A1D" w:rsidRPr="00586651">
              <w:rPr>
                <w:b w:val="0"/>
                <w:bCs w:val="0"/>
                <w:i w:val="0"/>
                <w:color w:val="000000"/>
                <w:spacing w:val="3"/>
                <w:sz w:val="16"/>
                <w:szCs w:val="16"/>
                <w:lang w:val="ru-RU" w:eastAsia="ru-RU"/>
              </w:rPr>
              <w:t>20</w:t>
            </w:r>
            <w:r w:rsidRPr="00586651">
              <w:rPr>
                <w:b w:val="0"/>
                <w:bCs w:val="0"/>
                <w:i w:val="0"/>
                <w:color w:val="000000"/>
                <w:spacing w:val="3"/>
                <w:sz w:val="16"/>
                <w:szCs w:val="16"/>
                <w:lang w:val="ru-RU" w:eastAsia="ru-RU"/>
              </w:rPr>
              <w:t>/201</w:t>
            </w:r>
            <w:r w:rsidR="007A2A1D" w:rsidRPr="00586651">
              <w:rPr>
                <w:b w:val="0"/>
                <w:bCs w:val="0"/>
                <w:i w:val="0"/>
                <w:color w:val="000000"/>
                <w:spacing w:val="3"/>
                <w:sz w:val="16"/>
                <w:szCs w:val="16"/>
                <w:lang w:val="ru-RU" w:eastAsia="ru-RU"/>
              </w:rPr>
              <w:t>7</w:t>
            </w:r>
            <w:r w:rsidRPr="00586651">
              <w:rPr>
                <w:b w:val="0"/>
                <w:bCs w:val="0"/>
                <w:i w:val="0"/>
                <w:color w:val="000000"/>
                <w:spacing w:val="3"/>
                <w:sz w:val="16"/>
                <w:szCs w:val="16"/>
                <w:lang w:val="ru-RU" w:eastAsia="ru-RU"/>
              </w:rPr>
              <w:t xml:space="preserve">, </w:t>
            </w:r>
          </w:p>
          <w:p w:rsidR="008C7EBD" w:rsidRPr="00586651" w:rsidRDefault="008C7EBD" w:rsidP="008C7EBD">
            <w:pPr>
              <w:pStyle w:val="ac"/>
              <w:widowControl w:val="0"/>
              <w:rPr>
                <w:b w:val="0"/>
                <w:bCs w:val="0"/>
                <w:i w:val="0"/>
                <w:color w:val="000000"/>
                <w:spacing w:val="3"/>
                <w:sz w:val="16"/>
                <w:szCs w:val="16"/>
                <w:lang w:val="ru-RU" w:eastAsia="ru-RU"/>
              </w:rPr>
            </w:pPr>
            <w:r w:rsidRPr="00586651">
              <w:rPr>
                <w:b w:val="0"/>
                <w:bCs w:val="0"/>
                <w:i w:val="0"/>
                <w:color w:val="000000"/>
                <w:spacing w:val="3"/>
                <w:sz w:val="16"/>
                <w:szCs w:val="16"/>
                <w:lang w:val="ru-RU" w:eastAsia="ru-RU"/>
              </w:rPr>
              <w:t xml:space="preserve">в % </w:t>
            </w:r>
          </w:p>
        </w:tc>
      </w:tr>
      <w:tr w:rsidR="008C7EBD" w:rsidTr="00D10B8B">
        <w:tc>
          <w:tcPr>
            <w:tcW w:w="1985" w:type="dxa"/>
          </w:tcPr>
          <w:p w:rsidR="008C7EBD" w:rsidRPr="00586651" w:rsidRDefault="008C7EBD" w:rsidP="00B41AF5">
            <w:pPr>
              <w:pStyle w:val="ac"/>
              <w:widowControl w:val="0"/>
              <w:jc w:val="left"/>
              <w:rPr>
                <w:bCs w:val="0"/>
                <w:i w:val="0"/>
                <w:color w:val="000000"/>
                <w:spacing w:val="3"/>
                <w:sz w:val="16"/>
                <w:szCs w:val="16"/>
                <w:lang w:val="ru-RU" w:eastAsia="ru-RU"/>
              </w:rPr>
            </w:pPr>
            <w:r w:rsidRPr="00586651">
              <w:rPr>
                <w:bCs w:val="0"/>
                <w:i w:val="0"/>
                <w:color w:val="000000"/>
                <w:spacing w:val="3"/>
                <w:sz w:val="16"/>
                <w:szCs w:val="16"/>
                <w:lang w:val="ru-RU" w:eastAsia="ru-RU"/>
              </w:rPr>
              <w:t>Доходы всего, в т.ч.:</w:t>
            </w:r>
          </w:p>
        </w:tc>
        <w:tc>
          <w:tcPr>
            <w:tcW w:w="1134" w:type="dxa"/>
            <w:vAlign w:val="center"/>
          </w:tcPr>
          <w:p w:rsidR="008C7EBD" w:rsidRPr="00586651" w:rsidRDefault="00B34B5F" w:rsidP="008F0F6D">
            <w:pPr>
              <w:pStyle w:val="ac"/>
              <w:widowControl w:val="0"/>
              <w:rPr>
                <w:bCs w:val="0"/>
                <w:i w:val="0"/>
                <w:color w:val="000000"/>
                <w:spacing w:val="3"/>
                <w:sz w:val="16"/>
                <w:szCs w:val="16"/>
                <w:lang w:val="ru-RU" w:eastAsia="ru-RU"/>
              </w:rPr>
            </w:pPr>
            <w:r w:rsidRPr="00586651">
              <w:rPr>
                <w:bCs w:val="0"/>
                <w:i w:val="0"/>
                <w:color w:val="000000"/>
                <w:spacing w:val="3"/>
                <w:sz w:val="16"/>
                <w:szCs w:val="16"/>
                <w:lang w:val="ru-RU" w:eastAsia="ru-RU"/>
              </w:rPr>
              <w:t>6860,6</w:t>
            </w:r>
          </w:p>
        </w:tc>
        <w:tc>
          <w:tcPr>
            <w:tcW w:w="1275" w:type="dxa"/>
            <w:vAlign w:val="center"/>
          </w:tcPr>
          <w:p w:rsidR="008C7EBD" w:rsidRPr="00586651" w:rsidRDefault="00B34B5F" w:rsidP="008F0F6D">
            <w:pPr>
              <w:pStyle w:val="ac"/>
              <w:widowControl w:val="0"/>
              <w:rPr>
                <w:bCs w:val="0"/>
                <w:i w:val="0"/>
                <w:color w:val="000000"/>
                <w:spacing w:val="3"/>
                <w:sz w:val="16"/>
                <w:szCs w:val="16"/>
                <w:lang w:val="ru-RU" w:eastAsia="ru-RU"/>
              </w:rPr>
            </w:pPr>
            <w:r w:rsidRPr="00586651">
              <w:rPr>
                <w:bCs w:val="0"/>
                <w:i w:val="0"/>
                <w:color w:val="000000"/>
                <w:spacing w:val="3"/>
                <w:sz w:val="16"/>
                <w:szCs w:val="16"/>
                <w:lang w:val="ru-RU" w:eastAsia="ru-RU"/>
              </w:rPr>
              <w:t>5712,8</w:t>
            </w:r>
          </w:p>
        </w:tc>
        <w:tc>
          <w:tcPr>
            <w:tcW w:w="1134" w:type="dxa"/>
            <w:vAlign w:val="center"/>
          </w:tcPr>
          <w:p w:rsidR="008C7EBD" w:rsidRPr="00586651" w:rsidRDefault="00664D6E" w:rsidP="008F0F6D">
            <w:pPr>
              <w:pStyle w:val="ac"/>
              <w:widowControl w:val="0"/>
              <w:rPr>
                <w:bCs w:val="0"/>
                <w:color w:val="000000"/>
                <w:spacing w:val="3"/>
                <w:sz w:val="16"/>
                <w:szCs w:val="16"/>
                <w:lang w:val="ru-RU" w:eastAsia="ru-RU"/>
              </w:rPr>
            </w:pPr>
            <w:r w:rsidRPr="00586651">
              <w:rPr>
                <w:bCs w:val="0"/>
                <w:color w:val="000000"/>
                <w:spacing w:val="3"/>
                <w:sz w:val="16"/>
                <w:szCs w:val="16"/>
                <w:lang w:val="ru-RU" w:eastAsia="ru-RU"/>
              </w:rPr>
              <w:t>83,3</w:t>
            </w:r>
          </w:p>
        </w:tc>
        <w:tc>
          <w:tcPr>
            <w:tcW w:w="1134" w:type="dxa"/>
            <w:vAlign w:val="center"/>
          </w:tcPr>
          <w:p w:rsidR="008C7EBD" w:rsidRPr="00586651" w:rsidRDefault="004632D0" w:rsidP="008F0F6D">
            <w:pPr>
              <w:pStyle w:val="ac"/>
              <w:widowControl w:val="0"/>
              <w:rPr>
                <w:bCs w:val="0"/>
                <w:i w:val="0"/>
                <w:color w:val="000000"/>
                <w:spacing w:val="3"/>
                <w:sz w:val="16"/>
                <w:szCs w:val="16"/>
                <w:lang w:val="ru-RU" w:eastAsia="ru-RU"/>
              </w:rPr>
            </w:pPr>
            <w:r w:rsidRPr="00586651">
              <w:rPr>
                <w:bCs w:val="0"/>
                <w:i w:val="0"/>
                <w:color w:val="000000"/>
                <w:spacing w:val="3"/>
                <w:sz w:val="16"/>
                <w:szCs w:val="16"/>
                <w:lang w:val="ru-RU" w:eastAsia="ru-RU"/>
              </w:rPr>
              <w:t>5129,4</w:t>
            </w:r>
          </w:p>
        </w:tc>
        <w:tc>
          <w:tcPr>
            <w:tcW w:w="1134" w:type="dxa"/>
            <w:vAlign w:val="center"/>
          </w:tcPr>
          <w:p w:rsidR="008C7EBD" w:rsidRPr="00586651" w:rsidRDefault="00664D6E" w:rsidP="008F0F6D">
            <w:pPr>
              <w:pStyle w:val="ac"/>
              <w:widowControl w:val="0"/>
              <w:rPr>
                <w:bCs w:val="0"/>
                <w:i w:val="0"/>
                <w:color w:val="000000"/>
                <w:spacing w:val="3"/>
                <w:sz w:val="16"/>
                <w:szCs w:val="16"/>
                <w:lang w:val="ru-RU" w:eastAsia="ru-RU"/>
              </w:rPr>
            </w:pPr>
            <w:r w:rsidRPr="00586651">
              <w:rPr>
                <w:bCs w:val="0"/>
                <w:i w:val="0"/>
                <w:color w:val="000000"/>
                <w:spacing w:val="3"/>
                <w:sz w:val="16"/>
                <w:szCs w:val="16"/>
                <w:lang w:val="ru-RU" w:eastAsia="ru-RU"/>
              </w:rPr>
              <w:t>74,8</w:t>
            </w:r>
          </w:p>
        </w:tc>
        <w:tc>
          <w:tcPr>
            <w:tcW w:w="993" w:type="dxa"/>
            <w:vAlign w:val="center"/>
          </w:tcPr>
          <w:p w:rsidR="008C7EBD" w:rsidRPr="00586651" w:rsidRDefault="00105D7D" w:rsidP="008F0F6D">
            <w:pPr>
              <w:pStyle w:val="ac"/>
              <w:widowControl w:val="0"/>
              <w:rPr>
                <w:bCs w:val="0"/>
                <w:i w:val="0"/>
                <w:color w:val="000000"/>
                <w:spacing w:val="3"/>
                <w:sz w:val="16"/>
                <w:szCs w:val="16"/>
                <w:lang w:val="ru-RU" w:eastAsia="ru-RU"/>
              </w:rPr>
            </w:pPr>
            <w:r w:rsidRPr="00586651">
              <w:rPr>
                <w:bCs w:val="0"/>
                <w:i w:val="0"/>
                <w:color w:val="000000"/>
                <w:spacing w:val="3"/>
                <w:sz w:val="16"/>
                <w:szCs w:val="16"/>
                <w:lang w:val="ru-RU" w:eastAsia="ru-RU"/>
              </w:rPr>
              <w:t>5236,8</w:t>
            </w:r>
          </w:p>
        </w:tc>
        <w:tc>
          <w:tcPr>
            <w:tcW w:w="1098" w:type="dxa"/>
            <w:vAlign w:val="center"/>
          </w:tcPr>
          <w:p w:rsidR="008C7EBD" w:rsidRPr="00586651" w:rsidRDefault="00664D6E" w:rsidP="008F0F6D">
            <w:pPr>
              <w:pStyle w:val="ac"/>
              <w:widowControl w:val="0"/>
              <w:rPr>
                <w:bCs w:val="0"/>
                <w:i w:val="0"/>
                <w:color w:val="000000"/>
                <w:spacing w:val="3"/>
                <w:sz w:val="16"/>
                <w:szCs w:val="16"/>
                <w:lang w:val="ru-RU" w:eastAsia="ru-RU"/>
              </w:rPr>
            </w:pPr>
            <w:r w:rsidRPr="00586651">
              <w:rPr>
                <w:bCs w:val="0"/>
                <w:i w:val="0"/>
                <w:color w:val="000000"/>
                <w:spacing w:val="3"/>
                <w:sz w:val="16"/>
                <w:szCs w:val="16"/>
                <w:lang w:val="ru-RU" w:eastAsia="ru-RU"/>
              </w:rPr>
              <w:t>76,3</w:t>
            </w:r>
          </w:p>
        </w:tc>
      </w:tr>
      <w:tr w:rsidR="008C7EBD" w:rsidTr="00D10B8B">
        <w:tc>
          <w:tcPr>
            <w:tcW w:w="1985" w:type="dxa"/>
          </w:tcPr>
          <w:p w:rsidR="008C7EBD" w:rsidRPr="00586651" w:rsidRDefault="008C7EBD" w:rsidP="008F0F6D">
            <w:pPr>
              <w:pStyle w:val="ac"/>
              <w:widowControl w:val="0"/>
              <w:jc w:val="left"/>
              <w:rPr>
                <w:b w:val="0"/>
                <w:bCs w:val="0"/>
                <w:i w:val="0"/>
                <w:color w:val="000000"/>
                <w:spacing w:val="3"/>
                <w:sz w:val="16"/>
                <w:szCs w:val="16"/>
                <w:lang w:val="ru-RU" w:eastAsia="ru-RU"/>
              </w:rPr>
            </w:pPr>
            <w:r w:rsidRPr="00586651">
              <w:rPr>
                <w:b w:val="0"/>
                <w:bCs w:val="0"/>
                <w:i w:val="0"/>
                <w:color w:val="000000"/>
                <w:spacing w:val="3"/>
                <w:sz w:val="16"/>
                <w:szCs w:val="16"/>
                <w:lang w:val="ru-RU" w:eastAsia="ru-RU"/>
              </w:rPr>
              <w:t>Налоговые и неналоговые доходы</w:t>
            </w:r>
          </w:p>
        </w:tc>
        <w:tc>
          <w:tcPr>
            <w:tcW w:w="1134" w:type="dxa"/>
            <w:vAlign w:val="center"/>
          </w:tcPr>
          <w:p w:rsidR="008C7EBD" w:rsidRPr="00586651" w:rsidRDefault="00B34B5F" w:rsidP="008F0F6D">
            <w:pPr>
              <w:pStyle w:val="ac"/>
              <w:widowControl w:val="0"/>
              <w:rPr>
                <w:b w:val="0"/>
                <w:bCs w:val="0"/>
                <w:i w:val="0"/>
                <w:color w:val="000000"/>
                <w:spacing w:val="3"/>
                <w:sz w:val="16"/>
                <w:szCs w:val="16"/>
                <w:lang w:val="ru-RU" w:eastAsia="ru-RU"/>
              </w:rPr>
            </w:pPr>
            <w:r w:rsidRPr="00586651">
              <w:rPr>
                <w:b w:val="0"/>
                <w:bCs w:val="0"/>
                <w:i w:val="0"/>
                <w:color w:val="000000"/>
                <w:spacing w:val="3"/>
                <w:sz w:val="16"/>
                <w:szCs w:val="16"/>
                <w:lang w:val="ru-RU" w:eastAsia="ru-RU"/>
              </w:rPr>
              <w:t>1076,0</w:t>
            </w:r>
          </w:p>
        </w:tc>
        <w:tc>
          <w:tcPr>
            <w:tcW w:w="1275" w:type="dxa"/>
            <w:vAlign w:val="center"/>
          </w:tcPr>
          <w:p w:rsidR="008C7EBD" w:rsidRPr="00586651" w:rsidRDefault="00B34B5F" w:rsidP="008F0F6D">
            <w:pPr>
              <w:pStyle w:val="ac"/>
              <w:widowControl w:val="0"/>
              <w:rPr>
                <w:b w:val="0"/>
                <w:bCs w:val="0"/>
                <w:i w:val="0"/>
                <w:color w:val="000000"/>
                <w:spacing w:val="3"/>
                <w:sz w:val="16"/>
                <w:szCs w:val="16"/>
                <w:lang w:val="ru-RU" w:eastAsia="ru-RU"/>
              </w:rPr>
            </w:pPr>
            <w:r w:rsidRPr="00586651">
              <w:rPr>
                <w:b w:val="0"/>
                <w:bCs w:val="0"/>
                <w:i w:val="0"/>
                <w:color w:val="000000"/>
                <w:spacing w:val="3"/>
                <w:sz w:val="16"/>
                <w:szCs w:val="16"/>
                <w:lang w:val="ru-RU" w:eastAsia="ru-RU"/>
              </w:rPr>
              <w:t>1209,7</w:t>
            </w:r>
          </w:p>
        </w:tc>
        <w:tc>
          <w:tcPr>
            <w:tcW w:w="1134" w:type="dxa"/>
            <w:vAlign w:val="center"/>
          </w:tcPr>
          <w:p w:rsidR="008C7EBD" w:rsidRPr="00586651" w:rsidRDefault="00664D6E" w:rsidP="008F0F6D">
            <w:pPr>
              <w:pStyle w:val="ac"/>
              <w:widowControl w:val="0"/>
              <w:rPr>
                <w:b w:val="0"/>
                <w:bCs w:val="0"/>
                <w:color w:val="000000"/>
                <w:spacing w:val="3"/>
                <w:sz w:val="16"/>
                <w:szCs w:val="16"/>
                <w:lang w:val="ru-RU" w:eastAsia="ru-RU"/>
              </w:rPr>
            </w:pPr>
            <w:r w:rsidRPr="00586651">
              <w:rPr>
                <w:b w:val="0"/>
                <w:bCs w:val="0"/>
                <w:color w:val="000000"/>
                <w:spacing w:val="3"/>
                <w:sz w:val="16"/>
                <w:szCs w:val="16"/>
                <w:lang w:val="ru-RU" w:eastAsia="ru-RU"/>
              </w:rPr>
              <w:t>112,4</w:t>
            </w:r>
          </w:p>
        </w:tc>
        <w:tc>
          <w:tcPr>
            <w:tcW w:w="1134" w:type="dxa"/>
            <w:vAlign w:val="center"/>
          </w:tcPr>
          <w:p w:rsidR="008C7EBD" w:rsidRPr="00586651" w:rsidRDefault="00B34B5F" w:rsidP="008F0F6D">
            <w:pPr>
              <w:pStyle w:val="ac"/>
              <w:widowControl w:val="0"/>
              <w:rPr>
                <w:b w:val="0"/>
                <w:bCs w:val="0"/>
                <w:i w:val="0"/>
                <w:color w:val="000000"/>
                <w:spacing w:val="3"/>
                <w:sz w:val="16"/>
                <w:szCs w:val="16"/>
                <w:lang w:val="ru-RU" w:eastAsia="ru-RU"/>
              </w:rPr>
            </w:pPr>
            <w:r w:rsidRPr="00586651">
              <w:rPr>
                <w:b w:val="0"/>
                <w:bCs w:val="0"/>
                <w:i w:val="0"/>
                <w:color w:val="000000"/>
                <w:spacing w:val="3"/>
                <w:sz w:val="16"/>
                <w:szCs w:val="16"/>
                <w:lang w:val="ru-RU" w:eastAsia="ru-RU"/>
              </w:rPr>
              <w:t>1304,5</w:t>
            </w:r>
          </w:p>
        </w:tc>
        <w:tc>
          <w:tcPr>
            <w:tcW w:w="1134" w:type="dxa"/>
            <w:vAlign w:val="center"/>
          </w:tcPr>
          <w:p w:rsidR="008C7EBD" w:rsidRPr="00586651" w:rsidRDefault="00664D6E" w:rsidP="008F0F6D">
            <w:pPr>
              <w:pStyle w:val="ac"/>
              <w:widowControl w:val="0"/>
              <w:rPr>
                <w:b w:val="0"/>
                <w:bCs w:val="0"/>
                <w:i w:val="0"/>
                <w:color w:val="000000"/>
                <w:spacing w:val="3"/>
                <w:sz w:val="16"/>
                <w:szCs w:val="16"/>
                <w:lang w:val="ru-RU" w:eastAsia="ru-RU"/>
              </w:rPr>
            </w:pPr>
            <w:r w:rsidRPr="00586651">
              <w:rPr>
                <w:b w:val="0"/>
                <w:bCs w:val="0"/>
                <w:i w:val="0"/>
                <w:color w:val="000000"/>
                <w:spacing w:val="3"/>
                <w:sz w:val="16"/>
                <w:szCs w:val="16"/>
                <w:lang w:val="ru-RU" w:eastAsia="ru-RU"/>
              </w:rPr>
              <w:t>121,2</w:t>
            </w:r>
          </w:p>
        </w:tc>
        <w:tc>
          <w:tcPr>
            <w:tcW w:w="993" w:type="dxa"/>
            <w:vAlign w:val="center"/>
          </w:tcPr>
          <w:p w:rsidR="008C7EBD" w:rsidRPr="00586651" w:rsidRDefault="00105D7D" w:rsidP="008F0F6D">
            <w:pPr>
              <w:pStyle w:val="ac"/>
              <w:widowControl w:val="0"/>
              <w:rPr>
                <w:b w:val="0"/>
                <w:bCs w:val="0"/>
                <w:i w:val="0"/>
                <w:color w:val="000000"/>
                <w:spacing w:val="3"/>
                <w:sz w:val="16"/>
                <w:szCs w:val="16"/>
                <w:lang w:val="ru-RU" w:eastAsia="ru-RU"/>
              </w:rPr>
            </w:pPr>
            <w:r w:rsidRPr="00586651">
              <w:rPr>
                <w:b w:val="0"/>
                <w:bCs w:val="0"/>
                <w:i w:val="0"/>
                <w:color w:val="000000"/>
                <w:spacing w:val="3"/>
                <w:sz w:val="16"/>
                <w:szCs w:val="16"/>
                <w:lang w:val="ru-RU" w:eastAsia="ru-RU"/>
              </w:rPr>
              <w:t>1313,0</w:t>
            </w:r>
          </w:p>
        </w:tc>
        <w:tc>
          <w:tcPr>
            <w:tcW w:w="1098" w:type="dxa"/>
            <w:vAlign w:val="center"/>
          </w:tcPr>
          <w:p w:rsidR="008C7EBD" w:rsidRPr="00586651" w:rsidRDefault="00664D6E" w:rsidP="008F0F6D">
            <w:pPr>
              <w:pStyle w:val="ac"/>
              <w:widowControl w:val="0"/>
              <w:rPr>
                <w:b w:val="0"/>
                <w:bCs w:val="0"/>
                <w:i w:val="0"/>
                <w:color w:val="000000"/>
                <w:spacing w:val="3"/>
                <w:sz w:val="16"/>
                <w:szCs w:val="16"/>
                <w:lang w:val="ru-RU" w:eastAsia="ru-RU"/>
              </w:rPr>
            </w:pPr>
            <w:r w:rsidRPr="00586651">
              <w:rPr>
                <w:b w:val="0"/>
                <w:bCs w:val="0"/>
                <w:i w:val="0"/>
                <w:color w:val="000000"/>
                <w:spacing w:val="3"/>
                <w:sz w:val="16"/>
                <w:szCs w:val="16"/>
                <w:lang w:val="ru-RU" w:eastAsia="ru-RU"/>
              </w:rPr>
              <w:t>122,0</w:t>
            </w:r>
          </w:p>
        </w:tc>
      </w:tr>
      <w:tr w:rsidR="008C7EBD" w:rsidTr="00D10B8B">
        <w:tc>
          <w:tcPr>
            <w:tcW w:w="1985" w:type="dxa"/>
          </w:tcPr>
          <w:p w:rsidR="008C7EBD" w:rsidRPr="00586651" w:rsidRDefault="008C7EBD" w:rsidP="008C7EBD">
            <w:pPr>
              <w:pStyle w:val="ac"/>
              <w:widowControl w:val="0"/>
              <w:jc w:val="left"/>
              <w:rPr>
                <w:b w:val="0"/>
                <w:bCs w:val="0"/>
                <w:i w:val="0"/>
                <w:color w:val="000000"/>
                <w:spacing w:val="3"/>
                <w:sz w:val="16"/>
                <w:szCs w:val="16"/>
                <w:lang w:val="ru-RU" w:eastAsia="ru-RU"/>
              </w:rPr>
            </w:pPr>
            <w:r w:rsidRPr="00586651">
              <w:rPr>
                <w:b w:val="0"/>
                <w:bCs w:val="0"/>
                <w:i w:val="0"/>
                <w:color w:val="000000"/>
                <w:spacing w:val="3"/>
                <w:sz w:val="16"/>
                <w:szCs w:val="16"/>
                <w:lang w:val="ru-RU" w:eastAsia="ru-RU"/>
              </w:rPr>
              <w:t>Безвозмездные поступления</w:t>
            </w:r>
          </w:p>
        </w:tc>
        <w:tc>
          <w:tcPr>
            <w:tcW w:w="1134" w:type="dxa"/>
            <w:vAlign w:val="center"/>
          </w:tcPr>
          <w:p w:rsidR="008C7EBD" w:rsidRPr="00586651" w:rsidRDefault="00B34B5F" w:rsidP="008F0F6D">
            <w:pPr>
              <w:pStyle w:val="ac"/>
              <w:widowControl w:val="0"/>
              <w:rPr>
                <w:b w:val="0"/>
                <w:bCs w:val="0"/>
                <w:i w:val="0"/>
                <w:color w:val="000000"/>
                <w:spacing w:val="3"/>
                <w:sz w:val="16"/>
                <w:szCs w:val="16"/>
                <w:lang w:val="ru-RU" w:eastAsia="ru-RU"/>
              </w:rPr>
            </w:pPr>
            <w:r w:rsidRPr="00586651">
              <w:rPr>
                <w:b w:val="0"/>
                <w:bCs w:val="0"/>
                <w:i w:val="0"/>
                <w:color w:val="000000"/>
                <w:spacing w:val="3"/>
                <w:sz w:val="16"/>
                <w:szCs w:val="16"/>
                <w:lang w:val="ru-RU" w:eastAsia="ru-RU"/>
              </w:rPr>
              <w:t>5784,6</w:t>
            </w:r>
          </w:p>
        </w:tc>
        <w:tc>
          <w:tcPr>
            <w:tcW w:w="1275" w:type="dxa"/>
            <w:vAlign w:val="center"/>
          </w:tcPr>
          <w:p w:rsidR="008C7EBD" w:rsidRPr="00586651" w:rsidRDefault="00B34B5F" w:rsidP="008F0F6D">
            <w:pPr>
              <w:pStyle w:val="ac"/>
              <w:widowControl w:val="0"/>
              <w:rPr>
                <w:b w:val="0"/>
                <w:bCs w:val="0"/>
                <w:i w:val="0"/>
                <w:color w:val="000000"/>
                <w:spacing w:val="3"/>
                <w:sz w:val="16"/>
                <w:szCs w:val="16"/>
                <w:lang w:val="ru-RU" w:eastAsia="ru-RU"/>
              </w:rPr>
            </w:pPr>
            <w:r w:rsidRPr="00586651">
              <w:rPr>
                <w:b w:val="0"/>
                <w:bCs w:val="0"/>
                <w:i w:val="0"/>
                <w:color w:val="000000"/>
                <w:spacing w:val="3"/>
                <w:sz w:val="16"/>
                <w:szCs w:val="16"/>
                <w:lang w:val="ru-RU" w:eastAsia="ru-RU"/>
              </w:rPr>
              <w:t>4503,1</w:t>
            </w:r>
          </w:p>
        </w:tc>
        <w:tc>
          <w:tcPr>
            <w:tcW w:w="1134" w:type="dxa"/>
            <w:vAlign w:val="center"/>
          </w:tcPr>
          <w:p w:rsidR="008C7EBD" w:rsidRPr="00586651" w:rsidRDefault="00664D6E" w:rsidP="008F0F6D">
            <w:pPr>
              <w:pStyle w:val="ac"/>
              <w:widowControl w:val="0"/>
              <w:rPr>
                <w:b w:val="0"/>
                <w:bCs w:val="0"/>
                <w:color w:val="000000"/>
                <w:spacing w:val="3"/>
                <w:sz w:val="16"/>
                <w:szCs w:val="16"/>
                <w:lang w:val="ru-RU" w:eastAsia="ru-RU"/>
              </w:rPr>
            </w:pPr>
            <w:r w:rsidRPr="00586651">
              <w:rPr>
                <w:b w:val="0"/>
                <w:bCs w:val="0"/>
                <w:color w:val="000000"/>
                <w:spacing w:val="3"/>
                <w:sz w:val="16"/>
                <w:szCs w:val="16"/>
                <w:lang w:val="ru-RU" w:eastAsia="ru-RU"/>
              </w:rPr>
              <w:t>77,8</w:t>
            </w:r>
          </w:p>
        </w:tc>
        <w:tc>
          <w:tcPr>
            <w:tcW w:w="1134" w:type="dxa"/>
            <w:vAlign w:val="center"/>
          </w:tcPr>
          <w:p w:rsidR="008C7EBD" w:rsidRPr="00586651" w:rsidRDefault="00B34B5F" w:rsidP="004632D0">
            <w:pPr>
              <w:pStyle w:val="ac"/>
              <w:widowControl w:val="0"/>
              <w:rPr>
                <w:b w:val="0"/>
                <w:bCs w:val="0"/>
                <w:i w:val="0"/>
                <w:color w:val="000000"/>
                <w:spacing w:val="3"/>
                <w:sz w:val="16"/>
                <w:szCs w:val="16"/>
                <w:lang w:val="ru-RU" w:eastAsia="ru-RU"/>
              </w:rPr>
            </w:pPr>
            <w:r w:rsidRPr="00586651">
              <w:rPr>
                <w:b w:val="0"/>
                <w:bCs w:val="0"/>
                <w:i w:val="0"/>
                <w:color w:val="000000"/>
                <w:spacing w:val="3"/>
                <w:sz w:val="16"/>
                <w:szCs w:val="16"/>
                <w:lang w:val="ru-RU" w:eastAsia="ru-RU"/>
              </w:rPr>
              <w:t>3824,9</w:t>
            </w:r>
            <w:r w:rsidR="004632D0" w:rsidRPr="00586651">
              <w:rPr>
                <w:b w:val="0"/>
                <w:bCs w:val="0"/>
                <w:i w:val="0"/>
                <w:color w:val="000000"/>
                <w:spacing w:val="3"/>
                <w:sz w:val="16"/>
                <w:szCs w:val="16"/>
                <w:lang w:val="ru-RU" w:eastAsia="ru-RU"/>
              </w:rPr>
              <w:t xml:space="preserve"> </w:t>
            </w:r>
          </w:p>
        </w:tc>
        <w:tc>
          <w:tcPr>
            <w:tcW w:w="1134" w:type="dxa"/>
            <w:vAlign w:val="center"/>
          </w:tcPr>
          <w:p w:rsidR="008C7EBD" w:rsidRPr="00586651" w:rsidRDefault="00664D6E" w:rsidP="008F0F6D">
            <w:pPr>
              <w:pStyle w:val="ac"/>
              <w:widowControl w:val="0"/>
              <w:rPr>
                <w:b w:val="0"/>
                <w:bCs w:val="0"/>
                <w:i w:val="0"/>
                <w:color w:val="000000"/>
                <w:spacing w:val="3"/>
                <w:sz w:val="16"/>
                <w:szCs w:val="16"/>
                <w:lang w:val="ru-RU" w:eastAsia="ru-RU"/>
              </w:rPr>
            </w:pPr>
            <w:r w:rsidRPr="00586651">
              <w:rPr>
                <w:b w:val="0"/>
                <w:bCs w:val="0"/>
                <w:i w:val="0"/>
                <w:color w:val="000000"/>
                <w:spacing w:val="3"/>
                <w:sz w:val="16"/>
                <w:szCs w:val="16"/>
                <w:lang w:val="ru-RU" w:eastAsia="ru-RU"/>
              </w:rPr>
              <w:t>66,1</w:t>
            </w:r>
          </w:p>
        </w:tc>
        <w:tc>
          <w:tcPr>
            <w:tcW w:w="993" w:type="dxa"/>
            <w:vAlign w:val="center"/>
          </w:tcPr>
          <w:p w:rsidR="008C7EBD" w:rsidRPr="00586651" w:rsidRDefault="00105D7D" w:rsidP="008F0F6D">
            <w:pPr>
              <w:pStyle w:val="ac"/>
              <w:widowControl w:val="0"/>
              <w:rPr>
                <w:b w:val="0"/>
                <w:bCs w:val="0"/>
                <w:i w:val="0"/>
                <w:color w:val="000000"/>
                <w:spacing w:val="3"/>
                <w:sz w:val="16"/>
                <w:szCs w:val="16"/>
                <w:lang w:val="ru-RU" w:eastAsia="ru-RU"/>
              </w:rPr>
            </w:pPr>
            <w:r w:rsidRPr="00586651">
              <w:rPr>
                <w:b w:val="0"/>
                <w:bCs w:val="0"/>
                <w:i w:val="0"/>
                <w:color w:val="000000"/>
                <w:spacing w:val="3"/>
                <w:sz w:val="16"/>
                <w:szCs w:val="16"/>
                <w:lang w:val="ru-RU" w:eastAsia="ru-RU"/>
              </w:rPr>
              <w:t>3923,8</w:t>
            </w:r>
          </w:p>
        </w:tc>
        <w:tc>
          <w:tcPr>
            <w:tcW w:w="1098" w:type="dxa"/>
            <w:vAlign w:val="center"/>
          </w:tcPr>
          <w:p w:rsidR="008C7EBD" w:rsidRPr="00586651" w:rsidRDefault="00664D6E" w:rsidP="008F0F6D">
            <w:pPr>
              <w:pStyle w:val="ac"/>
              <w:widowControl w:val="0"/>
              <w:rPr>
                <w:b w:val="0"/>
                <w:bCs w:val="0"/>
                <w:i w:val="0"/>
                <w:color w:val="000000"/>
                <w:spacing w:val="3"/>
                <w:sz w:val="16"/>
                <w:szCs w:val="16"/>
                <w:lang w:val="ru-RU" w:eastAsia="ru-RU"/>
              </w:rPr>
            </w:pPr>
            <w:r w:rsidRPr="00586651">
              <w:rPr>
                <w:b w:val="0"/>
                <w:bCs w:val="0"/>
                <w:i w:val="0"/>
                <w:color w:val="000000"/>
                <w:spacing w:val="3"/>
                <w:sz w:val="16"/>
                <w:szCs w:val="16"/>
                <w:lang w:val="ru-RU" w:eastAsia="ru-RU"/>
              </w:rPr>
              <w:t>67,8</w:t>
            </w:r>
          </w:p>
        </w:tc>
      </w:tr>
      <w:tr w:rsidR="008C7EBD" w:rsidTr="00D10B8B">
        <w:tc>
          <w:tcPr>
            <w:tcW w:w="1985" w:type="dxa"/>
          </w:tcPr>
          <w:p w:rsidR="008C7EBD" w:rsidRPr="00586651" w:rsidRDefault="008C7EBD" w:rsidP="008F0F6D">
            <w:pPr>
              <w:pStyle w:val="ac"/>
              <w:widowControl w:val="0"/>
              <w:jc w:val="left"/>
              <w:rPr>
                <w:bCs w:val="0"/>
                <w:i w:val="0"/>
                <w:color w:val="000000"/>
                <w:spacing w:val="3"/>
                <w:sz w:val="16"/>
                <w:szCs w:val="16"/>
                <w:lang w:val="ru-RU" w:eastAsia="ru-RU"/>
              </w:rPr>
            </w:pPr>
            <w:r w:rsidRPr="00586651">
              <w:rPr>
                <w:bCs w:val="0"/>
                <w:i w:val="0"/>
                <w:color w:val="000000"/>
                <w:spacing w:val="3"/>
                <w:sz w:val="16"/>
                <w:szCs w:val="16"/>
                <w:lang w:val="ru-RU" w:eastAsia="ru-RU"/>
              </w:rPr>
              <w:t>Расходы всего, в т.ч.:</w:t>
            </w:r>
          </w:p>
        </w:tc>
        <w:tc>
          <w:tcPr>
            <w:tcW w:w="1134" w:type="dxa"/>
            <w:vAlign w:val="center"/>
          </w:tcPr>
          <w:p w:rsidR="008C7EBD" w:rsidRPr="00586651" w:rsidRDefault="00B34B5F" w:rsidP="008F0F6D">
            <w:pPr>
              <w:pStyle w:val="ac"/>
              <w:widowControl w:val="0"/>
              <w:rPr>
                <w:bCs w:val="0"/>
                <w:i w:val="0"/>
                <w:color w:val="000000"/>
                <w:spacing w:val="3"/>
                <w:sz w:val="16"/>
                <w:szCs w:val="16"/>
                <w:lang w:val="ru-RU" w:eastAsia="ru-RU"/>
              </w:rPr>
            </w:pPr>
            <w:r w:rsidRPr="00586651">
              <w:rPr>
                <w:bCs w:val="0"/>
                <w:i w:val="0"/>
                <w:color w:val="000000"/>
                <w:spacing w:val="3"/>
                <w:sz w:val="16"/>
                <w:szCs w:val="16"/>
                <w:lang w:val="ru-RU" w:eastAsia="ru-RU"/>
              </w:rPr>
              <w:t>5423,2</w:t>
            </w:r>
          </w:p>
        </w:tc>
        <w:tc>
          <w:tcPr>
            <w:tcW w:w="1275" w:type="dxa"/>
            <w:vAlign w:val="center"/>
          </w:tcPr>
          <w:p w:rsidR="008C7EBD" w:rsidRPr="00586651" w:rsidRDefault="00B34B5F" w:rsidP="008F0F6D">
            <w:pPr>
              <w:pStyle w:val="ac"/>
              <w:widowControl w:val="0"/>
              <w:rPr>
                <w:bCs w:val="0"/>
                <w:i w:val="0"/>
                <w:color w:val="000000"/>
                <w:spacing w:val="3"/>
                <w:sz w:val="16"/>
                <w:szCs w:val="16"/>
                <w:lang w:val="ru-RU" w:eastAsia="ru-RU"/>
              </w:rPr>
            </w:pPr>
            <w:r w:rsidRPr="00586651">
              <w:rPr>
                <w:bCs w:val="0"/>
                <w:i w:val="0"/>
                <w:color w:val="000000"/>
                <w:spacing w:val="3"/>
                <w:sz w:val="16"/>
                <w:szCs w:val="16"/>
                <w:lang w:val="ru-RU" w:eastAsia="ru-RU"/>
              </w:rPr>
              <w:t>5797,8</w:t>
            </w:r>
          </w:p>
        </w:tc>
        <w:tc>
          <w:tcPr>
            <w:tcW w:w="1134" w:type="dxa"/>
            <w:vAlign w:val="center"/>
          </w:tcPr>
          <w:p w:rsidR="008C7EBD" w:rsidRPr="00586651" w:rsidRDefault="00664D6E" w:rsidP="008F0F6D">
            <w:pPr>
              <w:pStyle w:val="ac"/>
              <w:widowControl w:val="0"/>
              <w:rPr>
                <w:bCs w:val="0"/>
                <w:color w:val="000000"/>
                <w:spacing w:val="3"/>
                <w:sz w:val="16"/>
                <w:szCs w:val="16"/>
                <w:lang w:val="ru-RU" w:eastAsia="ru-RU"/>
              </w:rPr>
            </w:pPr>
            <w:r w:rsidRPr="00586651">
              <w:rPr>
                <w:bCs w:val="0"/>
                <w:color w:val="000000"/>
                <w:spacing w:val="3"/>
                <w:sz w:val="16"/>
                <w:szCs w:val="16"/>
                <w:lang w:val="ru-RU" w:eastAsia="ru-RU"/>
              </w:rPr>
              <w:t>106,9</w:t>
            </w:r>
          </w:p>
        </w:tc>
        <w:tc>
          <w:tcPr>
            <w:tcW w:w="1134" w:type="dxa"/>
            <w:vAlign w:val="center"/>
          </w:tcPr>
          <w:p w:rsidR="008C7EBD" w:rsidRPr="00586651" w:rsidRDefault="00B34B5F" w:rsidP="008F0F6D">
            <w:pPr>
              <w:pStyle w:val="ac"/>
              <w:widowControl w:val="0"/>
              <w:rPr>
                <w:bCs w:val="0"/>
                <w:i w:val="0"/>
                <w:color w:val="000000"/>
                <w:spacing w:val="3"/>
                <w:sz w:val="16"/>
                <w:szCs w:val="16"/>
                <w:lang w:val="ru-RU" w:eastAsia="ru-RU"/>
              </w:rPr>
            </w:pPr>
            <w:r w:rsidRPr="00586651">
              <w:rPr>
                <w:bCs w:val="0"/>
                <w:i w:val="0"/>
                <w:color w:val="000000"/>
                <w:spacing w:val="3"/>
                <w:sz w:val="16"/>
                <w:szCs w:val="16"/>
                <w:lang w:val="ru-RU" w:eastAsia="ru-RU"/>
              </w:rPr>
              <w:t>5091,4</w:t>
            </w:r>
          </w:p>
        </w:tc>
        <w:tc>
          <w:tcPr>
            <w:tcW w:w="1134" w:type="dxa"/>
            <w:vAlign w:val="center"/>
          </w:tcPr>
          <w:p w:rsidR="008C7EBD" w:rsidRPr="00586651" w:rsidRDefault="00664D6E" w:rsidP="008F0F6D">
            <w:pPr>
              <w:pStyle w:val="ac"/>
              <w:widowControl w:val="0"/>
              <w:rPr>
                <w:bCs w:val="0"/>
                <w:i w:val="0"/>
                <w:color w:val="000000"/>
                <w:spacing w:val="3"/>
                <w:sz w:val="16"/>
                <w:szCs w:val="16"/>
                <w:lang w:val="ru-RU" w:eastAsia="ru-RU"/>
              </w:rPr>
            </w:pPr>
            <w:r w:rsidRPr="00586651">
              <w:rPr>
                <w:bCs w:val="0"/>
                <w:i w:val="0"/>
                <w:color w:val="000000"/>
                <w:spacing w:val="3"/>
                <w:sz w:val="16"/>
                <w:szCs w:val="16"/>
                <w:lang w:val="ru-RU" w:eastAsia="ru-RU"/>
              </w:rPr>
              <w:t>93,9</w:t>
            </w:r>
          </w:p>
        </w:tc>
        <w:tc>
          <w:tcPr>
            <w:tcW w:w="993" w:type="dxa"/>
            <w:vAlign w:val="center"/>
          </w:tcPr>
          <w:p w:rsidR="008C7EBD" w:rsidRPr="00586651" w:rsidRDefault="00B34B5F" w:rsidP="008F0F6D">
            <w:pPr>
              <w:pStyle w:val="ac"/>
              <w:widowControl w:val="0"/>
              <w:rPr>
                <w:bCs w:val="0"/>
                <w:i w:val="0"/>
                <w:color w:val="000000"/>
                <w:spacing w:val="3"/>
                <w:sz w:val="16"/>
                <w:szCs w:val="16"/>
                <w:lang w:val="ru-RU" w:eastAsia="ru-RU"/>
              </w:rPr>
            </w:pPr>
            <w:r w:rsidRPr="00586651">
              <w:rPr>
                <w:bCs w:val="0"/>
                <w:i w:val="0"/>
                <w:color w:val="000000"/>
                <w:spacing w:val="3"/>
                <w:sz w:val="16"/>
                <w:szCs w:val="16"/>
                <w:lang w:val="ru-RU" w:eastAsia="ru-RU"/>
              </w:rPr>
              <w:t>5066,8</w:t>
            </w:r>
          </w:p>
        </w:tc>
        <w:tc>
          <w:tcPr>
            <w:tcW w:w="1098" w:type="dxa"/>
            <w:vAlign w:val="center"/>
          </w:tcPr>
          <w:p w:rsidR="008C7EBD" w:rsidRPr="00586651" w:rsidRDefault="00664D6E" w:rsidP="008F0F6D">
            <w:pPr>
              <w:pStyle w:val="ac"/>
              <w:widowControl w:val="0"/>
              <w:rPr>
                <w:bCs w:val="0"/>
                <w:i w:val="0"/>
                <w:color w:val="000000"/>
                <w:spacing w:val="3"/>
                <w:sz w:val="16"/>
                <w:szCs w:val="16"/>
                <w:lang w:val="ru-RU" w:eastAsia="ru-RU"/>
              </w:rPr>
            </w:pPr>
            <w:r w:rsidRPr="00586651">
              <w:rPr>
                <w:bCs w:val="0"/>
                <w:i w:val="0"/>
                <w:color w:val="000000"/>
                <w:spacing w:val="3"/>
                <w:sz w:val="16"/>
                <w:szCs w:val="16"/>
                <w:lang w:val="ru-RU" w:eastAsia="ru-RU"/>
              </w:rPr>
              <w:t>93,4</w:t>
            </w:r>
          </w:p>
        </w:tc>
      </w:tr>
      <w:tr w:rsidR="008C7EBD" w:rsidTr="00D10B8B">
        <w:tc>
          <w:tcPr>
            <w:tcW w:w="1985" w:type="dxa"/>
          </w:tcPr>
          <w:p w:rsidR="008C7EBD" w:rsidRPr="00586651" w:rsidRDefault="008C7EBD" w:rsidP="008F0F6D">
            <w:pPr>
              <w:pStyle w:val="ac"/>
              <w:widowControl w:val="0"/>
              <w:jc w:val="left"/>
              <w:rPr>
                <w:b w:val="0"/>
                <w:bCs w:val="0"/>
                <w:i w:val="0"/>
                <w:color w:val="000000"/>
                <w:spacing w:val="3"/>
                <w:sz w:val="16"/>
                <w:szCs w:val="16"/>
                <w:lang w:val="ru-RU" w:eastAsia="ru-RU"/>
              </w:rPr>
            </w:pPr>
            <w:r w:rsidRPr="00586651">
              <w:rPr>
                <w:b w:val="0"/>
                <w:bCs w:val="0"/>
                <w:i w:val="0"/>
                <w:color w:val="000000"/>
                <w:spacing w:val="3"/>
                <w:sz w:val="16"/>
                <w:szCs w:val="16"/>
                <w:lang w:val="ru-RU" w:eastAsia="ru-RU"/>
              </w:rPr>
              <w:t>Условно утверждаемые расходы</w:t>
            </w:r>
          </w:p>
        </w:tc>
        <w:tc>
          <w:tcPr>
            <w:tcW w:w="1134" w:type="dxa"/>
            <w:vAlign w:val="center"/>
          </w:tcPr>
          <w:p w:rsidR="008C7EBD" w:rsidRPr="00586651" w:rsidRDefault="00B34B5F" w:rsidP="008F0F6D">
            <w:pPr>
              <w:pStyle w:val="ac"/>
              <w:widowControl w:val="0"/>
              <w:rPr>
                <w:b w:val="0"/>
                <w:bCs w:val="0"/>
                <w:i w:val="0"/>
                <w:color w:val="000000"/>
                <w:spacing w:val="3"/>
                <w:sz w:val="16"/>
                <w:szCs w:val="16"/>
                <w:lang w:val="ru-RU" w:eastAsia="ru-RU"/>
              </w:rPr>
            </w:pPr>
            <w:r w:rsidRPr="00586651">
              <w:rPr>
                <w:b w:val="0"/>
                <w:bCs w:val="0"/>
                <w:i w:val="0"/>
                <w:color w:val="000000"/>
                <w:spacing w:val="3"/>
                <w:sz w:val="16"/>
                <w:szCs w:val="16"/>
                <w:lang w:val="ru-RU" w:eastAsia="ru-RU"/>
              </w:rPr>
              <w:t>х</w:t>
            </w:r>
          </w:p>
        </w:tc>
        <w:tc>
          <w:tcPr>
            <w:tcW w:w="1275" w:type="dxa"/>
            <w:vAlign w:val="center"/>
          </w:tcPr>
          <w:p w:rsidR="008C7EBD" w:rsidRPr="00586651" w:rsidRDefault="002938CD" w:rsidP="008F0F6D">
            <w:pPr>
              <w:pStyle w:val="ac"/>
              <w:widowControl w:val="0"/>
              <w:rPr>
                <w:b w:val="0"/>
                <w:bCs w:val="0"/>
                <w:i w:val="0"/>
                <w:color w:val="000000"/>
                <w:spacing w:val="3"/>
                <w:sz w:val="16"/>
                <w:szCs w:val="16"/>
                <w:lang w:val="ru-RU" w:eastAsia="ru-RU"/>
              </w:rPr>
            </w:pPr>
            <w:r w:rsidRPr="00586651">
              <w:rPr>
                <w:b w:val="0"/>
                <w:bCs w:val="0"/>
                <w:i w:val="0"/>
                <w:color w:val="000000"/>
                <w:spacing w:val="3"/>
                <w:sz w:val="16"/>
                <w:szCs w:val="16"/>
                <w:lang w:val="ru-RU" w:eastAsia="ru-RU"/>
              </w:rPr>
              <w:t>х</w:t>
            </w:r>
          </w:p>
        </w:tc>
        <w:tc>
          <w:tcPr>
            <w:tcW w:w="1134" w:type="dxa"/>
            <w:vAlign w:val="center"/>
          </w:tcPr>
          <w:p w:rsidR="008C7EBD" w:rsidRPr="00586651" w:rsidRDefault="002938CD" w:rsidP="008F0F6D">
            <w:pPr>
              <w:pStyle w:val="ac"/>
              <w:widowControl w:val="0"/>
              <w:rPr>
                <w:b w:val="0"/>
                <w:bCs w:val="0"/>
                <w:color w:val="000000"/>
                <w:spacing w:val="3"/>
                <w:sz w:val="16"/>
                <w:szCs w:val="16"/>
                <w:lang w:val="ru-RU" w:eastAsia="ru-RU"/>
              </w:rPr>
            </w:pPr>
            <w:r w:rsidRPr="00586651">
              <w:rPr>
                <w:b w:val="0"/>
                <w:bCs w:val="0"/>
                <w:color w:val="000000"/>
                <w:spacing w:val="3"/>
                <w:sz w:val="16"/>
                <w:szCs w:val="16"/>
                <w:lang w:val="ru-RU" w:eastAsia="ru-RU"/>
              </w:rPr>
              <w:t>х</w:t>
            </w:r>
          </w:p>
        </w:tc>
        <w:tc>
          <w:tcPr>
            <w:tcW w:w="1134" w:type="dxa"/>
            <w:vAlign w:val="center"/>
          </w:tcPr>
          <w:p w:rsidR="008C7EBD" w:rsidRPr="00586651" w:rsidRDefault="00B34B5F" w:rsidP="008F0F6D">
            <w:pPr>
              <w:pStyle w:val="ac"/>
              <w:widowControl w:val="0"/>
              <w:rPr>
                <w:b w:val="0"/>
                <w:bCs w:val="0"/>
                <w:i w:val="0"/>
                <w:color w:val="000000"/>
                <w:spacing w:val="3"/>
                <w:sz w:val="16"/>
                <w:szCs w:val="16"/>
                <w:lang w:val="ru-RU" w:eastAsia="ru-RU"/>
              </w:rPr>
            </w:pPr>
            <w:r w:rsidRPr="00586651">
              <w:rPr>
                <w:b w:val="0"/>
                <w:bCs w:val="0"/>
                <w:i w:val="0"/>
                <w:color w:val="000000"/>
                <w:spacing w:val="3"/>
                <w:sz w:val="16"/>
                <w:szCs w:val="16"/>
                <w:lang w:val="ru-RU" w:eastAsia="ru-RU"/>
              </w:rPr>
              <w:t>129</w:t>
            </w:r>
            <w:r w:rsidR="00B41AF5" w:rsidRPr="00586651">
              <w:rPr>
                <w:b w:val="0"/>
                <w:bCs w:val="0"/>
                <w:i w:val="0"/>
                <w:color w:val="000000"/>
                <w:spacing w:val="3"/>
                <w:sz w:val="16"/>
                <w:szCs w:val="16"/>
                <w:lang w:val="ru-RU" w:eastAsia="ru-RU"/>
              </w:rPr>
              <w:t>,0</w:t>
            </w:r>
          </w:p>
        </w:tc>
        <w:tc>
          <w:tcPr>
            <w:tcW w:w="1134" w:type="dxa"/>
            <w:vAlign w:val="center"/>
          </w:tcPr>
          <w:p w:rsidR="008C7EBD" w:rsidRPr="00586651" w:rsidRDefault="002938CD" w:rsidP="008F0F6D">
            <w:pPr>
              <w:pStyle w:val="ac"/>
              <w:widowControl w:val="0"/>
              <w:rPr>
                <w:b w:val="0"/>
                <w:bCs w:val="0"/>
                <w:i w:val="0"/>
                <w:color w:val="000000"/>
                <w:spacing w:val="3"/>
                <w:sz w:val="16"/>
                <w:szCs w:val="16"/>
                <w:lang w:val="ru-RU" w:eastAsia="ru-RU"/>
              </w:rPr>
            </w:pPr>
            <w:r w:rsidRPr="00586651">
              <w:rPr>
                <w:b w:val="0"/>
                <w:bCs w:val="0"/>
                <w:i w:val="0"/>
                <w:color w:val="000000"/>
                <w:spacing w:val="3"/>
                <w:sz w:val="16"/>
                <w:szCs w:val="16"/>
                <w:lang w:val="ru-RU" w:eastAsia="ru-RU"/>
              </w:rPr>
              <w:t>х</w:t>
            </w:r>
          </w:p>
        </w:tc>
        <w:tc>
          <w:tcPr>
            <w:tcW w:w="993" w:type="dxa"/>
            <w:vAlign w:val="center"/>
          </w:tcPr>
          <w:p w:rsidR="008C7EBD" w:rsidRPr="00586651" w:rsidRDefault="00B34B5F" w:rsidP="008F0F6D">
            <w:pPr>
              <w:pStyle w:val="ac"/>
              <w:widowControl w:val="0"/>
              <w:rPr>
                <w:b w:val="0"/>
                <w:bCs w:val="0"/>
                <w:i w:val="0"/>
                <w:color w:val="000000"/>
                <w:spacing w:val="3"/>
                <w:sz w:val="16"/>
                <w:szCs w:val="16"/>
                <w:lang w:val="ru-RU" w:eastAsia="ru-RU"/>
              </w:rPr>
            </w:pPr>
            <w:r w:rsidRPr="00586651">
              <w:rPr>
                <w:b w:val="0"/>
                <w:bCs w:val="0"/>
                <w:i w:val="0"/>
                <w:color w:val="000000"/>
                <w:spacing w:val="3"/>
                <w:sz w:val="16"/>
                <w:szCs w:val="16"/>
                <w:lang w:val="ru-RU" w:eastAsia="ru-RU"/>
              </w:rPr>
              <w:t>262</w:t>
            </w:r>
            <w:r w:rsidR="002938CD" w:rsidRPr="00586651">
              <w:rPr>
                <w:b w:val="0"/>
                <w:bCs w:val="0"/>
                <w:i w:val="0"/>
                <w:color w:val="000000"/>
                <w:spacing w:val="3"/>
                <w:sz w:val="16"/>
                <w:szCs w:val="16"/>
                <w:lang w:val="ru-RU" w:eastAsia="ru-RU"/>
              </w:rPr>
              <w:t>,0</w:t>
            </w:r>
          </w:p>
        </w:tc>
        <w:tc>
          <w:tcPr>
            <w:tcW w:w="1098" w:type="dxa"/>
            <w:vAlign w:val="center"/>
          </w:tcPr>
          <w:p w:rsidR="008C7EBD" w:rsidRPr="00586651" w:rsidRDefault="002938CD" w:rsidP="008F0F6D">
            <w:pPr>
              <w:pStyle w:val="ac"/>
              <w:widowControl w:val="0"/>
              <w:rPr>
                <w:b w:val="0"/>
                <w:bCs w:val="0"/>
                <w:i w:val="0"/>
                <w:color w:val="000000"/>
                <w:spacing w:val="3"/>
                <w:sz w:val="16"/>
                <w:szCs w:val="16"/>
                <w:lang w:val="ru-RU" w:eastAsia="ru-RU"/>
              </w:rPr>
            </w:pPr>
            <w:r w:rsidRPr="00586651">
              <w:rPr>
                <w:b w:val="0"/>
                <w:bCs w:val="0"/>
                <w:i w:val="0"/>
                <w:color w:val="000000"/>
                <w:spacing w:val="3"/>
                <w:sz w:val="16"/>
                <w:szCs w:val="16"/>
                <w:lang w:val="ru-RU" w:eastAsia="ru-RU"/>
              </w:rPr>
              <w:t>х</w:t>
            </w:r>
          </w:p>
        </w:tc>
      </w:tr>
      <w:tr w:rsidR="008C7EBD" w:rsidTr="00D10B8B">
        <w:tc>
          <w:tcPr>
            <w:tcW w:w="1985" w:type="dxa"/>
          </w:tcPr>
          <w:p w:rsidR="00236546" w:rsidRPr="00586651" w:rsidRDefault="008C7EBD" w:rsidP="008C7EBD">
            <w:pPr>
              <w:pStyle w:val="ac"/>
              <w:widowControl w:val="0"/>
              <w:jc w:val="left"/>
              <w:rPr>
                <w:bCs w:val="0"/>
                <w:i w:val="0"/>
                <w:color w:val="000000"/>
                <w:spacing w:val="3"/>
                <w:sz w:val="16"/>
                <w:szCs w:val="16"/>
                <w:lang w:val="ru-RU" w:eastAsia="ru-RU"/>
              </w:rPr>
            </w:pPr>
            <w:r w:rsidRPr="00586651">
              <w:rPr>
                <w:bCs w:val="0"/>
                <w:i w:val="0"/>
                <w:color w:val="000000"/>
                <w:spacing w:val="3"/>
                <w:sz w:val="16"/>
                <w:szCs w:val="16"/>
                <w:lang w:val="ru-RU" w:eastAsia="ru-RU"/>
              </w:rPr>
              <w:t xml:space="preserve">Дефицит (-); </w:t>
            </w:r>
          </w:p>
          <w:p w:rsidR="008C7EBD" w:rsidRPr="00586651" w:rsidRDefault="008C7EBD" w:rsidP="008C7EBD">
            <w:pPr>
              <w:pStyle w:val="ac"/>
              <w:widowControl w:val="0"/>
              <w:jc w:val="left"/>
              <w:rPr>
                <w:bCs w:val="0"/>
                <w:i w:val="0"/>
                <w:color w:val="000000"/>
                <w:spacing w:val="3"/>
                <w:sz w:val="16"/>
                <w:szCs w:val="16"/>
                <w:lang w:val="ru-RU" w:eastAsia="ru-RU"/>
              </w:rPr>
            </w:pPr>
            <w:r w:rsidRPr="00586651">
              <w:rPr>
                <w:bCs w:val="0"/>
                <w:i w:val="0"/>
                <w:color w:val="000000"/>
                <w:spacing w:val="3"/>
                <w:sz w:val="16"/>
                <w:szCs w:val="16"/>
                <w:lang w:val="ru-RU" w:eastAsia="ru-RU"/>
              </w:rPr>
              <w:t>профицит (+)</w:t>
            </w:r>
          </w:p>
        </w:tc>
        <w:tc>
          <w:tcPr>
            <w:tcW w:w="1134" w:type="dxa"/>
            <w:vAlign w:val="center"/>
          </w:tcPr>
          <w:p w:rsidR="008C7EBD" w:rsidRPr="00586651" w:rsidRDefault="00664D6E" w:rsidP="00B34B5F">
            <w:pPr>
              <w:pStyle w:val="ac"/>
              <w:widowControl w:val="0"/>
              <w:rPr>
                <w:bCs w:val="0"/>
                <w:i w:val="0"/>
                <w:color w:val="000000"/>
                <w:spacing w:val="3"/>
                <w:sz w:val="16"/>
                <w:szCs w:val="16"/>
                <w:lang w:val="ru-RU" w:eastAsia="ru-RU"/>
              </w:rPr>
            </w:pPr>
            <w:r w:rsidRPr="00586651">
              <w:rPr>
                <w:bCs w:val="0"/>
                <w:i w:val="0"/>
                <w:color w:val="000000"/>
                <w:spacing w:val="3"/>
                <w:sz w:val="16"/>
                <w:szCs w:val="16"/>
                <w:lang w:val="ru-RU" w:eastAsia="ru-RU"/>
              </w:rPr>
              <w:t>+</w:t>
            </w:r>
            <w:r w:rsidR="00B34B5F" w:rsidRPr="00586651">
              <w:rPr>
                <w:bCs w:val="0"/>
                <w:i w:val="0"/>
                <w:color w:val="000000"/>
                <w:spacing w:val="3"/>
                <w:sz w:val="16"/>
                <w:szCs w:val="16"/>
                <w:lang w:val="ru-RU" w:eastAsia="ru-RU"/>
              </w:rPr>
              <w:t>1437,4</w:t>
            </w:r>
          </w:p>
        </w:tc>
        <w:tc>
          <w:tcPr>
            <w:tcW w:w="1275" w:type="dxa"/>
            <w:vAlign w:val="center"/>
          </w:tcPr>
          <w:p w:rsidR="008C7EBD" w:rsidRPr="00586651" w:rsidRDefault="00B41AF5" w:rsidP="00B34B5F">
            <w:pPr>
              <w:pStyle w:val="ac"/>
              <w:widowControl w:val="0"/>
              <w:rPr>
                <w:bCs w:val="0"/>
                <w:i w:val="0"/>
                <w:color w:val="000000"/>
                <w:spacing w:val="3"/>
                <w:sz w:val="16"/>
                <w:szCs w:val="16"/>
                <w:lang w:val="ru-RU" w:eastAsia="ru-RU"/>
              </w:rPr>
            </w:pPr>
            <w:r w:rsidRPr="00586651">
              <w:rPr>
                <w:bCs w:val="0"/>
                <w:i w:val="0"/>
                <w:color w:val="000000"/>
                <w:spacing w:val="3"/>
                <w:sz w:val="16"/>
                <w:szCs w:val="16"/>
                <w:lang w:val="ru-RU" w:eastAsia="ru-RU"/>
              </w:rPr>
              <w:t>-8</w:t>
            </w:r>
            <w:r w:rsidR="00B34B5F" w:rsidRPr="00586651">
              <w:rPr>
                <w:bCs w:val="0"/>
                <w:i w:val="0"/>
                <w:color w:val="000000"/>
                <w:spacing w:val="3"/>
                <w:sz w:val="16"/>
                <w:szCs w:val="16"/>
                <w:lang w:val="ru-RU" w:eastAsia="ru-RU"/>
              </w:rPr>
              <w:t>5</w:t>
            </w:r>
            <w:r w:rsidRPr="00586651">
              <w:rPr>
                <w:bCs w:val="0"/>
                <w:i w:val="0"/>
                <w:color w:val="000000"/>
                <w:spacing w:val="3"/>
                <w:sz w:val="16"/>
                <w:szCs w:val="16"/>
                <w:lang w:val="ru-RU" w:eastAsia="ru-RU"/>
              </w:rPr>
              <w:t>,0</w:t>
            </w:r>
          </w:p>
        </w:tc>
        <w:tc>
          <w:tcPr>
            <w:tcW w:w="1134" w:type="dxa"/>
            <w:vAlign w:val="center"/>
          </w:tcPr>
          <w:p w:rsidR="008C7EBD" w:rsidRPr="00586651" w:rsidRDefault="002938CD" w:rsidP="008F0F6D">
            <w:pPr>
              <w:pStyle w:val="ac"/>
              <w:widowControl w:val="0"/>
              <w:rPr>
                <w:bCs w:val="0"/>
                <w:color w:val="000000"/>
                <w:spacing w:val="3"/>
                <w:sz w:val="16"/>
                <w:szCs w:val="16"/>
                <w:lang w:val="ru-RU" w:eastAsia="ru-RU"/>
              </w:rPr>
            </w:pPr>
            <w:r w:rsidRPr="00586651">
              <w:rPr>
                <w:bCs w:val="0"/>
                <w:color w:val="000000"/>
                <w:spacing w:val="3"/>
                <w:sz w:val="16"/>
                <w:szCs w:val="16"/>
                <w:lang w:val="ru-RU" w:eastAsia="ru-RU"/>
              </w:rPr>
              <w:t>х</w:t>
            </w:r>
          </w:p>
        </w:tc>
        <w:tc>
          <w:tcPr>
            <w:tcW w:w="1134" w:type="dxa"/>
            <w:vAlign w:val="center"/>
          </w:tcPr>
          <w:p w:rsidR="008C7EBD" w:rsidRPr="00586651" w:rsidRDefault="00B41AF5" w:rsidP="00105D7D">
            <w:pPr>
              <w:pStyle w:val="ac"/>
              <w:widowControl w:val="0"/>
              <w:rPr>
                <w:bCs w:val="0"/>
                <w:i w:val="0"/>
                <w:color w:val="000000"/>
                <w:spacing w:val="3"/>
                <w:sz w:val="16"/>
                <w:szCs w:val="16"/>
                <w:lang w:val="ru-RU" w:eastAsia="ru-RU"/>
              </w:rPr>
            </w:pPr>
            <w:r w:rsidRPr="00586651">
              <w:rPr>
                <w:bCs w:val="0"/>
                <w:i w:val="0"/>
                <w:color w:val="000000"/>
                <w:spacing w:val="3"/>
                <w:sz w:val="16"/>
                <w:szCs w:val="16"/>
                <w:lang w:val="ru-RU" w:eastAsia="ru-RU"/>
              </w:rPr>
              <w:t>-</w:t>
            </w:r>
            <w:r w:rsidR="00105D7D" w:rsidRPr="00586651">
              <w:rPr>
                <w:bCs w:val="0"/>
                <w:i w:val="0"/>
                <w:color w:val="000000"/>
                <w:spacing w:val="3"/>
                <w:sz w:val="16"/>
                <w:szCs w:val="16"/>
                <w:lang w:val="ru-RU" w:eastAsia="ru-RU"/>
              </w:rPr>
              <w:t>91</w:t>
            </w:r>
            <w:r w:rsidRPr="00586651">
              <w:rPr>
                <w:bCs w:val="0"/>
                <w:i w:val="0"/>
                <w:color w:val="000000"/>
                <w:spacing w:val="3"/>
                <w:sz w:val="16"/>
                <w:szCs w:val="16"/>
                <w:lang w:val="ru-RU" w:eastAsia="ru-RU"/>
              </w:rPr>
              <w:t>,0</w:t>
            </w:r>
          </w:p>
        </w:tc>
        <w:tc>
          <w:tcPr>
            <w:tcW w:w="1134" w:type="dxa"/>
            <w:vAlign w:val="center"/>
          </w:tcPr>
          <w:p w:rsidR="008C7EBD" w:rsidRPr="00586651" w:rsidRDefault="002938CD" w:rsidP="008F0F6D">
            <w:pPr>
              <w:pStyle w:val="ac"/>
              <w:widowControl w:val="0"/>
              <w:rPr>
                <w:bCs w:val="0"/>
                <w:i w:val="0"/>
                <w:color w:val="000000"/>
                <w:spacing w:val="3"/>
                <w:sz w:val="16"/>
                <w:szCs w:val="16"/>
                <w:lang w:val="ru-RU" w:eastAsia="ru-RU"/>
              </w:rPr>
            </w:pPr>
            <w:r w:rsidRPr="00586651">
              <w:rPr>
                <w:bCs w:val="0"/>
                <w:i w:val="0"/>
                <w:color w:val="000000"/>
                <w:spacing w:val="3"/>
                <w:sz w:val="16"/>
                <w:szCs w:val="16"/>
                <w:lang w:val="ru-RU" w:eastAsia="ru-RU"/>
              </w:rPr>
              <w:t>х</w:t>
            </w:r>
          </w:p>
        </w:tc>
        <w:tc>
          <w:tcPr>
            <w:tcW w:w="993" w:type="dxa"/>
            <w:vAlign w:val="center"/>
          </w:tcPr>
          <w:p w:rsidR="008C7EBD" w:rsidRPr="00586651" w:rsidRDefault="002938CD" w:rsidP="00105D7D">
            <w:pPr>
              <w:pStyle w:val="ac"/>
              <w:widowControl w:val="0"/>
              <w:rPr>
                <w:bCs w:val="0"/>
                <w:i w:val="0"/>
                <w:color w:val="000000"/>
                <w:spacing w:val="3"/>
                <w:sz w:val="16"/>
                <w:szCs w:val="16"/>
                <w:lang w:val="ru-RU" w:eastAsia="ru-RU"/>
              </w:rPr>
            </w:pPr>
            <w:r w:rsidRPr="00586651">
              <w:rPr>
                <w:bCs w:val="0"/>
                <w:i w:val="0"/>
                <w:color w:val="000000"/>
                <w:spacing w:val="3"/>
                <w:sz w:val="16"/>
                <w:szCs w:val="16"/>
                <w:lang w:val="ru-RU" w:eastAsia="ru-RU"/>
              </w:rPr>
              <w:t>-</w:t>
            </w:r>
            <w:r w:rsidR="00105D7D" w:rsidRPr="00586651">
              <w:rPr>
                <w:bCs w:val="0"/>
                <w:i w:val="0"/>
                <w:color w:val="000000"/>
                <w:spacing w:val="3"/>
                <w:sz w:val="16"/>
                <w:szCs w:val="16"/>
                <w:lang w:val="ru-RU" w:eastAsia="ru-RU"/>
              </w:rPr>
              <w:t>92</w:t>
            </w:r>
            <w:r w:rsidRPr="00586651">
              <w:rPr>
                <w:bCs w:val="0"/>
                <w:i w:val="0"/>
                <w:color w:val="000000"/>
                <w:spacing w:val="3"/>
                <w:sz w:val="16"/>
                <w:szCs w:val="16"/>
                <w:lang w:val="ru-RU" w:eastAsia="ru-RU"/>
              </w:rPr>
              <w:t>,0</w:t>
            </w:r>
          </w:p>
        </w:tc>
        <w:tc>
          <w:tcPr>
            <w:tcW w:w="1098" w:type="dxa"/>
            <w:vAlign w:val="center"/>
          </w:tcPr>
          <w:p w:rsidR="008C7EBD" w:rsidRPr="00586651" w:rsidRDefault="002938CD" w:rsidP="008F0F6D">
            <w:pPr>
              <w:pStyle w:val="ac"/>
              <w:widowControl w:val="0"/>
              <w:rPr>
                <w:bCs w:val="0"/>
                <w:i w:val="0"/>
                <w:color w:val="000000"/>
                <w:spacing w:val="3"/>
                <w:sz w:val="16"/>
                <w:szCs w:val="16"/>
                <w:lang w:val="ru-RU" w:eastAsia="ru-RU"/>
              </w:rPr>
            </w:pPr>
            <w:r w:rsidRPr="00586651">
              <w:rPr>
                <w:bCs w:val="0"/>
                <w:i w:val="0"/>
                <w:color w:val="000000"/>
                <w:spacing w:val="3"/>
                <w:sz w:val="16"/>
                <w:szCs w:val="16"/>
                <w:lang w:val="ru-RU" w:eastAsia="ru-RU"/>
              </w:rPr>
              <w:t>х</w:t>
            </w:r>
          </w:p>
        </w:tc>
      </w:tr>
    </w:tbl>
    <w:p w:rsidR="008F0F6D" w:rsidRDefault="008F0F6D" w:rsidP="00834051">
      <w:pPr>
        <w:pStyle w:val="ac"/>
        <w:widowControl w:val="0"/>
        <w:ind w:firstLine="540"/>
        <w:jc w:val="both"/>
        <w:rPr>
          <w:b w:val="0"/>
          <w:bCs w:val="0"/>
          <w:i w:val="0"/>
          <w:color w:val="000000"/>
          <w:spacing w:val="3"/>
          <w:sz w:val="24"/>
        </w:rPr>
      </w:pPr>
    </w:p>
    <w:p w:rsidR="00105D7D" w:rsidRPr="0067155B" w:rsidRDefault="00105D7D" w:rsidP="00105D7D">
      <w:pPr>
        <w:widowControl w:val="0"/>
        <w:numPr>
          <w:ilvl w:val="12"/>
          <w:numId w:val="0"/>
        </w:numPr>
        <w:ind w:firstLine="720"/>
        <w:jc w:val="both"/>
        <w:rPr>
          <w:highlight w:val="yellow"/>
        </w:rPr>
      </w:pPr>
      <w:r w:rsidRPr="0067155B">
        <w:t xml:space="preserve">Предлагаемые к утверждению параметры </w:t>
      </w:r>
      <w:r w:rsidR="001F5C16">
        <w:t xml:space="preserve">бюджета </w:t>
      </w:r>
      <w:r w:rsidR="001F5C16" w:rsidRPr="0067155B">
        <w:t>Знаменского сельского поселения (</w:t>
      </w:r>
      <w:r w:rsidR="001F5C16">
        <w:t xml:space="preserve">далее -  </w:t>
      </w:r>
      <w:r w:rsidR="001F5C16" w:rsidRPr="0067155B">
        <w:t>местного бюджета)</w:t>
      </w:r>
      <w:r w:rsidR="001F5C16">
        <w:t xml:space="preserve"> </w:t>
      </w:r>
      <w:r w:rsidRPr="0067155B">
        <w:t>на 201</w:t>
      </w:r>
      <w:r w:rsidR="00B63354" w:rsidRPr="0067155B">
        <w:t>8</w:t>
      </w:r>
      <w:r w:rsidRPr="0067155B">
        <w:t xml:space="preserve"> год</w:t>
      </w:r>
      <w:r w:rsidR="00B63354" w:rsidRPr="0067155B">
        <w:t xml:space="preserve"> и</w:t>
      </w:r>
      <w:r w:rsidRPr="0067155B">
        <w:t xml:space="preserve"> на плановый период 201</w:t>
      </w:r>
      <w:r w:rsidR="00B63354" w:rsidRPr="0067155B">
        <w:t>9</w:t>
      </w:r>
      <w:r w:rsidRPr="0067155B">
        <w:t>-20</w:t>
      </w:r>
      <w:r w:rsidR="00B63354" w:rsidRPr="0067155B">
        <w:t>20</w:t>
      </w:r>
      <w:r w:rsidRPr="0067155B">
        <w:t xml:space="preserve"> годов ниже по сравнению с ожидаемой оценкой исполнения местного бюджета в 201</w:t>
      </w:r>
      <w:r w:rsidR="00B63354" w:rsidRPr="0067155B">
        <w:t>7</w:t>
      </w:r>
      <w:r w:rsidRPr="0067155B">
        <w:t xml:space="preserve"> </w:t>
      </w:r>
      <w:r w:rsidR="00B63354" w:rsidRPr="0067155B">
        <w:t>году</w:t>
      </w:r>
      <w:r w:rsidR="00FE67D8" w:rsidRPr="0067155B">
        <w:t xml:space="preserve">, за исключением </w:t>
      </w:r>
      <w:r w:rsidR="00615D3D" w:rsidRPr="0067155B">
        <w:t>объема расходов, предлагаемых к утверждению на 2018 год, рост которых составит 374,6 тыс. рублей (или 106,9%)</w:t>
      </w:r>
      <w:r w:rsidRPr="0067155B">
        <w:t xml:space="preserve">. </w:t>
      </w:r>
    </w:p>
    <w:p w:rsidR="0067155B" w:rsidRPr="0067155B" w:rsidRDefault="0067155B" w:rsidP="0067155B">
      <w:pPr>
        <w:widowControl w:val="0"/>
        <w:numPr>
          <w:ilvl w:val="12"/>
          <w:numId w:val="0"/>
        </w:numPr>
        <w:ind w:firstLine="567"/>
        <w:jc w:val="both"/>
      </w:pPr>
      <w:r w:rsidRPr="0067155B">
        <w:t>Условно утвержденные расходы на 2019-2020 годы запланированы с учетом норм бюджетного законодательства, не менее 2,5% и 5% от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 соответственно.</w:t>
      </w:r>
    </w:p>
    <w:p w:rsidR="002969BF" w:rsidRPr="00716D46" w:rsidRDefault="0067155B" w:rsidP="0067155B">
      <w:pPr>
        <w:widowControl w:val="0"/>
        <w:numPr>
          <w:ilvl w:val="12"/>
          <w:numId w:val="0"/>
        </w:numPr>
        <w:ind w:firstLine="709"/>
        <w:jc w:val="both"/>
      </w:pPr>
      <w:r w:rsidRPr="0067155B">
        <w:t xml:space="preserve">Основные параметры проекта </w:t>
      </w:r>
      <w:r w:rsidR="001F5C16">
        <w:t xml:space="preserve">местного </w:t>
      </w:r>
      <w:r w:rsidRPr="0067155B">
        <w:t>бюджета соответствуют</w:t>
      </w:r>
      <w:r>
        <w:t xml:space="preserve"> </w:t>
      </w:r>
      <w:r w:rsidR="002969BF" w:rsidRPr="00716D46">
        <w:t xml:space="preserve">установленным Бюджетным кодексом </w:t>
      </w:r>
      <w:r w:rsidR="00531260">
        <w:t xml:space="preserve">РФ </w:t>
      </w:r>
      <w:r w:rsidR="002969BF" w:rsidRPr="00716D46">
        <w:t xml:space="preserve">принципам сбалансированности бюджета (ст.33 БК РФ) и общего (совокупного) покрытия расходов бюджетов (ст.35 БК РФ). </w:t>
      </w:r>
    </w:p>
    <w:p w:rsidR="0029518A" w:rsidRPr="00A838C4" w:rsidRDefault="0029518A" w:rsidP="008C63D4">
      <w:pPr>
        <w:pStyle w:val="a9"/>
        <w:spacing w:after="0"/>
        <w:ind w:left="0" w:firstLine="601"/>
        <w:jc w:val="both"/>
      </w:pPr>
    </w:p>
    <w:p w:rsidR="0031509C" w:rsidRDefault="002969BF" w:rsidP="0029518A">
      <w:pPr>
        <w:ind w:firstLine="567"/>
        <w:jc w:val="center"/>
        <w:rPr>
          <w:b/>
          <w:bCs/>
          <w:color w:val="000000"/>
          <w:spacing w:val="3"/>
        </w:rPr>
      </w:pPr>
      <w:r>
        <w:rPr>
          <w:b/>
          <w:bCs/>
          <w:color w:val="000000"/>
          <w:spacing w:val="3"/>
        </w:rPr>
        <w:t>Д</w:t>
      </w:r>
      <w:r w:rsidR="0029518A">
        <w:rPr>
          <w:b/>
          <w:bCs/>
          <w:color w:val="000000"/>
          <w:spacing w:val="3"/>
        </w:rPr>
        <w:t>оход</w:t>
      </w:r>
      <w:r>
        <w:rPr>
          <w:b/>
          <w:bCs/>
          <w:color w:val="000000"/>
          <w:spacing w:val="3"/>
        </w:rPr>
        <w:t>ы</w:t>
      </w:r>
      <w:r w:rsidR="0029518A">
        <w:rPr>
          <w:b/>
          <w:bCs/>
          <w:color w:val="000000"/>
          <w:spacing w:val="3"/>
        </w:rPr>
        <w:t xml:space="preserve"> бюджета </w:t>
      </w:r>
      <w:r w:rsidR="00EE4581">
        <w:rPr>
          <w:b/>
          <w:bCs/>
          <w:color w:val="000000"/>
          <w:spacing w:val="3"/>
        </w:rPr>
        <w:t>Знаменского сельского поселения</w:t>
      </w:r>
      <w:r w:rsidR="0029518A">
        <w:rPr>
          <w:b/>
          <w:bCs/>
          <w:color w:val="000000"/>
          <w:spacing w:val="3"/>
        </w:rPr>
        <w:t xml:space="preserve"> </w:t>
      </w:r>
      <w:r>
        <w:rPr>
          <w:b/>
          <w:bCs/>
          <w:color w:val="000000"/>
          <w:spacing w:val="3"/>
        </w:rPr>
        <w:t>на 201</w:t>
      </w:r>
      <w:r w:rsidR="00231D84">
        <w:rPr>
          <w:b/>
          <w:bCs/>
          <w:color w:val="000000"/>
          <w:spacing w:val="3"/>
        </w:rPr>
        <w:t>8</w:t>
      </w:r>
      <w:r>
        <w:rPr>
          <w:b/>
          <w:bCs/>
          <w:color w:val="000000"/>
          <w:spacing w:val="3"/>
        </w:rPr>
        <w:t xml:space="preserve"> год и на плановый период 201</w:t>
      </w:r>
      <w:r w:rsidR="00231D84">
        <w:rPr>
          <w:b/>
          <w:bCs/>
          <w:color w:val="000000"/>
          <w:spacing w:val="3"/>
        </w:rPr>
        <w:t>9</w:t>
      </w:r>
      <w:r>
        <w:rPr>
          <w:b/>
          <w:bCs/>
          <w:color w:val="000000"/>
          <w:spacing w:val="3"/>
        </w:rPr>
        <w:t xml:space="preserve"> и 20</w:t>
      </w:r>
      <w:r w:rsidR="00231D84">
        <w:rPr>
          <w:b/>
          <w:bCs/>
          <w:color w:val="000000"/>
          <w:spacing w:val="3"/>
        </w:rPr>
        <w:t>20</w:t>
      </w:r>
      <w:r>
        <w:rPr>
          <w:b/>
          <w:bCs/>
          <w:color w:val="000000"/>
          <w:spacing w:val="3"/>
        </w:rPr>
        <w:t xml:space="preserve"> годов</w:t>
      </w:r>
    </w:p>
    <w:p w:rsidR="00900621" w:rsidRDefault="00900621" w:rsidP="00900621">
      <w:pPr>
        <w:widowControl w:val="0"/>
        <w:numPr>
          <w:ilvl w:val="12"/>
          <w:numId w:val="0"/>
        </w:numPr>
        <w:ind w:firstLine="720"/>
        <w:jc w:val="both"/>
        <w:rPr>
          <w:sz w:val="28"/>
        </w:rPr>
      </w:pPr>
    </w:p>
    <w:p w:rsidR="00900621" w:rsidRPr="00900621" w:rsidRDefault="00900621" w:rsidP="00900621">
      <w:pPr>
        <w:widowControl w:val="0"/>
        <w:numPr>
          <w:ilvl w:val="12"/>
          <w:numId w:val="0"/>
        </w:numPr>
        <w:ind w:firstLine="720"/>
        <w:jc w:val="both"/>
      </w:pPr>
      <w:r w:rsidRPr="00900621">
        <w:t>Доходы местного  бюджета  на 2018 - 2020 годы сформированы на основе бюджетного законодательства и законодательства о налогах и сборах Российской Федерации, нормативных правовых актов Иркутской области и муниципальных правовых актов Знаменского муниципального образования, данных главных администраторов доходов местного бюджета.</w:t>
      </w:r>
    </w:p>
    <w:p w:rsidR="00900621" w:rsidRDefault="00900621" w:rsidP="00900621">
      <w:pPr>
        <w:widowControl w:val="0"/>
        <w:numPr>
          <w:ilvl w:val="12"/>
          <w:numId w:val="0"/>
        </w:numPr>
        <w:ind w:firstLine="720"/>
        <w:jc w:val="both"/>
      </w:pPr>
      <w:r w:rsidRPr="00900621">
        <w:t>Бюджетные назначения по доходам местного бюджета на 201</w:t>
      </w:r>
      <w:r>
        <w:t>8-2020</w:t>
      </w:r>
      <w:r w:rsidRPr="00900621">
        <w:t xml:space="preserve"> годы представлены в </w:t>
      </w:r>
      <w:r>
        <w:t xml:space="preserve">нижеследующей </w:t>
      </w:r>
      <w:r w:rsidRPr="00900621">
        <w:t>таблице</w:t>
      </w:r>
      <w:r w:rsidR="000727B0">
        <w:t xml:space="preserve"> (в тыс.руб.):</w:t>
      </w:r>
    </w:p>
    <w:p w:rsidR="000727B0" w:rsidRPr="00900621" w:rsidRDefault="000727B0" w:rsidP="00900621">
      <w:pPr>
        <w:widowControl w:val="0"/>
        <w:numPr>
          <w:ilvl w:val="12"/>
          <w:numId w:val="0"/>
        </w:numPr>
        <w:ind w:firstLine="72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1134"/>
        <w:gridCol w:w="1134"/>
        <w:gridCol w:w="1134"/>
        <w:gridCol w:w="920"/>
        <w:gridCol w:w="923"/>
        <w:gridCol w:w="1032"/>
        <w:gridCol w:w="669"/>
      </w:tblGrid>
      <w:tr w:rsidR="00F64B1D" w:rsidRPr="00900621" w:rsidTr="00C53764">
        <w:tc>
          <w:tcPr>
            <w:tcW w:w="2977" w:type="dxa"/>
            <w:vMerge w:val="restart"/>
          </w:tcPr>
          <w:p w:rsidR="00F64B1D" w:rsidRPr="00900621" w:rsidRDefault="00F64B1D" w:rsidP="00C53764">
            <w:pPr>
              <w:widowControl w:val="0"/>
              <w:numPr>
                <w:ilvl w:val="12"/>
                <w:numId w:val="0"/>
              </w:numPr>
              <w:jc w:val="center"/>
              <w:rPr>
                <w:sz w:val="20"/>
                <w:szCs w:val="20"/>
              </w:rPr>
            </w:pPr>
          </w:p>
          <w:p w:rsidR="00F64B1D" w:rsidRPr="00900621" w:rsidRDefault="00F64B1D" w:rsidP="00C53764">
            <w:pPr>
              <w:widowControl w:val="0"/>
              <w:numPr>
                <w:ilvl w:val="12"/>
                <w:numId w:val="0"/>
              </w:numPr>
              <w:jc w:val="center"/>
              <w:rPr>
                <w:sz w:val="20"/>
                <w:szCs w:val="20"/>
              </w:rPr>
            </w:pPr>
            <w:r w:rsidRPr="00900621">
              <w:rPr>
                <w:sz w:val="20"/>
                <w:szCs w:val="20"/>
              </w:rPr>
              <w:t>Источники доходов</w:t>
            </w:r>
          </w:p>
        </w:tc>
        <w:tc>
          <w:tcPr>
            <w:tcW w:w="3402" w:type="dxa"/>
            <w:gridSpan w:val="3"/>
          </w:tcPr>
          <w:p w:rsidR="00F64B1D" w:rsidRPr="00900621" w:rsidRDefault="00F64B1D" w:rsidP="00900621">
            <w:pPr>
              <w:widowControl w:val="0"/>
              <w:numPr>
                <w:ilvl w:val="12"/>
                <w:numId w:val="0"/>
              </w:numPr>
              <w:jc w:val="center"/>
              <w:rPr>
                <w:sz w:val="20"/>
                <w:szCs w:val="20"/>
              </w:rPr>
            </w:pPr>
            <w:r>
              <w:rPr>
                <w:sz w:val="20"/>
                <w:szCs w:val="20"/>
              </w:rPr>
              <w:t>Проект бюджета</w:t>
            </w:r>
          </w:p>
        </w:tc>
        <w:tc>
          <w:tcPr>
            <w:tcW w:w="1843" w:type="dxa"/>
            <w:gridSpan w:val="2"/>
            <w:vMerge w:val="restart"/>
          </w:tcPr>
          <w:p w:rsidR="00F64B1D" w:rsidRPr="00900621" w:rsidRDefault="00F64B1D" w:rsidP="00900621">
            <w:pPr>
              <w:widowControl w:val="0"/>
              <w:numPr>
                <w:ilvl w:val="12"/>
                <w:numId w:val="0"/>
              </w:numPr>
              <w:jc w:val="center"/>
              <w:rPr>
                <w:sz w:val="20"/>
                <w:szCs w:val="20"/>
              </w:rPr>
            </w:pPr>
            <w:r w:rsidRPr="00900621">
              <w:rPr>
                <w:sz w:val="20"/>
                <w:szCs w:val="20"/>
              </w:rPr>
              <w:t>Темп роста 2019/2018</w:t>
            </w:r>
          </w:p>
        </w:tc>
        <w:tc>
          <w:tcPr>
            <w:tcW w:w="1701" w:type="dxa"/>
            <w:gridSpan w:val="2"/>
            <w:vMerge w:val="restart"/>
          </w:tcPr>
          <w:p w:rsidR="00F64B1D" w:rsidRPr="00900621" w:rsidRDefault="00F64B1D" w:rsidP="00900621">
            <w:pPr>
              <w:widowControl w:val="0"/>
              <w:numPr>
                <w:ilvl w:val="12"/>
                <w:numId w:val="0"/>
              </w:numPr>
              <w:jc w:val="center"/>
              <w:rPr>
                <w:sz w:val="20"/>
                <w:szCs w:val="20"/>
              </w:rPr>
            </w:pPr>
            <w:r w:rsidRPr="00900621">
              <w:rPr>
                <w:sz w:val="20"/>
                <w:szCs w:val="20"/>
              </w:rPr>
              <w:t>Темп роста 2020/2019</w:t>
            </w:r>
          </w:p>
        </w:tc>
      </w:tr>
      <w:tr w:rsidR="00F64B1D" w:rsidRPr="00900621" w:rsidTr="00F64B1D">
        <w:trPr>
          <w:trHeight w:val="230"/>
        </w:trPr>
        <w:tc>
          <w:tcPr>
            <w:tcW w:w="2977" w:type="dxa"/>
            <w:vMerge/>
          </w:tcPr>
          <w:p w:rsidR="00F64B1D" w:rsidRPr="00900621" w:rsidRDefault="00F64B1D" w:rsidP="00C53764">
            <w:pPr>
              <w:widowControl w:val="0"/>
              <w:numPr>
                <w:ilvl w:val="12"/>
                <w:numId w:val="0"/>
              </w:numPr>
              <w:jc w:val="center"/>
              <w:rPr>
                <w:sz w:val="20"/>
                <w:szCs w:val="20"/>
              </w:rPr>
            </w:pPr>
          </w:p>
        </w:tc>
        <w:tc>
          <w:tcPr>
            <w:tcW w:w="1134" w:type="dxa"/>
            <w:vMerge w:val="restart"/>
            <w:vAlign w:val="center"/>
          </w:tcPr>
          <w:p w:rsidR="00F64B1D" w:rsidRPr="00900621" w:rsidRDefault="00F64B1D" w:rsidP="00F64B1D">
            <w:pPr>
              <w:widowControl w:val="0"/>
              <w:numPr>
                <w:ilvl w:val="12"/>
                <w:numId w:val="0"/>
              </w:numPr>
              <w:jc w:val="center"/>
              <w:rPr>
                <w:sz w:val="20"/>
                <w:szCs w:val="20"/>
              </w:rPr>
            </w:pPr>
            <w:r>
              <w:rPr>
                <w:sz w:val="20"/>
                <w:szCs w:val="20"/>
              </w:rPr>
              <w:t>на 2018</w:t>
            </w:r>
          </w:p>
        </w:tc>
        <w:tc>
          <w:tcPr>
            <w:tcW w:w="1134" w:type="dxa"/>
            <w:vMerge w:val="restart"/>
            <w:vAlign w:val="center"/>
          </w:tcPr>
          <w:p w:rsidR="00F64B1D" w:rsidRPr="00900621" w:rsidRDefault="00F64B1D" w:rsidP="00F64B1D">
            <w:pPr>
              <w:widowControl w:val="0"/>
              <w:numPr>
                <w:ilvl w:val="12"/>
                <w:numId w:val="0"/>
              </w:numPr>
              <w:jc w:val="center"/>
              <w:rPr>
                <w:sz w:val="20"/>
                <w:szCs w:val="20"/>
              </w:rPr>
            </w:pPr>
            <w:r>
              <w:rPr>
                <w:sz w:val="20"/>
                <w:szCs w:val="20"/>
              </w:rPr>
              <w:t>на 2019г.</w:t>
            </w:r>
          </w:p>
        </w:tc>
        <w:tc>
          <w:tcPr>
            <w:tcW w:w="1134" w:type="dxa"/>
            <w:vMerge w:val="restart"/>
            <w:vAlign w:val="center"/>
          </w:tcPr>
          <w:p w:rsidR="00F64B1D" w:rsidRPr="00900621" w:rsidRDefault="00F64B1D" w:rsidP="00F64B1D">
            <w:pPr>
              <w:widowControl w:val="0"/>
              <w:numPr>
                <w:ilvl w:val="12"/>
                <w:numId w:val="0"/>
              </w:numPr>
              <w:jc w:val="center"/>
              <w:rPr>
                <w:sz w:val="20"/>
                <w:szCs w:val="20"/>
              </w:rPr>
            </w:pPr>
            <w:r>
              <w:rPr>
                <w:sz w:val="20"/>
                <w:szCs w:val="20"/>
              </w:rPr>
              <w:t>на 2020г.</w:t>
            </w:r>
          </w:p>
        </w:tc>
        <w:tc>
          <w:tcPr>
            <w:tcW w:w="1843" w:type="dxa"/>
            <w:gridSpan w:val="2"/>
            <w:vMerge/>
          </w:tcPr>
          <w:p w:rsidR="00F64B1D" w:rsidRPr="00900621" w:rsidRDefault="00F64B1D" w:rsidP="00900621">
            <w:pPr>
              <w:widowControl w:val="0"/>
              <w:numPr>
                <w:ilvl w:val="12"/>
                <w:numId w:val="0"/>
              </w:numPr>
              <w:jc w:val="center"/>
              <w:rPr>
                <w:sz w:val="20"/>
                <w:szCs w:val="20"/>
              </w:rPr>
            </w:pPr>
          </w:p>
        </w:tc>
        <w:tc>
          <w:tcPr>
            <w:tcW w:w="1701" w:type="dxa"/>
            <w:gridSpan w:val="2"/>
            <w:vMerge/>
          </w:tcPr>
          <w:p w:rsidR="00F64B1D" w:rsidRPr="00900621" w:rsidRDefault="00F64B1D" w:rsidP="00900621">
            <w:pPr>
              <w:widowControl w:val="0"/>
              <w:numPr>
                <w:ilvl w:val="12"/>
                <w:numId w:val="0"/>
              </w:numPr>
              <w:jc w:val="center"/>
              <w:rPr>
                <w:sz w:val="20"/>
                <w:szCs w:val="20"/>
              </w:rPr>
            </w:pPr>
          </w:p>
        </w:tc>
      </w:tr>
      <w:tr w:rsidR="00F64B1D" w:rsidRPr="00900621" w:rsidTr="001F5C16">
        <w:tc>
          <w:tcPr>
            <w:tcW w:w="2977" w:type="dxa"/>
            <w:vMerge/>
          </w:tcPr>
          <w:p w:rsidR="00F64B1D" w:rsidRPr="00900621" w:rsidRDefault="00F64B1D" w:rsidP="00C53764">
            <w:pPr>
              <w:widowControl w:val="0"/>
              <w:numPr>
                <w:ilvl w:val="12"/>
                <w:numId w:val="0"/>
              </w:numPr>
              <w:jc w:val="right"/>
              <w:rPr>
                <w:sz w:val="20"/>
                <w:szCs w:val="20"/>
              </w:rPr>
            </w:pPr>
          </w:p>
        </w:tc>
        <w:tc>
          <w:tcPr>
            <w:tcW w:w="1134" w:type="dxa"/>
            <w:vMerge/>
          </w:tcPr>
          <w:p w:rsidR="00F64B1D" w:rsidRPr="00900621" w:rsidRDefault="00F64B1D" w:rsidP="00C53764">
            <w:pPr>
              <w:widowControl w:val="0"/>
              <w:numPr>
                <w:ilvl w:val="12"/>
                <w:numId w:val="0"/>
              </w:numPr>
              <w:jc w:val="right"/>
              <w:rPr>
                <w:sz w:val="20"/>
                <w:szCs w:val="20"/>
              </w:rPr>
            </w:pPr>
          </w:p>
        </w:tc>
        <w:tc>
          <w:tcPr>
            <w:tcW w:w="1134" w:type="dxa"/>
            <w:vMerge/>
          </w:tcPr>
          <w:p w:rsidR="00F64B1D" w:rsidRPr="00900621" w:rsidRDefault="00F64B1D" w:rsidP="00C53764">
            <w:pPr>
              <w:widowControl w:val="0"/>
              <w:numPr>
                <w:ilvl w:val="12"/>
                <w:numId w:val="0"/>
              </w:numPr>
              <w:jc w:val="right"/>
              <w:rPr>
                <w:sz w:val="20"/>
                <w:szCs w:val="20"/>
              </w:rPr>
            </w:pPr>
          </w:p>
        </w:tc>
        <w:tc>
          <w:tcPr>
            <w:tcW w:w="1134" w:type="dxa"/>
            <w:vMerge/>
          </w:tcPr>
          <w:p w:rsidR="00F64B1D" w:rsidRPr="00900621" w:rsidRDefault="00F64B1D" w:rsidP="00C53764">
            <w:pPr>
              <w:widowControl w:val="0"/>
              <w:numPr>
                <w:ilvl w:val="12"/>
                <w:numId w:val="0"/>
              </w:numPr>
              <w:jc w:val="right"/>
              <w:rPr>
                <w:sz w:val="20"/>
                <w:szCs w:val="20"/>
              </w:rPr>
            </w:pPr>
          </w:p>
        </w:tc>
        <w:tc>
          <w:tcPr>
            <w:tcW w:w="920" w:type="dxa"/>
          </w:tcPr>
          <w:p w:rsidR="00F64B1D" w:rsidRPr="00900621" w:rsidRDefault="00F64B1D" w:rsidP="00C53764">
            <w:pPr>
              <w:widowControl w:val="0"/>
              <w:numPr>
                <w:ilvl w:val="12"/>
                <w:numId w:val="0"/>
              </w:numPr>
              <w:jc w:val="center"/>
              <w:rPr>
                <w:sz w:val="20"/>
                <w:szCs w:val="20"/>
              </w:rPr>
            </w:pPr>
            <w:r w:rsidRPr="00900621">
              <w:rPr>
                <w:sz w:val="20"/>
                <w:szCs w:val="20"/>
              </w:rPr>
              <w:t>в сумме</w:t>
            </w:r>
          </w:p>
        </w:tc>
        <w:tc>
          <w:tcPr>
            <w:tcW w:w="923" w:type="dxa"/>
          </w:tcPr>
          <w:p w:rsidR="00F64B1D" w:rsidRPr="00900621" w:rsidRDefault="00F64B1D" w:rsidP="00C53764">
            <w:pPr>
              <w:widowControl w:val="0"/>
              <w:numPr>
                <w:ilvl w:val="12"/>
                <w:numId w:val="0"/>
              </w:numPr>
              <w:jc w:val="center"/>
              <w:rPr>
                <w:sz w:val="20"/>
                <w:szCs w:val="20"/>
              </w:rPr>
            </w:pPr>
            <w:r w:rsidRPr="00900621">
              <w:rPr>
                <w:sz w:val="20"/>
                <w:szCs w:val="20"/>
              </w:rPr>
              <w:t>в %</w:t>
            </w:r>
          </w:p>
        </w:tc>
        <w:tc>
          <w:tcPr>
            <w:tcW w:w="1032" w:type="dxa"/>
          </w:tcPr>
          <w:p w:rsidR="00F64B1D" w:rsidRPr="00900621" w:rsidRDefault="00F64B1D" w:rsidP="00C53764">
            <w:pPr>
              <w:widowControl w:val="0"/>
              <w:numPr>
                <w:ilvl w:val="12"/>
                <w:numId w:val="0"/>
              </w:numPr>
              <w:jc w:val="center"/>
              <w:rPr>
                <w:sz w:val="20"/>
                <w:szCs w:val="20"/>
              </w:rPr>
            </w:pPr>
            <w:r w:rsidRPr="00900621">
              <w:rPr>
                <w:sz w:val="20"/>
                <w:szCs w:val="20"/>
              </w:rPr>
              <w:t>в сумме</w:t>
            </w:r>
          </w:p>
        </w:tc>
        <w:tc>
          <w:tcPr>
            <w:tcW w:w="669" w:type="dxa"/>
          </w:tcPr>
          <w:p w:rsidR="00F64B1D" w:rsidRPr="00900621" w:rsidRDefault="00F64B1D" w:rsidP="00C53764">
            <w:pPr>
              <w:widowControl w:val="0"/>
              <w:numPr>
                <w:ilvl w:val="12"/>
                <w:numId w:val="0"/>
              </w:numPr>
              <w:jc w:val="center"/>
              <w:rPr>
                <w:sz w:val="20"/>
                <w:szCs w:val="20"/>
              </w:rPr>
            </w:pPr>
            <w:r w:rsidRPr="00900621">
              <w:rPr>
                <w:sz w:val="20"/>
                <w:szCs w:val="20"/>
              </w:rPr>
              <w:t>в %</w:t>
            </w:r>
          </w:p>
        </w:tc>
      </w:tr>
      <w:tr w:rsidR="00900621" w:rsidRPr="00900621" w:rsidTr="001F5C16">
        <w:tc>
          <w:tcPr>
            <w:tcW w:w="2977" w:type="dxa"/>
          </w:tcPr>
          <w:p w:rsidR="00900621" w:rsidRPr="00900621" w:rsidRDefault="00900621" w:rsidP="00C53764">
            <w:pPr>
              <w:widowControl w:val="0"/>
              <w:numPr>
                <w:ilvl w:val="12"/>
                <w:numId w:val="0"/>
              </w:numPr>
              <w:rPr>
                <w:sz w:val="20"/>
                <w:szCs w:val="20"/>
              </w:rPr>
            </w:pPr>
            <w:r w:rsidRPr="00900621">
              <w:rPr>
                <w:sz w:val="20"/>
                <w:szCs w:val="20"/>
              </w:rPr>
              <w:t>Налоговые и неналоговые доходы</w:t>
            </w:r>
          </w:p>
        </w:tc>
        <w:tc>
          <w:tcPr>
            <w:tcW w:w="1134" w:type="dxa"/>
            <w:vAlign w:val="center"/>
          </w:tcPr>
          <w:p w:rsidR="00900621" w:rsidRPr="00586651" w:rsidRDefault="00900621" w:rsidP="001F5C16">
            <w:pPr>
              <w:pStyle w:val="ac"/>
              <w:widowControl w:val="0"/>
              <w:rPr>
                <w:b w:val="0"/>
                <w:bCs w:val="0"/>
                <w:i w:val="0"/>
                <w:color w:val="000000"/>
                <w:spacing w:val="3"/>
                <w:szCs w:val="20"/>
                <w:lang w:val="ru-RU" w:eastAsia="ru-RU"/>
              </w:rPr>
            </w:pPr>
            <w:r w:rsidRPr="00586651">
              <w:rPr>
                <w:b w:val="0"/>
                <w:bCs w:val="0"/>
                <w:i w:val="0"/>
                <w:color w:val="000000"/>
                <w:spacing w:val="3"/>
                <w:szCs w:val="20"/>
                <w:lang w:val="ru-RU" w:eastAsia="ru-RU"/>
              </w:rPr>
              <w:t>1209,7</w:t>
            </w:r>
          </w:p>
        </w:tc>
        <w:tc>
          <w:tcPr>
            <w:tcW w:w="1134" w:type="dxa"/>
            <w:vAlign w:val="center"/>
          </w:tcPr>
          <w:p w:rsidR="00900621" w:rsidRPr="00586651" w:rsidRDefault="00900621" w:rsidP="001F5C16">
            <w:pPr>
              <w:pStyle w:val="ac"/>
              <w:widowControl w:val="0"/>
              <w:rPr>
                <w:b w:val="0"/>
                <w:bCs w:val="0"/>
                <w:i w:val="0"/>
                <w:color w:val="000000"/>
                <w:spacing w:val="3"/>
                <w:szCs w:val="20"/>
                <w:lang w:val="ru-RU" w:eastAsia="ru-RU"/>
              </w:rPr>
            </w:pPr>
            <w:r w:rsidRPr="00586651">
              <w:rPr>
                <w:b w:val="0"/>
                <w:bCs w:val="0"/>
                <w:i w:val="0"/>
                <w:color w:val="000000"/>
                <w:spacing w:val="3"/>
                <w:szCs w:val="20"/>
                <w:lang w:val="ru-RU" w:eastAsia="ru-RU"/>
              </w:rPr>
              <w:t>1304,5</w:t>
            </w:r>
          </w:p>
        </w:tc>
        <w:tc>
          <w:tcPr>
            <w:tcW w:w="1134" w:type="dxa"/>
            <w:vAlign w:val="center"/>
          </w:tcPr>
          <w:p w:rsidR="00900621" w:rsidRPr="00586651" w:rsidRDefault="00900621" w:rsidP="001F5C16">
            <w:pPr>
              <w:pStyle w:val="ac"/>
              <w:widowControl w:val="0"/>
              <w:rPr>
                <w:b w:val="0"/>
                <w:bCs w:val="0"/>
                <w:i w:val="0"/>
                <w:color w:val="000000"/>
                <w:spacing w:val="3"/>
                <w:szCs w:val="20"/>
                <w:lang w:val="ru-RU" w:eastAsia="ru-RU"/>
              </w:rPr>
            </w:pPr>
            <w:r w:rsidRPr="00586651">
              <w:rPr>
                <w:b w:val="0"/>
                <w:bCs w:val="0"/>
                <w:i w:val="0"/>
                <w:color w:val="000000"/>
                <w:spacing w:val="3"/>
                <w:szCs w:val="20"/>
                <w:lang w:val="ru-RU" w:eastAsia="ru-RU"/>
              </w:rPr>
              <w:t>1313,0</w:t>
            </w:r>
          </w:p>
        </w:tc>
        <w:tc>
          <w:tcPr>
            <w:tcW w:w="920" w:type="dxa"/>
            <w:vAlign w:val="center"/>
          </w:tcPr>
          <w:p w:rsidR="00900621" w:rsidRPr="00586651" w:rsidRDefault="001F5C16" w:rsidP="001F5C16">
            <w:pPr>
              <w:pStyle w:val="ac"/>
              <w:widowControl w:val="0"/>
              <w:rPr>
                <w:bCs w:val="0"/>
                <w:i w:val="0"/>
                <w:color w:val="000000"/>
                <w:spacing w:val="3"/>
                <w:szCs w:val="20"/>
                <w:lang w:val="ru-RU" w:eastAsia="ru-RU"/>
              </w:rPr>
            </w:pPr>
            <w:r w:rsidRPr="00586651">
              <w:rPr>
                <w:bCs w:val="0"/>
                <w:i w:val="0"/>
                <w:color w:val="000000"/>
                <w:spacing w:val="3"/>
                <w:szCs w:val="20"/>
                <w:lang w:val="ru-RU" w:eastAsia="ru-RU"/>
              </w:rPr>
              <w:t>94,8</w:t>
            </w:r>
          </w:p>
        </w:tc>
        <w:tc>
          <w:tcPr>
            <w:tcW w:w="923" w:type="dxa"/>
            <w:vAlign w:val="center"/>
          </w:tcPr>
          <w:p w:rsidR="00900621" w:rsidRPr="00900621" w:rsidRDefault="001F5C16" w:rsidP="001F5C16">
            <w:pPr>
              <w:widowControl w:val="0"/>
              <w:numPr>
                <w:ilvl w:val="12"/>
                <w:numId w:val="0"/>
              </w:numPr>
              <w:jc w:val="center"/>
              <w:rPr>
                <w:sz w:val="20"/>
                <w:szCs w:val="20"/>
              </w:rPr>
            </w:pPr>
            <w:r>
              <w:rPr>
                <w:sz w:val="20"/>
                <w:szCs w:val="20"/>
              </w:rPr>
              <w:t>107,8</w:t>
            </w:r>
          </w:p>
        </w:tc>
        <w:tc>
          <w:tcPr>
            <w:tcW w:w="1032" w:type="dxa"/>
            <w:vAlign w:val="center"/>
          </w:tcPr>
          <w:p w:rsidR="00900621" w:rsidRPr="00900621" w:rsidRDefault="001F5C16" w:rsidP="001F5C16">
            <w:pPr>
              <w:widowControl w:val="0"/>
              <w:numPr>
                <w:ilvl w:val="12"/>
                <w:numId w:val="0"/>
              </w:numPr>
              <w:jc w:val="center"/>
              <w:rPr>
                <w:sz w:val="20"/>
                <w:szCs w:val="20"/>
              </w:rPr>
            </w:pPr>
            <w:r>
              <w:rPr>
                <w:sz w:val="20"/>
                <w:szCs w:val="20"/>
              </w:rPr>
              <w:t>8,5</w:t>
            </w:r>
          </w:p>
        </w:tc>
        <w:tc>
          <w:tcPr>
            <w:tcW w:w="669" w:type="dxa"/>
            <w:vAlign w:val="center"/>
          </w:tcPr>
          <w:p w:rsidR="00900621" w:rsidRPr="00900621" w:rsidRDefault="001F5C16" w:rsidP="001F5C16">
            <w:pPr>
              <w:widowControl w:val="0"/>
              <w:numPr>
                <w:ilvl w:val="12"/>
                <w:numId w:val="0"/>
              </w:numPr>
              <w:jc w:val="center"/>
              <w:rPr>
                <w:sz w:val="20"/>
                <w:szCs w:val="20"/>
              </w:rPr>
            </w:pPr>
            <w:r>
              <w:rPr>
                <w:sz w:val="20"/>
                <w:szCs w:val="20"/>
              </w:rPr>
              <w:t>100,7</w:t>
            </w:r>
          </w:p>
        </w:tc>
      </w:tr>
      <w:tr w:rsidR="00900621" w:rsidRPr="00900621" w:rsidTr="001F5C16">
        <w:tc>
          <w:tcPr>
            <w:tcW w:w="2977" w:type="dxa"/>
          </w:tcPr>
          <w:p w:rsidR="00900621" w:rsidRPr="00900621" w:rsidRDefault="00900621" w:rsidP="00C53764">
            <w:pPr>
              <w:widowControl w:val="0"/>
              <w:numPr>
                <w:ilvl w:val="12"/>
                <w:numId w:val="0"/>
              </w:numPr>
              <w:rPr>
                <w:sz w:val="20"/>
                <w:szCs w:val="20"/>
              </w:rPr>
            </w:pPr>
            <w:r w:rsidRPr="00900621">
              <w:rPr>
                <w:sz w:val="20"/>
                <w:szCs w:val="20"/>
              </w:rPr>
              <w:t>Безвозмездные поступления</w:t>
            </w:r>
          </w:p>
        </w:tc>
        <w:tc>
          <w:tcPr>
            <w:tcW w:w="1134" w:type="dxa"/>
            <w:vAlign w:val="center"/>
          </w:tcPr>
          <w:p w:rsidR="00900621" w:rsidRPr="00586651" w:rsidRDefault="00900621" w:rsidP="001F5C16">
            <w:pPr>
              <w:pStyle w:val="ac"/>
              <w:widowControl w:val="0"/>
              <w:rPr>
                <w:b w:val="0"/>
                <w:bCs w:val="0"/>
                <w:i w:val="0"/>
                <w:color w:val="000000"/>
                <w:spacing w:val="3"/>
                <w:szCs w:val="20"/>
                <w:lang w:val="ru-RU" w:eastAsia="ru-RU"/>
              </w:rPr>
            </w:pPr>
            <w:r w:rsidRPr="00586651">
              <w:rPr>
                <w:b w:val="0"/>
                <w:bCs w:val="0"/>
                <w:i w:val="0"/>
                <w:color w:val="000000"/>
                <w:spacing w:val="3"/>
                <w:szCs w:val="20"/>
                <w:lang w:val="ru-RU" w:eastAsia="ru-RU"/>
              </w:rPr>
              <w:t>4503,1</w:t>
            </w:r>
          </w:p>
        </w:tc>
        <w:tc>
          <w:tcPr>
            <w:tcW w:w="1134" w:type="dxa"/>
            <w:vAlign w:val="center"/>
          </w:tcPr>
          <w:p w:rsidR="00900621" w:rsidRPr="00586651" w:rsidRDefault="00900621" w:rsidP="001F5C16">
            <w:pPr>
              <w:pStyle w:val="ac"/>
              <w:widowControl w:val="0"/>
              <w:rPr>
                <w:b w:val="0"/>
                <w:bCs w:val="0"/>
                <w:i w:val="0"/>
                <w:color w:val="000000"/>
                <w:spacing w:val="3"/>
                <w:szCs w:val="20"/>
                <w:lang w:val="ru-RU" w:eastAsia="ru-RU"/>
              </w:rPr>
            </w:pPr>
            <w:r w:rsidRPr="00586651">
              <w:rPr>
                <w:b w:val="0"/>
                <w:bCs w:val="0"/>
                <w:i w:val="0"/>
                <w:color w:val="000000"/>
                <w:spacing w:val="3"/>
                <w:szCs w:val="20"/>
                <w:lang w:val="ru-RU" w:eastAsia="ru-RU"/>
              </w:rPr>
              <w:t>3824,9</w:t>
            </w:r>
          </w:p>
        </w:tc>
        <w:tc>
          <w:tcPr>
            <w:tcW w:w="1134" w:type="dxa"/>
            <w:vAlign w:val="center"/>
          </w:tcPr>
          <w:p w:rsidR="00900621" w:rsidRPr="00586651" w:rsidRDefault="00900621" w:rsidP="001F5C16">
            <w:pPr>
              <w:pStyle w:val="ac"/>
              <w:widowControl w:val="0"/>
              <w:rPr>
                <w:b w:val="0"/>
                <w:bCs w:val="0"/>
                <w:i w:val="0"/>
                <w:color w:val="000000"/>
                <w:spacing w:val="3"/>
                <w:szCs w:val="20"/>
                <w:lang w:val="ru-RU" w:eastAsia="ru-RU"/>
              </w:rPr>
            </w:pPr>
            <w:r w:rsidRPr="00586651">
              <w:rPr>
                <w:b w:val="0"/>
                <w:bCs w:val="0"/>
                <w:i w:val="0"/>
                <w:color w:val="000000"/>
                <w:spacing w:val="3"/>
                <w:szCs w:val="20"/>
                <w:lang w:val="ru-RU" w:eastAsia="ru-RU"/>
              </w:rPr>
              <w:t>3923,8</w:t>
            </w:r>
          </w:p>
        </w:tc>
        <w:tc>
          <w:tcPr>
            <w:tcW w:w="920" w:type="dxa"/>
            <w:vAlign w:val="center"/>
          </w:tcPr>
          <w:p w:rsidR="00900621" w:rsidRPr="00586651" w:rsidRDefault="001F5C16" w:rsidP="001F5C16">
            <w:pPr>
              <w:pStyle w:val="ac"/>
              <w:widowControl w:val="0"/>
              <w:rPr>
                <w:b w:val="0"/>
                <w:bCs w:val="0"/>
                <w:i w:val="0"/>
                <w:color w:val="000000"/>
                <w:spacing w:val="3"/>
                <w:szCs w:val="20"/>
                <w:lang w:val="ru-RU" w:eastAsia="ru-RU"/>
              </w:rPr>
            </w:pPr>
            <w:r w:rsidRPr="00586651">
              <w:rPr>
                <w:b w:val="0"/>
                <w:bCs w:val="0"/>
                <w:i w:val="0"/>
                <w:color w:val="000000"/>
                <w:spacing w:val="3"/>
                <w:szCs w:val="20"/>
                <w:lang w:val="ru-RU" w:eastAsia="ru-RU"/>
              </w:rPr>
              <w:t>-678,2</w:t>
            </w:r>
          </w:p>
        </w:tc>
        <w:tc>
          <w:tcPr>
            <w:tcW w:w="923" w:type="dxa"/>
            <w:vAlign w:val="center"/>
          </w:tcPr>
          <w:p w:rsidR="00900621" w:rsidRPr="00900621" w:rsidRDefault="001F5C16" w:rsidP="001F5C16">
            <w:pPr>
              <w:widowControl w:val="0"/>
              <w:numPr>
                <w:ilvl w:val="12"/>
                <w:numId w:val="0"/>
              </w:numPr>
              <w:jc w:val="center"/>
              <w:rPr>
                <w:sz w:val="20"/>
                <w:szCs w:val="20"/>
              </w:rPr>
            </w:pPr>
            <w:r>
              <w:rPr>
                <w:sz w:val="20"/>
                <w:szCs w:val="20"/>
              </w:rPr>
              <w:t>84,9</w:t>
            </w:r>
          </w:p>
        </w:tc>
        <w:tc>
          <w:tcPr>
            <w:tcW w:w="1032" w:type="dxa"/>
            <w:vAlign w:val="center"/>
          </w:tcPr>
          <w:p w:rsidR="00900621" w:rsidRPr="00900621" w:rsidRDefault="001F5C16" w:rsidP="001F5C16">
            <w:pPr>
              <w:widowControl w:val="0"/>
              <w:numPr>
                <w:ilvl w:val="12"/>
                <w:numId w:val="0"/>
              </w:numPr>
              <w:jc w:val="center"/>
              <w:rPr>
                <w:sz w:val="20"/>
                <w:szCs w:val="20"/>
              </w:rPr>
            </w:pPr>
            <w:r>
              <w:rPr>
                <w:sz w:val="20"/>
                <w:szCs w:val="20"/>
              </w:rPr>
              <w:t>98,9</w:t>
            </w:r>
          </w:p>
        </w:tc>
        <w:tc>
          <w:tcPr>
            <w:tcW w:w="669" w:type="dxa"/>
            <w:vAlign w:val="center"/>
          </w:tcPr>
          <w:p w:rsidR="00900621" w:rsidRPr="00900621" w:rsidRDefault="001F5C16" w:rsidP="001F5C16">
            <w:pPr>
              <w:widowControl w:val="0"/>
              <w:numPr>
                <w:ilvl w:val="12"/>
                <w:numId w:val="0"/>
              </w:numPr>
              <w:jc w:val="center"/>
              <w:rPr>
                <w:sz w:val="20"/>
                <w:szCs w:val="20"/>
              </w:rPr>
            </w:pPr>
            <w:r>
              <w:rPr>
                <w:sz w:val="20"/>
                <w:szCs w:val="20"/>
              </w:rPr>
              <w:t>102,6</w:t>
            </w:r>
          </w:p>
        </w:tc>
      </w:tr>
      <w:tr w:rsidR="00900621" w:rsidRPr="00900621" w:rsidTr="001F5C16">
        <w:tc>
          <w:tcPr>
            <w:tcW w:w="2977" w:type="dxa"/>
          </w:tcPr>
          <w:p w:rsidR="00900621" w:rsidRPr="00900621" w:rsidRDefault="00900621" w:rsidP="00C53764">
            <w:pPr>
              <w:widowControl w:val="0"/>
              <w:numPr>
                <w:ilvl w:val="12"/>
                <w:numId w:val="0"/>
              </w:numPr>
              <w:rPr>
                <w:b/>
                <w:sz w:val="20"/>
                <w:szCs w:val="20"/>
              </w:rPr>
            </w:pPr>
            <w:r w:rsidRPr="00900621">
              <w:rPr>
                <w:b/>
                <w:sz w:val="20"/>
                <w:szCs w:val="20"/>
              </w:rPr>
              <w:t>Всего доходов</w:t>
            </w:r>
          </w:p>
        </w:tc>
        <w:tc>
          <w:tcPr>
            <w:tcW w:w="1134" w:type="dxa"/>
            <w:vAlign w:val="center"/>
          </w:tcPr>
          <w:p w:rsidR="00900621" w:rsidRPr="00586651" w:rsidRDefault="00900621" w:rsidP="001F5C16">
            <w:pPr>
              <w:pStyle w:val="ac"/>
              <w:widowControl w:val="0"/>
              <w:rPr>
                <w:bCs w:val="0"/>
                <w:i w:val="0"/>
                <w:color w:val="000000"/>
                <w:spacing w:val="3"/>
                <w:szCs w:val="20"/>
                <w:lang w:val="ru-RU" w:eastAsia="ru-RU"/>
              </w:rPr>
            </w:pPr>
            <w:r w:rsidRPr="00586651">
              <w:rPr>
                <w:bCs w:val="0"/>
                <w:i w:val="0"/>
                <w:color w:val="000000"/>
                <w:spacing w:val="3"/>
                <w:szCs w:val="20"/>
                <w:lang w:val="ru-RU" w:eastAsia="ru-RU"/>
              </w:rPr>
              <w:t>5712,8</w:t>
            </w:r>
          </w:p>
        </w:tc>
        <w:tc>
          <w:tcPr>
            <w:tcW w:w="1134" w:type="dxa"/>
            <w:vAlign w:val="center"/>
          </w:tcPr>
          <w:p w:rsidR="00900621" w:rsidRPr="00900621" w:rsidRDefault="00900621" w:rsidP="001F5C16">
            <w:pPr>
              <w:widowControl w:val="0"/>
              <w:numPr>
                <w:ilvl w:val="12"/>
                <w:numId w:val="0"/>
              </w:numPr>
              <w:jc w:val="center"/>
              <w:rPr>
                <w:b/>
                <w:sz w:val="20"/>
                <w:szCs w:val="20"/>
              </w:rPr>
            </w:pPr>
            <w:r w:rsidRPr="00900621">
              <w:rPr>
                <w:b/>
                <w:bCs/>
                <w:color w:val="000000"/>
                <w:spacing w:val="3"/>
                <w:sz w:val="20"/>
                <w:szCs w:val="20"/>
              </w:rPr>
              <w:t>5129,4</w:t>
            </w:r>
          </w:p>
        </w:tc>
        <w:tc>
          <w:tcPr>
            <w:tcW w:w="1134" w:type="dxa"/>
            <w:vAlign w:val="center"/>
          </w:tcPr>
          <w:p w:rsidR="00900621" w:rsidRPr="00586651" w:rsidRDefault="00900621" w:rsidP="001F5C16">
            <w:pPr>
              <w:pStyle w:val="ac"/>
              <w:widowControl w:val="0"/>
              <w:rPr>
                <w:bCs w:val="0"/>
                <w:i w:val="0"/>
                <w:color w:val="000000"/>
                <w:spacing w:val="3"/>
                <w:szCs w:val="20"/>
                <w:lang w:val="ru-RU" w:eastAsia="ru-RU"/>
              </w:rPr>
            </w:pPr>
            <w:r w:rsidRPr="00586651">
              <w:rPr>
                <w:bCs w:val="0"/>
                <w:i w:val="0"/>
                <w:color w:val="000000"/>
                <w:spacing w:val="3"/>
                <w:szCs w:val="20"/>
                <w:lang w:val="ru-RU" w:eastAsia="ru-RU"/>
              </w:rPr>
              <w:t>5236,8</w:t>
            </w:r>
          </w:p>
        </w:tc>
        <w:tc>
          <w:tcPr>
            <w:tcW w:w="920" w:type="dxa"/>
            <w:vAlign w:val="center"/>
          </w:tcPr>
          <w:p w:rsidR="00900621" w:rsidRPr="00586651" w:rsidRDefault="001F5C16" w:rsidP="001F5C16">
            <w:pPr>
              <w:pStyle w:val="ac"/>
              <w:widowControl w:val="0"/>
              <w:rPr>
                <w:bCs w:val="0"/>
                <w:i w:val="0"/>
                <w:color w:val="000000"/>
                <w:spacing w:val="3"/>
                <w:szCs w:val="20"/>
                <w:lang w:val="ru-RU" w:eastAsia="ru-RU"/>
              </w:rPr>
            </w:pPr>
            <w:r w:rsidRPr="00586651">
              <w:rPr>
                <w:bCs w:val="0"/>
                <w:i w:val="0"/>
                <w:color w:val="000000"/>
                <w:spacing w:val="3"/>
                <w:szCs w:val="20"/>
                <w:lang w:val="ru-RU" w:eastAsia="ru-RU"/>
              </w:rPr>
              <w:t>-583,4</w:t>
            </w:r>
          </w:p>
        </w:tc>
        <w:tc>
          <w:tcPr>
            <w:tcW w:w="923" w:type="dxa"/>
            <w:vAlign w:val="center"/>
          </w:tcPr>
          <w:p w:rsidR="00900621" w:rsidRPr="00900621" w:rsidRDefault="001F5C16" w:rsidP="001F5C16">
            <w:pPr>
              <w:widowControl w:val="0"/>
              <w:numPr>
                <w:ilvl w:val="12"/>
                <w:numId w:val="0"/>
              </w:numPr>
              <w:jc w:val="center"/>
              <w:rPr>
                <w:b/>
                <w:sz w:val="20"/>
                <w:szCs w:val="20"/>
              </w:rPr>
            </w:pPr>
            <w:r>
              <w:rPr>
                <w:b/>
                <w:sz w:val="20"/>
                <w:szCs w:val="20"/>
              </w:rPr>
              <w:t>89,8</w:t>
            </w:r>
          </w:p>
        </w:tc>
        <w:tc>
          <w:tcPr>
            <w:tcW w:w="1032" w:type="dxa"/>
            <w:vAlign w:val="center"/>
          </w:tcPr>
          <w:p w:rsidR="00900621" w:rsidRPr="00900621" w:rsidRDefault="001F5C16" w:rsidP="001F5C16">
            <w:pPr>
              <w:widowControl w:val="0"/>
              <w:numPr>
                <w:ilvl w:val="12"/>
                <w:numId w:val="0"/>
              </w:numPr>
              <w:jc w:val="center"/>
              <w:rPr>
                <w:b/>
                <w:sz w:val="20"/>
                <w:szCs w:val="20"/>
              </w:rPr>
            </w:pPr>
            <w:r>
              <w:rPr>
                <w:b/>
                <w:sz w:val="20"/>
                <w:szCs w:val="20"/>
              </w:rPr>
              <w:t>107,4</w:t>
            </w:r>
          </w:p>
        </w:tc>
        <w:tc>
          <w:tcPr>
            <w:tcW w:w="669" w:type="dxa"/>
            <w:vAlign w:val="center"/>
          </w:tcPr>
          <w:p w:rsidR="00900621" w:rsidRPr="00900621" w:rsidRDefault="001F5C16" w:rsidP="001F5C16">
            <w:pPr>
              <w:widowControl w:val="0"/>
              <w:numPr>
                <w:ilvl w:val="12"/>
                <w:numId w:val="0"/>
              </w:numPr>
              <w:jc w:val="center"/>
              <w:rPr>
                <w:b/>
                <w:sz w:val="20"/>
                <w:szCs w:val="20"/>
              </w:rPr>
            </w:pPr>
            <w:r>
              <w:rPr>
                <w:b/>
                <w:sz w:val="20"/>
                <w:szCs w:val="20"/>
              </w:rPr>
              <w:t>102,1</w:t>
            </w:r>
          </w:p>
        </w:tc>
      </w:tr>
    </w:tbl>
    <w:p w:rsidR="00F64B1D" w:rsidRDefault="00F64B1D" w:rsidP="00900621">
      <w:pPr>
        <w:widowControl w:val="0"/>
        <w:numPr>
          <w:ilvl w:val="12"/>
          <w:numId w:val="0"/>
        </w:numPr>
        <w:ind w:firstLine="720"/>
        <w:jc w:val="both"/>
        <w:rPr>
          <w:sz w:val="28"/>
        </w:rPr>
      </w:pPr>
    </w:p>
    <w:p w:rsidR="00900621" w:rsidRPr="00F64B1D" w:rsidRDefault="00900621" w:rsidP="00900621">
      <w:pPr>
        <w:widowControl w:val="0"/>
        <w:numPr>
          <w:ilvl w:val="12"/>
          <w:numId w:val="0"/>
        </w:numPr>
        <w:ind w:firstLine="720"/>
        <w:jc w:val="both"/>
      </w:pPr>
      <w:r w:rsidRPr="00F64B1D">
        <w:t xml:space="preserve">Структура доходной части местного бюджета </w:t>
      </w:r>
      <w:r w:rsidR="004F4091">
        <w:t xml:space="preserve">на </w:t>
      </w:r>
      <w:r w:rsidRPr="00F64B1D">
        <w:t>201</w:t>
      </w:r>
      <w:r w:rsidR="004F4091">
        <w:t>8</w:t>
      </w:r>
      <w:r w:rsidR="00F64B1D" w:rsidRPr="00F64B1D">
        <w:t xml:space="preserve"> </w:t>
      </w:r>
      <w:r w:rsidRPr="00F64B1D">
        <w:t xml:space="preserve">год и на </w:t>
      </w:r>
      <w:r w:rsidR="004F4091">
        <w:t xml:space="preserve">плановый </w:t>
      </w:r>
      <w:r w:rsidRPr="00F64B1D">
        <w:t>период 201</w:t>
      </w:r>
      <w:r w:rsidR="004F4091">
        <w:t>9</w:t>
      </w:r>
      <w:r w:rsidRPr="00F64B1D">
        <w:t xml:space="preserve"> – 20</w:t>
      </w:r>
      <w:r w:rsidR="00F64B1D" w:rsidRPr="00F64B1D">
        <w:t>20</w:t>
      </w:r>
      <w:r w:rsidRPr="00F64B1D">
        <w:t xml:space="preserve"> годов</w:t>
      </w:r>
      <w:r w:rsidR="00C064DF">
        <w:t>, с учетом оценки исполнения в 2017 году,</w:t>
      </w:r>
      <w:r w:rsidRPr="00F64B1D">
        <w:t xml:space="preserve"> приведена в </w:t>
      </w:r>
      <w:r w:rsidR="00F64B1D" w:rsidRPr="00F64B1D">
        <w:t xml:space="preserve">нижеследующей </w:t>
      </w:r>
      <w:r w:rsidRPr="00F64B1D">
        <w:t>таблице</w:t>
      </w:r>
      <w:r w:rsidR="000727B0">
        <w:t xml:space="preserve"> (в тыс.руб.):</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7"/>
        <w:gridCol w:w="1552"/>
        <w:gridCol w:w="992"/>
        <w:gridCol w:w="978"/>
        <w:gridCol w:w="992"/>
        <w:gridCol w:w="992"/>
        <w:gridCol w:w="1066"/>
        <w:gridCol w:w="1075"/>
        <w:gridCol w:w="850"/>
      </w:tblGrid>
      <w:tr w:rsidR="00884915" w:rsidRPr="00884915" w:rsidTr="00C53764">
        <w:tc>
          <w:tcPr>
            <w:tcW w:w="1817" w:type="dxa"/>
          </w:tcPr>
          <w:p w:rsidR="00884915" w:rsidRPr="00884915" w:rsidRDefault="00884915" w:rsidP="00C53764">
            <w:pPr>
              <w:widowControl w:val="0"/>
              <w:numPr>
                <w:ilvl w:val="12"/>
                <w:numId w:val="0"/>
              </w:numPr>
              <w:jc w:val="center"/>
              <w:rPr>
                <w:sz w:val="20"/>
                <w:szCs w:val="20"/>
              </w:rPr>
            </w:pPr>
          </w:p>
          <w:p w:rsidR="00884915" w:rsidRPr="00884915" w:rsidRDefault="00884915" w:rsidP="00C53764">
            <w:pPr>
              <w:widowControl w:val="0"/>
              <w:numPr>
                <w:ilvl w:val="12"/>
                <w:numId w:val="0"/>
              </w:numPr>
              <w:jc w:val="center"/>
              <w:rPr>
                <w:sz w:val="20"/>
                <w:szCs w:val="20"/>
              </w:rPr>
            </w:pPr>
            <w:r w:rsidRPr="00884915">
              <w:rPr>
                <w:sz w:val="20"/>
                <w:szCs w:val="20"/>
              </w:rPr>
              <w:t>Источники доходов</w:t>
            </w:r>
          </w:p>
        </w:tc>
        <w:tc>
          <w:tcPr>
            <w:tcW w:w="1552" w:type="dxa"/>
          </w:tcPr>
          <w:p w:rsidR="00884915" w:rsidRPr="00884915" w:rsidRDefault="00884915" w:rsidP="00884915">
            <w:pPr>
              <w:widowControl w:val="0"/>
              <w:numPr>
                <w:ilvl w:val="12"/>
                <w:numId w:val="0"/>
              </w:numPr>
              <w:jc w:val="center"/>
              <w:rPr>
                <w:sz w:val="20"/>
                <w:szCs w:val="20"/>
              </w:rPr>
            </w:pPr>
            <w:r w:rsidRPr="00884915">
              <w:rPr>
                <w:sz w:val="20"/>
                <w:szCs w:val="20"/>
              </w:rPr>
              <w:t>Бюджет 2017 года (оценка ожидаемого исполнения)</w:t>
            </w:r>
          </w:p>
        </w:tc>
        <w:tc>
          <w:tcPr>
            <w:tcW w:w="992" w:type="dxa"/>
          </w:tcPr>
          <w:p w:rsidR="00884915" w:rsidRPr="00884915" w:rsidRDefault="00884915" w:rsidP="00C53764">
            <w:pPr>
              <w:widowControl w:val="0"/>
              <w:numPr>
                <w:ilvl w:val="12"/>
                <w:numId w:val="0"/>
              </w:numPr>
              <w:jc w:val="center"/>
              <w:rPr>
                <w:sz w:val="20"/>
                <w:szCs w:val="20"/>
              </w:rPr>
            </w:pPr>
            <w:r w:rsidRPr="00884915">
              <w:rPr>
                <w:sz w:val="20"/>
                <w:szCs w:val="20"/>
              </w:rPr>
              <w:t>Удельный вес,</w:t>
            </w:r>
          </w:p>
          <w:p w:rsidR="00884915" w:rsidRPr="00884915" w:rsidRDefault="00884915" w:rsidP="00C53764">
            <w:pPr>
              <w:widowControl w:val="0"/>
              <w:numPr>
                <w:ilvl w:val="12"/>
                <w:numId w:val="0"/>
              </w:numPr>
              <w:jc w:val="center"/>
              <w:rPr>
                <w:sz w:val="20"/>
                <w:szCs w:val="20"/>
              </w:rPr>
            </w:pPr>
            <w:r w:rsidRPr="00884915">
              <w:rPr>
                <w:sz w:val="20"/>
                <w:szCs w:val="20"/>
              </w:rPr>
              <w:t>в %</w:t>
            </w:r>
          </w:p>
        </w:tc>
        <w:tc>
          <w:tcPr>
            <w:tcW w:w="978" w:type="dxa"/>
          </w:tcPr>
          <w:p w:rsidR="00884915" w:rsidRPr="00884915" w:rsidRDefault="00884915" w:rsidP="00C53764">
            <w:pPr>
              <w:widowControl w:val="0"/>
              <w:numPr>
                <w:ilvl w:val="12"/>
                <w:numId w:val="0"/>
              </w:numPr>
              <w:jc w:val="center"/>
              <w:rPr>
                <w:sz w:val="20"/>
                <w:szCs w:val="20"/>
              </w:rPr>
            </w:pPr>
            <w:r w:rsidRPr="00884915">
              <w:rPr>
                <w:sz w:val="20"/>
                <w:szCs w:val="20"/>
              </w:rPr>
              <w:t>Проект на 2018г.</w:t>
            </w:r>
          </w:p>
        </w:tc>
        <w:tc>
          <w:tcPr>
            <w:tcW w:w="992" w:type="dxa"/>
          </w:tcPr>
          <w:p w:rsidR="00884915" w:rsidRPr="00884915" w:rsidRDefault="00884915" w:rsidP="00C53764">
            <w:pPr>
              <w:widowControl w:val="0"/>
              <w:numPr>
                <w:ilvl w:val="12"/>
                <w:numId w:val="0"/>
              </w:numPr>
              <w:jc w:val="center"/>
              <w:rPr>
                <w:sz w:val="20"/>
                <w:szCs w:val="20"/>
              </w:rPr>
            </w:pPr>
            <w:r w:rsidRPr="00884915">
              <w:rPr>
                <w:sz w:val="20"/>
                <w:szCs w:val="20"/>
              </w:rPr>
              <w:t>Удельный вес,</w:t>
            </w:r>
          </w:p>
          <w:p w:rsidR="00884915" w:rsidRPr="00884915" w:rsidRDefault="00884915" w:rsidP="00C53764">
            <w:pPr>
              <w:widowControl w:val="0"/>
              <w:numPr>
                <w:ilvl w:val="12"/>
                <w:numId w:val="0"/>
              </w:numPr>
              <w:jc w:val="center"/>
              <w:rPr>
                <w:sz w:val="20"/>
                <w:szCs w:val="20"/>
              </w:rPr>
            </w:pPr>
            <w:r w:rsidRPr="00884915">
              <w:rPr>
                <w:sz w:val="20"/>
                <w:szCs w:val="20"/>
              </w:rPr>
              <w:t>в %</w:t>
            </w:r>
          </w:p>
        </w:tc>
        <w:tc>
          <w:tcPr>
            <w:tcW w:w="992" w:type="dxa"/>
          </w:tcPr>
          <w:p w:rsidR="00884915" w:rsidRPr="00884915" w:rsidRDefault="00884915" w:rsidP="00C53764">
            <w:pPr>
              <w:widowControl w:val="0"/>
              <w:numPr>
                <w:ilvl w:val="12"/>
                <w:numId w:val="0"/>
              </w:numPr>
              <w:jc w:val="center"/>
              <w:rPr>
                <w:sz w:val="20"/>
                <w:szCs w:val="20"/>
              </w:rPr>
            </w:pPr>
            <w:r w:rsidRPr="00884915">
              <w:rPr>
                <w:sz w:val="20"/>
                <w:szCs w:val="20"/>
              </w:rPr>
              <w:t>Проект на 2019 г.</w:t>
            </w:r>
          </w:p>
        </w:tc>
        <w:tc>
          <w:tcPr>
            <w:tcW w:w="1066" w:type="dxa"/>
          </w:tcPr>
          <w:p w:rsidR="00884915" w:rsidRPr="00884915" w:rsidRDefault="00884915" w:rsidP="00C53764">
            <w:pPr>
              <w:widowControl w:val="0"/>
              <w:numPr>
                <w:ilvl w:val="12"/>
                <w:numId w:val="0"/>
              </w:numPr>
              <w:jc w:val="center"/>
              <w:rPr>
                <w:sz w:val="20"/>
                <w:szCs w:val="20"/>
              </w:rPr>
            </w:pPr>
            <w:r w:rsidRPr="00884915">
              <w:rPr>
                <w:sz w:val="20"/>
                <w:szCs w:val="20"/>
              </w:rPr>
              <w:t>Удельный вес,</w:t>
            </w:r>
          </w:p>
          <w:p w:rsidR="00884915" w:rsidRPr="00884915" w:rsidRDefault="00884915" w:rsidP="00C53764">
            <w:pPr>
              <w:widowControl w:val="0"/>
              <w:numPr>
                <w:ilvl w:val="12"/>
                <w:numId w:val="0"/>
              </w:numPr>
              <w:jc w:val="center"/>
              <w:rPr>
                <w:sz w:val="20"/>
                <w:szCs w:val="20"/>
              </w:rPr>
            </w:pPr>
            <w:r w:rsidRPr="00884915">
              <w:rPr>
                <w:sz w:val="20"/>
                <w:szCs w:val="20"/>
              </w:rPr>
              <w:t>в %</w:t>
            </w:r>
          </w:p>
        </w:tc>
        <w:tc>
          <w:tcPr>
            <w:tcW w:w="1075" w:type="dxa"/>
          </w:tcPr>
          <w:p w:rsidR="00884915" w:rsidRPr="00884915" w:rsidRDefault="00884915" w:rsidP="00C53764">
            <w:pPr>
              <w:widowControl w:val="0"/>
              <w:numPr>
                <w:ilvl w:val="12"/>
                <w:numId w:val="0"/>
              </w:numPr>
              <w:jc w:val="center"/>
              <w:rPr>
                <w:sz w:val="20"/>
                <w:szCs w:val="20"/>
              </w:rPr>
            </w:pPr>
            <w:r w:rsidRPr="00884915">
              <w:rPr>
                <w:sz w:val="20"/>
                <w:szCs w:val="20"/>
              </w:rPr>
              <w:t>Проект на  2020 г.</w:t>
            </w:r>
          </w:p>
        </w:tc>
        <w:tc>
          <w:tcPr>
            <w:tcW w:w="850" w:type="dxa"/>
          </w:tcPr>
          <w:p w:rsidR="00884915" w:rsidRPr="00884915" w:rsidRDefault="00884915" w:rsidP="00C53764">
            <w:pPr>
              <w:widowControl w:val="0"/>
              <w:numPr>
                <w:ilvl w:val="12"/>
                <w:numId w:val="0"/>
              </w:numPr>
              <w:jc w:val="center"/>
              <w:rPr>
                <w:sz w:val="20"/>
                <w:szCs w:val="20"/>
              </w:rPr>
            </w:pPr>
            <w:r w:rsidRPr="00884915">
              <w:rPr>
                <w:sz w:val="20"/>
                <w:szCs w:val="20"/>
              </w:rPr>
              <w:t>Удельный вес,</w:t>
            </w:r>
          </w:p>
          <w:p w:rsidR="00884915" w:rsidRPr="00884915" w:rsidRDefault="00884915" w:rsidP="00C53764">
            <w:pPr>
              <w:widowControl w:val="0"/>
              <w:numPr>
                <w:ilvl w:val="12"/>
                <w:numId w:val="0"/>
              </w:numPr>
              <w:jc w:val="center"/>
              <w:rPr>
                <w:sz w:val="20"/>
                <w:szCs w:val="20"/>
              </w:rPr>
            </w:pPr>
            <w:r w:rsidRPr="00884915">
              <w:rPr>
                <w:sz w:val="20"/>
                <w:szCs w:val="20"/>
              </w:rPr>
              <w:t>в %</w:t>
            </w:r>
          </w:p>
        </w:tc>
      </w:tr>
      <w:tr w:rsidR="00884915" w:rsidRPr="00884915" w:rsidTr="00884915">
        <w:tc>
          <w:tcPr>
            <w:tcW w:w="1817" w:type="dxa"/>
          </w:tcPr>
          <w:p w:rsidR="00884915" w:rsidRPr="00884915" w:rsidRDefault="00884915" w:rsidP="00C53764">
            <w:pPr>
              <w:widowControl w:val="0"/>
              <w:numPr>
                <w:ilvl w:val="12"/>
                <w:numId w:val="0"/>
              </w:numPr>
              <w:rPr>
                <w:sz w:val="20"/>
                <w:szCs w:val="20"/>
              </w:rPr>
            </w:pPr>
            <w:r w:rsidRPr="00884915">
              <w:rPr>
                <w:sz w:val="20"/>
                <w:szCs w:val="20"/>
              </w:rPr>
              <w:t>Налоговые и неналоговые доходы, в том числе:</w:t>
            </w:r>
          </w:p>
        </w:tc>
        <w:tc>
          <w:tcPr>
            <w:tcW w:w="1552" w:type="dxa"/>
            <w:vAlign w:val="center"/>
          </w:tcPr>
          <w:p w:rsidR="00884915" w:rsidRPr="00884915" w:rsidRDefault="00884915" w:rsidP="00884915">
            <w:pPr>
              <w:widowControl w:val="0"/>
              <w:numPr>
                <w:ilvl w:val="12"/>
                <w:numId w:val="0"/>
              </w:numPr>
              <w:jc w:val="center"/>
              <w:rPr>
                <w:sz w:val="20"/>
                <w:szCs w:val="20"/>
              </w:rPr>
            </w:pPr>
            <w:r>
              <w:rPr>
                <w:sz w:val="20"/>
                <w:szCs w:val="20"/>
              </w:rPr>
              <w:t>1076,0</w:t>
            </w:r>
          </w:p>
        </w:tc>
        <w:tc>
          <w:tcPr>
            <w:tcW w:w="992" w:type="dxa"/>
            <w:vAlign w:val="center"/>
          </w:tcPr>
          <w:p w:rsidR="00884915" w:rsidRPr="00884915" w:rsidRDefault="00884915" w:rsidP="00884915">
            <w:pPr>
              <w:widowControl w:val="0"/>
              <w:numPr>
                <w:ilvl w:val="12"/>
                <w:numId w:val="0"/>
              </w:numPr>
              <w:jc w:val="center"/>
              <w:rPr>
                <w:sz w:val="20"/>
                <w:szCs w:val="20"/>
              </w:rPr>
            </w:pPr>
            <w:r>
              <w:rPr>
                <w:sz w:val="20"/>
                <w:szCs w:val="20"/>
              </w:rPr>
              <w:t>15,7</w:t>
            </w:r>
          </w:p>
        </w:tc>
        <w:tc>
          <w:tcPr>
            <w:tcW w:w="978" w:type="dxa"/>
            <w:vAlign w:val="center"/>
          </w:tcPr>
          <w:p w:rsidR="00884915" w:rsidRPr="00884915" w:rsidRDefault="00884915" w:rsidP="00C53764">
            <w:pPr>
              <w:widowControl w:val="0"/>
              <w:numPr>
                <w:ilvl w:val="12"/>
                <w:numId w:val="0"/>
              </w:numPr>
              <w:overflowPunct w:val="0"/>
              <w:autoSpaceDE w:val="0"/>
              <w:autoSpaceDN w:val="0"/>
              <w:adjustRightInd w:val="0"/>
              <w:jc w:val="center"/>
              <w:textAlignment w:val="baseline"/>
              <w:rPr>
                <w:sz w:val="20"/>
                <w:szCs w:val="20"/>
              </w:rPr>
            </w:pPr>
            <w:r w:rsidRPr="00884915">
              <w:rPr>
                <w:bCs/>
                <w:color w:val="000000"/>
                <w:spacing w:val="3"/>
                <w:sz w:val="20"/>
                <w:szCs w:val="20"/>
              </w:rPr>
              <w:t>1209,7</w:t>
            </w:r>
          </w:p>
        </w:tc>
        <w:tc>
          <w:tcPr>
            <w:tcW w:w="992" w:type="dxa"/>
            <w:vAlign w:val="center"/>
          </w:tcPr>
          <w:p w:rsidR="00884915" w:rsidRPr="00884915" w:rsidRDefault="00884915" w:rsidP="00C53764">
            <w:pPr>
              <w:widowControl w:val="0"/>
              <w:numPr>
                <w:ilvl w:val="12"/>
                <w:numId w:val="0"/>
              </w:numPr>
              <w:jc w:val="center"/>
              <w:rPr>
                <w:sz w:val="20"/>
                <w:szCs w:val="20"/>
              </w:rPr>
            </w:pPr>
            <w:r w:rsidRPr="00884915">
              <w:rPr>
                <w:sz w:val="20"/>
                <w:szCs w:val="20"/>
              </w:rPr>
              <w:t>21,2</w:t>
            </w:r>
          </w:p>
        </w:tc>
        <w:tc>
          <w:tcPr>
            <w:tcW w:w="992" w:type="dxa"/>
            <w:vAlign w:val="center"/>
          </w:tcPr>
          <w:p w:rsidR="00884915" w:rsidRPr="00884915" w:rsidRDefault="00884915" w:rsidP="00C53764">
            <w:pPr>
              <w:widowControl w:val="0"/>
              <w:numPr>
                <w:ilvl w:val="12"/>
                <w:numId w:val="0"/>
              </w:numPr>
              <w:overflowPunct w:val="0"/>
              <w:autoSpaceDE w:val="0"/>
              <w:autoSpaceDN w:val="0"/>
              <w:adjustRightInd w:val="0"/>
              <w:jc w:val="center"/>
              <w:textAlignment w:val="baseline"/>
              <w:rPr>
                <w:sz w:val="20"/>
                <w:szCs w:val="20"/>
              </w:rPr>
            </w:pPr>
            <w:r w:rsidRPr="00884915">
              <w:rPr>
                <w:bCs/>
                <w:color w:val="000000"/>
                <w:spacing w:val="3"/>
                <w:sz w:val="20"/>
                <w:szCs w:val="20"/>
              </w:rPr>
              <w:t>1304,5</w:t>
            </w:r>
          </w:p>
        </w:tc>
        <w:tc>
          <w:tcPr>
            <w:tcW w:w="1066" w:type="dxa"/>
            <w:vAlign w:val="center"/>
          </w:tcPr>
          <w:p w:rsidR="00884915" w:rsidRPr="00884915" w:rsidRDefault="00884915" w:rsidP="00C53764">
            <w:pPr>
              <w:widowControl w:val="0"/>
              <w:numPr>
                <w:ilvl w:val="12"/>
                <w:numId w:val="0"/>
              </w:numPr>
              <w:jc w:val="center"/>
              <w:rPr>
                <w:sz w:val="20"/>
                <w:szCs w:val="20"/>
              </w:rPr>
            </w:pPr>
            <w:r w:rsidRPr="00884915">
              <w:rPr>
                <w:sz w:val="20"/>
                <w:szCs w:val="20"/>
              </w:rPr>
              <w:t>25,4</w:t>
            </w:r>
          </w:p>
        </w:tc>
        <w:tc>
          <w:tcPr>
            <w:tcW w:w="1075" w:type="dxa"/>
            <w:vAlign w:val="center"/>
          </w:tcPr>
          <w:p w:rsidR="00884915" w:rsidRPr="00884915" w:rsidRDefault="00884915" w:rsidP="00C53764">
            <w:pPr>
              <w:widowControl w:val="0"/>
              <w:numPr>
                <w:ilvl w:val="12"/>
                <w:numId w:val="0"/>
              </w:numPr>
              <w:overflowPunct w:val="0"/>
              <w:autoSpaceDE w:val="0"/>
              <w:autoSpaceDN w:val="0"/>
              <w:adjustRightInd w:val="0"/>
              <w:jc w:val="center"/>
              <w:textAlignment w:val="baseline"/>
              <w:rPr>
                <w:sz w:val="20"/>
                <w:szCs w:val="20"/>
              </w:rPr>
            </w:pPr>
            <w:r w:rsidRPr="00884915">
              <w:rPr>
                <w:bCs/>
                <w:color w:val="000000"/>
                <w:spacing w:val="3"/>
                <w:sz w:val="20"/>
                <w:szCs w:val="20"/>
              </w:rPr>
              <w:t>1313,0</w:t>
            </w:r>
          </w:p>
        </w:tc>
        <w:tc>
          <w:tcPr>
            <w:tcW w:w="850" w:type="dxa"/>
            <w:vAlign w:val="center"/>
          </w:tcPr>
          <w:p w:rsidR="00884915" w:rsidRPr="00884915" w:rsidRDefault="00884915" w:rsidP="00C53764">
            <w:pPr>
              <w:widowControl w:val="0"/>
              <w:numPr>
                <w:ilvl w:val="12"/>
                <w:numId w:val="0"/>
              </w:numPr>
              <w:jc w:val="center"/>
              <w:rPr>
                <w:sz w:val="20"/>
                <w:szCs w:val="20"/>
              </w:rPr>
            </w:pPr>
            <w:r w:rsidRPr="00884915">
              <w:rPr>
                <w:sz w:val="20"/>
                <w:szCs w:val="20"/>
              </w:rPr>
              <w:t>25,1</w:t>
            </w:r>
          </w:p>
        </w:tc>
      </w:tr>
      <w:tr w:rsidR="00884915" w:rsidRPr="00884915" w:rsidTr="00884915">
        <w:tc>
          <w:tcPr>
            <w:tcW w:w="1817" w:type="dxa"/>
          </w:tcPr>
          <w:p w:rsidR="00884915" w:rsidRPr="00884915" w:rsidRDefault="00884915" w:rsidP="00C53764">
            <w:pPr>
              <w:widowControl w:val="0"/>
              <w:numPr>
                <w:ilvl w:val="12"/>
                <w:numId w:val="0"/>
              </w:numPr>
              <w:rPr>
                <w:sz w:val="20"/>
                <w:szCs w:val="20"/>
              </w:rPr>
            </w:pPr>
            <w:r w:rsidRPr="00884915">
              <w:rPr>
                <w:sz w:val="20"/>
                <w:szCs w:val="20"/>
              </w:rPr>
              <w:t>налоговые доходы</w:t>
            </w:r>
          </w:p>
        </w:tc>
        <w:tc>
          <w:tcPr>
            <w:tcW w:w="1552" w:type="dxa"/>
            <w:vAlign w:val="center"/>
          </w:tcPr>
          <w:p w:rsidR="00884915" w:rsidRPr="00884915" w:rsidRDefault="00884915" w:rsidP="00884915">
            <w:pPr>
              <w:widowControl w:val="0"/>
              <w:numPr>
                <w:ilvl w:val="12"/>
                <w:numId w:val="0"/>
              </w:numPr>
              <w:jc w:val="center"/>
              <w:rPr>
                <w:sz w:val="20"/>
                <w:szCs w:val="20"/>
              </w:rPr>
            </w:pPr>
            <w:r>
              <w:rPr>
                <w:sz w:val="20"/>
                <w:szCs w:val="20"/>
              </w:rPr>
              <w:t>1065,0</w:t>
            </w:r>
          </w:p>
        </w:tc>
        <w:tc>
          <w:tcPr>
            <w:tcW w:w="992" w:type="dxa"/>
            <w:vAlign w:val="center"/>
          </w:tcPr>
          <w:p w:rsidR="00884915" w:rsidRPr="00884915" w:rsidRDefault="00884915" w:rsidP="00884915">
            <w:pPr>
              <w:widowControl w:val="0"/>
              <w:numPr>
                <w:ilvl w:val="12"/>
                <w:numId w:val="0"/>
              </w:numPr>
              <w:jc w:val="center"/>
              <w:rPr>
                <w:sz w:val="20"/>
                <w:szCs w:val="20"/>
              </w:rPr>
            </w:pPr>
            <w:r>
              <w:rPr>
                <w:sz w:val="20"/>
                <w:szCs w:val="20"/>
              </w:rPr>
              <w:t>15,5</w:t>
            </w:r>
          </w:p>
        </w:tc>
        <w:tc>
          <w:tcPr>
            <w:tcW w:w="978" w:type="dxa"/>
            <w:vAlign w:val="center"/>
          </w:tcPr>
          <w:p w:rsidR="00884915" w:rsidRPr="00884915" w:rsidRDefault="00884915" w:rsidP="00C53764">
            <w:pPr>
              <w:widowControl w:val="0"/>
              <w:numPr>
                <w:ilvl w:val="12"/>
                <w:numId w:val="0"/>
              </w:numPr>
              <w:jc w:val="center"/>
              <w:rPr>
                <w:sz w:val="20"/>
                <w:szCs w:val="20"/>
              </w:rPr>
            </w:pPr>
            <w:r w:rsidRPr="00884915">
              <w:rPr>
                <w:sz w:val="20"/>
                <w:szCs w:val="20"/>
              </w:rPr>
              <w:t>1197,7</w:t>
            </w:r>
          </w:p>
        </w:tc>
        <w:tc>
          <w:tcPr>
            <w:tcW w:w="992" w:type="dxa"/>
            <w:vAlign w:val="center"/>
          </w:tcPr>
          <w:p w:rsidR="00884915" w:rsidRPr="00884915" w:rsidRDefault="00884915" w:rsidP="00C53764">
            <w:pPr>
              <w:widowControl w:val="0"/>
              <w:numPr>
                <w:ilvl w:val="12"/>
                <w:numId w:val="0"/>
              </w:numPr>
              <w:jc w:val="center"/>
              <w:rPr>
                <w:sz w:val="20"/>
                <w:szCs w:val="20"/>
              </w:rPr>
            </w:pPr>
            <w:r w:rsidRPr="00884915">
              <w:rPr>
                <w:sz w:val="20"/>
                <w:szCs w:val="20"/>
              </w:rPr>
              <w:t>21,0</w:t>
            </w:r>
          </w:p>
        </w:tc>
        <w:tc>
          <w:tcPr>
            <w:tcW w:w="992" w:type="dxa"/>
            <w:vAlign w:val="center"/>
          </w:tcPr>
          <w:p w:rsidR="00884915" w:rsidRPr="00884915" w:rsidRDefault="00884915" w:rsidP="00C53764">
            <w:pPr>
              <w:widowControl w:val="0"/>
              <w:numPr>
                <w:ilvl w:val="12"/>
                <w:numId w:val="0"/>
              </w:numPr>
              <w:jc w:val="center"/>
              <w:rPr>
                <w:sz w:val="20"/>
                <w:szCs w:val="20"/>
              </w:rPr>
            </w:pPr>
            <w:r w:rsidRPr="00884915">
              <w:rPr>
                <w:sz w:val="20"/>
                <w:szCs w:val="20"/>
              </w:rPr>
              <w:t>1291,5</w:t>
            </w:r>
          </w:p>
        </w:tc>
        <w:tc>
          <w:tcPr>
            <w:tcW w:w="1066" w:type="dxa"/>
            <w:vAlign w:val="center"/>
          </w:tcPr>
          <w:p w:rsidR="00884915" w:rsidRPr="00884915" w:rsidRDefault="00884915" w:rsidP="00C53764">
            <w:pPr>
              <w:widowControl w:val="0"/>
              <w:numPr>
                <w:ilvl w:val="12"/>
                <w:numId w:val="0"/>
              </w:numPr>
              <w:jc w:val="center"/>
              <w:rPr>
                <w:sz w:val="20"/>
                <w:szCs w:val="20"/>
              </w:rPr>
            </w:pPr>
            <w:r w:rsidRPr="00884915">
              <w:rPr>
                <w:sz w:val="20"/>
                <w:szCs w:val="20"/>
              </w:rPr>
              <w:t>25,1</w:t>
            </w:r>
          </w:p>
        </w:tc>
        <w:tc>
          <w:tcPr>
            <w:tcW w:w="1075" w:type="dxa"/>
            <w:vAlign w:val="center"/>
          </w:tcPr>
          <w:p w:rsidR="00884915" w:rsidRPr="00884915" w:rsidRDefault="00884915" w:rsidP="00C53764">
            <w:pPr>
              <w:widowControl w:val="0"/>
              <w:numPr>
                <w:ilvl w:val="12"/>
                <w:numId w:val="0"/>
              </w:numPr>
              <w:jc w:val="center"/>
              <w:rPr>
                <w:sz w:val="20"/>
                <w:szCs w:val="20"/>
              </w:rPr>
            </w:pPr>
            <w:r w:rsidRPr="00884915">
              <w:rPr>
                <w:sz w:val="20"/>
                <w:szCs w:val="20"/>
              </w:rPr>
              <w:t>1299,0</w:t>
            </w:r>
          </w:p>
        </w:tc>
        <w:tc>
          <w:tcPr>
            <w:tcW w:w="850" w:type="dxa"/>
            <w:vAlign w:val="center"/>
          </w:tcPr>
          <w:p w:rsidR="00884915" w:rsidRPr="00884915" w:rsidRDefault="00884915" w:rsidP="00C53764">
            <w:pPr>
              <w:widowControl w:val="0"/>
              <w:numPr>
                <w:ilvl w:val="12"/>
                <w:numId w:val="0"/>
              </w:numPr>
              <w:jc w:val="center"/>
              <w:rPr>
                <w:sz w:val="20"/>
                <w:szCs w:val="20"/>
              </w:rPr>
            </w:pPr>
            <w:r w:rsidRPr="00884915">
              <w:rPr>
                <w:sz w:val="20"/>
                <w:szCs w:val="20"/>
              </w:rPr>
              <w:t>24,8</w:t>
            </w:r>
          </w:p>
        </w:tc>
      </w:tr>
      <w:tr w:rsidR="00884915" w:rsidRPr="00884915" w:rsidTr="00884915">
        <w:tc>
          <w:tcPr>
            <w:tcW w:w="1817" w:type="dxa"/>
          </w:tcPr>
          <w:p w:rsidR="00884915" w:rsidRPr="00884915" w:rsidRDefault="00884915" w:rsidP="00C53764">
            <w:pPr>
              <w:widowControl w:val="0"/>
              <w:numPr>
                <w:ilvl w:val="12"/>
                <w:numId w:val="0"/>
              </w:numPr>
              <w:rPr>
                <w:sz w:val="20"/>
                <w:szCs w:val="20"/>
              </w:rPr>
            </w:pPr>
            <w:r w:rsidRPr="00884915">
              <w:rPr>
                <w:sz w:val="20"/>
                <w:szCs w:val="20"/>
              </w:rPr>
              <w:t>неналоговые доходы</w:t>
            </w:r>
          </w:p>
        </w:tc>
        <w:tc>
          <w:tcPr>
            <w:tcW w:w="1552" w:type="dxa"/>
            <w:vAlign w:val="center"/>
          </w:tcPr>
          <w:p w:rsidR="00884915" w:rsidRPr="00884915" w:rsidRDefault="00884915" w:rsidP="00884915">
            <w:pPr>
              <w:widowControl w:val="0"/>
              <w:numPr>
                <w:ilvl w:val="12"/>
                <w:numId w:val="0"/>
              </w:numPr>
              <w:jc w:val="center"/>
              <w:rPr>
                <w:sz w:val="20"/>
                <w:szCs w:val="20"/>
              </w:rPr>
            </w:pPr>
            <w:r>
              <w:rPr>
                <w:sz w:val="20"/>
                <w:szCs w:val="20"/>
              </w:rPr>
              <w:t>11,0</w:t>
            </w:r>
          </w:p>
        </w:tc>
        <w:tc>
          <w:tcPr>
            <w:tcW w:w="992" w:type="dxa"/>
            <w:vAlign w:val="center"/>
          </w:tcPr>
          <w:p w:rsidR="00884915" w:rsidRPr="00884915" w:rsidRDefault="00884915" w:rsidP="00884915">
            <w:pPr>
              <w:widowControl w:val="0"/>
              <w:numPr>
                <w:ilvl w:val="12"/>
                <w:numId w:val="0"/>
              </w:numPr>
              <w:jc w:val="center"/>
              <w:rPr>
                <w:sz w:val="20"/>
                <w:szCs w:val="20"/>
              </w:rPr>
            </w:pPr>
            <w:r>
              <w:rPr>
                <w:sz w:val="20"/>
                <w:szCs w:val="20"/>
              </w:rPr>
              <w:t>0,2</w:t>
            </w:r>
          </w:p>
        </w:tc>
        <w:tc>
          <w:tcPr>
            <w:tcW w:w="978" w:type="dxa"/>
            <w:vAlign w:val="center"/>
          </w:tcPr>
          <w:p w:rsidR="00884915" w:rsidRPr="00586651" w:rsidRDefault="00884915" w:rsidP="00C53764">
            <w:pPr>
              <w:pStyle w:val="ac"/>
              <w:widowControl w:val="0"/>
              <w:rPr>
                <w:b w:val="0"/>
                <w:bCs w:val="0"/>
                <w:i w:val="0"/>
                <w:color w:val="000000"/>
                <w:spacing w:val="3"/>
                <w:szCs w:val="20"/>
                <w:lang w:val="ru-RU" w:eastAsia="ru-RU"/>
              </w:rPr>
            </w:pPr>
            <w:r w:rsidRPr="00586651">
              <w:rPr>
                <w:b w:val="0"/>
                <w:bCs w:val="0"/>
                <w:i w:val="0"/>
                <w:color w:val="000000"/>
                <w:spacing w:val="3"/>
                <w:szCs w:val="20"/>
                <w:lang w:val="ru-RU" w:eastAsia="ru-RU"/>
              </w:rPr>
              <w:t>12,0</w:t>
            </w:r>
          </w:p>
        </w:tc>
        <w:tc>
          <w:tcPr>
            <w:tcW w:w="992" w:type="dxa"/>
            <w:vAlign w:val="center"/>
          </w:tcPr>
          <w:p w:rsidR="00884915" w:rsidRPr="00884915" w:rsidRDefault="00884915" w:rsidP="00C53764">
            <w:pPr>
              <w:widowControl w:val="0"/>
              <w:numPr>
                <w:ilvl w:val="12"/>
                <w:numId w:val="0"/>
              </w:numPr>
              <w:jc w:val="center"/>
              <w:rPr>
                <w:sz w:val="20"/>
                <w:szCs w:val="20"/>
              </w:rPr>
            </w:pPr>
            <w:r w:rsidRPr="00884915">
              <w:rPr>
                <w:sz w:val="20"/>
                <w:szCs w:val="20"/>
              </w:rPr>
              <w:t>0,2</w:t>
            </w:r>
          </w:p>
        </w:tc>
        <w:tc>
          <w:tcPr>
            <w:tcW w:w="992" w:type="dxa"/>
            <w:vAlign w:val="center"/>
          </w:tcPr>
          <w:p w:rsidR="00884915" w:rsidRPr="00586651" w:rsidRDefault="00884915" w:rsidP="00C53764">
            <w:pPr>
              <w:pStyle w:val="ac"/>
              <w:widowControl w:val="0"/>
              <w:rPr>
                <w:b w:val="0"/>
                <w:bCs w:val="0"/>
                <w:i w:val="0"/>
                <w:color w:val="000000"/>
                <w:spacing w:val="3"/>
                <w:szCs w:val="20"/>
                <w:lang w:val="ru-RU" w:eastAsia="ru-RU"/>
              </w:rPr>
            </w:pPr>
            <w:r w:rsidRPr="00586651">
              <w:rPr>
                <w:b w:val="0"/>
                <w:bCs w:val="0"/>
                <w:i w:val="0"/>
                <w:color w:val="000000"/>
                <w:spacing w:val="3"/>
                <w:szCs w:val="20"/>
                <w:lang w:val="ru-RU" w:eastAsia="ru-RU"/>
              </w:rPr>
              <w:t>13,0</w:t>
            </w:r>
          </w:p>
        </w:tc>
        <w:tc>
          <w:tcPr>
            <w:tcW w:w="1066" w:type="dxa"/>
            <w:vAlign w:val="center"/>
          </w:tcPr>
          <w:p w:rsidR="00884915" w:rsidRPr="00884915" w:rsidRDefault="00884915" w:rsidP="00C53764">
            <w:pPr>
              <w:widowControl w:val="0"/>
              <w:numPr>
                <w:ilvl w:val="12"/>
                <w:numId w:val="0"/>
              </w:numPr>
              <w:jc w:val="center"/>
              <w:rPr>
                <w:sz w:val="20"/>
                <w:szCs w:val="20"/>
              </w:rPr>
            </w:pPr>
            <w:r w:rsidRPr="00884915">
              <w:rPr>
                <w:sz w:val="20"/>
                <w:szCs w:val="20"/>
              </w:rPr>
              <w:t>0,3</w:t>
            </w:r>
          </w:p>
        </w:tc>
        <w:tc>
          <w:tcPr>
            <w:tcW w:w="1075" w:type="dxa"/>
            <w:vAlign w:val="center"/>
          </w:tcPr>
          <w:p w:rsidR="00884915" w:rsidRPr="00586651" w:rsidRDefault="00884915" w:rsidP="00C53764">
            <w:pPr>
              <w:pStyle w:val="ac"/>
              <w:widowControl w:val="0"/>
              <w:rPr>
                <w:b w:val="0"/>
                <w:bCs w:val="0"/>
                <w:i w:val="0"/>
                <w:color w:val="000000"/>
                <w:spacing w:val="3"/>
                <w:szCs w:val="20"/>
                <w:lang w:val="ru-RU" w:eastAsia="ru-RU"/>
              </w:rPr>
            </w:pPr>
            <w:r w:rsidRPr="00586651">
              <w:rPr>
                <w:b w:val="0"/>
                <w:bCs w:val="0"/>
                <w:i w:val="0"/>
                <w:color w:val="000000"/>
                <w:spacing w:val="3"/>
                <w:szCs w:val="20"/>
                <w:lang w:val="ru-RU" w:eastAsia="ru-RU"/>
              </w:rPr>
              <w:t>14,0</w:t>
            </w:r>
          </w:p>
        </w:tc>
        <w:tc>
          <w:tcPr>
            <w:tcW w:w="850" w:type="dxa"/>
            <w:vAlign w:val="center"/>
          </w:tcPr>
          <w:p w:rsidR="00884915" w:rsidRPr="00884915" w:rsidRDefault="00884915" w:rsidP="00C53764">
            <w:pPr>
              <w:widowControl w:val="0"/>
              <w:numPr>
                <w:ilvl w:val="12"/>
                <w:numId w:val="0"/>
              </w:numPr>
              <w:jc w:val="center"/>
              <w:rPr>
                <w:sz w:val="20"/>
                <w:szCs w:val="20"/>
              </w:rPr>
            </w:pPr>
            <w:r w:rsidRPr="00884915">
              <w:rPr>
                <w:sz w:val="20"/>
                <w:szCs w:val="20"/>
              </w:rPr>
              <w:t>0,3</w:t>
            </w:r>
          </w:p>
        </w:tc>
      </w:tr>
      <w:tr w:rsidR="00884915" w:rsidRPr="00884915" w:rsidTr="00884915">
        <w:tc>
          <w:tcPr>
            <w:tcW w:w="1817" w:type="dxa"/>
          </w:tcPr>
          <w:p w:rsidR="00884915" w:rsidRPr="00884915" w:rsidRDefault="00884915" w:rsidP="00C53764">
            <w:pPr>
              <w:widowControl w:val="0"/>
              <w:numPr>
                <w:ilvl w:val="12"/>
                <w:numId w:val="0"/>
              </w:numPr>
              <w:rPr>
                <w:sz w:val="20"/>
                <w:szCs w:val="20"/>
              </w:rPr>
            </w:pPr>
            <w:r w:rsidRPr="00884915">
              <w:rPr>
                <w:sz w:val="20"/>
                <w:szCs w:val="20"/>
              </w:rPr>
              <w:t>Безвозмездные поступления</w:t>
            </w:r>
          </w:p>
        </w:tc>
        <w:tc>
          <w:tcPr>
            <w:tcW w:w="1552" w:type="dxa"/>
            <w:vAlign w:val="center"/>
          </w:tcPr>
          <w:p w:rsidR="00884915" w:rsidRPr="00884915" w:rsidRDefault="00884915" w:rsidP="00884915">
            <w:pPr>
              <w:widowControl w:val="0"/>
              <w:numPr>
                <w:ilvl w:val="12"/>
                <w:numId w:val="0"/>
              </w:numPr>
              <w:jc w:val="center"/>
              <w:rPr>
                <w:sz w:val="20"/>
                <w:szCs w:val="20"/>
              </w:rPr>
            </w:pPr>
            <w:r>
              <w:rPr>
                <w:sz w:val="20"/>
                <w:szCs w:val="20"/>
              </w:rPr>
              <w:t>5784,6</w:t>
            </w:r>
          </w:p>
        </w:tc>
        <w:tc>
          <w:tcPr>
            <w:tcW w:w="992" w:type="dxa"/>
            <w:vAlign w:val="center"/>
          </w:tcPr>
          <w:p w:rsidR="00884915" w:rsidRPr="00884915" w:rsidRDefault="00884915" w:rsidP="00884915">
            <w:pPr>
              <w:widowControl w:val="0"/>
              <w:numPr>
                <w:ilvl w:val="12"/>
                <w:numId w:val="0"/>
              </w:numPr>
              <w:jc w:val="center"/>
              <w:rPr>
                <w:sz w:val="20"/>
                <w:szCs w:val="20"/>
              </w:rPr>
            </w:pPr>
            <w:r>
              <w:rPr>
                <w:sz w:val="20"/>
                <w:szCs w:val="20"/>
              </w:rPr>
              <w:t>84,3</w:t>
            </w:r>
          </w:p>
        </w:tc>
        <w:tc>
          <w:tcPr>
            <w:tcW w:w="978" w:type="dxa"/>
            <w:vAlign w:val="center"/>
          </w:tcPr>
          <w:p w:rsidR="00884915" w:rsidRPr="00586651" w:rsidRDefault="00884915" w:rsidP="00C53764">
            <w:pPr>
              <w:pStyle w:val="ac"/>
              <w:widowControl w:val="0"/>
              <w:rPr>
                <w:b w:val="0"/>
                <w:bCs w:val="0"/>
                <w:i w:val="0"/>
                <w:color w:val="000000"/>
                <w:spacing w:val="3"/>
                <w:szCs w:val="20"/>
                <w:lang w:val="ru-RU" w:eastAsia="ru-RU"/>
              </w:rPr>
            </w:pPr>
            <w:r w:rsidRPr="00586651">
              <w:rPr>
                <w:b w:val="0"/>
                <w:bCs w:val="0"/>
                <w:i w:val="0"/>
                <w:color w:val="000000"/>
                <w:spacing w:val="3"/>
                <w:szCs w:val="20"/>
                <w:lang w:val="ru-RU" w:eastAsia="ru-RU"/>
              </w:rPr>
              <w:t>4503,1</w:t>
            </w:r>
          </w:p>
        </w:tc>
        <w:tc>
          <w:tcPr>
            <w:tcW w:w="992" w:type="dxa"/>
            <w:vAlign w:val="center"/>
          </w:tcPr>
          <w:p w:rsidR="00884915" w:rsidRPr="00884915" w:rsidRDefault="00884915" w:rsidP="00C53764">
            <w:pPr>
              <w:widowControl w:val="0"/>
              <w:numPr>
                <w:ilvl w:val="12"/>
                <w:numId w:val="0"/>
              </w:numPr>
              <w:jc w:val="center"/>
              <w:rPr>
                <w:sz w:val="20"/>
                <w:szCs w:val="20"/>
              </w:rPr>
            </w:pPr>
            <w:r w:rsidRPr="00884915">
              <w:rPr>
                <w:sz w:val="20"/>
                <w:szCs w:val="20"/>
              </w:rPr>
              <w:t>78,8</w:t>
            </w:r>
          </w:p>
        </w:tc>
        <w:tc>
          <w:tcPr>
            <w:tcW w:w="992" w:type="dxa"/>
            <w:vAlign w:val="center"/>
          </w:tcPr>
          <w:p w:rsidR="00884915" w:rsidRPr="00586651" w:rsidRDefault="00884915" w:rsidP="00C53764">
            <w:pPr>
              <w:pStyle w:val="ac"/>
              <w:widowControl w:val="0"/>
              <w:rPr>
                <w:b w:val="0"/>
                <w:bCs w:val="0"/>
                <w:i w:val="0"/>
                <w:color w:val="000000"/>
                <w:spacing w:val="3"/>
                <w:szCs w:val="20"/>
                <w:lang w:val="ru-RU" w:eastAsia="ru-RU"/>
              </w:rPr>
            </w:pPr>
            <w:r w:rsidRPr="00586651">
              <w:rPr>
                <w:b w:val="0"/>
                <w:bCs w:val="0"/>
                <w:i w:val="0"/>
                <w:color w:val="000000"/>
                <w:spacing w:val="3"/>
                <w:szCs w:val="20"/>
                <w:lang w:val="ru-RU" w:eastAsia="ru-RU"/>
              </w:rPr>
              <w:t>3824,9</w:t>
            </w:r>
          </w:p>
        </w:tc>
        <w:tc>
          <w:tcPr>
            <w:tcW w:w="1066" w:type="dxa"/>
            <w:vAlign w:val="center"/>
          </w:tcPr>
          <w:p w:rsidR="00884915" w:rsidRPr="00884915" w:rsidRDefault="00884915" w:rsidP="00C53764">
            <w:pPr>
              <w:widowControl w:val="0"/>
              <w:numPr>
                <w:ilvl w:val="12"/>
                <w:numId w:val="0"/>
              </w:numPr>
              <w:jc w:val="center"/>
              <w:rPr>
                <w:sz w:val="20"/>
                <w:szCs w:val="20"/>
              </w:rPr>
            </w:pPr>
            <w:r w:rsidRPr="00884915">
              <w:rPr>
                <w:sz w:val="20"/>
                <w:szCs w:val="20"/>
              </w:rPr>
              <w:t>74,6</w:t>
            </w:r>
          </w:p>
        </w:tc>
        <w:tc>
          <w:tcPr>
            <w:tcW w:w="1075" w:type="dxa"/>
            <w:vAlign w:val="center"/>
          </w:tcPr>
          <w:p w:rsidR="00884915" w:rsidRPr="00586651" w:rsidRDefault="00884915" w:rsidP="00C53764">
            <w:pPr>
              <w:pStyle w:val="ac"/>
              <w:widowControl w:val="0"/>
              <w:rPr>
                <w:b w:val="0"/>
                <w:bCs w:val="0"/>
                <w:i w:val="0"/>
                <w:color w:val="000000"/>
                <w:spacing w:val="3"/>
                <w:szCs w:val="20"/>
                <w:lang w:val="ru-RU" w:eastAsia="ru-RU"/>
              </w:rPr>
            </w:pPr>
            <w:r w:rsidRPr="00586651">
              <w:rPr>
                <w:b w:val="0"/>
                <w:bCs w:val="0"/>
                <w:i w:val="0"/>
                <w:color w:val="000000"/>
                <w:spacing w:val="3"/>
                <w:szCs w:val="20"/>
                <w:lang w:val="ru-RU" w:eastAsia="ru-RU"/>
              </w:rPr>
              <w:t>3923,8</w:t>
            </w:r>
          </w:p>
        </w:tc>
        <w:tc>
          <w:tcPr>
            <w:tcW w:w="850" w:type="dxa"/>
            <w:vAlign w:val="center"/>
          </w:tcPr>
          <w:p w:rsidR="00884915" w:rsidRPr="00884915" w:rsidRDefault="00884915" w:rsidP="00C53764">
            <w:pPr>
              <w:widowControl w:val="0"/>
              <w:numPr>
                <w:ilvl w:val="12"/>
                <w:numId w:val="0"/>
              </w:numPr>
              <w:jc w:val="center"/>
              <w:rPr>
                <w:sz w:val="20"/>
                <w:szCs w:val="20"/>
              </w:rPr>
            </w:pPr>
            <w:r w:rsidRPr="00884915">
              <w:rPr>
                <w:sz w:val="20"/>
                <w:szCs w:val="20"/>
              </w:rPr>
              <w:t>74,9</w:t>
            </w:r>
          </w:p>
        </w:tc>
      </w:tr>
      <w:tr w:rsidR="00884915" w:rsidRPr="00884915" w:rsidTr="00884915">
        <w:tc>
          <w:tcPr>
            <w:tcW w:w="1817" w:type="dxa"/>
          </w:tcPr>
          <w:p w:rsidR="00884915" w:rsidRPr="00884915" w:rsidRDefault="00884915" w:rsidP="00C53764">
            <w:pPr>
              <w:widowControl w:val="0"/>
              <w:numPr>
                <w:ilvl w:val="12"/>
                <w:numId w:val="0"/>
              </w:numPr>
              <w:rPr>
                <w:b/>
                <w:sz w:val="20"/>
                <w:szCs w:val="20"/>
              </w:rPr>
            </w:pPr>
            <w:r w:rsidRPr="00884915">
              <w:rPr>
                <w:b/>
                <w:sz w:val="20"/>
                <w:szCs w:val="20"/>
              </w:rPr>
              <w:t>Всего доходов</w:t>
            </w:r>
          </w:p>
        </w:tc>
        <w:tc>
          <w:tcPr>
            <w:tcW w:w="1552" w:type="dxa"/>
            <w:vAlign w:val="center"/>
          </w:tcPr>
          <w:p w:rsidR="00884915" w:rsidRPr="00884915" w:rsidRDefault="00884915" w:rsidP="00884915">
            <w:pPr>
              <w:widowControl w:val="0"/>
              <w:numPr>
                <w:ilvl w:val="12"/>
                <w:numId w:val="0"/>
              </w:numPr>
              <w:jc w:val="center"/>
              <w:rPr>
                <w:b/>
                <w:sz w:val="20"/>
                <w:szCs w:val="20"/>
              </w:rPr>
            </w:pPr>
            <w:r>
              <w:rPr>
                <w:b/>
                <w:sz w:val="20"/>
                <w:szCs w:val="20"/>
              </w:rPr>
              <w:t>6860,6</w:t>
            </w:r>
          </w:p>
        </w:tc>
        <w:tc>
          <w:tcPr>
            <w:tcW w:w="992" w:type="dxa"/>
            <w:vAlign w:val="center"/>
          </w:tcPr>
          <w:p w:rsidR="00884915" w:rsidRPr="00884915" w:rsidRDefault="00884915" w:rsidP="00884915">
            <w:pPr>
              <w:widowControl w:val="0"/>
              <w:numPr>
                <w:ilvl w:val="12"/>
                <w:numId w:val="0"/>
              </w:numPr>
              <w:jc w:val="center"/>
              <w:rPr>
                <w:b/>
                <w:sz w:val="20"/>
                <w:szCs w:val="20"/>
              </w:rPr>
            </w:pPr>
            <w:r w:rsidRPr="00884915">
              <w:rPr>
                <w:b/>
                <w:sz w:val="20"/>
                <w:szCs w:val="20"/>
              </w:rPr>
              <w:t>100</w:t>
            </w:r>
          </w:p>
        </w:tc>
        <w:tc>
          <w:tcPr>
            <w:tcW w:w="978" w:type="dxa"/>
            <w:vAlign w:val="center"/>
          </w:tcPr>
          <w:p w:rsidR="00884915" w:rsidRPr="00586651" w:rsidRDefault="00884915" w:rsidP="00C53764">
            <w:pPr>
              <w:pStyle w:val="ac"/>
              <w:widowControl w:val="0"/>
              <w:rPr>
                <w:bCs w:val="0"/>
                <w:i w:val="0"/>
                <w:color w:val="000000"/>
                <w:spacing w:val="3"/>
                <w:szCs w:val="20"/>
                <w:lang w:val="ru-RU" w:eastAsia="ru-RU"/>
              </w:rPr>
            </w:pPr>
            <w:r w:rsidRPr="00586651">
              <w:rPr>
                <w:bCs w:val="0"/>
                <w:i w:val="0"/>
                <w:color w:val="000000"/>
                <w:spacing w:val="3"/>
                <w:szCs w:val="20"/>
                <w:lang w:val="ru-RU" w:eastAsia="ru-RU"/>
              </w:rPr>
              <w:t>5712,8</w:t>
            </w:r>
          </w:p>
        </w:tc>
        <w:tc>
          <w:tcPr>
            <w:tcW w:w="992" w:type="dxa"/>
            <w:vAlign w:val="center"/>
          </w:tcPr>
          <w:p w:rsidR="00884915" w:rsidRPr="00884915" w:rsidRDefault="00884915" w:rsidP="00C53764">
            <w:pPr>
              <w:widowControl w:val="0"/>
              <w:numPr>
                <w:ilvl w:val="12"/>
                <w:numId w:val="0"/>
              </w:numPr>
              <w:jc w:val="center"/>
              <w:rPr>
                <w:b/>
                <w:sz w:val="20"/>
                <w:szCs w:val="20"/>
              </w:rPr>
            </w:pPr>
            <w:r w:rsidRPr="00884915">
              <w:rPr>
                <w:b/>
                <w:sz w:val="20"/>
                <w:szCs w:val="20"/>
              </w:rPr>
              <w:t>100,0</w:t>
            </w:r>
          </w:p>
        </w:tc>
        <w:tc>
          <w:tcPr>
            <w:tcW w:w="992" w:type="dxa"/>
            <w:vAlign w:val="center"/>
          </w:tcPr>
          <w:p w:rsidR="00884915" w:rsidRPr="00884915" w:rsidRDefault="00884915" w:rsidP="00C53764">
            <w:pPr>
              <w:widowControl w:val="0"/>
              <w:numPr>
                <w:ilvl w:val="12"/>
                <w:numId w:val="0"/>
              </w:numPr>
              <w:jc w:val="center"/>
              <w:rPr>
                <w:b/>
                <w:sz w:val="20"/>
                <w:szCs w:val="20"/>
              </w:rPr>
            </w:pPr>
            <w:r w:rsidRPr="00884915">
              <w:rPr>
                <w:b/>
                <w:bCs/>
                <w:color w:val="000000"/>
                <w:spacing w:val="3"/>
                <w:sz w:val="20"/>
                <w:szCs w:val="20"/>
              </w:rPr>
              <w:t>5129,4</w:t>
            </w:r>
          </w:p>
        </w:tc>
        <w:tc>
          <w:tcPr>
            <w:tcW w:w="1066" w:type="dxa"/>
            <w:vAlign w:val="center"/>
          </w:tcPr>
          <w:p w:rsidR="00884915" w:rsidRPr="00884915" w:rsidRDefault="00884915" w:rsidP="00C53764">
            <w:pPr>
              <w:widowControl w:val="0"/>
              <w:numPr>
                <w:ilvl w:val="12"/>
                <w:numId w:val="0"/>
              </w:numPr>
              <w:jc w:val="center"/>
              <w:rPr>
                <w:b/>
                <w:sz w:val="20"/>
                <w:szCs w:val="20"/>
              </w:rPr>
            </w:pPr>
            <w:r w:rsidRPr="00884915">
              <w:rPr>
                <w:b/>
                <w:sz w:val="20"/>
                <w:szCs w:val="20"/>
              </w:rPr>
              <w:t>100,0</w:t>
            </w:r>
          </w:p>
        </w:tc>
        <w:tc>
          <w:tcPr>
            <w:tcW w:w="1075" w:type="dxa"/>
            <w:vAlign w:val="center"/>
          </w:tcPr>
          <w:p w:rsidR="00884915" w:rsidRPr="00586651" w:rsidRDefault="00884915" w:rsidP="00C53764">
            <w:pPr>
              <w:pStyle w:val="ac"/>
              <w:widowControl w:val="0"/>
              <w:rPr>
                <w:bCs w:val="0"/>
                <w:i w:val="0"/>
                <w:color w:val="000000"/>
                <w:spacing w:val="3"/>
                <w:szCs w:val="20"/>
                <w:lang w:val="ru-RU" w:eastAsia="ru-RU"/>
              </w:rPr>
            </w:pPr>
            <w:r w:rsidRPr="00586651">
              <w:rPr>
                <w:bCs w:val="0"/>
                <w:i w:val="0"/>
                <w:color w:val="000000"/>
                <w:spacing w:val="3"/>
                <w:szCs w:val="20"/>
                <w:lang w:val="ru-RU" w:eastAsia="ru-RU"/>
              </w:rPr>
              <w:t>5236,8</w:t>
            </w:r>
          </w:p>
        </w:tc>
        <w:tc>
          <w:tcPr>
            <w:tcW w:w="850" w:type="dxa"/>
            <w:vAlign w:val="center"/>
          </w:tcPr>
          <w:p w:rsidR="00884915" w:rsidRPr="00884915" w:rsidRDefault="00884915" w:rsidP="00C53764">
            <w:pPr>
              <w:widowControl w:val="0"/>
              <w:numPr>
                <w:ilvl w:val="12"/>
                <w:numId w:val="0"/>
              </w:numPr>
              <w:jc w:val="center"/>
              <w:rPr>
                <w:b/>
                <w:sz w:val="20"/>
                <w:szCs w:val="20"/>
              </w:rPr>
            </w:pPr>
            <w:r w:rsidRPr="00884915">
              <w:rPr>
                <w:b/>
                <w:sz w:val="20"/>
                <w:szCs w:val="20"/>
              </w:rPr>
              <w:t>100,0</w:t>
            </w:r>
          </w:p>
        </w:tc>
      </w:tr>
    </w:tbl>
    <w:p w:rsidR="00900621" w:rsidRPr="00C5481A" w:rsidRDefault="00900621" w:rsidP="00900621">
      <w:pPr>
        <w:widowControl w:val="0"/>
        <w:numPr>
          <w:ilvl w:val="12"/>
          <w:numId w:val="0"/>
        </w:numPr>
        <w:ind w:firstLine="720"/>
        <w:jc w:val="both"/>
      </w:pPr>
      <w:r w:rsidRPr="00C5481A">
        <w:t xml:space="preserve">Как видно из </w:t>
      </w:r>
      <w:r w:rsidR="00C064DF" w:rsidRPr="00C5481A">
        <w:t xml:space="preserve">вышеприведенной </w:t>
      </w:r>
      <w:r w:rsidRPr="00C5481A">
        <w:t>таблицы</w:t>
      </w:r>
      <w:r w:rsidR="007813E7" w:rsidRPr="00C5481A">
        <w:t>,</w:t>
      </w:r>
      <w:r w:rsidRPr="00C5481A">
        <w:t xml:space="preserve"> </w:t>
      </w:r>
      <w:r w:rsidR="00E97D84" w:rsidRPr="00C5481A">
        <w:t>д</w:t>
      </w:r>
      <w:r w:rsidRPr="00C5481A">
        <w:t>оля безвозмездных поступлений</w:t>
      </w:r>
      <w:r w:rsidR="007813E7" w:rsidRPr="00C5481A">
        <w:t>,</w:t>
      </w:r>
      <w:r w:rsidRPr="00C5481A">
        <w:t xml:space="preserve">  по отношению к доле налоговых и неналоговых доходов в общих доходах местного бюджета состав</w:t>
      </w:r>
      <w:r w:rsidR="00DD3D30" w:rsidRPr="00C5481A">
        <w:t>ит</w:t>
      </w:r>
      <w:r w:rsidRPr="00C5481A">
        <w:t xml:space="preserve"> </w:t>
      </w:r>
      <w:r w:rsidR="00DD3D30" w:rsidRPr="00C5481A">
        <w:t>78,8</w:t>
      </w:r>
      <w:r w:rsidRPr="00C5481A">
        <w:t>%</w:t>
      </w:r>
      <w:r w:rsidR="00DD3D30" w:rsidRPr="00C5481A">
        <w:t xml:space="preserve"> в 2018 году, 74,6% в 2019 году и 74,9% в 2020 году.</w:t>
      </w:r>
    </w:p>
    <w:p w:rsidR="000727B0" w:rsidRDefault="000727B0" w:rsidP="00C5481A">
      <w:pPr>
        <w:pStyle w:val="a9"/>
        <w:spacing w:after="0"/>
        <w:ind w:left="0" w:firstLine="709"/>
        <w:jc w:val="both"/>
      </w:pPr>
    </w:p>
    <w:p w:rsidR="00404F82" w:rsidRDefault="003B40EB" w:rsidP="00C5481A">
      <w:pPr>
        <w:pStyle w:val="a9"/>
        <w:spacing w:after="0"/>
        <w:ind w:left="0" w:firstLine="709"/>
        <w:jc w:val="both"/>
      </w:pPr>
      <w:r w:rsidRPr="00C5481A">
        <w:t xml:space="preserve">Динамика налоговых и неналоговых доходов местного бюджета в 2016-2020 годах </w:t>
      </w:r>
      <w:r w:rsidR="00404F82" w:rsidRPr="00C5481A">
        <w:t>представлен</w:t>
      </w:r>
      <w:r w:rsidRPr="00C5481A">
        <w:t>а</w:t>
      </w:r>
      <w:r w:rsidR="00404F82" w:rsidRPr="00C5481A">
        <w:t xml:space="preserve"> следующими данными</w:t>
      </w:r>
      <w:r w:rsidR="000727B0">
        <w:t xml:space="preserve"> (в тыс.руб.):</w:t>
      </w:r>
    </w:p>
    <w:p w:rsidR="000727B0" w:rsidRPr="00C5481A" w:rsidRDefault="000727B0" w:rsidP="00C5481A">
      <w:pPr>
        <w:pStyle w:val="a9"/>
        <w:spacing w:after="0"/>
        <w:ind w:left="0"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6"/>
        <w:gridCol w:w="853"/>
        <w:gridCol w:w="889"/>
        <w:gridCol w:w="911"/>
        <w:gridCol w:w="904"/>
        <w:gridCol w:w="911"/>
        <w:gridCol w:w="894"/>
        <w:gridCol w:w="911"/>
        <w:gridCol w:w="894"/>
        <w:gridCol w:w="911"/>
      </w:tblGrid>
      <w:tr w:rsidR="006A74C2" w:rsidRPr="008D4392" w:rsidTr="00E671EB">
        <w:tc>
          <w:tcPr>
            <w:tcW w:w="1917" w:type="dxa"/>
            <w:vAlign w:val="center"/>
          </w:tcPr>
          <w:p w:rsidR="004D0578" w:rsidRPr="00586651" w:rsidRDefault="004D0578" w:rsidP="004D0578">
            <w:pPr>
              <w:pStyle w:val="a9"/>
              <w:spacing w:after="0"/>
              <w:ind w:left="0"/>
              <w:jc w:val="center"/>
              <w:rPr>
                <w:sz w:val="16"/>
                <w:szCs w:val="16"/>
                <w:lang w:val="ru-RU" w:eastAsia="ru-RU"/>
              </w:rPr>
            </w:pPr>
            <w:r w:rsidRPr="00586651">
              <w:rPr>
                <w:sz w:val="16"/>
                <w:szCs w:val="16"/>
                <w:lang w:val="ru-RU" w:eastAsia="ru-RU"/>
              </w:rPr>
              <w:t>наименование</w:t>
            </w:r>
          </w:p>
        </w:tc>
        <w:tc>
          <w:tcPr>
            <w:tcW w:w="874" w:type="dxa"/>
            <w:vAlign w:val="center"/>
          </w:tcPr>
          <w:p w:rsidR="004D0578" w:rsidRPr="00586651" w:rsidRDefault="004D0578" w:rsidP="003B40EB">
            <w:pPr>
              <w:pStyle w:val="a9"/>
              <w:spacing w:after="0"/>
              <w:ind w:left="0"/>
              <w:jc w:val="center"/>
              <w:rPr>
                <w:sz w:val="16"/>
                <w:szCs w:val="16"/>
                <w:lang w:val="ru-RU" w:eastAsia="ru-RU"/>
              </w:rPr>
            </w:pPr>
            <w:r w:rsidRPr="00586651">
              <w:rPr>
                <w:sz w:val="16"/>
                <w:szCs w:val="16"/>
                <w:lang w:val="ru-RU" w:eastAsia="ru-RU"/>
              </w:rPr>
              <w:t>201</w:t>
            </w:r>
            <w:r w:rsidR="003B40EB" w:rsidRPr="00586651">
              <w:rPr>
                <w:sz w:val="16"/>
                <w:szCs w:val="16"/>
                <w:lang w:val="ru-RU" w:eastAsia="ru-RU"/>
              </w:rPr>
              <w:t>6</w:t>
            </w:r>
            <w:r w:rsidRPr="00586651">
              <w:rPr>
                <w:sz w:val="16"/>
                <w:szCs w:val="16"/>
                <w:lang w:val="ru-RU" w:eastAsia="ru-RU"/>
              </w:rPr>
              <w:t xml:space="preserve"> факт</w:t>
            </w:r>
          </w:p>
        </w:tc>
        <w:tc>
          <w:tcPr>
            <w:tcW w:w="918" w:type="dxa"/>
            <w:vAlign w:val="center"/>
          </w:tcPr>
          <w:p w:rsidR="004D0578" w:rsidRPr="00586651" w:rsidRDefault="004D0578" w:rsidP="003B40EB">
            <w:pPr>
              <w:pStyle w:val="a9"/>
              <w:spacing w:after="0"/>
              <w:ind w:left="0"/>
              <w:jc w:val="center"/>
              <w:rPr>
                <w:sz w:val="16"/>
                <w:szCs w:val="16"/>
                <w:lang w:val="ru-RU" w:eastAsia="ru-RU"/>
              </w:rPr>
            </w:pPr>
            <w:r w:rsidRPr="00586651">
              <w:rPr>
                <w:sz w:val="16"/>
                <w:szCs w:val="16"/>
                <w:lang w:val="ru-RU" w:eastAsia="ru-RU"/>
              </w:rPr>
              <w:t>201</w:t>
            </w:r>
            <w:r w:rsidR="003B40EB" w:rsidRPr="00586651">
              <w:rPr>
                <w:sz w:val="16"/>
                <w:szCs w:val="16"/>
                <w:lang w:val="ru-RU" w:eastAsia="ru-RU"/>
              </w:rPr>
              <w:t>7</w:t>
            </w:r>
            <w:r w:rsidRPr="00586651">
              <w:rPr>
                <w:sz w:val="16"/>
                <w:szCs w:val="16"/>
                <w:lang w:val="ru-RU" w:eastAsia="ru-RU"/>
              </w:rPr>
              <w:t xml:space="preserve"> оценка</w:t>
            </w:r>
          </w:p>
        </w:tc>
        <w:tc>
          <w:tcPr>
            <w:tcW w:w="911" w:type="dxa"/>
            <w:vAlign w:val="center"/>
          </w:tcPr>
          <w:p w:rsidR="004D0578" w:rsidRPr="00586651" w:rsidRDefault="00882777" w:rsidP="004D0578">
            <w:pPr>
              <w:pStyle w:val="a9"/>
              <w:spacing w:after="0"/>
              <w:ind w:left="0"/>
              <w:jc w:val="center"/>
              <w:rPr>
                <w:sz w:val="16"/>
                <w:szCs w:val="16"/>
                <w:lang w:val="ru-RU" w:eastAsia="ru-RU"/>
              </w:rPr>
            </w:pPr>
            <w:r w:rsidRPr="00586651">
              <w:rPr>
                <w:sz w:val="16"/>
                <w:szCs w:val="16"/>
                <w:lang w:val="ru-RU" w:eastAsia="ru-RU"/>
              </w:rPr>
              <w:t>р</w:t>
            </w:r>
            <w:r w:rsidR="004D0578" w:rsidRPr="00586651">
              <w:rPr>
                <w:sz w:val="16"/>
                <w:szCs w:val="16"/>
                <w:lang w:val="ru-RU" w:eastAsia="ru-RU"/>
              </w:rPr>
              <w:t>ост, %</w:t>
            </w:r>
          </w:p>
        </w:tc>
        <w:tc>
          <w:tcPr>
            <w:tcW w:w="936" w:type="dxa"/>
            <w:vAlign w:val="center"/>
          </w:tcPr>
          <w:p w:rsidR="004D0578" w:rsidRPr="00586651" w:rsidRDefault="004D0578" w:rsidP="003B40EB">
            <w:pPr>
              <w:pStyle w:val="a9"/>
              <w:spacing w:after="0"/>
              <w:ind w:left="0"/>
              <w:jc w:val="center"/>
              <w:rPr>
                <w:sz w:val="16"/>
                <w:szCs w:val="16"/>
                <w:lang w:val="ru-RU" w:eastAsia="ru-RU"/>
              </w:rPr>
            </w:pPr>
            <w:r w:rsidRPr="00586651">
              <w:rPr>
                <w:sz w:val="16"/>
                <w:szCs w:val="16"/>
                <w:lang w:val="ru-RU" w:eastAsia="ru-RU"/>
              </w:rPr>
              <w:t>201</w:t>
            </w:r>
            <w:r w:rsidR="003B40EB" w:rsidRPr="00586651">
              <w:rPr>
                <w:sz w:val="16"/>
                <w:szCs w:val="16"/>
                <w:lang w:val="ru-RU" w:eastAsia="ru-RU"/>
              </w:rPr>
              <w:t>8</w:t>
            </w:r>
            <w:r w:rsidRPr="00586651">
              <w:rPr>
                <w:sz w:val="16"/>
                <w:szCs w:val="16"/>
                <w:lang w:val="ru-RU" w:eastAsia="ru-RU"/>
              </w:rPr>
              <w:t xml:space="preserve"> </w:t>
            </w:r>
            <w:r w:rsidR="00ED3FC0" w:rsidRPr="00586651">
              <w:rPr>
                <w:sz w:val="16"/>
                <w:szCs w:val="16"/>
                <w:lang w:val="ru-RU" w:eastAsia="ru-RU"/>
              </w:rPr>
              <w:t>проект</w:t>
            </w:r>
          </w:p>
        </w:tc>
        <w:tc>
          <w:tcPr>
            <w:tcW w:w="911" w:type="dxa"/>
            <w:vAlign w:val="center"/>
          </w:tcPr>
          <w:p w:rsidR="004D0578" w:rsidRPr="00586651" w:rsidRDefault="00882777" w:rsidP="00882777">
            <w:pPr>
              <w:pStyle w:val="a9"/>
              <w:spacing w:after="0"/>
              <w:ind w:left="0"/>
              <w:jc w:val="center"/>
              <w:rPr>
                <w:sz w:val="16"/>
                <w:szCs w:val="16"/>
                <w:lang w:val="ru-RU" w:eastAsia="ru-RU"/>
              </w:rPr>
            </w:pPr>
            <w:r w:rsidRPr="00586651">
              <w:rPr>
                <w:sz w:val="16"/>
                <w:szCs w:val="16"/>
                <w:lang w:val="ru-RU" w:eastAsia="ru-RU"/>
              </w:rPr>
              <w:t>р</w:t>
            </w:r>
            <w:r w:rsidR="004D0578" w:rsidRPr="00586651">
              <w:rPr>
                <w:sz w:val="16"/>
                <w:szCs w:val="16"/>
                <w:lang w:val="ru-RU" w:eastAsia="ru-RU"/>
              </w:rPr>
              <w:t>ост, %</w:t>
            </w:r>
          </w:p>
        </w:tc>
        <w:tc>
          <w:tcPr>
            <w:tcW w:w="924" w:type="dxa"/>
            <w:vAlign w:val="center"/>
          </w:tcPr>
          <w:p w:rsidR="004D0578" w:rsidRPr="00586651" w:rsidRDefault="004D0578" w:rsidP="003B40EB">
            <w:pPr>
              <w:pStyle w:val="a9"/>
              <w:spacing w:after="0"/>
              <w:ind w:left="0"/>
              <w:jc w:val="center"/>
              <w:rPr>
                <w:sz w:val="16"/>
                <w:szCs w:val="16"/>
                <w:lang w:val="ru-RU" w:eastAsia="ru-RU"/>
              </w:rPr>
            </w:pPr>
            <w:r w:rsidRPr="00586651">
              <w:rPr>
                <w:sz w:val="16"/>
                <w:szCs w:val="16"/>
                <w:lang w:val="ru-RU" w:eastAsia="ru-RU"/>
              </w:rPr>
              <w:t>201</w:t>
            </w:r>
            <w:r w:rsidR="003B40EB" w:rsidRPr="00586651">
              <w:rPr>
                <w:sz w:val="16"/>
                <w:szCs w:val="16"/>
                <w:lang w:val="ru-RU" w:eastAsia="ru-RU"/>
              </w:rPr>
              <w:t>9</w:t>
            </w:r>
            <w:r w:rsidRPr="00586651">
              <w:rPr>
                <w:sz w:val="16"/>
                <w:szCs w:val="16"/>
                <w:lang w:val="ru-RU" w:eastAsia="ru-RU"/>
              </w:rPr>
              <w:t xml:space="preserve"> </w:t>
            </w:r>
            <w:r w:rsidR="00ED3FC0" w:rsidRPr="00586651">
              <w:rPr>
                <w:sz w:val="16"/>
                <w:szCs w:val="16"/>
                <w:lang w:val="ru-RU" w:eastAsia="ru-RU"/>
              </w:rPr>
              <w:t>проект</w:t>
            </w:r>
          </w:p>
        </w:tc>
        <w:tc>
          <w:tcPr>
            <w:tcW w:w="911" w:type="dxa"/>
            <w:vAlign w:val="center"/>
          </w:tcPr>
          <w:p w:rsidR="004D0578" w:rsidRPr="00586651" w:rsidRDefault="00882777" w:rsidP="00882777">
            <w:pPr>
              <w:pStyle w:val="a9"/>
              <w:spacing w:after="0"/>
              <w:ind w:left="0"/>
              <w:jc w:val="center"/>
              <w:rPr>
                <w:sz w:val="16"/>
                <w:szCs w:val="16"/>
                <w:lang w:val="ru-RU" w:eastAsia="ru-RU"/>
              </w:rPr>
            </w:pPr>
            <w:r w:rsidRPr="00586651">
              <w:rPr>
                <w:sz w:val="16"/>
                <w:szCs w:val="16"/>
                <w:lang w:val="ru-RU" w:eastAsia="ru-RU"/>
              </w:rPr>
              <w:t>р</w:t>
            </w:r>
            <w:r w:rsidR="004D0578" w:rsidRPr="00586651">
              <w:rPr>
                <w:sz w:val="16"/>
                <w:szCs w:val="16"/>
                <w:lang w:val="ru-RU" w:eastAsia="ru-RU"/>
              </w:rPr>
              <w:t>ост, %</w:t>
            </w:r>
          </w:p>
        </w:tc>
        <w:tc>
          <w:tcPr>
            <w:tcW w:w="924" w:type="dxa"/>
            <w:vAlign w:val="center"/>
          </w:tcPr>
          <w:p w:rsidR="004D0578" w:rsidRPr="00586651" w:rsidRDefault="004D0578" w:rsidP="003B40EB">
            <w:pPr>
              <w:pStyle w:val="a9"/>
              <w:spacing w:after="0"/>
              <w:ind w:left="0"/>
              <w:jc w:val="center"/>
              <w:rPr>
                <w:sz w:val="16"/>
                <w:szCs w:val="16"/>
                <w:lang w:val="ru-RU" w:eastAsia="ru-RU"/>
              </w:rPr>
            </w:pPr>
            <w:r w:rsidRPr="00586651">
              <w:rPr>
                <w:sz w:val="16"/>
                <w:szCs w:val="16"/>
                <w:lang w:val="ru-RU" w:eastAsia="ru-RU"/>
              </w:rPr>
              <w:t>20</w:t>
            </w:r>
            <w:r w:rsidR="003B40EB" w:rsidRPr="00586651">
              <w:rPr>
                <w:sz w:val="16"/>
                <w:szCs w:val="16"/>
                <w:lang w:val="ru-RU" w:eastAsia="ru-RU"/>
              </w:rPr>
              <w:t>20</w:t>
            </w:r>
            <w:r w:rsidRPr="00586651">
              <w:rPr>
                <w:sz w:val="16"/>
                <w:szCs w:val="16"/>
                <w:lang w:val="ru-RU" w:eastAsia="ru-RU"/>
              </w:rPr>
              <w:t xml:space="preserve"> </w:t>
            </w:r>
            <w:r w:rsidR="00ED3FC0" w:rsidRPr="00586651">
              <w:rPr>
                <w:sz w:val="16"/>
                <w:szCs w:val="16"/>
                <w:lang w:val="ru-RU" w:eastAsia="ru-RU"/>
              </w:rPr>
              <w:t>проект</w:t>
            </w:r>
          </w:p>
        </w:tc>
        <w:tc>
          <w:tcPr>
            <w:tcW w:w="911" w:type="dxa"/>
            <w:vAlign w:val="center"/>
          </w:tcPr>
          <w:p w:rsidR="004D0578" w:rsidRPr="00586651" w:rsidRDefault="00882777" w:rsidP="00882777">
            <w:pPr>
              <w:pStyle w:val="a9"/>
              <w:spacing w:after="0"/>
              <w:ind w:left="0"/>
              <w:jc w:val="center"/>
              <w:rPr>
                <w:sz w:val="16"/>
                <w:szCs w:val="16"/>
                <w:lang w:val="ru-RU" w:eastAsia="ru-RU"/>
              </w:rPr>
            </w:pPr>
            <w:r w:rsidRPr="00586651">
              <w:rPr>
                <w:sz w:val="16"/>
                <w:szCs w:val="16"/>
                <w:lang w:val="ru-RU" w:eastAsia="ru-RU"/>
              </w:rPr>
              <w:t>р</w:t>
            </w:r>
            <w:r w:rsidR="004D0578" w:rsidRPr="00586651">
              <w:rPr>
                <w:sz w:val="16"/>
                <w:szCs w:val="16"/>
                <w:lang w:val="ru-RU" w:eastAsia="ru-RU"/>
              </w:rPr>
              <w:t>ост, %</w:t>
            </w:r>
          </w:p>
        </w:tc>
      </w:tr>
      <w:tr w:rsidR="006A74C2" w:rsidRPr="008D4392" w:rsidTr="00E671EB">
        <w:tc>
          <w:tcPr>
            <w:tcW w:w="1917" w:type="dxa"/>
          </w:tcPr>
          <w:p w:rsidR="004D0578" w:rsidRPr="00586651" w:rsidRDefault="004D0578" w:rsidP="004D0578">
            <w:pPr>
              <w:pStyle w:val="a9"/>
              <w:spacing w:after="0"/>
              <w:ind w:left="0"/>
              <w:jc w:val="center"/>
              <w:rPr>
                <w:sz w:val="16"/>
                <w:szCs w:val="16"/>
                <w:lang w:val="ru-RU" w:eastAsia="ru-RU"/>
              </w:rPr>
            </w:pPr>
            <w:r w:rsidRPr="00586651">
              <w:rPr>
                <w:sz w:val="16"/>
                <w:szCs w:val="16"/>
                <w:lang w:val="ru-RU" w:eastAsia="ru-RU"/>
              </w:rPr>
              <w:t>х</w:t>
            </w:r>
          </w:p>
        </w:tc>
        <w:tc>
          <w:tcPr>
            <w:tcW w:w="874" w:type="dxa"/>
            <w:vAlign w:val="center"/>
          </w:tcPr>
          <w:p w:rsidR="004D0578" w:rsidRPr="00586651" w:rsidRDefault="004D0578" w:rsidP="004D0578">
            <w:pPr>
              <w:pStyle w:val="a9"/>
              <w:spacing w:after="0"/>
              <w:ind w:left="0"/>
              <w:jc w:val="center"/>
              <w:rPr>
                <w:sz w:val="16"/>
                <w:szCs w:val="16"/>
                <w:lang w:val="ru-RU" w:eastAsia="ru-RU"/>
              </w:rPr>
            </w:pPr>
            <w:r w:rsidRPr="00586651">
              <w:rPr>
                <w:sz w:val="16"/>
                <w:szCs w:val="16"/>
                <w:lang w:val="ru-RU" w:eastAsia="ru-RU"/>
              </w:rPr>
              <w:t>1</w:t>
            </w:r>
          </w:p>
        </w:tc>
        <w:tc>
          <w:tcPr>
            <w:tcW w:w="918" w:type="dxa"/>
            <w:vAlign w:val="center"/>
          </w:tcPr>
          <w:p w:rsidR="004D0578" w:rsidRPr="00586651" w:rsidRDefault="004D0578" w:rsidP="004D0578">
            <w:pPr>
              <w:pStyle w:val="a9"/>
              <w:spacing w:after="0"/>
              <w:ind w:left="0"/>
              <w:jc w:val="center"/>
              <w:rPr>
                <w:sz w:val="16"/>
                <w:szCs w:val="16"/>
                <w:lang w:val="ru-RU" w:eastAsia="ru-RU"/>
              </w:rPr>
            </w:pPr>
            <w:r w:rsidRPr="00586651">
              <w:rPr>
                <w:sz w:val="16"/>
                <w:szCs w:val="16"/>
                <w:lang w:val="ru-RU" w:eastAsia="ru-RU"/>
              </w:rPr>
              <w:t>2</w:t>
            </w:r>
          </w:p>
        </w:tc>
        <w:tc>
          <w:tcPr>
            <w:tcW w:w="911" w:type="dxa"/>
            <w:vAlign w:val="center"/>
          </w:tcPr>
          <w:p w:rsidR="004D0578" w:rsidRPr="00586651" w:rsidRDefault="004D0578" w:rsidP="004D0578">
            <w:pPr>
              <w:pStyle w:val="a9"/>
              <w:spacing w:after="0"/>
              <w:ind w:left="0"/>
              <w:jc w:val="center"/>
              <w:rPr>
                <w:sz w:val="16"/>
                <w:szCs w:val="16"/>
                <w:lang w:val="ru-RU" w:eastAsia="ru-RU"/>
              </w:rPr>
            </w:pPr>
            <w:r w:rsidRPr="00586651">
              <w:rPr>
                <w:sz w:val="16"/>
                <w:szCs w:val="16"/>
                <w:lang w:val="ru-RU" w:eastAsia="ru-RU"/>
              </w:rPr>
              <w:t>3</w:t>
            </w:r>
            <w:r w:rsidR="006A74C2" w:rsidRPr="00586651">
              <w:rPr>
                <w:sz w:val="16"/>
                <w:szCs w:val="16"/>
                <w:lang w:val="ru-RU" w:eastAsia="ru-RU"/>
              </w:rPr>
              <w:t>=2/1*100</w:t>
            </w:r>
          </w:p>
        </w:tc>
        <w:tc>
          <w:tcPr>
            <w:tcW w:w="936" w:type="dxa"/>
            <w:vAlign w:val="center"/>
          </w:tcPr>
          <w:p w:rsidR="004D0578" w:rsidRPr="00586651" w:rsidRDefault="004D0578" w:rsidP="004D0578">
            <w:pPr>
              <w:pStyle w:val="a9"/>
              <w:spacing w:after="0"/>
              <w:ind w:left="0"/>
              <w:jc w:val="center"/>
              <w:rPr>
                <w:sz w:val="16"/>
                <w:szCs w:val="16"/>
                <w:lang w:val="ru-RU" w:eastAsia="ru-RU"/>
              </w:rPr>
            </w:pPr>
            <w:r w:rsidRPr="00586651">
              <w:rPr>
                <w:sz w:val="16"/>
                <w:szCs w:val="16"/>
                <w:lang w:val="ru-RU" w:eastAsia="ru-RU"/>
              </w:rPr>
              <w:t>4</w:t>
            </w:r>
          </w:p>
        </w:tc>
        <w:tc>
          <w:tcPr>
            <w:tcW w:w="911" w:type="dxa"/>
            <w:vAlign w:val="center"/>
          </w:tcPr>
          <w:p w:rsidR="004D0578" w:rsidRPr="00586651" w:rsidRDefault="004D0578" w:rsidP="004D0578">
            <w:pPr>
              <w:pStyle w:val="a9"/>
              <w:spacing w:after="0"/>
              <w:ind w:left="0"/>
              <w:jc w:val="center"/>
              <w:rPr>
                <w:sz w:val="16"/>
                <w:szCs w:val="16"/>
                <w:lang w:val="ru-RU" w:eastAsia="ru-RU"/>
              </w:rPr>
            </w:pPr>
            <w:r w:rsidRPr="00586651">
              <w:rPr>
                <w:sz w:val="16"/>
                <w:szCs w:val="16"/>
                <w:lang w:val="ru-RU" w:eastAsia="ru-RU"/>
              </w:rPr>
              <w:t>5</w:t>
            </w:r>
            <w:r w:rsidR="006A74C2" w:rsidRPr="00586651">
              <w:rPr>
                <w:sz w:val="16"/>
                <w:szCs w:val="16"/>
                <w:lang w:val="ru-RU" w:eastAsia="ru-RU"/>
              </w:rPr>
              <w:t>=4/2*100</w:t>
            </w:r>
          </w:p>
        </w:tc>
        <w:tc>
          <w:tcPr>
            <w:tcW w:w="924" w:type="dxa"/>
            <w:vAlign w:val="center"/>
          </w:tcPr>
          <w:p w:rsidR="004D0578" w:rsidRPr="00586651" w:rsidRDefault="004D0578" w:rsidP="004D0578">
            <w:pPr>
              <w:pStyle w:val="a9"/>
              <w:spacing w:after="0"/>
              <w:ind w:left="0"/>
              <w:jc w:val="center"/>
              <w:rPr>
                <w:sz w:val="16"/>
                <w:szCs w:val="16"/>
                <w:lang w:val="ru-RU" w:eastAsia="ru-RU"/>
              </w:rPr>
            </w:pPr>
            <w:r w:rsidRPr="00586651">
              <w:rPr>
                <w:sz w:val="16"/>
                <w:szCs w:val="16"/>
                <w:lang w:val="ru-RU" w:eastAsia="ru-RU"/>
              </w:rPr>
              <w:t>6</w:t>
            </w:r>
          </w:p>
        </w:tc>
        <w:tc>
          <w:tcPr>
            <w:tcW w:w="911" w:type="dxa"/>
            <w:vAlign w:val="center"/>
          </w:tcPr>
          <w:p w:rsidR="004D0578" w:rsidRPr="00586651" w:rsidRDefault="004D0578" w:rsidP="004D0578">
            <w:pPr>
              <w:pStyle w:val="a9"/>
              <w:spacing w:after="0"/>
              <w:ind w:left="0"/>
              <w:jc w:val="center"/>
              <w:rPr>
                <w:sz w:val="16"/>
                <w:szCs w:val="16"/>
                <w:lang w:val="ru-RU" w:eastAsia="ru-RU"/>
              </w:rPr>
            </w:pPr>
            <w:r w:rsidRPr="00586651">
              <w:rPr>
                <w:sz w:val="16"/>
                <w:szCs w:val="16"/>
                <w:lang w:val="ru-RU" w:eastAsia="ru-RU"/>
              </w:rPr>
              <w:t>7</w:t>
            </w:r>
            <w:r w:rsidR="006A74C2" w:rsidRPr="00586651">
              <w:rPr>
                <w:sz w:val="16"/>
                <w:szCs w:val="16"/>
                <w:lang w:val="ru-RU" w:eastAsia="ru-RU"/>
              </w:rPr>
              <w:t>=6/4*100</w:t>
            </w:r>
          </w:p>
        </w:tc>
        <w:tc>
          <w:tcPr>
            <w:tcW w:w="924" w:type="dxa"/>
            <w:vAlign w:val="center"/>
          </w:tcPr>
          <w:p w:rsidR="004D0578" w:rsidRPr="00586651" w:rsidRDefault="004D0578" w:rsidP="004D0578">
            <w:pPr>
              <w:pStyle w:val="a9"/>
              <w:spacing w:after="0"/>
              <w:ind w:left="0"/>
              <w:jc w:val="center"/>
              <w:rPr>
                <w:sz w:val="16"/>
                <w:szCs w:val="16"/>
                <w:lang w:val="ru-RU" w:eastAsia="ru-RU"/>
              </w:rPr>
            </w:pPr>
            <w:r w:rsidRPr="00586651">
              <w:rPr>
                <w:sz w:val="16"/>
                <w:szCs w:val="16"/>
                <w:lang w:val="ru-RU" w:eastAsia="ru-RU"/>
              </w:rPr>
              <w:t>8</w:t>
            </w:r>
          </w:p>
        </w:tc>
        <w:tc>
          <w:tcPr>
            <w:tcW w:w="911" w:type="dxa"/>
            <w:vAlign w:val="center"/>
          </w:tcPr>
          <w:p w:rsidR="004D0578" w:rsidRPr="00586651" w:rsidRDefault="004D0578" w:rsidP="004D0578">
            <w:pPr>
              <w:pStyle w:val="a9"/>
              <w:spacing w:after="0"/>
              <w:ind w:left="0"/>
              <w:jc w:val="center"/>
              <w:rPr>
                <w:sz w:val="16"/>
                <w:szCs w:val="16"/>
                <w:lang w:val="ru-RU" w:eastAsia="ru-RU"/>
              </w:rPr>
            </w:pPr>
            <w:r w:rsidRPr="00586651">
              <w:rPr>
                <w:sz w:val="16"/>
                <w:szCs w:val="16"/>
                <w:lang w:val="ru-RU" w:eastAsia="ru-RU"/>
              </w:rPr>
              <w:t>9</w:t>
            </w:r>
            <w:r w:rsidR="006A74C2" w:rsidRPr="00586651">
              <w:rPr>
                <w:sz w:val="16"/>
                <w:szCs w:val="16"/>
                <w:lang w:val="ru-RU" w:eastAsia="ru-RU"/>
              </w:rPr>
              <w:t>=8/6*100</w:t>
            </w:r>
          </w:p>
        </w:tc>
      </w:tr>
      <w:tr w:rsidR="005D2957" w:rsidRPr="008D4392" w:rsidTr="00E671EB">
        <w:tc>
          <w:tcPr>
            <w:tcW w:w="1917" w:type="dxa"/>
            <w:vAlign w:val="center"/>
          </w:tcPr>
          <w:p w:rsidR="005D2957" w:rsidRPr="008D4392" w:rsidRDefault="005D2957" w:rsidP="005D2957">
            <w:pPr>
              <w:snapToGrid w:val="0"/>
              <w:rPr>
                <w:b/>
                <w:bCs/>
                <w:sz w:val="16"/>
                <w:szCs w:val="16"/>
              </w:rPr>
            </w:pPr>
            <w:r w:rsidRPr="008D4392">
              <w:rPr>
                <w:b/>
                <w:bCs/>
                <w:sz w:val="16"/>
                <w:szCs w:val="16"/>
              </w:rPr>
              <w:t xml:space="preserve">Налоговые и неналоговые доходы, </w:t>
            </w:r>
          </w:p>
          <w:p w:rsidR="005D2957" w:rsidRPr="008D4392" w:rsidRDefault="005D2957" w:rsidP="005D2957">
            <w:pPr>
              <w:snapToGrid w:val="0"/>
              <w:rPr>
                <w:b/>
                <w:bCs/>
                <w:sz w:val="16"/>
                <w:szCs w:val="16"/>
              </w:rPr>
            </w:pPr>
            <w:r w:rsidRPr="008D4392">
              <w:rPr>
                <w:b/>
                <w:bCs/>
                <w:sz w:val="16"/>
                <w:szCs w:val="16"/>
              </w:rPr>
              <w:t>в т. ч.:</w:t>
            </w:r>
          </w:p>
        </w:tc>
        <w:tc>
          <w:tcPr>
            <w:tcW w:w="874" w:type="dxa"/>
            <w:vAlign w:val="center"/>
          </w:tcPr>
          <w:p w:rsidR="005D2957" w:rsidRPr="00C70D26" w:rsidRDefault="005D2957" w:rsidP="005D2957">
            <w:pPr>
              <w:tabs>
                <w:tab w:val="left" w:pos="9923"/>
              </w:tabs>
              <w:ind w:right="-3"/>
              <w:jc w:val="center"/>
              <w:rPr>
                <w:i/>
                <w:sz w:val="20"/>
                <w:szCs w:val="20"/>
              </w:rPr>
            </w:pPr>
            <w:r w:rsidRPr="00C70D26">
              <w:rPr>
                <w:i/>
                <w:sz w:val="20"/>
                <w:szCs w:val="20"/>
              </w:rPr>
              <w:t>1063,4</w:t>
            </w:r>
          </w:p>
        </w:tc>
        <w:tc>
          <w:tcPr>
            <w:tcW w:w="918" w:type="dxa"/>
            <w:vAlign w:val="center"/>
          </w:tcPr>
          <w:p w:rsidR="005D2957" w:rsidRPr="00586651" w:rsidRDefault="005D2957" w:rsidP="005D2957">
            <w:pPr>
              <w:pStyle w:val="a9"/>
              <w:spacing w:after="0"/>
              <w:ind w:left="0"/>
              <w:jc w:val="center"/>
              <w:rPr>
                <w:sz w:val="20"/>
                <w:szCs w:val="20"/>
                <w:lang w:val="ru-RU" w:eastAsia="ru-RU"/>
              </w:rPr>
            </w:pPr>
            <w:r w:rsidRPr="00586651">
              <w:rPr>
                <w:sz w:val="20"/>
                <w:szCs w:val="20"/>
                <w:lang w:val="ru-RU" w:eastAsia="ru-RU"/>
              </w:rPr>
              <w:t>1076,0</w:t>
            </w:r>
          </w:p>
        </w:tc>
        <w:tc>
          <w:tcPr>
            <w:tcW w:w="911" w:type="dxa"/>
            <w:vAlign w:val="center"/>
          </w:tcPr>
          <w:p w:rsidR="005D2957" w:rsidRPr="00586651" w:rsidRDefault="00C70D26" w:rsidP="005D2957">
            <w:pPr>
              <w:pStyle w:val="a9"/>
              <w:spacing w:after="0"/>
              <w:ind w:left="0"/>
              <w:jc w:val="center"/>
              <w:rPr>
                <w:b/>
                <w:sz w:val="20"/>
                <w:szCs w:val="20"/>
                <w:lang w:val="ru-RU" w:eastAsia="ru-RU"/>
              </w:rPr>
            </w:pPr>
            <w:r w:rsidRPr="00586651">
              <w:rPr>
                <w:b/>
                <w:sz w:val="20"/>
                <w:szCs w:val="20"/>
                <w:lang w:val="ru-RU" w:eastAsia="ru-RU"/>
              </w:rPr>
              <w:t>101,2</w:t>
            </w:r>
          </w:p>
        </w:tc>
        <w:tc>
          <w:tcPr>
            <w:tcW w:w="936" w:type="dxa"/>
            <w:vAlign w:val="center"/>
          </w:tcPr>
          <w:p w:rsidR="005D2957" w:rsidRPr="00586651" w:rsidRDefault="007C5FAE" w:rsidP="005D2957">
            <w:pPr>
              <w:pStyle w:val="a9"/>
              <w:spacing w:after="0"/>
              <w:ind w:left="0"/>
              <w:jc w:val="center"/>
              <w:rPr>
                <w:sz w:val="20"/>
                <w:szCs w:val="20"/>
                <w:lang w:val="ru-RU" w:eastAsia="ru-RU"/>
              </w:rPr>
            </w:pPr>
            <w:r w:rsidRPr="00586651">
              <w:rPr>
                <w:sz w:val="20"/>
                <w:szCs w:val="20"/>
                <w:lang w:val="ru-RU" w:eastAsia="ru-RU"/>
              </w:rPr>
              <w:t>1209,7</w:t>
            </w:r>
          </w:p>
        </w:tc>
        <w:tc>
          <w:tcPr>
            <w:tcW w:w="911" w:type="dxa"/>
            <w:vAlign w:val="center"/>
          </w:tcPr>
          <w:p w:rsidR="005D2957" w:rsidRPr="00586651" w:rsidRDefault="00C70D26" w:rsidP="005D2957">
            <w:pPr>
              <w:pStyle w:val="a9"/>
              <w:spacing w:after="0"/>
              <w:ind w:left="0"/>
              <w:jc w:val="center"/>
              <w:rPr>
                <w:b/>
                <w:sz w:val="20"/>
                <w:szCs w:val="20"/>
                <w:lang w:val="ru-RU" w:eastAsia="ru-RU"/>
              </w:rPr>
            </w:pPr>
            <w:r w:rsidRPr="00586651">
              <w:rPr>
                <w:b/>
                <w:sz w:val="20"/>
                <w:szCs w:val="20"/>
                <w:lang w:val="ru-RU" w:eastAsia="ru-RU"/>
              </w:rPr>
              <w:t>112,4</w:t>
            </w:r>
          </w:p>
        </w:tc>
        <w:tc>
          <w:tcPr>
            <w:tcW w:w="924" w:type="dxa"/>
            <w:vAlign w:val="center"/>
          </w:tcPr>
          <w:p w:rsidR="005D2957" w:rsidRPr="00586651" w:rsidRDefault="00C43C32" w:rsidP="005D2957">
            <w:pPr>
              <w:pStyle w:val="a9"/>
              <w:spacing w:after="0"/>
              <w:ind w:left="0"/>
              <w:jc w:val="center"/>
              <w:rPr>
                <w:sz w:val="20"/>
                <w:szCs w:val="20"/>
                <w:lang w:val="ru-RU" w:eastAsia="ru-RU"/>
              </w:rPr>
            </w:pPr>
            <w:r w:rsidRPr="00586651">
              <w:rPr>
                <w:sz w:val="20"/>
                <w:szCs w:val="20"/>
                <w:lang w:val="ru-RU" w:eastAsia="ru-RU"/>
              </w:rPr>
              <w:t>1304,5</w:t>
            </w:r>
          </w:p>
        </w:tc>
        <w:tc>
          <w:tcPr>
            <w:tcW w:w="911" w:type="dxa"/>
            <w:vAlign w:val="center"/>
          </w:tcPr>
          <w:p w:rsidR="005D2957" w:rsidRPr="00586651" w:rsidRDefault="00476855" w:rsidP="005D2957">
            <w:pPr>
              <w:pStyle w:val="a9"/>
              <w:spacing w:after="0"/>
              <w:ind w:left="0"/>
              <w:jc w:val="center"/>
              <w:rPr>
                <w:b/>
                <w:sz w:val="20"/>
                <w:szCs w:val="20"/>
                <w:lang w:val="ru-RU" w:eastAsia="ru-RU"/>
              </w:rPr>
            </w:pPr>
            <w:r w:rsidRPr="00586651">
              <w:rPr>
                <w:b/>
                <w:sz w:val="20"/>
                <w:szCs w:val="20"/>
                <w:lang w:val="ru-RU" w:eastAsia="ru-RU"/>
              </w:rPr>
              <w:t>107,8</w:t>
            </w:r>
          </w:p>
        </w:tc>
        <w:tc>
          <w:tcPr>
            <w:tcW w:w="924" w:type="dxa"/>
            <w:vAlign w:val="center"/>
          </w:tcPr>
          <w:p w:rsidR="005D2957" w:rsidRPr="00586651" w:rsidRDefault="00C43C32" w:rsidP="005D2957">
            <w:pPr>
              <w:pStyle w:val="a9"/>
              <w:spacing w:after="0"/>
              <w:ind w:left="0"/>
              <w:jc w:val="center"/>
              <w:rPr>
                <w:sz w:val="20"/>
                <w:szCs w:val="20"/>
                <w:lang w:val="ru-RU" w:eastAsia="ru-RU"/>
              </w:rPr>
            </w:pPr>
            <w:r w:rsidRPr="00586651">
              <w:rPr>
                <w:sz w:val="20"/>
                <w:szCs w:val="20"/>
                <w:lang w:val="ru-RU" w:eastAsia="ru-RU"/>
              </w:rPr>
              <w:t>1313,0</w:t>
            </w:r>
          </w:p>
        </w:tc>
        <w:tc>
          <w:tcPr>
            <w:tcW w:w="911" w:type="dxa"/>
            <w:vAlign w:val="center"/>
          </w:tcPr>
          <w:p w:rsidR="005D2957" w:rsidRPr="00586651" w:rsidRDefault="00476855" w:rsidP="005D2957">
            <w:pPr>
              <w:pStyle w:val="a9"/>
              <w:spacing w:after="0"/>
              <w:ind w:left="0"/>
              <w:jc w:val="center"/>
              <w:rPr>
                <w:b/>
                <w:sz w:val="20"/>
                <w:szCs w:val="20"/>
                <w:lang w:val="ru-RU" w:eastAsia="ru-RU"/>
              </w:rPr>
            </w:pPr>
            <w:r w:rsidRPr="00586651">
              <w:rPr>
                <w:b/>
                <w:sz w:val="20"/>
                <w:szCs w:val="20"/>
                <w:lang w:val="ru-RU" w:eastAsia="ru-RU"/>
              </w:rPr>
              <w:t>100,7</w:t>
            </w:r>
          </w:p>
        </w:tc>
      </w:tr>
      <w:tr w:rsidR="005D2957" w:rsidRPr="008D4392" w:rsidTr="00E671EB">
        <w:tc>
          <w:tcPr>
            <w:tcW w:w="1917" w:type="dxa"/>
            <w:vAlign w:val="center"/>
          </w:tcPr>
          <w:p w:rsidR="005D2957" w:rsidRPr="008D4392" w:rsidRDefault="005D2957" w:rsidP="005D2957">
            <w:pPr>
              <w:snapToGrid w:val="0"/>
              <w:rPr>
                <w:bCs/>
                <w:i/>
                <w:sz w:val="16"/>
                <w:szCs w:val="16"/>
              </w:rPr>
            </w:pPr>
            <w:r w:rsidRPr="008D4392">
              <w:rPr>
                <w:bCs/>
                <w:i/>
                <w:sz w:val="16"/>
                <w:szCs w:val="16"/>
              </w:rPr>
              <w:t>налоговые доходы, в т.ч.:</w:t>
            </w:r>
          </w:p>
        </w:tc>
        <w:tc>
          <w:tcPr>
            <w:tcW w:w="874" w:type="dxa"/>
            <w:vAlign w:val="center"/>
          </w:tcPr>
          <w:p w:rsidR="005D2957" w:rsidRPr="008D4392" w:rsidRDefault="005D2957" w:rsidP="005D2957">
            <w:pPr>
              <w:tabs>
                <w:tab w:val="left" w:pos="9923"/>
              </w:tabs>
              <w:ind w:right="-3"/>
              <w:jc w:val="center"/>
              <w:rPr>
                <w:i/>
                <w:sz w:val="20"/>
                <w:szCs w:val="20"/>
              </w:rPr>
            </w:pPr>
            <w:r w:rsidRPr="008D4392">
              <w:rPr>
                <w:i/>
                <w:sz w:val="20"/>
                <w:szCs w:val="20"/>
              </w:rPr>
              <w:t>1053,4</w:t>
            </w:r>
          </w:p>
        </w:tc>
        <w:tc>
          <w:tcPr>
            <w:tcW w:w="918" w:type="dxa"/>
            <w:vAlign w:val="center"/>
          </w:tcPr>
          <w:p w:rsidR="005D2957" w:rsidRPr="00586651" w:rsidRDefault="005D2957" w:rsidP="005D2957">
            <w:pPr>
              <w:pStyle w:val="a9"/>
              <w:spacing w:after="0"/>
              <w:ind w:left="0"/>
              <w:jc w:val="center"/>
              <w:rPr>
                <w:i/>
                <w:sz w:val="20"/>
                <w:szCs w:val="20"/>
                <w:lang w:val="ru-RU" w:eastAsia="ru-RU"/>
              </w:rPr>
            </w:pPr>
            <w:r w:rsidRPr="00586651">
              <w:rPr>
                <w:i/>
                <w:sz w:val="20"/>
                <w:szCs w:val="20"/>
                <w:lang w:val="ru-RU" w:eastAsia="ru-RU"/>
              </w:rPr>
              <w:t>1065,0</w:t>
            </w:r>
          </w:p>
        </w:tc>
        <w:tc>
          <w:tcPr>
            <w:tcW w:w="911" w:type="dxa"/>
            <w:vAlign w:val="center"/>
          </w:tcPr>
          <w:p w:rsidR="005D2957" w:rsidRPr="00586651" w:rsidRDefault="00C70D26" w:rsidP="005D2957">
            <w:pPr>
              <w:pStyle w:val="a9"/>
              <w:spacing w:after="0"/>
              <w:ind w:left="0"/>
              <w:jc w:val="center"/>
              <w:rPr>
                <w:b/>
                <w:i/>
                <w:sz w:val="20"/>
                <w:szCs w:val="20"/>
                <w:lang w:val="ru-RU" w:eastAsia="ru-RU"/>
              </w:rPr>
            </w:pPr>
            <w:r w:rsidRPr="00586651">
              <w:rPr>
                <w:b/>
                <w:i/>
                <w:sz w:val="20"/>
                <w:szCs w:val="20"/>
                <w:lang w:val="ru-RU" w:eastAsia="ru-RU"/>
              </w:rPr>
              <w:t>101,1</w:t>
            </w:r>
          </w:p>
        </w:tc>
        <w:tc>
          <w:tcPr>
            <w:tcW w:w="936" w:type="dxa"/>
            <w:vAlign w:val="center"/>
          </w:tcPr>
          <w:p w:rsidR="005D2957" w:rsidRPr="00586651" w:rsidRDefault="007C5FAE" w:rsidP="005D2957">
            <w:pPr>
              <w:pStyle w:val="a9"/>
              <w:spacing w:after="0"/>
              <w:ind w:left="0"/>
              <w:jc w:val="center"/>
              <w:rPr>
                <w:i/>
                <w:sz w:val="20"/>
                <w:szCs w:val="20"/>
                <w:lang w:val="ru-RU" w:eastAsia="ru-RU"/>
              </w:rPr>
            </w:pPr>
            <w:r w:rsidRPr="00586651">
              <w:rPr>
                <w:i/>
                <w:sz w:val="20"/>
                <w:szCs w:val="20"/>
                <w:lang w:val="ru-RU" w:eastAsia="ru-RU"/>
              </w:rPr>
              <w:t>1197,7</w:t>
            </w:r>
          </w:p>
        </w:tc>
        <w:tc>
          <w:tcPr>
            <w:tcW w:w="911" w:type="dxa"/>
            <w:vAlign w:val="center"/>
          </w:tcPr>
          <w:p w:rsidR="005D2957" w:rsidRPr="00586651" w:rsidRDefault="00C70D26" w:rsidP="005D2957">
            <w:pPr>
              <w:pStyle w:val="a9"/>
              <w:spacing w:after="0"/>
              <w:ind w:left="0"/>
              <w:jc w:val="center"/>
              <w:rPr>
                <w:b/>
                <w:i/>
                <w:sz w:val="20"/>
                <w:szCs w:val="20"/>
                <w:lang w:val="ru-RU" w:eastAsia="ru-RU"/>
              </w:rPr>
            </w:pPr>
            <w:r w:rsidRPr="00586651">
              <w:rPr>
                <w:b/>
                <w:i/>
                <w:sz w:val="20"/>
                <w:szCs w:val="20"/>
                <w:lang w:val="ru-RU" w:eastAsia="ru-RU"/>
              </w:rPr>
              <w:t>112,5</w:t>
            </w:r>
          </w:p>
        </w:tc>
        <w:tc>
          <w:tcPr>
            <w:tcW w:w="924" w:type="dxa"/>
            <w:vAlign w:val="center"/>
          </w:tcPr>
          <w:p w:rsidR="005D2957" w:rsidRPr="00586651" w:rsidRDefault="000043C9" w:rsidP="005D2957">
            <w:pPr>
              <w:pStyle w:val="a9"/>
              <w:spacing w:after="0"/>
              <w:ind w:left="0"/>
              <w:jc w:val="center"/>
              <w:rPr>
                <w:i/>
                <w:sz w:val="20"/>
                <w:szCs w:val="20"/>
                <w:lang w:val="ru-RU" w:eastAsia="ru-RU"/>
              </w:rPr>
            </w:pPr>
            <w:r w:rsidRPr="00586651">
              <w:rPr>
                <w:i/>
                <w:sz w:val="20"/>
                <w:szCs w:val="20"/>
                <w:lang w:val="ru-RU" w:eastAsia="ru-RU"/>
              </w:rPr>
              <w:t>1291,5</w:t>
            </w:r>
          </w:p>
        </w:tc>
        <w:tc>
          <w:tcPr>
            <w:tcW w:w="911" w:type="dxa"/>
            <w:vAlign w:val="center"/>
          </w:tcPr>
          <w:p w:rsidR="005D2957" w:rsidRPr="00586651" w:rsidRDefault="00476855" w:rsidP="005D2957">
            <w:pPr>
              <w:pStyle w:val="a9"/>
              <w:spacing w:after="0"/>
              <w:ind w:left="0"/>
              <w:jc w:val="center"/>
              <w:rPr>
                <w:b/>
                <w:i/>
                <w:sz w:val="20"/>
                <w:szCs w:val="20"/>
                <w:lang w:val="ru-RU" w:eastAsia="ru-RU"/>
              </w:rPr>
            </w:pPr>
            <w:r w:rsidRPr="00586651">
              <w:rPr>
                <w:b/>
                <w:i/>
                <w:sz w:val="20"/>
                <w:szCs w:val="20"/>
                <w:lang w:val="ru-RU" w:eastAsia="ru-RU"/>
              </w:rPr>
              <w:t>107,8</w:t>
            </w:r>
          </w:p>
        </w:tc>
        <w:tc>
          <w:tcPr>
            <w:tcW w:w="924" w:type="dxa"/>
            <w:vAlign w:val="center"/>
          </w:tcPr>
          <w:p w:rsidR="005D2957" w:rsidRPr="00586651" w:rsidRDefault="000043C9" w:rsidP="005D2957">
            <w:pPr>
              <w:pStyle w:val="a9"/>
              <w:spacing w:after="0"/>
              <w:ind w:left="0"/>
              <w:jc w:val="center"/>
              <w:rPr>
                <w:i/>
                <w:sz w:val="20"/>
                <w:szCs w:val="20"/>
                <w:lang w:val="ru-RU" w:eastAsia="ru-RU"/>
              </w:rPr>
            </w:pPr>
            <w:r w:rsidRPr="00586651">
              <w:rPr>
                <w:i/>
                <w:sz w:val="20"/>
                <w:szCs w:val="20"/>
                <w:lang w:val="ru-RU" w:eastAsia="ru-RU"/>
              </w:rPr>
              <w:t>1299,0</w:t>
            </w:r>
          </w:p>
        </w:tc>
        <w:tc>
          <w:tcPr>
            <w:tcW w:w="911" w:type="dxa"/>
            <w:vAlign w:val="center"/>
          </w:tcPr>
          <w:p w:rsidR="005D2957" w:rsidRPr="00586651" w:rsidRDefault="00476855" w:rsidP="005D2957">
            <w:pPr>
              <w:pStyle w:val="a9"/>
              <w:spacing w:after="0"/>
              <w:ind w:left="0"/>
              <w:jc w:val="center"/>
              <w:rPr>
                <w:b/>
                <w:i/>
                <w:sz w:val="20"/>
                <w:szCs w:val="20"/>
                <w:lang w:val="ru-RU" w:eastAsia="ru-RU"/>
              </w:rPr>
            </w:pPr>
            <w:r w:rsidRPr="00586651">
              <w:rPr>
                <w:b/>
                <w:i/>
                <w:sz w:val="20"/>
                <w:szCs w:val="20"/>
                <w:lang w:val="ru-RU" w:eastAsia="ru-RU"/>
              </w:rPr>
              <w:t>100,6</w:t>
            </w:r>
          </w:p>
        </w:tc>
      </w:tr>
      <w:tr w:rsidR="005D2957" w:rsidRPr="008D4392" w:rsidTr="00E671EB">
        <w:tc>
          <w:tcPr>
            <w:tcW w:w="1917" w:type="dxa"/>
            <w:vAlign w:val="center"/>
          </w:tcPr>
          <w:p w:rsidR="005D2957" w:rsidRPr="008D4392" w:rsidRDefault="005D2957" w:rsidP="005D2957">
            <w:pPr>
              <w:snapToGrid w:val="0"/>
              <w:rPr>
                <w:sz w:val="16"/>
                <w:szCs w:val="16"/>
              </w:rPr>
            </w:pPr>
            <w:r w:rsidRPr="008D4392">
              <w:rPr>
                <w:sz w:val="16"/>
                <w:szCs w:val="16"/>
              </w:rPr>
              <w:t>Налог на доходы физических лиц</w:t>
            </w:r>
          </w:p>
        </w:tc>
        <w:tc>
          <w:tcPr>
            <w:tcW w:w="874" w:type="dxa"/>
            <w:vAlign w:val="center"/>
          </w:tcPr>
          <w:p w:rsidR="005D2957" w:rsidRPr="008D4392" w:rsidRDefault="005D2957" w:rsidP="005D2957">
            <w:pPr>
              <w:tabs>
                <w:tab w:val="left" w:pos="9923"/>
              </w:tabs>
              <w:ind w:right="-3"/>
              <w:jc w:val="center"/>
              <w:rPr>
                <w:sz w:val="20"/>
                <w:szCs w:val="20"/>
              </w:rPr>
            </w:pPr>
            <w:r w:rsidRPr="008D4392">
              <w:rPr>
                <w:sz w:val="20"/>
                <w:szCs w:val="20"/>
              </w:rPr>
              <w:t>272,7</w:t>
            </w:r>
          </w:p>
        </w:tc>
        <w:tc>
          <w:tcPr>
            <w:tcW w:w="918" w:type="dxa"/>
            <w:vAlign w:val="center"/>
          </w:tcPr>
          <w:p w:rsidR="005D2957" w:rsidRPr="00586651" w:rsidRDefault="005D2957" w:rsidP="005D2957">
            <w:pPr>
              <w:pStyle w:val="a9"/>
              <w:spacing w:after="0"/>
              <w:ind w:left="0"/>
              <w:jc w:val="center"/>
              <w:rPr>
                <w:sz w:val="20"/>
                <w:szCs w:val="20"/>
                <w:lang w:val="ru-RU" w:eastAsia="ru-RU"/>
              </w:rPr>
            </w:pPr>
            <w:r w:rsidRPr="00586651">
              <w:rPr>
                <w:sz w:val="20"/>
                <w:szCs w:val="20"/>
                <w:lang w:val="ru-RU" w:eastAsia="ru-RU"/>
              </w:rPr>
              <w:t>203,0</w:t>
            </w:r>
          </w:p>
        </w:tc>
        <w:tc>
          <w:tcPr>
            <w:tcW w:w="911" w:type="dxa"/>
            <w:vAlign w:val="center"/>
          </w:tcPr>
          <w:p w:rsidR="005D2957" w:rsidRPr="00586651" w:rsidRDefault="00C70D26" w:rsidP="005D2957">
            <w:pPr>
              <w:pStyle w:val="a9"/>
              <w:spacing w:after="0"/>
              <w:ind w:left="0"/>
              <w:jc w:val="center"/>
              <w:rPr>
                <w:b/>
                <w:sz w:val="20"/>
                <w:szCs w:val="20"/>
                <w:lang w:val="ru-RU" w:eastAsia="ru-RU"/>
              </w:rPr>
            </w:pPr>
            <w:r w:rsidRPr="00586651">
              <w:rPr>
                <w:b/>
                <w:sz w:val="20"/>
                <w:szCs w:val="20"/>
                <w:lang w:val="ru-RU" w:eastAsia="ru-RU"/>
              </w:rPr>
              <w:t>74,4</w:t>
            </w:r>
          </w:p>
        </w:tc>
        <w:tc>
          <w:tcPr>
            <w:tcW w:w="936" w:type="dxa"/>
            <w:vAlign w:val="center"/>
          </w:tcPr>
          <w:p w:rsidR="005D2957" w:rsidRPr="00586651" w:rsidRDefault="007C5FAE" w:rsidP="005D2957">
            <w:pPr>
              <w:pStyle w:val="a9"/>
              <w:spacing w:after="0"/>
              <w:ind w:left="0"/>
              <w:jc w:val="center"/>
              <w:rPr>
                <w:sz w:val="20"/>
                <w:szCs w:val="20"/>
                <w:lang w:val="ru-RU" w:eastAsia="ru-RU"/>
              </w:rPr>
            </w:pPr>
            <w:r w:rsidRPr="00586651">
              <w:rPr>
                <w:sz w:val="20"/>
                <w:szCs w:val="20"/>
                <w:lang w:val="ru-RU" w:eastAsia="ru-RU"/>
              </w:rPr>
              <w:t>219,0</w:t>
            </w:r>
          </w:p>
        </w:tc>
        <w:tc>
          <w:tcPr>
            <w:tcW w:w="911" w:type="dxa"/>
            <w:vAlign w:val="center"/>
          </w:tcPr>
          <w:p w:rsidR="005D2957" w:rsidRPr="00586651" w:rsidRDefault="00C70D26" w:rsidP="005D2957">
            <w:pPr>
              <w:pStyle w:val="a9"/>
              <w:spacing w:after="0"/>
              <w:ind w:left="0"/>
              <w:jc w:val="center"/>
              <w:rPr>
                <w:b/>
                <w:sz w:val="20"/>
                <w:szCs w:val="20"/>
                <w:lang w:val="ru-RU" w:eastAsia="ru-RU"/>
              </w:rPr>
            </w:pPr>
            <w:r w:rsidRPr="00586651">
              <w:rPr>
                <w:b/>
                <w:sz w:val="20"/>
                <w:szCs w:val="20"/>
                <w:lang w:val="ru-RU" w:eastAsia="ru-RU"/>
              </w:rPr>
              <w:t>107,9</w:t>
            </w:r>
          </w:p>
        </w:tc>
        <w:tc>
          <w:tcPr>
            <w:tcW w:w="924" w:type="dxa"/>
            <w:vAlign w:val="center"/>
          </w:tcPr>
          <w:p w:rsidR="005D2957" w:rsidRPr="00586651" w:rsidRDefault="00C43C32" w:rsidP="005D2957">
            <w:pPr>
              <w:pStyle w:val="a9"/>
              <w:spacing w:after="0"/>
              <w:ind w:left="0"/>
              <w:jc w:val="center"/>
              <w:rPr>
                <w:sz w:val="20"/>
                <w:szCs w:val="20"/>
                <w:lang w:val="ru-RU" w:eastAsia="ru-RU"/>
              </w:rPr>
            </w:pPr>
            <w:r w:rsidRPr="00586651">
              <w:rPr>
                <w:sz w:val="20"/>
                <w:szCs w:val="20"/>
                <w:lang w:val="ru-RU" w:eastAsia="ru-RU"/>
              </w:rPr>
              <w:t>220,0</w:t>
            </w:r>
          </w:p>
        </w:tc>
        <w:tc>
          <w:tcPr>
            <w:tcW w:w="911" w:type="dxa"/>
            <w:vAlign w:val="center"/>
          </w:tcPr>
          <w:p w:rsidR="005D2957" w:rsidRPr="00586651" w:rsidRDefault="00476855" w:rsidP="005D2957">
            <w:pPr>
              <w:pStyle w:val="a9"/>
              <w:spacing w:after="0"/>
              <w:ind w:left="0"/>
              <w:jc w:val="center"/>
              <w:rPr>
                <w:b/>
                <w:sz w:val="20"/>
                <w:szCs w:val="20"/>
                <w:lang w:val="ru-RU" w:eastAsia="ru-RU"/>
              </w:rPr>
            </w:pPr>
            <w:r w:rsidRPr="00586651">
              <w:rPr>
                <w:b/>
                <w:sz w:val="20"/>
                <w:szCs w:val="20"/>
                <w:lang w:val="ru-RU" w:eastAsia="ru-RU"/>
              </w:rPr>
              <w:t>100,4</w:t>
            </w:r>
          </w:p>
        </w:tc>
        <w:tc>
          <w:tcPr>
            <w:tcW w:w="924" w:type="dxa"/>
            <w:vAlign w:val="center"/>
          </w:tcPr>
          <w:p w:rsidR="005D2957" w:rsidRPr="00586651" w:rsidRDefault="00C43C32" w:rsidP="005D2957">
            <w:pPr>
              <w:pStyle w:val="a9"/>
              <w:spacing w:after="0"/>
              <w:ind w:left="0"/>
              <w:jc w:val="center"/>
              <w:rPr>
                <w:sz w:val="20"/>
                <w:szCs w:val="20"/>
                <w:lang w:val="ru-RU" w:eastAsia="ru-RU"/>
              </w:rPr>
            </w:pPr>
            <w:r w:rsidRPr="00586651">
              <w:rPr>
                <w:sz w:val="20"/>
                <w:szCs w:val="20"/>
                <w:lang w:val="ru-RU" w:eastAsia="ru-RU"/>
              </w:rPr>
              <w:t>221,0</w:t>
            </w:r>
          </w:p>
        </w:tc>
        <w:tc>
          <w:tcPr>
            <w:tcW w:w="911" w:type="dxa"/>
            <w:vAlign w:val="center"/>
          </w:tcPr>
          <w:p w:rsidR="005D2957" w:rsidRPr="00586651" w:rsidRDefault="00476855" w:rsidP="005D2957">
            <w:pPr>
              <w:pStyle w:val="a9"/>
              <w:spacing w:after="0"/>
              <w:ind w:left="0"/>
              <w:jc w:val="center"/>
              <w:rPr>
                <w:b/>
                <w:sz w:val="20"/>
                <w:szCs w:val="20"/>
                <w:lang w:val="ru-RU" w:eastAsia="ru-RU"/>
              </w:rPr>
            </w:pPr>
            <w:r w:rsidRPr="00586651">
              <w:rPr>
                <w:b/>
                <w:sz w:val="20"/>
                <w:szCs w:val="20"/>
                <w:lang w:val="ru-RU" w:eastAsia="ru-RU"/>
              </w:rPr>
              <w:t>100,5</w:t>
            </w:r>
          </w:p>
        </w:tc>
      </w:tr>
      <w:tr w:rsidR="005D2957" w:rsidRPr="008D4392" w:rsidTr="00E671EB">
        <w:tc>
          <w:tcPr>
            <w:tcW w:w="1917" w:type="dxa"/>
            <w:vAlign w:val="center"/>
          </w:tcPr>
          <w:p w:rsidR="005D2957" w:rsidRPr="008D4392" w:rsidRDefault="005D2957" w:rsidP="005D2957">
            <w:pPr>
              <w:snapToGrid w:val="0"/>
              <w:rPr>
                <w:sz w:val="16"/>
                <w:szCs w:val="16"/>
              </w:rPr>
            </w:pPr>
            <w:r w:rsidRPr="008D4392">
              <w:rPr>
                <w:sz w:val="16"/>
                <w:szCs w:val="16"/>
              </w:rPr>
              <w:t>Налоги на товары (работы, услуги), реализуемые на территории РФ</w:t>
            </w:r>
          </w:p>
        </w:tc>
        <w:tc>
          <w:tcPr>
            <w:tcW w:w="874" w:type="dxa"/>
            <w:vAlign w:val="center"/>
          </w:tcPr>
          <w:p w:rsidR="005D2957" w:rsidRPr="008D4392" w:rsidRDefault="005D2957" w:rsidP="005D2957">
            <w:pPr>
              <w:tabs>
                <w:tab w:val="left" w:pos="9923"/>
              </w:tabs>
              <w:ind w:right="-3"/>
              <w:jc w:val="center"/>
              <w:rPr>
                <w:sz w:val="20"/>
                <w:szCs w:val="20"/>
              </w:rPr>
            </w:pPr>
            <w:r w:rsidRPr="008D4392">
              <w:rPr>
                <w:sz w:val="20"/>
                <w:szCs w:val="20"/>
              </w:rPr>
              <w:t>501,7</w:t>
            </w:r>
          </w:p>
        </w:tc>
        <w:tc>
          <w:tcPr>
            <w:tcW w:w="918" w:type="dxa"/>
            <w:vAlign w:val="center"/>
          </w:tcPr>
          <w:p w:rsidR="005D2957" w:rsidRPr="00586651" w:rsidRDefault="005D2957" w:rsidP="005D2957">
            <w:pPr>
              <w:pStyle w:val="a9"/>
              <w:spacing w:after="0"/>
              <w:ind w:left="0"/>
              <w:jc w:val="center"/>
              <w:rPr>
                <w:sz w:val="20"/>
                <w:szCs w:val="20"/>
                <w:lang w:val="ru-RU" w:eastAsia="ru-RU"/>
              </w:rPr>
            </w:pPr>
            <w:r w:rsidRPr="00586651">
              <w:rPr>
                <w:sz w:val="20"/>
                <w:szCs w:val="20"/>
                <w:lang w:val="ru-RU" w:eastAsia="ru-RU"/>
              </w:rPr>
              <w:t>572,4</w:t>
            </w:r>
          </w:p>
        </w:tc>
        <w:tc>
          <w:tcPr>
            <w:tcW w:w="911" w:type="dxa"/>
            <w:vAlign w:val="center"/>
          </w:tcPr>
          <w:p w:rsidR="005D2957" w:rsidRPr="00586651" w:rsidRDefault="00C70D26" w:rsidP="005D2957">
            <w:pPr>
              <w:pStyle w:val="a9"/>
              <w:spacing w:after="0"/>
              <w:ind w:left="0"/>
              <w:jc w:val="center"/>
              <w:rPr>
                <w:b/>
                <w:sz w:val="20"/>
                <w:szCs w:val="20"/>
                <w:lang w:val="ru-RU" w:eastAsia="ru-RU"/>
              </w:rPr>
            </w:pPr>
            <w:r w:rsidRPr="00586651">
              <w:rPr>
                <w:b/>
                <w:sz w:val="20"/>
                <w:szCs w:val="20"/>
                <w:lang w:val="ru-RU" w:eastAsia="ru-RU"/>
              </w:rPr>
              <w:t>114,1</w:t>
            </w:r>
          </w:p>
        </w:tc>
        <w:tc>
          <w:tcPr>
            <w:tcW w:w="936" w:type="dxa"/>
            <w:vAlign w:val="center"/>
          </w:tcPr>
          <w:p w:rsidR="005D2957" w:rsidRPr="00586651" w:rsidRDefault="007C5FAE" w:rsidP="005D2957">
            <w:pPr>
              <w:pStyle w:val="a9"/>
              <w:spacing w:after="0"/>
              <w:ind w:left="0"/>
              <w:jc w:val="center"/>
              <w:rPr>
                <w:sz w:val="20"/>
                <w:szCs w:val="20"/>
                <w:lang w:val="ru-RU" w:eastAsia="ru-RU"/>
              </w:rPr>
            </w:pPr>
            <w:r w:rsidRPr="00586651">
              <w:rPr>
                <w:sz w:val="20"/>
                <w:szCs w:val="20"/>
                <w:lang w:val="ru-RU" w:eastAsia="ru-RU"/>
              </w:rPr>
              <w:t>646,7</w:t>
            </w:r>
          </w:p>
        </w:tc>
        <w:tc>
          <w:tcPr>
            <w:tcW w:w="911" w:type="dxa"/>
            <w:vAlign w:val="center"/>
          </w:tcPr>
          <w:p w:rsidR="005D2957" w:rsidRPr="00586651" w:rsidRDefault="00C70D26" w:rsidP="005D2957">
            <w:pPr>
              <w:pStyle w:val="a9"/>
              <w:spacing w:after="0"/>
              <w:ind w:left="0"/>
              <w:jc w:val="center"/>
              <w:rPr>
                <w:b/>
                <w:sz w:val="20"/>
                <w:szCs w:val="20"/>
                <w:lang w:val="ru-RU" w:eastAsia="ru-RU"/>
              </w:rPr>
            </w:pPr>
            <w:r w:rsidRPr="00586651">
              <w:rPr>
                <w:b/>
                <w:sz w:val="20"/>
                <w:szCs w:val="20"/>
                <w:lang w:val="ru-RU" w:eastAsia="ru-RU"/>
              </w:rPr>
              <w:t>113,0</w:t>
            </w:r>
          </w:p>
        </w:tc>
        <w:tc>
          <w:tcPr>
            <w:tcW w:w="924" w:type="dxa"/>
            <w:vAlign w:val="center"/>
          </w:tcPr>
          <w:p w:rsidR="005D2957" w:rsidRPr="00586651" w:rsidRDefault="00C43C32" w:rsidP="005D2957">
            <w:pPr>
              <w:pStyle w:val="a9"/>
              <w:spacing w:after="0"/>
              <w:ind w:left="0"/>
              <w:jc w:val="center"/>
              <w:rPr>
                <w:sz w:val="20"/>
                <w:szCs w:val="20"/>
                <w:lang w:val="ru-RU" w:eastAsia="ru-RU"/>
              </w:rPr>
            </w:pPr>
            <w:r w:rsidRPr="00586651">
              <w:rPr>
                <w:sz w:val="20"/>
                <w:szCs w:val="20"/>
                <w:lang w:val="ru-RU" w:eastAsia="ru-RU"/>
              </w:rPr>
              <w:t>729,5</w:t>
            </w:r>
          </w:p>
        </w:tc>
        <w:tc>
          <w:tcPr>
            <w:tcW w:w="911" w:type="dxa"/>
            <w:vAlign w:val="center"/>
          </w:tcPr>
          <w:p w:rsidR="005D2957" w:rsidRPr="00586651" w:rsidRDefault="00476855" w:rsidP="005D2957">
            <w:pPr>
              <w:pStyle w:val="a9"/>
              <w:spacing w:after="0"/>
              <w:ind w:left="0"/>
              <w:jc w:val="center"/>
              <w:rPr>
                <w:b/>
                <w:sz w:val="20"/>
                <w:szCs w:val="20"/>
                <w:lang w:val="ru-RU" w:eastAsia="ru-RU"/>
              </w:rPr>
            </w:pPr>
            <w:r w:rsidRPr="00586651">
              <w:rPr>
                <w:b/>
                <w:sz w:val="20"/>
                <w:szCs w:val="20"/>
                <w:lang w:val="ru-RU" w:eastAsia="ru-RU"/>
              </w:rPr>
              <w:t>112,8</w:t>
            </w:r>
          </w:p>
        </w:tc>
        <w:tc>
          <w:tcPr>
            <w:tcW w:w="924" w:type="dxa"/>
            <w:vAlign w:val="center"/>
          </w:tcPr>
          <w:p w:rsidR="005D2957" w:rsidRPr="00586651" w:rsidRDefault="00C43C32" w:rsidP="005D2957">
            <w:pPr>
              <w:pStyle w:val="a9"/>
              <w:spacing w:after="0"/>
              <w:ind w:left="0"/>
              <w:jc w:val="center"/>
              <w:rPr>
                <w:sz w:val="20"/>
                <w:szCs w:val="20"/>
                <w:lang w:val="ru-RU" w:eastAsia="ru-RU"/>
              </w:rPr>
            </w:pPr>
            <w:r w:rsidRPr="00586651">
              <w:rPr>
                <w:sz w:val="20"/>
                <w:szCs w:val="20"/>
                <w:lang w:val="ru-RU" w:eastAsia="ru-RU"/>
              </w:rPr>
              <w:t>738,0</w:t>
            </w:r>
          </w:p>
        </w:tc>
        <w:tc>
          <w:tcPr>
            <w:tcW w:w="911" w:type="dxa"/>
            <w:vAlign w:val="center"/>
          </w:tcPr>
          <w:p w:rsidR="005D2957" w:rsidRPr="00586651" w:rsidRDefault="00476855" w:rsidP="005D2957">
            <w:pPr>
              <w:pStyle w:val="a9"/>
              <w:spacing w:after="0"/>
              <w:ind w:left="0"/>
              <w:jc w:val="center"/>
              <w:rPr>
                <w:b/>
                <w:sz w:val="20"/>
                <w:szCs w:val="20"/>
                <w:lang w:val="ru-RU" w:eastAsia="ru-RU"/>
              </w:rPr>
            </w:pPr>
            <w:r w:rsidRPr="00586651">
              <w:rPr>
                <w:b/>
                <w:sz w:val="20"/>
                <w:szCs w:val="20"/>
                <w:lang w:val="ru-RU" w:eastAsia="ru-RU"/>
              </w:rPr>
              <w:t>101,2</w:t>
            </w:r>
          </w:p>
        </w:tc>
      </w:tr>
      <w:tr w:rsidR="005D2957" w:rsidRPr="008D4392" w:rsidTr="00E671EB">
        <w:tc>
          <w:tcPr>
            <w:tcW w:w="1917" w:type="dxa"/>
            <w:vAlign w:val="center"/>
          </w:tcPr>
          <w:p w:rsidR="0070250C" w:rsidRDefault="005D2957" w:rsidP="0070250C">
            <w:pPr>
              <w:snapToGrid w:val="0"/>
              <w:rPr>
                <w:sz w:val="16"/>
                <w:szCs w:val="16"/>
              </w:rPr>
            </w:pPr>
            <w:r w:rsidRPr="008D4392">
              <w:rPr>
                <w:sz w:val="16"/>
                <w:szCs w:val="16"/>
              </w:rPr>
              <w:t>Налог</w:t>
            </w:r>
            <w:r w:rsidR="0070250C">
              <w:rPr>
                <w:sz w:val="16"/>
                <w:szCs w:val="16"/>
              </w:rPr>
              <w:t>и</w:t>
            </w:r>
            <w:r w:rsidRPr="008D4392">
              <w:rPr>
                <w:sz w:val="16"/>
                <w:szCs w:val="16"/>
              </w:rPr>
              <w:t xml:space="preserve"> на имущество, </w:t>
            </w:r>
          </w:p>
          <w:p w:rsidR="005D2957" w:rsidRPr="008D4392" w:rsidRDefault="005D2957" w:rsidP="0070250C">
            <w:pPr>
              <w:snapToGrid w:val="0"/>
              <w:rPr>
                <w:sz w:val="16"/>
                <w:szCs w:val="16"/>
              </w:rPr>
            </w:pPr>
            <w:r w:rsidRPr="008D4392">
              <w:rPr>
                <w:sz w:val="16"/>
                <w:szCs w:val="16"/>
              </w:rPr>
              <w:t>в т.ч.:</w:t>
            </w:r>
          </w:p>
        </w:tc>
        <w:tc>
          <w:tcPr>
            <w:tcW w:w="874" w:type="dxa"/>
            <w:vAlign w:val="center"/>
          </w:tcPr>
          <w:p w:rsidR="005D2957" w:rsidRPr="008D4392" w:rsidRDefault="005D2957" w:rsidP="005D2957">
            <w:pPr>
              <w:tabs>
                <w:tab w:val="left" w:pos="9923"/>
              </w:tabs>
              <w:ind w:right="-3"/>
              <w:jc w:val="center"/>
              <w:rPr>
                <w:sz w:val="20"/>
                <w:szCs w:val="20"/>
              </w:rPr>
            </w:pPr>
            <w:r w:rsidRPr="008D4392">
              <w:rPr>
                <w:sz w:val="20"/>
                <w:szCs w:val="20"/>
              </w:rPr>
              <w:t>279,0</w:t>
            </w:r>
          </w:p>
        </w:tc>
        <w:tc>
          <w:tcPr>
            <w:tcW w:w="918" w:type="dxa"/>
            <w:vAlign w:val="center"/>
          </w:tcPr>
          <w:p w:rsidR="005D2957" w:rsidRPr="00586651" w:rsidRDefault="005D2957" w:rsidP="005D2957">
            <w:pPr>
              <w:pStyle w:val="a9"/>
              <w:spacing w:after="0"/>
              <w:ind w:left="0"/>
              <w:jc w:val="center"/>
              <w:rPr>
                <w:sz w:val="20"/>
                <w:szCs w:val="20"/>
                <w:lang w:val="ru-RU" w:eastAsia="ru-RU"/>
              </w:rPr>
            </w:pPr>
            <w:r w:rsidRPr="00586651">
              <w:rPr>
                <w:sz w:val="20"/>
                <w:szCs w:val="20"/>
                <w:lang w:val="ru-RU" w:eastAsia="ru-RU"/>
              </w:rPr>
              <w:t>307,0</w:t>
            </w:r>
          </w:p>
        </w:tc>
        <w:tc>
          <w:tcPr>
            <w:tcW w:w="911" w:type="dxa"/>
            <w:vAlign w:val="center"/>
          </w:tcPr>
          <w:p w:rsidR="005D2957" w:rsidRPr="00586651" w:rsidRDefault="00C70D26" w:rsidP="005D2957">
            <w:pPr>
              <w:pStyle w:val="a9"/>
              <w:spacing w:after="0"/>
              <w:ind w:left="0"/>
              <w:jc w:val="center"/>
              <w:rPr>
                <w:b/>
                <w:sz w:val="20"/>
                <w:szCs w:val="20"/>
                <w:lang w:val="ru-RU" w:eastAsia="ru-RU"/>
              </w:rPr>
            </w:pPr>
            <w:r w:rsidRPr="00586651">
              <w:rPr>
                <w:b/>
                <w:sz w:val="20"/>
                <w:szCs w:val="20"/>
                <w:lang w:val="ru-RU" w:eastAsia="ru-RU"/>
              </w:rPr>
              <w:t>110,0</w:t>
            </w:r>
          </w:p>
        </w:tc>
        <w:tc>
          <w:tcPr>
            <w:tcW w:w="936" w:type="dxa"/>
            <w:vAlign w:val="center"/>
          </w:tcPr>
          <w:p w:rsidR="005D2957" w:rsidRPr="00586651" w:rsidRDefault="007C5FAE" w:rsidP="005D2957">
            <w:pPr>
              <w:pStyle w:val="a9"/>
              <w:spacing w:after="0"/>
              <w:ind w:left="0"/>
              <w:jc w:val="center"/>
              <w:rPr>
                <w:sz w:val="20"/>
                <w:szCs w:val="20"/>
                <w:lang w:val="ru-RU" w:eastAsia="ru-RU"/>
              </w:rPr>
            </w:pPr>
            <w:r w:rsidRPr="00586651">
              <w:rPr>
                <w:sz w:val="20"/>
                <w:szCs w:val="20"/>
                <w:lang w:val="ru-RU" w:eastAsia="ru-RU"/>
              </w:rPr>
              <w:t>332,0</w:t>
            </w:r>
          </w:p>
        </w:tc>
        <w:tc>
          <w:tcPr>
            <w:tcW w:w="911" w:type="dxa"/>
            <w:vAlign w:val="center"/>
          </w:tcPr>
          <w:p w:rsidR="005D2957" w:rsidRPr="00586651" w:rsidRDefault="00C70D26" w:rsidP="005D2957">
            <w:pPr>
              <w:pStyle w:val="a9"/>
              <w:spacing w:after="0"/>
              <w:ind w:left="0"/>
              <w:jc w:val="center"/>
              <w:rPr>
                <w:b/>
                <w:sz w:val="20"/>
                <w:szCs w:val="20"/>
                <w:lang w:val="ru-RU" w:eastAsia="ru-RU"/>
              </w:rPr>
            </w:pPr>
            <w:r w:rsidRPr="00586651">
              <w:rPr>
                <w:b/>
                <w:sz w:val="20"/>
                <w:szCs w:val="20"/>
                <w:lang w:val="ru-RU" w:eastAsia="ru-RU"/>
              </w:rPr>
              <w:t>108,1</w:t>
            </w:r>
          </w:p>
        </w:tc>
        <w:tc>
          <w:tcPr>
            <w:tcW w:w="924" w:type="dxa"/>
            <w:vAlign w:val="center"/>
          </w:tcPr>
          <w:p w:rsidR="005D2957" w:rsidRPr="00586651" w:rsidRDefault="00C43C32" w:rsidP="005D2957">
            <w:pPr>
              <w:pStyle w:val="a9"/>
              <w:spacing w:after="0"/>
              <w:ind w:left="0"/>
              <w:jc w:val="center"/>
              <w:rPr>
                <w:sz w:val="20"/>
                <w:szCs w:val="20"/>
                <w:lang w:val="ru-RU" w:eastAsia="ru-RU"/>
              </w:rPr>
            </w:pPr>
            <w:r w:rsidRPr="00586651">
              <w:rPr>
                <w:sz w:val="20"/>
                <w:szCs w:val="20"/>
                <w:lang w:val="ru-RU" w:eastAsia="ru-RU"/>
              </w:rPr>
              <w:t>342,0</w:t>
            </w:r>
          </w:p>
        </w:tc>
        <w:tc>
          <w:tcPr>
            <w:tcW w:w="911" w:type="dxa"/>
            <w:vAlign w:val="center"/>
          </w:tcPr>
          <w:p w:rsidR="005D2957" w:rsidRPr="00586651" w:rsidRDefault="00476855" w:rsidP="005D2957">
            <w:pPr>
              <w:pStyle w:val="a9"/>
              <w:spacing w:after="0"/>
              <w:ind w:left="0"/>
              <w:jc w:val="center"/>
              <w:rPr>
                <w:b/>
                <w:sz w:val="20"/>
                <w:szCs w:val="20"/>
                <w:lang w:val="ru-RU" w:eastAsia="ru-RU"/>
              </w:rPr>
            </w:pPr>
            <w:r w:rsidRPr="00586651">
              <w:rPr>
                <w:b/>
                <w:sz w:val="20"/>
                <w:szCs w:val="20"/>
                <w:lang w:val="ru-RU" w:eastAsia="ru-RU"/>
              </w:rPr>
              <w:t>103,0</w:t>
            </w:r>
          </w:p>
        </w:tc>
        <w:tc>
          <w:tcPr>
            <w:tcW w:w="924" w:type="dxa"/>
            <w:vAlign w:val="center"/>
          </w:tcPr>
          <w:p w:rsidR="005D2957" w:rsidRPr="00586651" w:rsidRDefault="00C43C32" w:rsidP="005D2957">
            <w:pPr>
              <w:pStyle w:val="a9"/>
              <w:spacing w:after="0"/>
              <w:ind w:left="0"/>
              <w:jc w:val="center"/>
              <w:rPr>
                <w:sz w:val="20"/>
                <w:szCs w:val="20"/>
                <w:lang w:val="ru-RU" w:eastAsia="ru-RU"/>
              </w:rPr>
            </w:pPr>
            <w:r w:rsidRPr="00586651">
              <w:rPr>
                <w:sz w:val="20"/>
                <w:szCs w:val="20"/>
                <w:lang w:val="ru-RU" w:eastAsia="ru-RU"/>
              </w:rPr>
              <w:t>340,</w:t>
            </w:r>
            <w:r w:rsidR="000043C9" w:rsidRPr="00586651">
              <w:rPr>
                <w:sz w:val="20"/>
                <w:szCs w:val="20"/>
                <w:lang w:val="ru-RU" w:eastAsia="ru-RU"/>
              </w:rPr>
              <w:t>0</w:t>
            </w:r>
          </w:p>
        </w:tc>
        <w:tc>
          <w:tcPr>
            <w:tcW w:w="911" w:type="dxa"/>
            <w:vAlign w:val="center"/>
          </w:tcPr>
          <w:p w:rsidR="005D2957" w:rsidRPr="00586651" w:rsidRDefault="00476855" w:rsidP="005D2957">
            <w:pPr>
              <w:pStyle w:val="a9"/>
              <w:spacing w:after="0"/>
              <w:ind w:left="0"/>
              <w:jc w:val="center"/>
              <w:rPr>
                <w:b/>
                <w:sz w:val="20"/>
                <w:szCs w:val="20"/>
                <w:lang w:val="ru-RU" w:eastAsia="ru-RU"/>
              </w:rPr>
            </w:pPr>
            <w:r w:rsidRPr="00586651">
              <w:rPr>
                <w:b/>
                <w:sz w:val="20"/>
                <w:szCs w:val="20"/>
                <w:lang w:val="ru-RU" w:eastAsia="ru-RU"/>
              </w:rPr>
              <w:t>99,4</w:t>
            </w:r>
          </w:p>
        </w:tc>
      </w:tr>
      <w:tr w:rsidR="005D2957" w:rsidRPr="008D4392" w:rsidTr="00C53764">
        <w:tc>
          <w:tcPr>
            <w:tcW w:w="1917" w:type="dxa"/>
          </w:tcPr>
          <w:p w:rsidR="005D2957" w:rsidRPr="008D4392" w:rsidRDefault="005D2957" w:rsidP="005D2957">
            <w:pPr>
              <w:autoSpaceDE w:val="0"/>
              <w:autoSpaceDN w:val="0"/>
              <w:adjustRightInd w:val="0"/>
              <w:jc w:val="right"/>
              <w:rPr>
                <w:i/>
                <w:sz w:val="16"/>
                <w:szCs w:val="16"/>
              </w:rPr>
            </w:pPr>
            <w:r w:rsidRPr="008D4392">
              <w:rPr>
                <w:i/>
                <w:sz w:val="16"/>
                <w:szCs w:val="16"/>
              </w:rPr>
              <w:t>- налог на имущество физических лиц</w:t>
            </w:r>
          </w:p>
        </w:tc>
        <w:tc>
          <w:tcPr>
            <w:tcW w:w="874" w:type="dxa"/>
            <w:vAlign w:val="center"/>
          </w:tcPr>
          <w:p w:rsidR="005D2957" w:rsidRPr="008D4392" w:rsidRDefault="005D2957" w:rsidP="005D2957">
            <w:pPr>
              <w:tabs>
                <w:tab w:val="left" w:pos="9923"/>
              </w:tabs>
              <w:ind w:right="-3"/>
              <w:jc w:val="right"/>
              <w:rPr>
                <w:i/>
                <w:sz w:val="20"/>
                <w:szCs w:val="20"/>
              </w:rPr>
            </w:pPr>
            <w:r w:rsidRPr="008D4392">
              <w:rPr>
                <w:i/>
                <w:sz w:val="20"/>
                <w:szCs w:val="20"/>
              </w:rPr>
              <w:t>14,4</w:t>
            </w:r>
          </w:p>
        </w:tc>
        <w:tc>
          <w:tcPr>
            <w:tcW w:w="918" w:type="dxa"/>
            <w:vAlign w:val="center"/>
          </w:tcPr>
          <w:p w:rsidR="005D2957" w:rsidRPr="00586651" w:rsidRDefault="005D2957" w:rsidP="00345EB5">
            <w:pPr>
              <w:pStyle w:val="a9"/>
              <w:spacing w:after="0"/>
              <w:ind w:left="0"/>
              <w:jc w:val="right"/>
              <w:rPr>
                <w:i/>
                <w:sz w:val="20"/>
                <w:szCs w:val="20"/>
                <w:lang w:val="ru-RU" w:eastAsia="ru-RU"/>
              </w:rPr>
            </w:pPr>
            <w:r w:rsidRPr="00586651">
              <w:rPr>
                <w:i/>
                <w:sz w:val="20"/>
                <w:szCs w:val="20"/>
                <w:lang w:val="ru-RU" w:eastAsia="ru-RU"/>
              </w:rPr>
              <w:t>17,0</w:t>
            </w:r>
          </w:p>
        </w:tc>
        <w:tc>
          <w:tcPr>
            <w:tcW w:w="911" w:type="dxa"/>
            <w:vAlign w:val="center"/>
          </w:tcPr>
          <w:p w:rsidR="005D2957" w:rsidRPr="00586651" w:rsidRDefault="00C70D26" w:rsidP="00345EB5">
            <w:pPr>
              <w:pStyle w:val="a9"/>
              <w:spacing w:after="0"/>
              <w:ind w:left="0"/>
              <w:jc w:val="right"/>
              <w:rPr>
                <w:b/>
                <w:i/>
                <w:sz w:val="20"/>
                <w:szCs w:val="20"/>
                <w:lang w:val="ru-RU" w:eastAsia="ru-RU"/>
              </w:rPr>
            </w:pPr>
            <w:r w:rsidRPr="00586651">
              <w:rPr>
                <w:b/>
                <w:i/>
                <w:sz w:val="20"/>
                <w:szCs w:val="20"/>
                <w:lang w:val="ru-RU" w:eastAsia="ru-RU"/>
              </w:rPr>
              <w:t>118,1</w:t>
            </w:r>
          </w:p>
        </w:tc>
        <w:tc>
          <w:tcPr>
            <w:tcW w:w="936" w:type="dxa"/>
            <w:vAlign w:val="center"/>
          </w:tcPr>
          <w:p w:rsidR="005D2957" w:rsidRPr="00586651" w:rsidRDefault="007C5FAE" w:rsidP="00345EB5">
            <w:pPr>
              <w:pStyle w:val="a9"/>
              <w:spacing w:after="0"/>
              <w:ind w:left="0"/>
              <w:jc w:val="right"/>
              <w:rPr>
                <w:i/>
                <w:sz w:val="20"/>
                <w:szCs w:val="20"/>
                <w:lang w:val="ru-RU" w:eastAsia="ru-RU"/>
              </w:rPr>
            </w:pPr>
            <w:r w:rsidRPr="00586651">
              <w:rPr>
                <w:i/>
                <w:sz w:val="20"/>
                <w:szCs w:val="20"/>
                <w:lang w:val="ru-RU" w:eastAsia="ru-RU"/>
              </w:rPr>
              <w:t>13,0</w:t>
            </w:r>
          </w:p>
        </w:tc>
        <w:tc>
          <w:tcPr>
            <w:tcW w:w="911" w:type="dxa"/>
            <w:vAlign w:val="center"/>
          </w:tcPr>
          <w:p w:rsidR="005D2957" w:rsidRPr="00586651" w:rsidRDefault="00C70D26" w:rsidP="00345EB5">
            <w:pPr>
              <w:pStyle w:val="a9"/>
              <w:spacing w:after="0"/>
              <w:ind w:left="0"/>
              <w:jc w:val="right"/>
              <w:rPr>
                <w:b/>
                <w:i/>
                <w:sz w:val="20"/>
                <w:szCs w:val="20"/>
                <w:lang w:val="ru-RU" w:eastAsia="ru-RU"/>
              </w:rPr>
            </w:pPr>
            <w:r w:rsidRPr="00586651">
              <w:rPr>
                <w:b/>
                <w:i/>
                <w:sz w:val="20"/>
                <w:szCs w:val="20"/>
                <w:lang w:val="ru-RU" w:eastAsia="ru-RU"/>
              </w:rPr>
              <w:t>76,5</w:t>
            </w:r>
          </w:p>
        </w:tc>
        <w:tc>
          <w:tcPr>
            <w:tcW w:w="924" w:type="dxa"/>
            <w:vAlign w:val="center"/>
          </w:tcPr>
          <w:p w:rsidR="005D2957" w:rsidRPr="00586651" w:rsidRDefault="00C43C32" w:rsidP="00345EB5">
            <w:pPr>
              <w:pStyle w:val="a9"/>
              <w:spacing w:after="0"/>
              <w:ind w:left="0"/>
              <w:jc w:val="right"/>
              <w:rPr>
                <w:i/>
                <w:sz w:val="20"/>
                <w:szCs w:val="20"/>
                <w:lang w:val="ru-RU" w:eastAsia="ru-RU"/>
              </w:rPr>
            </w:pPr>
            <w:r w:rsidRPr="00586651">
              <w:rPr>
                <w:i/>
                <w:sz w:val="20"/>
                <w:szCs w:val="20"/>
                <w:lang w:val="ru-RU" w:eastAsia="ru-RU"/>
              </w:rPr>
              <w:t>12,0</w:t>
            </w:r>
          </w:p>
        </w:tc>
        <w:tc>
          <w:tcPr>
            <w:tcW w:w="911" w:type="dxa"/>
            <w:vAlign w:val="center"/>
          </w:tcPr>
          <w:p w:rsidR="005D2957" w:rsidRPr="00586651" w:rsidRDefault="00476855" w:rsidP="00345EB5">
            <w:pPr>
              <w:pStyle w:val="a9"/>
              <w:spacing w:after="0"/>
              <w:ind w:left="0"/>
              <w:jc w:val="right"/>
              <w:rPr>
                <w:b/>
                <w:i/>
                <w:sz w:val="20"/>
                <w:szCs w:val="20"/>
                <w:lang w:val="ru-RU" w:eastAsia="ru-RU"/>
              </w:rPr>
            </w:pPr>
            <w:r w:rsidRPr="00586651">
              <w:rPr>
                <w:b/>
                <w:i/>
                <w:sz w:val="20"/>
                <w:szCs w:val="20"/>
                <w:lang w:val="ru-RU" w:eastAsia="ru-RU"/>
              </w:rPr>
              <w:t>92,3</w:t>
            </w:r>
          </w:p>
        </w:tc>
        <w:tc>
          <w:tcPr>
            <w:tcW w:w="924" w:type="dxa"/>
            <w:vAlign w:val="center"/>
          </w:tcPr>
          <w:p w:rsidR="005D2957" w:rsidRPr="00586651" w:rsidRDefault="00C43C32" w:rsidP="00345EB5">
            <w:pPr>
              <w:pStyle w:val="a9"/>
              <w:spacing w:after="0"/>
              <w:ind w:left="0"/>
              <w:jc w:val="right"/>
              <w:rPr>
                <w:i/>
                <w:sz w:val="20"/>
                <w:szCs w:val="20"/>
                <w:lang w:val="ru-RU" w:eastAsia="ru-RU"/>
              </w:rPr>
            </w:pPr>
            <w:r w:rsidRPr="00586651">
              <w:rPr>
                <w:i/>
                <w:sz w:val="20"/>
                <w:szCs w:val="20"/>
                <w:lang w:val="ru-RU" w:eastAsia="ru-RU"/>
              </w:rPr>
              <w:t>10,0</w:t>
            </w:r>
          </w:p>
        </w:tc>
        <w:tc>
          <w:tcPr>
            <w:tcW w:w="911" w:type="dxa"/>
            <w:vAlign w:val="center"/>
          </w:tcPr>
          <w:p w:rsidR="005D2957" w:rsidRPr="00586651" w:rsidRDefault="00476855" w:rsidP="00345EB5">
            <w:pPr>
              <w:pStyle w:val="a9"/>
              <w:spacing w:after="0"/>
              <w:ind w:left="0"/>
              <w:jc w:val="right"/>
              <w:rPr>
                <w:b/>
                <w:i/>
                <w:sz w:val="20"/>
                <w:szCs w:val="20"/>
                <w:lang w:val="ru-RU" w:eastAsia="ru-RU"/>
              </w:rPr>
            </w:pPr>
            <w:r w:rsidRPr="00586651">
              <w:rPr>
                <w:b/>
                <w:i/>
                <w:sz w:val="20"/>
                <w:szCs w:val="20"/>
                <w:lang w:val="ru-RU" w:eastAsia="ru-RU"/>
              </w:rPr>
              <w:t>83,3</w:t>
            </w:r>
          </w:p>
        </w:tc>
      </w:tr>
      <w:tr w:rsidR="005D2957" w:rsidRPr="008D4392" w:rsidTr="00C53764">
        <w:tc>
          <w:tcPr>
            <w:tcW w:w="1917" w:type="dxa"/>
          </w:tcPr>
          <w:p w:rsidR="005D2957" w:rsidRPr="008D4392" w:rsidRDefault="005D2957" w:rsidP="005D2957">
            <w:pPr>
              <w:tabs>
                <w:tab w:val="left" w:pos="9923"/>
              </w:tabs>
              <w:ind w:right="-3"/>
              <w:jc w:val="right"/>
              <w:rPr>
                <w:i/>
                <w:sz w:val="16"/>
                <w:szCs w:val="16"/>
              </w:rPr>
            </w:pPr>
            <w:r w:rsidRPr="008D4392">
              <w:rPr>
                <w:i/>
                <w:sz w:val="16"/>
                <w:szCs w:val="16"/>
              </w:rPr>
              <w:t>- земельный налог с организаций</w:t>
            </w:r>
          </w:p>
        </w:tc>
        <w:tc>
          <w:tcPr>
            <w:tcW w:w="874" w:type="dxa"/>
            <w:vAlign w:val="center"/>
          </w:tcPr>
          <w:p w:rsidR="005D2957" w:rsidRPr="008D4392" w:rsidRDefault="005D2957" w:rsidP="005D2957">
            <w:pPr>
              <w:tabs>
                <w:tab w:val="left" w:pos="9923"/>
              </w:tabs>
              <w:ind w:right="-3"/>
              <w:jc w:val="right"/>
              <w:rPr>
                <w:i/>
                <w:sz w:val="20"/>
                <w:szCs w:val="20"/>
              </w:rPr>
            </w:pPr>
            <w:r w:rsidRPr="008D4392">
              <w:rPr>
                <w:i/>
                <w:sz w:val="20"/>
                <w:szCs w:val="20"/>
              </w:rPr>
              <w:t>192,8</w:t>
            </w:r>
          </w:p>
        </w:tc>
        <w:tc>
          <w:tcPr>
            <w:tcW w:w="918" w:type="dxa"/>
            <w:vAlign w:val="center"/>
          </w:tcPr>
          <w:p w:rsidR="005D2957" w:rsidRPr="00586651" w:rsidRDefault="005D2957" w:rsidP="00345EB5">
            <w:pPr>
              <w:pStyle w:val="a9"/>
              <w:spacing w:after="0"/>
              <w:ind w:left="0"/>
              <w:jc w:val="right"/>
              <w:rPr>
                <w:i/>
                <w:sz w:val="20"/>
                <w:szCs w:val="20"/>
                <w:lang w:val="ru-RU" w:eastAsia="ru-RU"/>
              </w:rPr>
            </w:pPr>
            <w:r w:rsidRPr="00586651">
              <w:rPr>
                <w:i/>
                <w:sz w:val="20"/>
                <w:szCs w:val="20"/>
                <w:lang w:val="ru-RU" w:eastAsia="ru-RU"/>
              </w:rPr>
              <w:t>193,0</w:t>
            </w:r>
          </w:p>
        </w:tc>
        <w:tc>
          <w:tcPr>
            <w:tcW w:w="911" w:type="dxa"/>
            <w:vAlign w:val="center"/>
          </w:tcPr>
          <w:p w:rsidR="005D2957" w:rsidRPr="00586651" w:rsidRDefault="00C70D26" w:rsidP="00345EB5">
            <w:pPr>
              <w:pStyle w:val="a9"/>
              <w:spacing w:after="0"/>
              <w:ind w:left="0"/>
              <w:jc w:val="right"/>
              <w:rPr>
                <w:b/>
                <w:i/>
                <w:sz w:val="20"/>
                <w:szCs w:val="20"/>
                <w:lang w:val="ru-RU" w:eastAsia="ru-RU"/>
              </w:rPr>
            </w:pPr>
            <w:r w:rsidRPr="00586651">
              <w:rPr>
                <w:b/>
                <w:i/>
                <w:sz w:val="20"/>
                <w:szCs w:val="20"/>
                <w:lang w:val="ru-RU" w:eastAsia="ru-RU"/>
              </w:rPr>
              <w:t>100,1</w:t>
            </w:r>
          </w:p>
        </w:tc>
        <w:tc>
          <w:tcPr>
            <w:tcW w:w="936" w:type="dxa"/>
            <w:vAlign w:val="center"/>
          </w:tcPr>
          <w:p w:rsidR="005D2957" w:rsidRPr="00586651" w:rsidRDefault="007C5FAE" w:rsidP="00345EB5">
            <w:pPr>
              <w:pStyle w:val="a9"/>
              <w:spacing w:after="0"/>
              <w:ind w:left="0"/>
              <w:jc w:val="right"/>
              <w:rPr>
                <w:i/>
                <w:sz w:val="20"/>
                <w:szCs w:val="20"/>
                <w:lang w:val="ru-RU" w:eastAsia="ru-RU"/>
              </w:rPr>
            </w:pPr>
            <w:r w:rsidRPr="00586651">
              <w:rPr>
                <w:i/>
                <w:sz w:val="20"/>
                <w:szCs w:val="20"/>
                <w:lang w:val="ru-RU" w:eastAsia="ru-RU"/>
              </w:rPr>
              <w:t>222,0</w:t>
            </w:r>
          </w:p>
        </w:tc>
        <w:tc>
          <w:tcPr>
            <w:tcW w:w="911" w:type="dxa"/>
            <w:vAlign w:val="center"/>
          </w:tcPr>
          <w:p w:rsidR="005D2957" w:rsidRPr="00586651" w:rsidRDefault="00C70D26" w:rsidP="00345EB5">
            <w:pPr>
              <w:pStyle w:val="a9"/>
              <w:spacing w:after="0"/>
              <w:ind w:left="0"/>
              <w:jc w:val="right"/>
              <w:rPr>
                <w:b/>
                <w:i/>
                <w:sz w:val="20"/>
                <w:szCs w:val="20"/>
                <w:lang w:val="ru-RU" w:eastAsia="ru-RU"/>
              </w:rPr>
            </w:pPr>
            <w:r w:rsidRPr="00586651">
              <w:rPr>
                <w:b/>
                <w:i/>
                <w:sz w:val="20"/>
                <w:szCs w:val="20"/>
                <w:lang w:val="ru-RU" w:eastAsia="ru-RU"/>
              </w:rPr>
              <w:t>115,0</w:t>
            </w:r>
          </w:p>
        </w:tc>
        <w:tc>
          <w:tcPr>
            <w:tcW w:w="924" w:type="dxa"/>
            <w:vAlign w:val="center"/>
          </w:tcPr>
          <w:p w:rsidR="005D2957" w:rsidRPr="00586651" w:rsidRDefault="00C43C32" w:rsidP="00345EB5">
            <w:pPr>
              <w:pStyle w:val="a9"/>
              <w:spacing w:after="0"/>
              <w:ind w:left="0"/>
              <w:jc w:val="right"/>
              <w:rPr>
                <w:i/>
                <w:sz w:val="20"/>
                <w:szCs w:val="20"/>
                <w:lang w:val="ru-RU" w:eastAsia="ru-RU"/>
              </w:rPr>
            </w:pPr>
            <w:r w:rsidRPr="00586651">
              <w:rPr>
                <w:i/>
                <w:sz w:val="20"/>
                <w:szCs w:val="20"/>
                <w:lang w:val="ru-RU" w:eastAsia="ru-RU"/>
              </w:rPr>
              <w:t>222,0</w:t>
            </w:r>
          </w:p>
        </w:tc>
        <w:tc>
          <w:tcPr>
            <w:tcW w:w="911" w:type="dxa"/>
            <w:vAlign w:val="center"/>
          </w:tcPr>
          <w:p w:rsidR="005D2957" w:rsidRPr="00586651" w:rsidRDefault="00476855" w:rsidP="00345EB5">
            <w:pPr>
              <w:pStyle w:val="a9"/>
              <w:spacing w:after="0"/>
              <w:ind w:left="0"/>
              <w:jc w:val="right"/>
              <w:rPr>
                <w:b/>
                <w:i/>
                <w:sz w:val="20"/>
                <w:szCs w:val="20"/>
                <w:lang w:val="ru-RU" w:eastAsia="ru-RU"/>
              </w:rPr>
            </w:pPr>
            <w:r w:rsidRPr="00586651">
              <w:rPr>
                <w:b/>
                <w:i/>
                <w:sz w:val="20"/>
                <w:szCs w:val="20"/>
                <w:lang w:val="ru-RU" w:eastAsia="ru-RU"/>
              </w:rPr>
              <w:t>100,0</w:t>
            </w:r>
          </w:p>
        </w:tc>
        <w:tc>
          <w:tcPr>
            <w:tcW w:w="924" w:type="dxa"/>
            <w:vAlign w:val="center"/>
          </w:tcPr>
          <w:p w:rsidR="005D2957" w:rsidRPr="00586651" w:rsidRDefault="00C43C32" w:rsidP="00345EB5">
            <w:pPr>
              <w:pStyle w:val="a9"/>
              <w:spacing w:after="0"/>
              <w:ind w:left="0"/>
              <w:jc w:val="right"/>
              <w:rPr>
                <w:i/>
                <w:sz w:val="20"/>
                <w:szCs w:val="20"/>
                <w:lang w:val="ru-RU" w:eastAsia="ru-RU"/>
              </w:rPr>
            </w:pPr>
            <w:r w:rsidRPr="00586651">
              <w:rPr>
                <w:i/>
                <w:sz w:val="20"/>
                <w:szCs w:val="20"/>
                <w:lang w:val="ru-RU" w:eastAsia="ru-RU"/>
              </w:rPr>
              <w:t>222,0</w:t>
            </w:r>
          </w:p>
        </w:tc>
        <w:tc>
          <w:tcPr>
            <w:tcW w:w="911" w:type="dxa"/>
            <w:vAlign w:val="center"/>
          </w:tcPr>
          <w:p w:rsidR="005D2957" w:rsidRPr="00586651" w:rsidRDefault="00476855" w:rsidP="00345EB5">
            <w:pPr>
              <w:pStyle w:val="a9"/>
              <w:spacing w:after="0"/>
              <w:ind w:left="0"/>
              <w:jc w:val="right"/>
              <w:rPr>
                <w:b/>
                <w:i/>
                <w:sz w:val="20"/>
                <w:szCs w:val="20"/>
                <w:lang w:val="ru-RU" w:eastAsia="ru-RU"/>
              </w:rPr>
            </w:pPr>
            <w:r w:rsidRPr="00586651">
              <w:rPr>
                <w:b/>
                <w:i/>
                <w:sz w:val="20"/>
                <w:szCs w:val="20"/>
                <w:lang w:val="ru-RU" w:eastAsia="ru-RU"/>
              </w:rPr>
              <w:t>100,0</w:t>
            </w:r>
          </w:p>
        </w:tc>
      </w:tr>
      <w:tr w:rsidR="005D2957" w:rsidRPr="008D4392" w:rsidTr="00C53764">
        <w:tc>
          <w:tcPr>
            <w:tcW w:w="1917" w:type="dxa"/>
          </w:tcPr>
          <w:p w:rsidR="005D2957" w:rsidRPr="008D4392" w:rsidRDefault="005D2957" w:rsidP="005D2957">
            <w:pPr>
              <w:tabs>
                <w:tab w:val="left" w:pos="9923"/>
              </w:tabs>
              <w:ind w:right="-3"/>
              <w:jc w:val="right"/>
              <w:rPr>
                <w:i/>
                <w:sz w:val="16"/>
                <w:szCs w:val="16"/>
              </w:rPr>
            </w:pPr>
            <w:r w:rsidRPr="008D4392">
              <w:rPr>
                <w:i/>
                <w:sz w:val="16"/>
                <w:szCs w:val="16"/>
              </w:rPr>
              <w:t>- земельный налог с физ.лиц</w:t>
            </w:r>
          </w:p>
        </w:tc>
        <w:tc>
          <w:tcPr>
            <w:tcW w:w="874" w:type="dxa"/>
            <w:vAlign w:val="center"/>
          </w:tcPr>
          <w:p w:rsidR="005D2957" w:rsidRPr="008D4392" w:rsidRDefault="005D2957" w:rsidP="005D2957">
            <w:pPr>
              <w:tabs>
                <w:tab w:val="left" w:pos="9923"/>
              </w:tabs>
              <w:ind w:right="-3"/>
              <w:jc w:val="right"/>
              <w:rPr>
                <w:i/>
                <w:sz w:val="20"/>
                <w:szCs w:val="20"/>
              </w:rPr>
            </w:pPr>
            <w:r w:rsidRPr="008D4392">
              <w:rPr>
                <w:i/>
                <w:sz w:val="20"/>
                <w:szCs w:val="20"/>
              </w:rPr>
              <w:t>71,8</w:t>
            </w:r>
          </w:p>
        </w:tc>
        <w:tc>
          <w:tcPr>
            <w:tcW w:w="918" w:type="dxa"/>
            <w:vAlign w:val="center"/>
          </w:tcPr>
          <w:p w:rsidR="005D2957" w:rsidRPr="00586651" w:rsidRDefault="005D2957" w:rsidP="00345EB5">
            <w:pPr>
              <w:pStyle w:val="a9"/>
              <w:spacing w:after="0"/>
              <w:ind w:left="0"/>
              <w:jc w:val="right"/>
              <w:rPr>
                <w:i/>
                <w:sz w:val="20"/>
                <w:szCs w:val="20"/>
                <w:lang w:val="ru-RU" w:eastAsia="ru-RU"/>
              </w:rPr>
            </w:pPr>
            <w:r w:rsidRPr="00586651">
              <w:rPr>
                <w:i/>
                <w:sz w:val="20"/>
                <w:szCs w:val="20"/>
                <w:lang w:val="ru-RU" w:eastAsia="ru-RU"/>
              </w:rPr>
              <w:t>97,0</w:t>
            </w:r>
          </w:p>
        </w:tc>
        <w:tc>
          <w:tcPr>
            <w:tcW w:w="911" w:type="dxa"/>
            <w:vAlign w:val="center"/>
          </w:tcPr>
          <w:p w:rsidR="005D2957" w:rsidRPr="00586651" w:rsidRDefault="00C70D26" w:rsidP="00345EB5">
            <w:pPr>
              <w:pStyle w:val="a9"/>
              <w:spacing w:after="0"/>
              <w:ind w:left="0"/>
              <w:jc w:val="right"/>
              <w:rPr>
                <w:b/>
                <w:i/>
                <w:sz w:val="20"/>
                <w:szCs w:val="20"/>
                <w:lang w:val="ru-RU" w:eastAsia="ru-RU"/>
              </w:rPr>
            </w:pPr>
            <w:r w:rsidRPr="00586651">
              <w:rPr>
                <w:b/>
                <w:i/>
                <w:sz w:val="20"/>
                <w:szCs w:val="20"/>
                <w:lang w:val="ru-RU" w:eastAsia="ru-RU"/>
              </w:rPr>
              <w:t>135,1</w:t>
            </w:r>
          </w:p>
        </w:tc>
        <w:tc>
          <w:tcPr>
            <w:tcW w:w="936" w:type="dxa"/>
            <w:vAlign w:val="center"/>
          </w:tcPr>
          <w:p w:rsidR="005D2957" w:rsidRPr="00586651" w:rsidRDefault="007C5FAE" w:rsidP="00345EB5">
            <w:pPr>
              <w:pStyle w:val="a9"/>
              <w:spacing w:after="0"/>
              <w:ind w:left="0"/>
              <w:jc w:val="right"/>
              <w:rPr>
                <w:i/>
                <w:sz w:val="20"/>
                <w:szCs w:val="20"/>
                <w:lang w:val="ru-RU" w:eastAsia="ru-RU"/>
              </w:rPr>
            </w:pPr>
            <w:r w:rsidRPr="00586651">
              <w:rPr>
                <w:i/>
                <w:sz w:val="20"/>
                <w:szCs w:val="20"/>
                <w:lang w:val="ru-RU" w:eastAsia="ru-RU"/>
              </w:rPr>
              <w:t>97,0</w:t>
            </w:r>
          </w:p>
        </w:tc>
        <w:tc>
          <w:tcPr>
            <w:tcW w:w="911" w:type="dxa"/>
            <w:vAlign w:val="center"/>
          </w:tcPr>
          <w:p w:rsidR="005D2957" w:rsidRPr="00586651" w:rsidRDefault="00C70D26" w:rsidP="00345EB5">
            <w:pPr>
              <w:pStyle w:val="a9"/>
              <w:spacing w:after="0"/>
              <w:ind w:left="0"/>
              <w:jc w:val="right"/>
              <w:rPr>
                <w:b/>
                <w:i/>
                <w:sz w:val="20"/>
                <w:szCs w:val="20"/>
                <w:lang w:val="ru-RU" w:eastAsia="ru-RU"/>
              </w:rPr>
            </w:pPr>
            <w:r w:rsidRPr="00586651">
              <w:rPr>
                <w:b/>
                <w:i/>
                <w:sz w:val="20"/>
                <w:szCs w:val="20"/>
                <w:lang w:val="ru-RU" w:eastAsia="ru-RU"/>
              </w:rPr>
              <w:t>110,0</w:t>
            </w:r>
          </w:p>
        </w:tc>
        <w:tc>
          <w:tcPr>
            <w:tcW w:w="924" w:type="dxa"/>
            <w:vAlign w:val="center"/>
          </w:tcPr>
          <w:p w:rsidR="005D2957" w:rsidRPr="00586651" w:rsidRDefault="00C43C32" w:rsidP="00345EB5">
            <w:pPr>
              <w:pStyle w:val="a9"/>
              <w:spacing w:after="0"/>
              <w:ind w:left="0"/>
              <w:jc w:val="right"/>
              <w:rPr>
                <w:i/>
                <w:sz w:val="20"/>
                <w:szCs w:val="20"/>
                <w:lang w:val="ru-RU" w:eastAsia="ru-RU"/>
              </w:rPr>
            </w:pPr>
            <w:r w:rsidRPr="00586651">
              <w:rPr>
                <w:i/>
                <w:sz w:val="20"/>
                <w:szCs w:val="20"/>
                <w:lang w:val="ru-RU" w:eastAsia="ru-RU"/>
              </w:rPr>
              <w:t>108,0</w:t>
            </w:r>
          </w:p>
        </w:tc>
        <w:tc>
          <w:tcPr>
            <w:tcW w:w="911" w:type="dxa"/>
            <w:vAlign w:val="center"/>
          </w:tcPr>
          <w:p w:rsidR="005D2957" w:rsidRPr="00586651" w:rsidRDefault="00476855" w:rsidP="00345EB5">
            <w:pPr>
              <w:pStyle w:val="a9"/>
              <w:spacing w:after="0"/>
              <w:ind w:left="0"/>
              <w:jc w:val="right"/>
              <w:rPr>
                <w:b/>
                <w:i/>
                <w:sz w:val="20"/>
                <w:szCs w:val="20"/>
                <w:lang w:val="ru-RU" w:eastAsia="ru-RU"/>
              </w:rPr>
            </w:pPr>
            <w:r w:rsidRPr="00586651">
              <w:rPr>
                <w:b/>
                <w:i/>
                <w:sz w:val="20"/>
                <w:szCs w:val="20"/>
                <w:lang w:val="ru-RU" w:eastAsia="ru-RU"/>
              </w:rPr>
              <w:t>111,3</w:t>
            </w:r>
          </w:p>
        </w:tc>
        <w:tc>
          <w:tcPr>
            <w:tcW w:w="924" w:type="dxa"/>
            <w:vAlign w:val="center"/>
          </w:tcPr>
          <w:p w:rsidR="005D2957" w:rsidRPr="00586651" w:rsidRDefault="00C43C32" w:rsidP="00345EB5">
            <w:pPr>
              <w:pStyle w:val="a9"/>
              <w:spacing w:after="0"/>
              <w:ind w:left="0"/>
              <w:jc w:val="right"/>
              <w:rPr>
                <w:i/>
                <w:sz w:val="20"/>
                <w:szCs w:val="20"/>
                <w:lang w:val="ru-RU" w:eastAsia="ru-RU"/>
              </w:rPr>
            </w:pPr>
            <w:r w:rsidRPr="00586651">
              <w:rPr>
                <w:i/>
                <w:sz w:val="20"/>
                <w:szCs w:val="20"/>
                <w:lang w:val="ru-RU" w:eastAsia="ru-RU"/>
              </w:rPr>
              <w:t>108,0</w:t>
            </w:r>
          </w:p>
        </w:tc>
        <w:tc>
          <w:tcPr>
            <w:tcW w:w="911" w:type="dxa"/>
            <w:vAlign w:val="center"/>
          </w:tcPr>
          <w:p w:rsidR="005D2957" w:rsidRPr="00586651" w:rsidRDefault="00476855" w:rsidP="00345EB5">
            <w:pPr>
              <w:pStyle w:val="a9"/>
              <w:spacing w:after="0"/>
              <w:ind w:left="0"/>
              <w:jc w:val="right"/>
              <w:rPr>
                <w:b/>
                <w:i/>
                <w:sz w:val="20"/>
                <w:szCs w:val="20"/>
                <w:lang w:val="ru-RU" w:eastAsia="ru-RU"/>
              </w:rPr>
            </w:pPr>
            <w:r w:rsidRPr="00586651">
              <w:rPr>
                <w:b/>
                <w:i/>
                <w:sz w:val="20"/>
                <w:szCs w:val="20"/>
                <w:lang w:val="ru-RU" w:eastAsia="ru-RU"/>
              </w:rPr>
              <w:t>100,0</w:t>
            </w:r>
          </w:p>
        </w:tc>
      </w:tr>
      <w:tr w:rsidR="005D2957" w:rsidRPr="008D4392" w:rsidTr="00345EB5">
        <w:tc>
          <w:tcPr>
            <w:tcW w:w="1917" w:type="dxa"/>
            <w:vAlign w:val="bottom"/>
          </w:tcPr>
          <w:p w:rsidR="005D2957" w:rsidRPr="008D4392" w:rsidRDefault="005D2957" w:rsidP="005D2957">
            <w:pPr>
              <w:snapToGrid w:val="0"/>
              <w:rPr>
                <w:i/>
                <w:sz w:val="16"/>
                <w:szCs w:val="16"/>
              </w:rPr>
            </w:pPr>
            <w:r w:rsidRPr="008D4392">
              <w:rPr>
                <w:i/>
                <w:sz w:val="16"/>
                <w:szCs w:val="16"/>
              </w:rPr>
              <w:t>неналоговые доходы, в т.ч.:</w:t>
            </w:r>
          </w:p>
        </w:tc>
        <w:tc>
          <w:tcPr>
            <w:tcW w:w="874" w:type="dxa"/>
            <w:vAlign w:val="center"/>
          </w:tcPr>
          <w:p w:rsidR="005D2957" w:rsidRPr="008D4392" w:rsidRDefault="005D2957" w:rsidP="005D2957">
            <w:pPr>
              <w:tabs>
                <w:tab w:val="left" w:pos="9923"/>
              </w:tabs>
              <w:ind w:right="-3"/>
              <w:jc w:val="center"/>
              <w:rPr>
                <w:i/>
                <w:sz w:val="20"/>
                <w:szCs w:val="20"/>
              </w:rPr>
            </w:pPr>
            <w:r w:rsidRPr="008D4392">
              <w:rPr>
                <w:i/>
                <w:sz w:val="20"/>
                <w:szCs w:val="20"/>
              </w:rPr>
              <w:t>10,0</w:t>
            </w:r>
          </w:p>
        </w:tc>
        <w:tc>
          <w:tcPr>
            <w:tcW w:w="918" w:type="dxa"/>
            <w:vAlign w:val="center"/>
          </w:tcPr>
          <w:p w:rsidR="005D2957" w:rsidRPr="00586651" w:rsidRDefault="005D2957" w:rsidP="00345EB5">
            <w:pPr>
              <w:pStyle w:val="a9"/>
              <w:spacing w:after="0"/>
              <w:ind w:left="0"/>
              <w:jc w:val="center"/>
              <w:rPr>
                <w:i/>
                <w:sz w:val="20"/>
                <w:szCs w:val="20"/>
                <w:lang w:val="ru-RU" w:eastAsia="ru-RU"/>
              </w:rPr>
            </w:pPr>
            <w:r w:rsidRPr="00586651">
              <w:rPr>
                <w:i/>
                <w:sz w:val="20"/>
                <w:szCs w:val="20"/>
                <w:lang w:val="ru-RU" w:eastAsia="ru-RU"/>
              </w:rPr>
              <w:t>11,0</w:t>
            </w:r>
          </w:p>
        </w:tc>
        <w:tc>
          <w:tcPr>
            <w:tcW w:w="911" w:type="dxa"/>
            <w:vAlign w:val="center"/>
          </w:tcPr>
          <w:p w:rsidR="005D2957" w:rsidRPr="00586651" w:rsidRDefault="00C70D26" w:rsidP="00345EB5">
            <w:pPr>
              <w:pStyle w:val="a9"/>
              <w:spacing w:after="0"/>
              <w:ind w:left="0"/>
              <w:jc w:val="center"/>
              <w:rPr>
                <w:b/>
                <w:i/>
                <w:sz w:val="20"/>
                <w:szCs w:val="20"/>
                <w:lang w:val="ru-RU" w:eastAsia="ru-RU"/>
              </w:rPr>
            </w:pPr>
            <w:r w:rsidRPr="00586651">
              <w:rPr>
                <w:b/>
                <w:i/>
                <w:sz w:val="20"/>
                <w:szCs w:val="20"/>
                <w:lang w:val="ru-RU" w:eastAsia="ru-RU"/>
              </w:rPr>
              <w:t>110,0</w:t>
            </w:r>
          </w:p>
        </w:tc>
        <w:tc>
          <w:tcPr>
            <w:tcW w:w="936" w:type="dxa"/>
            <w:vAlign w:val="center"/>
          </w:tcPr>
          <w:p w:rsidR="005D2957" w:rsidRPr="00586651" w:rsidRDefault="007C5FAE" w:rsidP="00345EB5">
            <w:pPr>
              <w:pStyle w:val="a9"/>
              <w:spacing w:after="0"/>
              <w:ind w:left="0"/>
              <w:jc w:val="center"/>
              <w:rPr>
                <w:i/>
                <w:sz w:val="20"/>
                <w:szCs w:val="20"/>
                <w:lang w:val="ru-RU" w:eastAsia="ru-RU"/>
              </w:rPr>
            </w:pPr>
            <w:r w:rsidRPr="00586651">
              <w:rPr>
                <w:i/>
                <w:sz w:val="20"/>
                <w:szCs w:val="20"/>
                <w:lang w:val="ru-RU" w:eastAsia="ru-RU"/>
              </w:rPr>
              <w:t>12,0</w:t>
            </w:r>
          </w:p>
        </w:tc>
        <w:tc>
          <w:tcPr>
            <w:tcW w:w="911" w:type="dxa"/>
            <w:vAlign w:val="center"/>
          </w:tcPr>
          <w:p w:rsidR="005D2957" w:rsidRPr="00586651" w:rsidRDefault="00C70D26" w:rsidP="00345EB5">
            <w:pPr>
              <w:pStyle w:val="a9"/>
              <w:spacing w:after="0"/>
              <w:ind w:left="0"/>
              <w:jc w:val="center"/>
              <w:rPr>
                <w:b/>
                <w:i/>
                <w:sz w:val="20"/>
                <w:szCs w:val="20"/>
                <w:lang w:val="ru-RU" w:eastAsia="ru-RU"/>
              </w:rPr>
            </w:pPr>
            <w:r w:rsidRPr="00586651">
              <w:rPr>
                <w:b/>
                <w:i/>
                <w:sz w:val="20"/>
                <w:szCs w:val="20"/>
                <w:lang w:val="ru-RU" w:eastAsia="ru-RU"/>
              </w:rPr>
              <w:t>109,1</w:t>
            </w:r>
          </w:p>
        </w:tc>
        <w:tc>
          <w:tcPr>
            <w:tcW w:w="924" w:type="dxa"/>
            <w:vAlign w:val="center"/>
          </w:tcPr>
          <w:p w:rsidR="005D2957" w:rsidRPr="00586651" w:rsidRDefault="00C43C32" w:rsidP="00345EB5">
            <w:pPr>
              <w:pStyle w:val="a9"/>
              <w:spacing w:after="0"/>
              <w:ind w:left="0"/>
              <w:jc w:val="center"/>
              <w:rPr>
                <w:i/>
                <w:sz w:val="20"/>
                <w:szCs w:val="20"/>
                <w:lang w:val="ru-RU" w:eastAsia="ru-RU"/>
              </w:rPr>
            </w:pPr>
            <w:r w:rsidRPr="00586651">
              <w:rPr>
                <w:i/>
                <w:sz w:val="20"/>
                <w:szCs w:val="20"/>
                <w:lang w:val="ru-RU" w:eastAsia="ru-RU"/>
              </w:rPr>
              <w:t>13,0</w:t>
            </w:r>
          </w:p>
        </w:tc>
        <w:tc>
          <w:tcPr>
            <w:tcW w:w="911" w:type="dxa"/>
            <w:vAlign w:val="center"/>
          </w:tcPr>
          <w:p w:rsidR="005D2957" w:rsidRPr="00586651" w:rsidRDefault="00476855" w:rsidP="00345EB5">
            <w:pPr>
              <w:pStyle w:val="a9"/>
              <w:spacing w:after="0"/>
              <w:ind w:left="0"/>
              <w:jc w:val="center"/>
              <w:rPr>
                <w:b/>
                <w:i/>
                <w:sz w:val="20"/>
                <w:szCs w:val="20"/>
                <w:lang w:val="ru-RU" w:eastAsia="ru-RU"/>
              </w:rPr>
            </w:pPr>
            <w:r w:rsidRPr="00586651">
              <w:rPr>
                <w:b/>
                <w:i/>
                <w:sz w:val="20"/>
                <w:szCs w:val="20"/>
                <w:lang w:val="ru-RU" w:eastAsia="ru-RU"/>
              </w:rPr>
              <w:t>108,3</w:t>
            </w:r>
          </w:p>
        </w:tc>
        <w:tc>
          <w:tcPr>
            <w:tcW w:w="924" w:type="dxa"/>
            <w:vAlign w:val="center"/>
          </w:tcPr>
          <w:p w:rsidR="005D2957" w:rsidRPr="00586651" w:rsidRDefault="00C43C32" w:rsidP="00345EB5">
            <w:pPr>
              <w:pStyle w:val="a9"/>
              <w:spacing w:after="0"/>
              <w:ind w:left="0"/>
              <w:jc w:val="center"/>
              <w:rPr>
                <w:i/>
                <w:sz w:val="20"/>
                <w:szCs w:val="20"/>
                <w:lang w:val="ru-RU" w:eastAsia="ru-RU"/>
              </w:rPr>
            </w:pPr>
            <w:r w:rsidRPr="00586651">
              <w:rPr>
                <w:i/>
                <w:sz w:val="20"/>
                <w:szCs w:val="20"/>
                <w:lang w:val="ru-RU" w:eastAsia="ru-RU"/>
              </w:rPr>
              <w:t>14,0</w:t>
            </w:r>
          </w:p>
        </w:tc>
        <w:tc>
          <w:tcPr>
            <w:tcW w:w="911" w:type="dxa"/>
            <w:vAlign w:val="center"/>
          </w:tcPr>
          <w:p w:rsidR="005D2957" w:rsidRPr="00586651" w:rsidRDefault="00476855" w:rsidP="00345EB5">
            <w:pPr>
              <w:pStyle w:val="a9"/>
              <w:spacing w:after="0"/>
              <w:ind w:left="0"/>
              <w:jc w:val="center"/>
              <w:rPr>
                <w:b/>
                <w:i/>
                <w:sz w:val="20"/>
                <w:szCs w:val="20"/>
                <w:lang w:val="ru-RU" w:eastAsia="ru-RU"/>
              </w:rPr>
            </w:pPr>
            <w:r w:rsidRPr="00586651">
              <w:rPr>
                <w:b/>
                <w:i/>
                <w:sz w:val="20"/>
                <w:szCs w:val="20"/>
                <w:lang w:val="ru-RU" w:eastAsia="ru-RU"/>
              </w:rPr>
              <w:t>107,7</w:t>
            </w:r>
          </w:p>
        </w:tc>
      </w:tr>
      <w:tr w:rsidR="005D2957" w:rsidRPr="008D4392" w:rsidTr="00E671EB">
        <w:tc>
          <w:tcPr>
            <w:tcW w:w="1917" w:type="dxa"/>
            <w:vAlign w:val="center"/>
          </w:tcPr>
          <w:p w:rsidR="005D2957" w:rsidRPr="008D4392" w:rsidRDefault="005D2957" w:rsidP="005D2957">
            <w:pPr>
              <w:snapToGrid w:val="0"/>
              <w:rPr>
                <w:sz w:val="16"/>
                <w:szCs w:val="16"/>
              </w:rPr>
            </w:pPr>
            <w:r w:rsidRPr="008D4392">
              <w:rPr>
                <w:sz w:val="16"/>
                <w:szCs w:val="16"/>
              </w:rPr>
              <w:t>Доходы от оказания платных услуг (работ) и компенсации затрат государства</w:t>
            </w:r>
          </w:p>
        </w:tc>
        <w:tc>
          <w:tcPr>
            <w:tcW w:w="874" w:type="dxa"/>
            <w:vAlign w:val="center"/>
          </w:tcPr>
          <w:p w:rsidR="005D2957" w:rsidRPr="008D4392" w:rsidRDefault="005D2957" w:rsidP="005D2957">
            <w:pPr>
              <w:tabs>
                <w:tab w:val="left" w:pos="9923"/>
              </w:tabs>
              <w:ind w:right="-3"/>
              <w:jc w:val="center"/>
              <w:rPr>
                <w:sz w:val="20"/>
                <w:szCs w:val="20"/>
              </w:rPr>
            </w:pPr>
            <w:r w:rsidRPr="008D4392">
              <w:rPr>
                <w:sz w:val="20"/>
                <w:szCs w:val="20"/>
              </w:rPr>
              <w:t>10,0</w:t>
            </w:r>
          </w:p>
        </w:tc>
        <w:tc>
          <w:tcPr>
            <w:tcW w:w="918" w:type="dxa"/>
            <w:vAlign w:val="center"/>
          </w:tcPr>
          <w:p w:rsidR="005D2957" w:rsidRPr="00586651" w:rsidRDefault="005D2957" w:rsidP="005D2957">
            <w:pPr>
              <w:pStyle w:val="a9"/>
              <w:spacing w:after="0"/>
              <w:ind w:left="0"/>
              <w:jc w:val="center"/>
              <w:rPr>
                <w:sz w:val="20"/>
                <w:szCs w:val="20"/>
                <w:lang w:val="ru-RU" w:eastAsia="ru-RU"/>
              </w:rPr>
            </w:pPr>
            <w:r w:rsidRPr="00586651">
              <w:rPr>
                <w:sz w:val="20"/>
                <w:szCs w:val="20"/>
                <w:lang w:val="ru-RU" w:eastAsia="ru-RU"/>
              </w:rPr>
              <w:t>11,0</w:t>
            </w:r>
          </w:p>
        </w:tc>
        <w:tc>
          <w:tcPr>
            <w:tcW w:w="911" w:type="dxa"/>
            <w:vAlign w:val="center"/>
          </w:tcPr>
          <w:p w:rsidR="005D2957" w:rsidRPr="00586651" w:rsidRDefault="00C70D26" w:rsidP="005D2957">
            <w:pPr>
              <w:pStyle w:val="a9"/>
              <w:spacing w:after="0"/>
              <w:ind w:left="0"/>
              <w:jc w:val="center"/>
              <w:rPr>
                <w:b/>
                <w:sz w:val="20"/>
                <w:szCs w:val="20"/>
                <w:lang w:val="ru-RU" w:eastAsia="ru-RU"/>
              </w:rPr>
            </w:pPr>
            <w:r w:rsidRPr="00586651">
              <w:rPr>
                <w:b/>
                <w:sz w:val="20"/>
                <w:szCs w:val="20"/>
                <w:lang w:val="ru-RU" w:eastAsia="ru-RU"/>
              </w:rPr>
              <w:t>110,0</w:t>
            </w:r>
          </w:p>
        </w:tc>
        <w:tc>
          <w:tcPr>
            <w:tcW w:w="936" w:type="dxa"/>
            <w:vAlign w:val="center"/>
          </w:tcPr>
          <w:p w:rsidR="005D2957" w:rsidRPr="00586651" w:rsidRDefault="007C5FAE" w:rsidP="005D2957">
            <w:pPr>
              <w:pStyle w:val="a9"/>
              <w:spacing w:after="0"/>
              <w:ind w:left="0"/>
              <w:jc w:val="center"/>
              <w:rPr>
                <w:sz w:val="20"/>
                <w:szCs w:val="20"/>
                <w:lang w:val="ru-RU" w:eastAsia="ru-RU"/>
              </w:rPr>
            </w:pPr>
            <w:r w:rsidRPr="00586651">
              <w:rPr>
                <w:sz w:val="20"/>
                <w:szCs w:val="20"/>
                <w:lang w:val="ru-RU" w:eastAsia="ru-RU"/>
              </w:rPr>
              <w:t>12,0</w:t>
            </w:r>
          </w:p>
        </w:tc>
        <w:tc>
          <w:tcPr>
            <w:tcW w:w="911" w:type="dxa"/>
            <w:vAlign w:val="center"/>
          </w:tcPr>
          <w:p w:rsidR="005D2957" w:rsidRPr="00586651" w:rsidRDefault="00C70D26" w:rsidP="005D2957">
            <w:pPr>
              <w:pStyle w:val="a9"/>
              <w:spacing w:after="0"/>
              <w:ind w:left="0"/>
              <w:jc w:val="center"/>
              <w:rPr>
                <w:b/>
                <w:sz w:val="20"/>
                <w:szCs w:val="20"/>
                <w:lang w:val="ru-RU" w:eastAsia="ru-RU"/>
              </w:rPr>
            </w:pPr>
            <w:r w:rsidRPr="00586651">
              <w:rPr>
                <w:b/>
                <w:sz w:val="20"/>
                <w:szCs w:val="20"/>
                <w:lang w:val="ru-RU" w:eastAsia="ru-RU"/>
              </w:rPr>
              <w:t>109,1</w:t>
            </w:r>
          </w:p>
        </w:tc>
        <w:tc>
          <w:tcPr>
            <w:tcW w:w="924" w:type="dxa"/>
            <w:vAlign w:val="center"/>
          </w:tcPr>
          <w:p w:rsidR="005D2957" w:rsidRPr="00586651" w:rsidRDefault="00C43C32" w:rsidP="005D2957">
            <w:pPr>
              <w:pStyle w:val="a9"/>
              <w:spacing w:after="0"/>
              <w:ind w:left="0"/>
              <w:jc w:val="center"/>
              <w:rPr>
                <w:sz w:val="20"/>
                <w:szCs w:val="20"/>
                <w:lang w:val="ru-RU" w:eastAsia="ru-RU"/>
              </w:rPr>
            </w:pPr>
            <w:r w:rsidRPr="00586651">
              <w:rPr>
                <w:sz w:val="20"/>
                <w:szCs w:val="20"/>
                <w:lang w:val="ru-RU" w:eastAsia="ru-RU"/>
              </w:rPr>
              <w:t>13,0</w:t>
            </w:r>
          </w:p>
        </w:tc>
        <w:tc>
          <w:tcPr>
            <w:tcW w:w="911" w:type="dxa"/>
            <w:vAlign w:val="center"/>
          </w:tcPr>
          <w:p w:rsidR="005D2957" w:rsidRPr="00586651" w:rsidRDefault="00476855" w:rsidP="005D2957">
            <w:pPr>
              <w:pStyle w:val="a9"/>
              <w:spacing w:after="0"/>
              <w:ind w:left="0"/>
              <w:jc w:val="center"/>
              <w:rPr>
                <w:b/>
                <w:sz w:val="20"/>
                <w:szCs w:val="20"/>
                <w:lang w:val="ru-RU" w:eastAsia="ru-RU"/>
              </w:rPr>
            </w:pPr>
            <w:r w:rsidRPr="00586651">
              <w:rPr>
                <w:b/>
                <w:sz w:val="20"/>
                <w:szCs w:val="20"/>
                <w:lang w:val="ru-RU" w:eastAsia="ru-RU"/>
              </w:rPr>
              <w:t>108,3</w:t>
            </w:r>
          </w:p>
        </w:tc>
        <w:tc>
          <w:tcPr>
            <w:tcW w:w="924" w:type="dxa"/>
            <w:vAlign w:val="center"/>
          </w:tcPr>
          <w:p w:rsidR="005D2957" w:rsidRPr="00586651" w:rsidRDefault="00C43C32" w:rsidP="005D2957">
            <w:pPr>
              <w:pStyle w:val="a9"/>
              <w:spacing w:after="0"/>
              <w:ind w:left="0"/>
              <w:jc w:val="center"/>
              <w:rPr>
                <w:sz w:val="20"/>
                <w:szCs w:val="20"/>
                <w:lang w:val="ru-RU" w:eastAsia="ru-RU"/>
              </w:rPr>
            </w:pPr>
            <w:r w:rsidRPr="00586651">
              <w:rPr>
                <w:sz w:val="20"/>
                <w:szCs w:val="20"/>
                <w:lang w:val="ru-RU" w:eastAsia="ru-RU"/>
              </w:rPr>
              <w:t>14,0</w:t>
            </w:r>
          </w:p>
        </w:tc>
        <w:tc>
          <w:tcPr>
            <w:tcW w:w="911" w:type="dxa"/>
            <w:vAlign w:val="center"/>
          </w:tcPr>
          <w:p w:rsidR="005D2957" w:rsidRPr="00586651" w:rsidRDefault="00476855" w:rsidP="005D2957">
            <w:pPr>
              <w:pStyle w:val="a9"/>
              <w:spacing w:after="0"/>
              <w:ind w:left="0"/>
              <w:jc w:val="center"/>
              <w:rPr>
                <w:b/>
                <w:sz w:val="20"/>
                <w:szCs w:val="20"/>
                <w:lang w:val="ru-RU" w:eastAsia="ru-RU"/>
              </w:rPr>
            </w:pPr>
            <w:r w:rsidRPr="00586651">
              <w:rPr>
                <w:b/>
                <w:sz w:val="20"/>
                <w:szCs w:val="20"/>
                <w:lang w:val="ru-RU" w:eastAsia="ru-RU"/>
              </w:rPr>
              <w:t>107,7</w:t>
            </w:r>
          </w:p>
        </w:tc>
      </w:tr>
    </w:tbl>
    <w:p w:rsidR="00404F82" w:rsidRDefault="00404F82" w:rsidP="00393272">
      <w:pPr>
        <w:pStyle w:val="a9"/>
        <w:spacing w:after="0"/>
        <w:ind w:left="0" w:firstLine="601"/>
        <w:jc w:val="center"/>
      </w:pPr>
    </w:p>
    <w:p w:rsidR="00113EB0" w:rsidRPr="00C5481A" w:rsidRDefault="00723CCA" w:rsidP="00113EB0">
      <w:pPr>
        <w:widowControl w:val="0"/>
        <w:numPr>
          <w:ilvl w:val="12"/>
          <w:numId w:val="0"/>
        </w:numPr>
        <w:ind w:firstLine="720"/>
        <w:jc w:val="both"/>
      </w:pPr>
      <w:r w:rsidRPr="00113EB0">
        <w:t xml:space="preserve">Из анализа данных таблицы следует, </w:t>
      </w:r>
      <w:r w:rsidR="00113EB0" w:rsidRPr="00113EB0">
        <w:t>что</w:t>
      </w:r>
      <w:r w:rsidR="00113EB0">
        <w:t xml:space="preserve"> о</w:t>
      </w:r>
      <w:r w:rsidR="00113EB0" w:rsidRPr="00C5481A">
        <w:t>бъем  налоговых и неналоговых доходов местного бюджета на 2018 год составит 1209,7 тыс.руб., и по сравнению с ожидаемой оценкой 2017 года (1076,0 тыс.руб.) вырастет в номинальном выражении на 5,5 процентных пункта.</w:t>
      </w:r>
    </w:p>
    <w:p w:rsidR="00113EB0" w:rsidRDefault="00113EB0" w:rsidP="007826B8">
      <w:pPr>
        <w:widowControl w:val="0"/>
        <w:numPr>
          <w:ilvl w:val="12"/>
          <w:numId w:val="0"/>
        </w:numPr>
        <w:ind w:firstLine="720"/>
        <w:jc w:val="both"/>
      </w:pPr>
    </w:p>
    <w:p w:rsidR="007826B8" w:rsidRDefault="007826B8" w:rsidP="007826B8">
      <w:pPr>
        <w:widowControl w:val="0"/>
        <w:numPr>
          <w:ilvl w:val="12"/>
          <w:numId w:val="0"/>
        </w:numPr>
        <w:ind w:firstLine="720"/>
        <w:jc w:val="both"/>
      </w:pPr>
      <w:r w:rsidRPr="00F64B1D">
        <w:t xml:space="preserve">Структура </w:t>
      </w:r>
      <w:r>
        <w:t>налоговых и неналоговых доходов</w:t>
      </w:r>
      <w:r w:rsidRPr="00F64B1D">
        <w:t xml:space="preserve"> местного бюджета </w:t>
      </w:r>
      <w:r>
        <w:t xml:space="preserve">на </w:t>
      </w:r>
      <w:r w:rsidRPr="00F64B1D">
        <w:t>201</w:t>
      </w:r>
      <w:r>
        <w:t>8</w:t>
      </w:r>
      <w:r w:rsidRPr="00F64B1D">
        <w:t xml:space="preserve"> год и на </w:t>
      </w:r>
      <w:r>
        <w:t xml:space="preserve">плановый </w:t>
      </w:r>
      <w:r w:rsidRPr="00F64B1D">
        <w:t>период 201</w:t>
      </w:r>
      <w:r>
        <w:t>9</w:t>
      </w:r>
      <w:r w:rsidRPr="00F64B1D">
        <w:t xml:space="preserve"> – 2020 годов</w:t>
      </w:r>
      <w:r>
        <w:t xml:space="preserve"> </w:t>
      </w:r>
      <w:r w:rsidRPr="00F64B1D">
        <w:t>приведена в нижеследующей таблице</w:t>
      </w:r>
      <w:r w:rsidR="000727B0">
        <w:t xml:space="preserve"> (в тыс.руб.):</w:t>
      </w:r>
    </w:p>
    <w:p w:rsidR="000727B0" w:rsidRPr="00F64B1D" w:rsidRDefault="000727B0" w:rsidP="007826B8">
      <w:pPr>
        <w:widowControl w:val="0"/>
        <w:numPr>
          <w:ilvl w:val="12"/>
          <w:numId w:val="0"/>
        </w:numPr>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97"/>
        <w:gridCol w:w="982"/>
        <w:gridCol w:w="982"/>
        <w:gridCol w:w="983"/>
        <w:gridCol w:w="981"/>
        <w:gridCol w:w="848"/>
        <w:gridCol w:w="981"/>
      </w:tblGrid>
      <w:tr w:rsidR="007826B8" w:rsidRPr="008D4392" w:rsidTr="007826B8">
        <w:tc>
          <w:tcPr>
            <w:tcW w:w="4219" w:type="dxa"/>
            <w:vAlign w:val="center"/>
          </w:tcPr>
          <w:p w:rsidR="007826B8" w:rsidRPr="00586651" w:rsidRDefault="007826B8" w:rsidP="00F25981">
            <w:pPr>
              <w:pStyle w:val="a9"/>
              <w:spacing w:after="0"/>
              <w:ind w:left="0"/>
              <w:jc w:val="center"/>
              <w:rPr>
                <w:sz w:val="16"/>
                <w:szCs w:val="16"/>
                <w:lang w:val="ru-RU" w:eastAsia="ru-RU"/>
              </w:rPr>
            </w:pPr>
            <w:r w:rsidRPr="00586651">
              <w:rPr>
                <w:sz w:val="16"/>
                <w:szCs w:val="16"/>
                <w:lang w:val="ru-RU" w:eastAsia="ru-RU"/>
              </w:rPr>
              <w:t>наименование</w:t>
            </w:r>
          </w:p>
        </w:tc>
        <w:tc>
          <w:tcPr>
            <w:tcW w:w="992" w:type="dxa"/>
            <w:vAlign w:val="center"/>
          </w:tcPr>
          <w:p w:rsidR="007826B8" w:rsidRPr="00586651" w:rsidRDefault="007826B8" w:rsidP="00F25981">
            <w:pPr>
              <w:pStyle w:val="a9"/>
              <w:spacing w:after="0"/>
              <w:ind w:left="0"/>
              <w:jc w:val="center"/>
              <w:rPr>
                <w:sz w:val="16"/>
                <w:szCs w:val="16"/>
                <w:lang w:val="ru-RU" w:eastAsia="ru-RU"/>
              </w:rPr>
            </w:pPr>
            <w:r w:rsidRPr="00586651">
              <w:rPr>
                <w:sz w:val="16"/>
                <w:szCs w:val="16"/>
                <w:lang w:val="ru-RU" w:eastAsia="ru-RU"/>
              </w:rPr>
              <w:t>2018 проект</w:t>
            </w:r>
          </w:p>
        </w:tc>
        <w:tc>
          <w:tcPr>
            <w:tcW w:w="993" w:type="dxa"/>
            <w:vAlign w:val="center"/>
          </w:tcPr>
          <w:p w:rsidR="007826B8" w:rsidRPr="00586651" w:rsidRDefault="007826B8" w:rsidP="00F25981">
            <w:pPr>
              <w:pStyle w:val="a9"/>
              <w:spacing w:after="0"/>
              <w:ind w:left="0"/>
              <w:jc w:val="center"/>
              <w:rPr>
                <w:sz w:val="16"/>
                <w:szCs w:val="16"/>
                <w:lang w:val="ru-RU" w:eastAsia="ru-RU"/>
              </w:rPr>
            </w:pPr>
            <w:r w:rsidRPr="00586651">
              <w:rPr>
                <w:sz w:val="16"/>
                <w:szCs w:val="16"/>
                <w:lang w:val="ru-RU" w:eastAsia="ru-RU"/>
              </w:rPr>
              <w:t>Уд.вес, %</w:t>
            </w:r>
          </w:p>
        </w:tc>
        <w:tc>
          <w:tcPr>
            <w:tcW w:w="992" w:type="dxa"/>
            <w:vAlign w:val="center"/>
          </w:tcPr>
          <w:p w:rsidR="007826B8" w:rsidRPr="00586651" w:rsidRDefault="007826B8" w:rsidP="00F25981">
            <w:pPr>
              <w:pStyle w:val="a9"/>
              <w:spacing w:after="0"/>
              <w:ind w:left="0"/>
              <w:jc w:val="center"/>
              <w:rPr>
                <w:sz w:val="16"/>
                <w:szCs w:val="16"/>
                <w:lang w:val="ru-RU" w:eastAsia="ru-RU"/>
              </w:rPr>
            </w:pPr>
            <w:r w:rsidRPr="00586651">
              <w:rPr>
                <w:sz w:val="16"/>
                <w:szCs w:val="16"/>
                <w:lang w:val="ru-RU" w:eastAsia="ru-RU"/>
              </w:rPr>
              <w:t>2019 проект</w:t>
            </w:r>
          </w:p>
        </w:tc>
        <w:tc>
          <w:tcPr>
            <w:tcW w:w="992" w:type="dxa"/>
            <w:vAlign w:val="center"/>
          </w:tcPr>
          <w:p w:rsidR="007826B8" w:rsidRPr="00586651" w:rsidRDefault="007826B8" w:rsidP="00F25981">
            <w:pPr>
              <w:pStyle w:val="a9"/>
              <w:spacing w:after="0"/>
              <w:ind w:left="0"/>
              <w:jc w:val="center"/>
              <w:rPr>
                <w:sz w:val="16"/>
                <w:szCs w:val="16"/>
                <w:lang w:val="ru-RU" w:eastAsia="ru-RU"/>
              </w:rPr>
            </w:pPr>
            <w:r w:rsidRPr="00586651">
              <w:rPr>
                <w:sz w:val="16"/>
                <w:szCs w:val="16"/>
                <w:lang w:val="ru-RU" w:eastAsia="ru-RU"/>
              </w:rPr>
              <w:t>Уд.вес, %</w:t>
            </w:r>
          </w:p>
        </w:tc>
        <w:tc>
          <w:tcPr>
            <w:tcW w:w="851" w:type="dxa"/>
            <w:vAlign w:val="center"/>
          </w:tcPr>
          <w:p w:rsidR="007826B8" w:rsidRPr="00586651" w:rsidRDefault="007826B8" w:rsidP="00F25981">
            <w:pPr>
              <w:pStyle w:val="a9"/>
              <w:spacing w:after="0"/>
              <w:ind w:left="0"/>
              <w:jc w:val="center"/>
              <w:rPr>
                <w:sz w:val="16"/>
                <w:szCs w:val="16"/>
                <w:lang w:val="ru-RU" w:eastAsia="ru-RU"/>
              </w:rPr>
            </w:pPr>
            <w:r w:rsidRPr="00586651">
              <w:rPr>
                <w:sz w:val="16"/>
                <w:szCs w:val="16"/>
                <w:lang w:val="ru-RU" w:eastAsia="ru-RU"/>
              </w:rPr>
              <w:t>2020 проект</w:t>
            </w:r>
          </w:p>
        </w:tc>
        <w:tc>
          <w:tcPr>
            <w:tcW w:w="992" w:type="dxa"/>
            <w:vAlign w:val="center"/>
          </w:tcPr>
          <w:p w:rsidR="007826B8" w:rsidRPr="00586651" w:rsidRDefault="007826B8" w:rsidP="00F25981">
            <w:pPr>
              <w:pStyle w:val="a9"/>
              <w:spacing w:after="0"/>
              <w:ind w:left="0"/>
              <w:jc w:val="center"/>
              <w:rPr>
                <w:sz w:val="16"/>
                <w:szCs w:val="16"/>
                <w:lang w:val="ru-RU" w:eastAsia="ru-RU"/>
              </w:rPr>
            </w:pPr>
            <w:r w:rsidRPr="00586651">
              <w:rPr>
                <w:sz w:val="16"/>
                <w:szCs w:val="16"/>
                <w:lang w:val="ru-RU" w:eastAsia="ru-RU"/>
              </w:rPr>
              <w:t>Уд.вес, %</w:t>
            </w:r>
          </w:p>
        </w:tc>
      </w:tr>
      <w:tr w:rsidR="007826B8" w:rsidRPr="008D4392" w:rsidTr="007826B8">
        <w:tc>
          <w:tcPr>
            <w:tcW w:w="4219" w:type="dxa"/>
          </w:tcPr>
          <w:p w:rsidR="007826B8" w:rsidRPr="00586651" w:rsidRDefault="007826B8" w:rsidP="00F25981">
            <w:pPr>
              <w:pStyle w:val="a9"/>
              <w:spacing w:after="0"/>
              <w:ind w:left="0"/>
              <w:jc w:val="center"/>
              <w:rPr>
                <w:sz w:val="16"/>
                <w:szCs w:val="16"/>
                <w:lang w:val="ru-RU" w:eastAsia="ru-RU"/>
              </w:rPr>
            </w:pPr>
            <w:r w:rsidRPr="00586651">
              <w:rPr>
                <w:sz w:val="16"/>
                <w:szCs w:val="16"/>
                <w:lang w:val="ru-RU" w:eastAsia="ru-RU"/>
              </w:rPr>
              <w:t>х</w:t>
            </w:r>
          </w:p>
        </w:tc>
        <w:tc>
          <w:tcPr>
            <w:tcW w:w="992" w:type="dxa"/>
            <w:vAlign w:val="center"/>
          </w:tcPr>
          <w:p w:rsidR="007826B8" w:rsidRPr="00586651" w:rsidRDefault="007826B8" w:rsidP="00F25981">
            <w:pPr>
              <w:pStyle w:val="a9"/>
              <w:spacing w:after="0"/>
              <w:ind w:left="0"/>
              <w:jc w:val="center"/>
              <w:rPr>
                <w:sz w:val="16"/>
                <w:szCs w:val="16"/>
                <w:lang w:val="ru-RU" w:eastAsia="ru-RU"/>
              </w:rPr>
            </w:pPr>
            <w:r w:rsidRPr="00586651">
              <w:rPr>
                <w:sz w:val="16"/>
                <w:szCs w:val="16"/>
                <w:lang w:val="ru-RU" w:eastAsia="ru-RU"/>
              </w:rPr>
              <w:t>1</w:t>
            </w:r>
          </w:p>
        </w:tc>
        <w:tc>
          <w:tcPr>
            <w:tcW w:w="993" w:type="dxa"/>
            <w:vAlign w:val="center"/>
          </w:tcPr>
          <w:p w:rsidR="007826B8" w:rsidRPr="00586651" w:rsidRDefault="007826B8" w:rsidP="00F25981">
            <w:pPr>
              <w:pStyle w:val="a9"/>
              <w:spacing w:after="0"/>
              <w:ind w:left="0"/>
              <w:jc w:val="center"/>
              <w:rPr>
                <w:sz w:val="16"/>
                <w:szCs w:val="16"/>
                <w:lang w:val="ru-RU" w:eastAsia="ru-RU"/>
              </w:rPr>
            </w:pPr>
            <w:r w:rsidRPr="00586651">
              <w:rPr>
                <w:sz w:val="16"/>
                <w:szCs w:val="16"/>
                <w:lang w:val="ru-RU" w:eastAsia="ru-RU"/>
              </w:rPr>
              <w:t>2</w:t>
            </w:r>
          </w:p>
        </w:tc>
        <w:tc>
          <w:tcPr>
            <w:tcW w:w="992" w:type="dxa"/>
            <w:vAlign w:val="center"/>
          </w:tcPr>
          <w:p w:rsidR="007826B8" w:rsidRPr="00586651" w:rsidRDefault="007826B8" w:rsidP="00F25981">
            <w:pPr>
              <w:pStyle w:val="a9"/>
              <w:spacing w:after="0"/>
              <w:ind w:left="0"/>
              <w:jc w:val="center"/>
              <w:rPr>
                <w:sz w:val="16"/>
                <w:szCs w:val="16"/>
                <w:lang w:val="ru-RU" w:eastAsia="ru-RU"/>
              </w:rPr>
            </w:pPr>
            <w:r w:rsidRPr="00586651">
              <w:rPr>
                <w:sz w:val="16"/>
                <w:szCs w:val="16"/>
                <w:lang w:val="ru-RU" w:eastAsia="ru-RU"/>
              </w:rPr>
              <w:t>3</w:t>
            </w:r>
          </w:p>
        </w:tc>
        <w:tc>
          <w:tcPr>
            <w:tcW w:w="992" w:type="dxa"/>
            <w:vAlign w:val="center"/>
          </w:tcPr>
          <w:p w:rsidR="007826B8" w:rsidRPr="00586651" w:rsidRDefault="007826B8" w:rsidP="00F25981">
            <w:pPr>
              <w:pStyle w:val="a9"/>
              <w:spacing w:after="0"/>
              <w:ind w:left="0"/>
              <w:jc w:val="center"/>
              <w:rPr>
                <w:sz w:val="16"/>
                <w:szCs w:val="16"/>
                <w:lang w:val="ru-RU" w:eastAsia="ru-RU"/>
              </w:rPr>
            </w:pPr>
            <w:r w:rsidRPr="00586651">
              <w:rPr>
                <w:sz w:val="16"/>
                <w:szCs w:val="16"/>
                <w:lang w:val="ru-RU" w:eastAsia="ru-RU"/>
              </w:rPr>
              <w:t>4</w:t>
            </w:r>
          </w:p>
        </w:tc>
        <w:tc>
          <w:tcPr>
            <w:tcW w:w="851" w:type="dxa"/>
            <w:vAlign w:val="center"/>
          </w:tcPr>
          <w:p w:rsidR="007826B8" w:rsidRPr="00586651" w:rsidRDefault="007826B8" w:rsidP="00F25981">
            <w:pPr>
              <w:pStyle w:val="a9"/>
              <w:spacing w:after="0"/>
              <w:ind w:left="0"/>
              <w:jc w:val="center"/>
              <w:rPr>
                <w:sz w:val="16"/>
                <w:szCs w:val="16"/>
                <w:lang w:val="ru-RU" w:eastAsia="ru-RU"/>
              </w:rPr>
            </w:pPr>
            <w:r w:rsidRPr="00586651">
              <w:rPr>
                <w:sz w:val="16"/>
                <w:szCs w:val="16"/>
                <w:lang w:val="ru-RU" w:eastAsia="ru-RU"/>
              </w:rPr>
              <w:t>5</w:t>
            </w:r>
          </w:p>
        </w:tc>
        <w:tc>
          <w:tcPr>
            <w:tcW w:w="992" w:type="dxa"/>
            <w:vAlign w:val="center"/>
          </w:tcPr>
          <w:p w:rsidR="007826B8" w:rsidRPr="00586651" w:rsidRDefault="007826B8" w:rsidP="00F25981">
            <w:pPr>
              <w:pStyle w:val="a9"/>
              <w:spacing w:after="0"/>
              <w:ind w:left="0"/>
              <w:jc w:val="center"/>
              <w:rPr>
                <w:sz w:val="16"/>
                <w:szCs w:val="16"/>
                <w:lang w:val="ru-RU" w:eastAsia="ru-RU"/>
              </w:rPr>
            </w:pPr>
            <w:r w:rsidRPr="00586651">
              <w:rPr>
                <w:sz w:val="16"/>
                <w:szCs w:val="16"/>
                <w:lang w:val="ru-RU" w:eastAsia="ru-RU"/>
              </w:rPr>
              <w:t>6</w:t>
            </w:r>
          </w:p>
        </w:tc>
      </w:tr>
      <w:tr w:rsidR="007826B8" w:rsidRPr="008D4392" w:rsidTr="007826B8">
        <w:tc>
          <w:tcPr>
            <w:tcW w:w="4219" w:type="dxa"/>
            <w:vAlign w:val="center"/>
          </w:tcPr>
          <w:p w:rsidR="007826B8" w:rsidRPr="008D4392" w:rsidRDefault="007826B8" w:rsidP="00F25981">
            <w:pPr>
              <w:snapToGrid w:val="0"/>
              <w:rPr>
                <w:b/>
                <w:bCs/>
                <w:sz w:val="16"/>
                <w:szCs w:val="16"/>
              </w:rPr>
            </w:pPr>
            <w:r w:rsidRPr="008D4392">
              <w:rPr>
                <w:b/>
                <w:bCs/>
                <w:sz w:val="16"/>
                <w:szCs w:val="16"/>
              </w:rPr>
              <w:t xml:space="preserve">Налоговые и неналоговые доходы, </w:t>
            </w:r>
          </w:p>
          <w:p w:rsidR="007826B8" w:rsidRPr="008D4392" w:rsidRDefault="007826B8" w:rsidP="00F25981">
            <w:pPr>
              <w:snapToGrid w:val="0"/>
              <w:rPr>
                <w:b/>
                <w:bCs/>
                <w:sz w:val="16"/>
                <w:szCs w:val="16"/>
              </w:rPr>
            </w:pPr>
            <w:r w:rsidRPr="008D4392">
              <w:rPr>
                <w:b/>
                <w:bCs/>
                <w:sz w:val="16"/>
                <w:szCs w:val="16"/>
              </w:rPr>
              <w:t>в т. ч.:</w:t>
            </w:r>
          </w:p>
        </w:tc>
        <w:tc>
          <w:tcPr>
            <w:tcW w:w="992" w:type="dxa"/>
            <w:vAlign w:val="center"/>
          </w:tcPr>
          <w:p w:rsidR="007826B8" w:rsidRPr="00586651" w:rsidRDefault="007826B8" w:rsidP="00F25981">
            <w:pPr>
              <w:pStyle w:val="a9"/>
              <w:spacing w:after="0"/>
              <w:ind w:left="0"/>
              <w:jc w:val="center"/>
              <w:rPr>
                <w:sz w:val="20"/>
                <w:szCs w:val="20"/>
                <w:lang w:val="ru-RU" w:eastAsia="ru-RU"/>
              </w:rPr>
            </w:pPr>
            <w:r w:rsidRPr="00586651">
              <w:rPr>
                <w:sz w:val="20"/>
                <w:szCs w:val="20"/>
                <w:lang w:val="ru-RU" w:eastAsia="ru-RU"/>
              </w:rPr>
              <w:t>1209,7</w:t>
            </w:r>
          </w:p>
        </w:tc>
        <w:tc>
          <w:tcPr>
            <w:tcW w:w="993" w:type="dxa"/>
            <w:vAlign w:val="center"/>
          </w:tcPr>
          <w:p w:rsidR="007826B8" w:rsidRPr="00586651" w:rsidRDefault="007826B8" w:rsidP="00F25981">
            <w:pPr>
              <w:pStyle w:val="a9"/>
              <w:spacing w:after="0"/>
              <w:ind w:left="0"/>
              <w:jc w:val="center"/>
              <w:rPr>
                <w:b/>
                <w:sz w:val="20"/>
                <w:szCs w:val="20"/>
                <w:lang w:val="ru-RU" w:eastAsia="ru-RU"/>
              </w:rPr>
            </w:pPr>
            <w:r w:rsidRPr="00586651">
              <w:rPr>
                <w:b/>
                <w:sz w:val="20"/>
                <w:szCs w:val="20"/>
                <w:lang w:val="ru-RU" w:eastAsia="ru-RU"/>
              </w:rPr>
              <w:t>100,0</w:t>
            </w:r>
          </w:p>
        </w:tc>
        <w:tc>
          <w:tcPr>
            <w:tcW w:w="992" w:type="dxa"/>
            <w:vAlign w:val="center"/>
          </w:tcPr>
          <w:p w:rsidR="007826B8" w:rsidRPr="00586651" w:rsidRDefault="007826B8" w:rsidP="00F25981">
            <w:pPr>
              <w:pStyle w:val="a9"/>
              <w:spacing w:after="0"/>
              <w:ind w:left="0"/>
              <w:jc w:val="center"/>
              <w:rPr>
                <w:sz w:val="20"/>
                <w:szCs w:val="20"/>
                <w:lang w:val="ru-RU" w:eastAsia="ru-RU"/>
              </w:rPr>
            </w:pPr>
            <w:r w:rsidRPr="00586651">
              <w:rPr>
                <w:sz w:val="20"/>
                <w:szCs w:val="20"/>
                <w:lang w:val="ru-RU" w:eastAsia="ru-RU"/>
              </w:rPr>
              <w:t>1304,5</w:t>
            </w:r>
          </w:p>
        </w:tc>
        <w:tc>
          <w:tcPr>
            <w:tcW w:w="992" w:type="dxa"/>
            <w:vAlign w:val="center"/>
          </w:tcPr>
          <w:p w:rsidR="007826B8" w:rsidRPr="00586651" w:rsidRDefault="007826B8" w:rsidP="00F25981">
            <w:pPr>
              <w:pStyle w:val="a9"/>
              <w:spacing w:after="0"/>
              <w:ind w:left="0"/>
              <w:jc w:val="center"/>
              <w:rPr>
                <w:b/>
                <w:sz w:val="20"/>
                <w:szCs w:val="20"/>
                <w:lang w:val="ru-RU" w:eastAsia="ru-RU"/>
              </w:rPr>
            </w:pPr>
            <w:r w:rsidRPr="00586651">
              <w:rPr>
                <w:b/>
                <w:sz w:val="20"/>
                <w:szCs w:val="20"/>
                <w:lang w:val="ru-RU" w:eastAsia="ru-RU"/>
              </w:rPr>
              <w:t>100,0</w:t>
            </w:r>
          </w:p>
        </w:tc>
        <w:tc>
          <w:tcPr>
            <w:tcW w:w="851" w:type="dxa"/>
            <w:vAlign w:val="center"/>
          </w:tcPr>
          <w:p w:rsidR="007826B8" w:rsidRPr="00586651" w:rsidRDefault="007826B8" w:rsidP="00F25981">
            <w:pPr>
              <w:pStyle w:val="a9"/>
              <w:spacing w:after="0"/>
              <w:ind w:left="0"/>
              <w:jc w:val="center"/>
              <w:rPr>
                <w:sz w:val="20"/>
                <w:szCs w:val="20"/>
                <w:lang w:val="ru-RU" w:eastAsia="ru-RU"/>
              </w:rPr>
            </w:pPr>
            <w:r w:rsidRPr="00586651">
              <w:rPr>
                <w:sz w:val="20"/>
                <w:szCs w:val="20"/>
                <w:lang w:val="ru-RU" w:eastAsia="ru-RU"/>
              </w:rPr>
              <w:t>1313,0</w:t>
            </w:r>
          </w:p>
        </w:tc>
        <w:tc>
          <w:tcPr>
            <w:tcW w:w="992" w:type="dxa"/>
            <w:vAlign w:val="center"/>
          </w:tcPr>
          <w:p w:rsidR="007826B8" w:rsidRPr="00586651" w:rsidRDefault="007826B8" w:rsidP="00F25981">
            <w:pPr>
              <w:pStyle w:val="a9"/>
              <w:spacing w:after="0"/>
              <w:ind w:left="0"/>
              <w:jc w:val="center"/>
              <w:rPr>
                <w:b/>
                <w:sz w:val="20"/>
                <w:szCs w:val="20"/>
                <w:lang w:val="ru-RU" w:eastAsia="ru-RU"/>
              </w:rPr>
            </w:pPr>
            <w:r w:rsidRPr="00586651">
              <w:rPr>
                <w:b/>
                <w:sz w:val="20"/>
                <w:szCs w:val="20"/>
                <w:lang w:val="ru-RU" w:eastAsia="ru-RU"/>
              </w:rPr>
              <w:t>100,0</w:t>
            </w:r>
          </w:p>
        </w:tc>
      </w:tr>
      <w:tr w:rsidR="007826B8" w:rsidRPr="008D4392" w:rsidTr="007826B8">
        <w:tc>
          <w:tcPr>
            <w:tcW w:w="4219" w:type="dxa"/>
            <w:vAlign w:val="center"/>
          </w:tcPr>
          <w:p w:rsidR="007826B8" w:rsidRPr="008D4392" w:rsidRDefault="007826B8" w:rsidP="00F25981">
            <w:pPr>
              <w:snapToGrid w:val="0"/>
              <w:rPr>
                <w:bCs/>
                <w:i/>
                <w:sz w:val="16"/>
                <w:szCs w:val="16"/>
              </w:rPr>
            </w:pPr>
            <w:r w:rsidRPr="008D4392">
              <w:rPr>
                <w:bCs/>
                <w:i/>
                <w:sz w:val="16"/>
                <w:szCs w:val="16"/>
              </w:rPr>
              <w:t>налоговые доходы, в т.ч.:</w:t>
            </w:r>
          </w:p>
        </w:tc>
        <w:tc>
          <w:tcPr>
            <w:tcW w:w="992" w:type="dxa"/>
            <w:vAlign w:val="center"/>
          </w:tcPr>
          <w:p w:rsidR="007826B8" w:rsidRPr="00586651" w:rsidRDefault="007826B8" w:rsidP="00F25981">
            <w:pPr>
              <w:pStyle w:val="a9"/>
              <w:spacing w:after="0"/>
              <w:ind w:left="0"/>
              <w:jc w:val="center"/>
              <w:rPr>
                <w:i/>
                <w:sz w:val="20"/>
                <w:szCs w:val="20"/>
                <w:lang w:val="ru-RU" w:eastAsia="ru-RU"/>
              </w:rPr>
            </w:pPr>
            <w:r w:rsidRPr="00586651">
              <w:rPr>
                <w:i/>
                <w:sz w:val="20"/>
                <w:szCs w:val="20"/>
                <w:lang w:val="ru-RU" w:eastAsia="ru-RU"/>
              </w:rPr>
              <w:t>1197,7</w:t>
            </w:r>
          </w:p>
        </w:tc>
        <w:tc>
          <w:tcPr>
            <w:tcW w:w="993" w:type="dxa"/>
            <w:vAlign w:val="center"/>
          </w:tcPr>
          <w:p w:rsidR="007826B8" w:rsidRPr="00586651" w:rsidRDefault="00060BA1" w:rsidP="00F25981">
            <w:pPr>
              <w:pStyle w:val="a9"/>
              <w:spacing w:after="0"/>
              <w:ind w:left="0"/>
              <w:jc w:val="center"/>
              <w:rPr>
                <w:b/>
                <w:i/>
                <w:sz w:val="20"/>
                <w:szCs w:val="20"/>
                <w:lang w:val="ru-RU" w:eastAsia="ru-RU"/>
              </w:rPr>
            </w:pPr>
            <w:r w:rsidRPr="00586651">
              <w:rPr>
                <w:b/>
                <w:i/>
                <w:sz w:val="20"/>
                <w:szCs w:val="20"/>
                <w:lang w:val="ru-RU" w:eastAsia="ru-RU"/>
              </w:rPr>
              <w:t>99,0</w:t>
            </w:r>
          </w:p>
        </w:tc>
        <w:tc>
          <w:tcPr>
            <w:tcW w:w="992" w:type="dxa"/>
            <w:vAlign w:val="center"/>
          </w:tcPr>
          <w:p w:rsidR="007826B8" w:rsidRPr="00586651" w:rsidRDefault="007826B8" w:rsidP="00F25981">
            <w:pPr>
              <w:pStyle w:val="a9"/>
              <w:spacing w:after="0"/>
              <w:ind w:left="0"/>
              <w:jc w:val="center"/>
              <w:rPr>
                <w:i/>
                <w:sz w:val="20"/>
                <w:szCs w:val="20"/>
                <w:lang w:val="ru-RU" w:eastAsia="ru-RU"/>
              </w:rPr>
            </w:pPr>
            <w:r w:rsidRPr="00586651">
              <w:rPr>
                <w:i/>
                <w:sz w:val="20"/>
                <w:szCs w:val="20"/>
                <w:lang w:val="ru-RU" w:eastAsia="ru-RU"/>
              </w:rPr>
              <w:t>1291,5</w:t>
            </w:r>
          </w:p>
        </w:tc>
        <w:tc>
          <w:tcPr>
            <w:tcW w:w="992" w:type="dxa"/>
            <w:vAlign w:val="center"/>
          </w:tcPr>
          <w:p w:rsidR="007826B8" w:rsidRPr="00586651" w:rsidRDefault="00060BA1" w:rsidP="00F25981">
            <w:pPr>
              <w:pStyle w:val="a9"/>
              <w:spacing w:after="0"/>
              <w:ind w:left="0"/>
              <w:jc w:val="center"/>
              <w:rPr>
                <w:b/>
                <w:i/>
                <w:sz w:val="20"/>
                <w:szCs w:val="20"/>
                <w:lang w:val="ru-RU" w:eastAsia="ru-RU"/>
              </w:rPr>
            </w:pPr>
            <w:r w:rsidRPr="00586651">
              <w:rPr>
                <w:b/>
                <w:i/>
                <w:sz w:val="20"/>
                <w:szCs w:val="20"/>
                <w:lang w:val="ru-RU" w:eastAsia="ru-RU"/>
              </w:rPr>
              <w:t>99,0</w:t>
            </w:r>
          </w:p>
        </w:tc>
        <w:tc>
          <w:tcPr>
            <w:tcW w:w="851" w:type="dxa"/>
            <w:vAlign w:val="center"/>
          </w:tcPr>
          <w:p w:rsidR="007826B8" w:rsidRPr="00586651" w:rsidRDefault="007826B8" w:rsidP="00F25981">
            <w:pPr>
              <w:pStyle w:val="a9"/>
              <w:spacing w:after="0"/>
              <w:ind w:left="0"/>
              <w:jc w:val="center"/>
              <w:rPr>
                <w:i/>
                <w:sz w:val="20"/>
                <w:szCs w:val="20"/>
                <w:lang w:val="ru-RU" w:eastAsia="ru-RU"/>
              </w:rPr>
            </w:pPr>
            <w:r w:rsidRPr="00586651">
              <w:rPr>
                <w:i/>
                <w:sz w:val="20"/>
                <w:szCs w:val="20"/>
                <w:lang w:val="ru-RU" w:eastAsia="ru-RU"/>
              </w:rPr>
              <w:t>1299,0</w:t>
            </w:r>
          </w:p>
        </w:tc>
        <w:tc>
          <w:tcPr>
            <w:tcW w:w="992" w:type="dxa"/>
            <w:vAlign w:val="center"/>
          </w:tcPr>
          <w:p w:rsidR="007826B8" w:rsidRPr="00586651" w:rsidRDefault="00060BA1" w:rsidP="00F25981">
            <w:pPr>
              <w:pStyle w:val="a9"/>
              <w:spacing w:after="0"/>
              <w:ind w:left="0"/>
              <w:jc w:val="center"/>
              <w:rPr>
                <w:b/>
                <w:i/>
                <w:sz w:val="20"/>
                <w:szCs w:val="20"/>
                <w:lang w:val="ru-RU" w:eastAsia="ru-RU"/>
              </w:rPr>
            </w:pPr>
            <w:r w:rsidRPr="00586651">
              <w:rPr>
                <w:b/>
                <w:i/>
                <w:sz w:val="20"/>
                <w:szCs w:val="20"/>
                <w:lang w:val="ru-RU" w:eastAsia="ru-RU"/>
              </w:rPr>
              <w:t>98,9</w:t>
            </w:r>
          </w:p>
        </w:tc>
      </w:tr>
      <w:tr w:rsidR="007826B8" w:rsidRPr="008D4392" w:rsidTr="007826B8">
        <w:tc>
          <w:tcPr>
            <w:tcW w:w="4219" w:type="dxa"/>
            <w:vAlign w:val="center"/>
          </w:tcPr>
          <w:p w:rsidR="007826B8" w:rsidRPr="008D4392" w:rsidRDefault="007826B8" w:rsidP="00F25981">
            <w:pPr>
              <w:snapToGrid w:val="0"/>
              <w:rPr>
                <w:sz w:val="16"/>
                <w:szCs w:val="16"/>
              </w:rPr>
            </w:pPr>
            <w:r w:rsidRPr="008D4392">
              <w:rPr>
                <w:sz w:val="16"/>
                <w:szCs w:val="16"/>
              </w:rPr>
              <w:t>Налог на доходы физических лиц</w:t>
            </w:r>
          </w:p>
        </w:tc>
        <w:tc>
          <w:tcPr>
            <w:tcW w:w="992" w:type="dxa"/>
            <w:vAlign w:val="center"/>
          </w:tcPr>
          <w:p w:rsidR="007826B8" w:rsidRPr="00586651" w:rsidRDefault="007826B8" w:rsidP="00F25981">
            <w:pPr>
              <w:pStyle w:val="a9"/>
              <w:spacing w:after="0"/>
              <w:ind w:left="0"/>
              <w:jc w:val="center"/>
              <w:rPr>
                <w:sz w:val="20"/>
                <w:szCs w:val="20"/>
                <w:lang w:val="ru-RU" w:eastAsia="ru-RU"/>
              </w:rPr>
            </w:pPr>
            <w:r w:rsidRPr="00586651">
              <w:rPr>
                <w:sz w:val="20"/>
                <w:szCs w:val="20"/>
                <w:lang w:val="ru-RU" w:eastAsia="ru-RU"/>
              </w:rPr>
              <w:t>219,0</w:t>
            </w:r>
          </w:p>
        </w:tc>
        <w:tc>
          <w:tcPr>
            <w:tcW w:w="993" w:type="dxa"/>
            <w:vAlign w:val="center"/>
          </w:tcPr>
          <w:p w:rsidR="007826B8" w:rsidRPr="00586651" w:rsidRDefault="00060BA1" w:rsidP="00F25981">
            <w:pPr>
              <w:pStyle w:val="a9"/>
              <w:spacing w:after="0"/>
              <w:ind w:left="0"/>
              <w:jc w:val="center"/>
              <w:rPr>
                <w:b/>
                <w:sz w:val="20"/>
                <w:szCs w:val="20"/>
                <w:lang w:val="ru-RU" w:eastAsia="ru-RU"/>
              </w:rPr>
            </w:pPr>
            <w:r w:rsidRPr="00586651">
              <w:rPr>
                <w:b/>
                <w:sz w:val="20"/>
                <w:szCs w:val="20"/>
                <w:lang w:val="ru-RU" w:eastAsia="ru-RU"/>
              </w:rPr>
              <w:t>18,1</w:t>
            </w:r>
          </w:p>
        </w:tc>
        <w:tc>
          <w:tcPr>
            <w:tcW w:w="992" w:type="dxa"/>
            <w:vAlign w:val="center"/>
          </w:tcPr>
          <w:p w:rsidR="007826B8" w:rsidRPr="00586651" w:rsidRDefault="007826B8" w:rsidP="00F25981">
            <w:pPr>
              <w:pStyle w:val="a9"/>
              <w:spacing w:after="0"/>
              <w:ind w:left="0"/>
              <w:jc w:val="center"/>
              <w:rPr>
                <w:sz w:val="20"/>
                <w:szCs w:val="20"/>
                <w:lang w:val="ru-RU" w:eastAsia="ru-RU"/>
              </w:rPr>
            </w:pPr>
            <w:r w:rsidRPr="00586651">
              <w:rPr>
                <w:sz w:val="20"/>
                <w:szCs w:val="20"/>
                <w:lang w:val="ru-RU" w:eastAsia="ru-RU"/>
              </w:rPr>
              <w:t>220,0</w:t>
            </w:r>
          </w:p>
        </w:tc>
        <w:tc>
          <w:tcPr>
            <w:tcW w:w="992" w:type="dxa"/>
            <w:vAlign w:val="center"/>
          </w:tcPr>
          <w:p w:rsidR="007826B8" w:rsidRPr="00586651" w:rsidRDefault="00060BA1" w:rsidP="00F25981">
            <w:pPr>
              <w:pStyle w:val="a9"/>
              <w:spacing w:after="0"/>
              <w:ind w:left="0"/>
              <w:jc w:val="center"/>
              <w:rPr>
                <w:b/>
                <w:sz w:val="20"/>
                <w:szCs w:val="20"/>
                <w:lang w:val="ru-RU" w:eastAsia="ru-RU"/>
              </w:rPr>
            </w:pPr>
            <w:r w:rsidRPr="00586651">
              <w:rPr>
                <w:b/>
                <w:sz w:val="20"/>
                <w:szCs w:val="20"/>
                <w:lang w:val="ru-RU" w:eastAsia="ru-RU"/>
              </w:rPr>
              <w:t>16,9</w:t>
            </w:r>
          </w:p>
        </w:tc>
        <w:tc>
          <w:tcPr>
            <w:tcW w:w="851" w:type="dxa"/>
            <w:vAlign w:val="center"/>
          </w:tcPr>
          <w:p w:rsidR="007826B8" w:rsidRPr="00586651" w:rsidRDefault="007826B8" w:rsidP="00F25981">
            <w:pPr>
              <w:pStyle w:val="a9"/>
              <w:spacing w:after="0"/>
              <w:ind w:left="0"/>
              <w:jc w:val="center"/>
              <w:rPr>
                <w:sz w:val="20"/>
                <w:szCs w:val="20"/>
                <w:lang w:val="ru-RU" w:eastAsia="ru-RU"/>
              </w:rPr>
            </w:pPr>
            <w:r w:rsidRPr="00586651">
              <w:rPr>
                <w:sz w:val="20"/>
                <w:szCs w:val="20"/>
                <w:lang w:val="ru-RU" w:eastAsia="ru-RU"/>
              </w:rPr>
              <w:t>221,0</w:t>
            </w:r>
          </w:p>
        </w:tc>
        <w:tc>
          <w:tcPr>
            <w:tcW w:w="992" w:type="dxa"/>
            <w:vAlign w:val="center"/>
          </w:tcPr>
          <w:p w:rsidR="007826B8" w:rsidRPr="00586651" w:rsidRDefault="00060BA1" w:rsidP="00F25981">
            <w:pPr>
              <w:pStyle w:val="a9"/>
              <w:spacing w:after="0"/>
              <w:ind w:left="0"/>
              <w:jc w:val="center"/>
              <w:rPr>
                <w:b/>
                <w:sz w:val="20"/>
                <w:szCs w:val="20"/>
                <w:lang w:val="ru-RU" w:eastAsia="ru-RU"/>
              </w:rPr>
            </w:pPr>
            <w:r w:rsidRPr="00586651">
              <w:rPr>
                <w:b/>
                <w:sz w:val="20"/>
                <w:szCs w:val="20"/>
                <w:lang w:val="ru-RU" w:eastAsia="ru-RU"/>
              </w:rPr>
              <w:t>16,8</w:t>
            </w:r>
          </w:p>
        </w:tc>
      </w:tr>
      <w:tr w:rsidR="007826B8" w:rsidRPr="008D4392" w:rsidTr="007826B8">
        <w:tc>
          <w:tcPr>
            <w:tcW w:w="4219" w:type="dxa"/>
            <w:vAlign w:val="center"/>
          </w:tcPr>
          <w:p w:rsidR="007826B8" w:rsidRPr="008D4392" w:rsidRDefault="007826B8" w:rsidP="00F25981">
            <w:pPr>
              <w:snapToGrid w:val="0"/>
              <w:rPr>
                <w:sz w:val="16"/>
                <w:szCs w:val="16"/>
              </w:rPr>
            </w:pPr>
            <w:r w:rsidRPr="008D4392">
              <w:rPr>
                <w:sz w:val="16"/>
                <w:szCs w:val="16"/>
              </w:rPr>
              <w:t>Налоги на товары (работы, услуги), реализуемые на территории РФ</w:t>
            </w:r>
          </w:p>
        </w:tc>
        <w:tc>
          <w:tcPr>
            <w:tcW w:w="992" w:type="dxa"/>
            <w:vAlign w:val="center"/>
          </w:tcPr>
          <w:p w:rsidR="007826B8" w:rsidRPr="00586651" w:rsidRDefault="007826B8" w:rsidP="00F25981">
            <w:pPr>
              <w:pStyle w:val="a9"/>
              <w:spacing w:after="0"/>
              <w:ind w:left="0"/>
              <w:jc w:val="center"/>
              <w:rPr>
                <w:sz w:val="20"/>
                <w:szCs w:val="20"/>
                <w:lang w:val="ru-RU" w:eastAsia="ru-RU"/>
              </w:rPr>
            </w:pPr>
            <w:r w:rsidRPr="00586651">
              <w:rPr>
                <w:sz w:val="20"/>
                <w:szCs w:val="20"/>
                <w:lang w:val="ru-RU" w:eastAsia="ru-RU"/>
              </w:rPr>
              <w:t>646,7</w:t>
            </w:r>
          </w:p>
        </w:tc>
        <w:tc>
          <w:tcPr>
            <w:tcW w:w="993" w:type="dxa"/>
            <w:vAlign w:val="center"/>
          </w:tcPr>
          <w:p w:rsidR="007826B8" w:rsidRPr="00586651" w:rsidRDefault="00060BA1" w:rsidP="00F25981">
            <w:pPr>
              <w:pStyle w:val="a9"/>
              <w:spacing w:after="0"/>
              <w:ind w:left="0"/>
              <w:jc w:val="center"/>
              <w:rPr>
                <w:b/>
                <w:sz w:val="20"/>
                <w:szCs w:val="20"/>
                <w:lang w:val="ru-RU" w:eastAsia="ru-RU"/>
              </w:rPr>
            </w:pPr>
            <w:r w:rsidRPr="00586651">
              <w:rPr>
                <w:b/>
                <w:sz w:val="20"/>
                <w:szCs w:val="20"/>
                <w:lang w:val="ru-RU" w:eastAsia="ru-RU"/>
              </w:rPr>
              <w:t>53,5</w:t>
            </w:r>
          </w:p>
        </w:tc>
        <w:tc>
          <w:tcPr>
            <w:tcW w:w="992" w:type="dxa"/>
            <w:vAlign w:val="center"/>
          </w:tcPr>
          <w:p w:rsidR="007826B8" w:rsidRPr="00586651" w:rsidRDefault="007826B8" w:rsidP="00F25981">
            <w:pPr>
              <w:pStyle w:val="a9"/>
              <w:spacing w:after="0"/>
              <w:ind w:left="0"/>
              <w:jc w:val="center"/>
              <w:rPr>
                <w:sz w:val="20"/>
                <w:szCs w:val="20"/>
                <w:lang w:val="ru-RU" w:eastAsia="ru-RU"/>
              </w:rPr>
            </w:pPr>
            <w:r w:rsidRPr="00586651">
              <w:rPr>
                <w:sz w:val="20"/>
                <w:szCs w:val="20"/>
                <w:lang w:val="ru-RU" w:eastAsia="ru-RU"/>
              </w:rPr>
              <w:t>729,5</w:t>
            </w:r>
          </w:p>
        </w:tc>
        <w:tc>
          <w:tcPr>
            <w:tcW w:w="992" w:type="dxa"/>
            <w:vAlign w:val="center"/>
          </w:tcPr>
          <w:p w:rsidR="007826B8" w:rsidRPr="00586651" w:rsidRDefault="00060BA1" w:rsidP="00F25981">
            <w:pPr>
              <w:pStyle w:val="a9"/>
              <w:spacing w:after="0"/>
              <w:ind w:left="0"/>
              <w:jc w:val="center"/>
              <w:rPr>
                <w:b/>
                <w:sz w:val="20"/>
                <w:szCs w:val="20"/>
                <w:lang w:val="ru-RU" w:eastAsia="ru-RU"/>
              </w:rPr>
            </w:pPr>
            <w:r w:rsidRPr="00586651">
              <w:rPr>
                <w:b/>
                <w:sz w:val="20"/>
                <w:szCs w:val="20"/>
                <w:lang w:val="ru-RU" w:eastAsia="ru-RU"/>
              </w:rPr>
              <w:t>55,9</w:t>
            </w:r>
          </w:p>
        </w:tc>
        <w:tc>
          <w:tcPr>
            <w:tcW w:w="851" w:type="dxa"/>
            <w:vAlign w:val="center"/>
          </w:tcPr>
          <w:p w:rsidR="007826B8" w:rsidRPr="00586651" w:rsidRDefault="007826B8" w:rsidP="00F25981">
            <w:pPr>
              <w:pStyle w:val="a9"/>
              <w:spacing w:after="0"/>
              <w:ind w:left="0"/>
              <w:jc w:val="center"/>
              <w:rPr>
                <w:sz w:val="20"/>
                <w:szCs w:val="20"/>
                <w:lang w:val="ru-RU" w:eastAsia="ru-RU"/>
              </w:rPr>
            </w:pPr>
            <w:r w:rsidRPr="00586651">
              <w:rPr>
                <w:sz w:val="20"/>
                <w:szCs w:val="20"/>
                <w:lang w:val="ru-RU" w:eastAsia="ru-RU"/>
              </w:rPr>
              <w:t>738,0</w:t>
            </w:r>
          </w:p>
        </w:tc>
        <w:tc>
          <w:tcPr>
            <w:tcW w:w="992" w:type="dxa"/>
            <w:vAlign w:val="center"/>
          </w:tcPr>
          <w:p w:rsidR="007826B8" w:rsidRPr="00586651" w:rsidRDefault="00060BA1" w:rsidP="00F25981">
            <w:pPr>
              <w:pStyle w:val="a9"/>
              <w:spacing w:after="0"/>
              <w:ind w:left="0"/>
              <w:jc w:val="center"/>
              <w:rPr>
                <w:b/>
                <w:sz w:val="20"/>
                <w:szCs w:val="20"/>
                <w:lang w:val="ru-RU" w:eastAsia="ru-RU"/>
              </w:rPr>
            </w:pPr>
            <w:r w:rsidRPr="00586651">
              <w:rPr>
                <w:b/>
                <w:sz w:val="20"/>
                <w:szCs w:val="20"/>
                <w:lang w:val="ru-RU" w:eastAsia="ru-RU"/>
              </w:rPr>
              <w:t>56,2</w:t>
            </w:r>
          </w:p>
        </w:tc>
      </w:tr>
      <w:tr w:rsidR="007826B8" w:rsidRPr="008D4392" w:rsidTr="007826B8">
        <w:tc>
          <w:tcPr>
            <w:tcW w:w="4219" w:type="dxa"/>
            <w:vAlign w:val="center"/>
          </w:tcPr>
          <w:p w:rsidR="007826B8" w:rsidRPr="008D4392" w:rsidRDefault="007826B8" w:rsidP="0070250C">
            <w:pPr>
              <w:snapToGrid w:val="0"/>
              <w:rPr>
                <w:sz w:val="16"/>
                <w:szCs w:val="16"/>
              </w:rPr>
            </w:pPr>
            <w:r w:rsidRPr="008D4392">
              <w:rPr>
                <w:sz w:val="16"/>
                <w:szCs w:val="16"/>
              </w:rPr>
              <w:t>Налог</w:t>
            </w:r>
            <w:r w:rsidR="0070250C">
              <w:rPr>
                <w:sz w:val="16"/>
                <w:szCs w:val="16"/>
              </w:rPr>
              <w:t>и</w:t>
            </w:r>
            <w:r w:rsidRPr="008D4392">
              <w:rPr>
                <w:sz w:val="16"/>
                <w:szCs w:val="16"/>
              </w:rPr>
              <w:t xml:space="preserve"> на имущество, в т.ч.:</w:t>
            </w:r>
          </w:p>
        </w:tc>
        <w:tc>
          <w:tcPr>
            <w:tcW w:w="992" w:type="dxa"/>
            <w:vAlign w:val="center"/>
          </w:tcPr>
          <w:p w:rsidR="007826B8" w:rsidRPr="00586651" w:rsidRDefault="007826B8" w:rsidP="00F25981">
            <w:pPr>
              <w:pStyle w:val="a9"/>
              <w:spacing w:after="0"/>
              <w:ind w:left="0"/>
              <w:jc w:val="center"/>
              <w:rPr>
                <w:sz w:val="20"/>
                <w:szCs w:val="20"/>
                <w:lang w:val="ru-RU" w:eastAsia="ru-RU"/>
              </w:rPr>
            </w:pPr>
            <w:r w:rsidRPr="00586651">
              <w:rPr>
                <w:sz w:val="20"/>
                <w:szCs w:val="20"/>
                <w:lang w:val="ru-RU" w:eastAsia="ru-RU"/>
              </w:rPr>
              <w:t>332,0</w:t>
            </w:r>
          </w:p>
        </w:tc>
        <w:tc>
          <w:tcPr>
            <w:tcW w:w="993" w:type="dxa"/>
            <w:vAlign w:val="center"/>
          </w:tcPr>
          <w:p w:rsidR="007826B8" w:rsidRPr="00586651" w:rsidRDefault="00060BA1" w:rsidP="00F25981">
            <w:pPr>
              <w:pStyle w:val="a9"/>
              <w:spacing w:after="0"/>
              <w:ind w:left="0"/>
              <w:jc w:val="center"/>
              <w:rPr>
                <w:b/>
                <w:sz w:val="20"/>
                <w:szCs w:val="20"/>
                <w:lang w:val="ru-RU" w:eastAsia="ru-RU"/>
              </w:rPr>
            </w:pPr>
            <w:r w:rsidRPr="00586651">
              <w:rPr>
                <w:b/>
                <w:sz w:val="20"/>
                <w:szCs w:val="20"/>
                <w:lang w:val="ru-RU" w:eastAsia="ru-RU"/>
              </w:rPr>
              <w:t>27,4</w:t>
            </w:r>
          </w:p>
        </w:tc>
        <w:tc>
          <w:tcPr>
            <w:tcW w:w="992" w:type="dxa"/>
            <w:vAlign w:val="center"/>
          </w:tcPr>
          <w:p w:rsidR="007826B8" w:rsidRPr="00586651" w:rsidRDefault="007826B8" w:rsidP="00F25981">
            <w:pPr>
              <w:pStyle w:val="a9"/>
              <w:spacing w:after="0"/>
              <w:ind w:left="0"/>
              <w:jc w:val="center"/>
              <w:rPr>
                <w:sz w:val="20"/>
                <w:szCs w:val="20"/>
                <w:lang w:val="ru-RU" w:eastAsia="ru-RU"/>
              </w:rPr>
            </w:pPr>
            <w:r w:rsidRPr="00586651">
              <w:rPr>
                <w:sz w:val="20"/>
                <w:szCs w:val="20"/>
                <w:lang w:val="ru-RU" w:eastAsia="ru-RU"/>
              </w:rPr>
              <w:t>342,0</w:t>
            </w:r>
          </w:p>
        </w:tc>
        <w:tc>
          <w:tcPr>
            <w:tcW w:w="992" w:type="dxa"/>
            <w:vAlign w:val="center"/>
          </w:tcPr>
          <w:p w:rsidR="007826B8" w:rsidRPr="00586651" w:rsidRDefault="00060BA1" w:rsidP="00F25981">
            <w:pPr>
              <w:pStyle w:val="a9"/>
              <w:spacing w:after="0"/>
              <w:ind w:left="0"/>
              <w:jc w:val="center"/>
              <w:rPr>
                <w:b/>
                <w:sz w:val="20"/>
                <w:szCs w:val="20"/>
                <w:lang w:val="ru-RU" w:eastAsia="ru-RU"/>
              </w:rPr>
            </w:pPr>
            <w:r w:rsidRPr="00586651">
              <w:rPr>
                <w:b/>
                <w:sz w:val="20"/>
                <w:szCs w:val="20"/>
                <w:lang w:val="ru-RU" w:eastAsia="ru-RU"/>
              </w:rPr>
              <w:t>26,2</w:t>
            </w:r>
          </w:p>
        </w:tc>
        <w:tc>
          <w:tcPr>
            <w:tcW w:w="851" w:type="dxa"/>
            <w:vAlign w:val="center"/>
          </w:tcPr>
          <w:p w:rsidR="007826B8" w:rsidRPr="00586651" w:rsidRDefault="007826B8" w:rsidP="00F25981">
            <w:pPr>
              <w:pStyle w:val="a9"/>
              <w:spacing w:after="0"/>
              <w:ind w:left="0"/>
              <w:jc w:val="center"/>
              <w:rPr>
                <w:sz w:val="20"/>
                <w:szCs w:val="20"/>
                <w:lang w:val="ru-RU" w:eastAsia="ru-RU"/>
              </w:rPr>
            </w:pPr>
            <w:r w:rsidRPr="00586651">
              <w:rPr>
                <w:sz w:val="20"/>
                <w:szCs w:val="20"/>
                <w:lang w:val="ru-RU" w:eastAsia="ru-RU"/>
              </w:rPr>
              <w:t>340,0</w:t>
            </w:r>
          </w:p>
        </w:tc>
        <w:tc>
          <w:tcPr>
            <w:tcW w:w="992" w:type="dxa"/>
            <w:vAlign w:val="center"/>
          </w:tcPr>
          <w:p w:rsidR="007826B8" w:rsidRPr="00586651" w:rsidRDefault="00060BA1" w:rsidP="00F25981">
            <w:pPr>
              <w:pStyle w:val="a9"/>
              <w:spacing w:after="0"/>
              <w:ind w:left="0"/>
              <w:jc w:val="center"/>
              <w:rPr>
                <w:b/>
                <w:sz w:val="20"/>
                <w:szCs w:val="20"/>
                <w:lang w:val="ru-RU" w:eastAsia="ru-RU"/>
              </w:rPr>
            </w:pPr>
            <w:r w:rsidRPr="00586651">
              <w:rPr>
                <w:b/>
                <w:sz w:val="20"/>
                <w:szCs w:val="20"/>
                <w:lang w:val="ru-RU" w:eastAsia="ru-RU"/>
              </w:rPr>
              <w:t>25,9</w:t>
            </w:r>
          </w:p>
        </w:tc>
      </w:tr>
      <w:tr w:rsidR="007826B8" w:rsidRPr="008D4392" w:rsidTr="007826B8">
        <w:tc>
          <w:tcPr>
            <w:tcW w:w="4219" w:type="dxa"/>
          </w:tcPr>
          <w:p w:rsidR="007826B8" w:rsidRPr="008D4392" w:rsidRDefault="007826B8" w:rsidP="00F25981">
            <w:pPr>
              <w:autoSpaceDE w:val="0"/>
              <w:autoSpaceDN w:val="0"/>
              <w:adjustRightInd w:val="0"/>
              <w:jc w:val="right"/>
              <w:rPr>
                <w:i/>
                <w:sz w:val="16"/>
                <w:szCs w:val="16"/>
              </w:rPr>
            </w:pPr>
            <w:r w:rsidRPr="008D4392">
              <w:rPr>
                <w:i/>
                <w:sz w:val="16"/>
                <w:szCs w:val="16"/>
              </w:rPr>
              <w:t>- налог на имущество физических лиц</w:t>
            </w:r>
          </w:p>
        </w:tc>
        <w:tc>
          <w:tcPr>
            <w:tcW w:w="992" w:type="dxa"/>
            <w:vAlign w:val="center"/>
          </w:tcPr>
          <w:p w:rsidR="007826B8" w:rsidRPr="00586651" w:rsidRDefault="007826B8" w:rsidP="00F25981">
            <w:pPr>
              <w:pStyle w:val="a9"/>
              <w:spacing w:after="0"/>
              <w:ind w:left="0"/>
              <w:jc w:val="right"/>
              <w:rPr>
                <w:i/>
                <w:sz w:val="20"/>
                <w:szCs w:val="20"/>
                <w:lang w:val="ru-RU" w:eastAsia="ru-RU"/>
              </w:rPr>
            </w:pPr>
            <w:r w:rsidRPr="00586651">
              <w:rPr>
                <w:i/>
                <w:sz w:val="20"/>
                <w:szCs w:val="20"/>
                <w:lang w:val="ru-RU" w:eastAsia="ru-RU"/>
              </w:rPr>
              <w:t>13,0</w:t>
            </w:r>
          </w:p>
        </w:tc>
        <w:tc>
          <w:tcPr>
            <w:tcW w:w="993" w:type="dxa"/>
            <w:vAlign w:val="center"/>
          </w:tcPr>
          <w:p w:rsidR="007826B8" w:rsidRPr="00586651" w:rsidRDefault="00060BA1" w:rsidP="00F25981">
            <w:pPr>
              <w:pStyle w:val="a9"/>
              <w:spacing w:after="0"/>
              <w:ind w:left="0"/>
              <w:jc w:val="right"/>
              <w:rPr>
                <w:b/>
                <w:i/>
                <w:sz w:val="20"/>
                <w:szCs w:val="20"/>
                <w:lang w:val="ru-RU" w:eastAsia="ru-RU"/>
              </w:rPr>
            </w:pPr>
            <w:r w:rsidRPr="00586651">
              <w:rPr>
                <w:b/>
                <w:i/>
                <w:sz w:val="20"/>
                <w:szCs w:val="20"/>
                <w:lang w:val="ru-RU" w:eastAsia="ru-RU"/>
              </w:rPr>
              <w:t>1,1</w:t>
            </w:r>
          </w:p>
        </w:tc>
        <w:tc>
          <w:tcPr>
            <w:tcW w:w="992" w:type="dxa"/>
            <w:vAlign w:val="center"/>
          </w:tcPr>
          <w:p w:rsidR="007826B8" w:rsidRPr="00586651" w:rsidRDefault="007826B8" w:rsidP="00F25981">
            <w:pPr>
              <w:pStyle w:val="a9"/>
              <w:spacing w:after="0"/>
              <w:ind w:left="0"/>
              <w:jc w:val="right"/>
              <w:rPr>
                <w:i/>
                <w:sz w:val="20"/>
                <w:szCs w:val="20"/>
                <w:lang w:val="ru-RU" w:eastAsia="ru-RU"/>
              </w:rPr>
            </w:pPr>
            <w:r w:rsidRPr="00586651">
              <w:rPr>
                <w:i/>
                <w:sz w:val="20"/>
                <w:szCs w:val="20"/>
                <w:lang w:val="ru-RU" w:eastAsia="ru-RU"/>
              </w:rPr>
              <w:t>12,0</w:t>
            </w:r>
          </w:p>
        </w:tc>
        <w:tc>
          <w:tcPr>
            <w:tcW w:w="992" w:type="dxa"/>
            <w:vAlign w:val="center"/>
          </w:tcPr>
          <w:p w:rsidR="007826B8" w:rsidRPr="00586651" w:rsidRDefault="00060BA1" w:rsidP="00F25981">
            <w:pPr>
              <w:pStyle w:val="a9"/>
              <w:spacing w:after="0"/>
              <w:ind w:left="0"/>
              <w:jc w:val="right"/>
              <w:rPr>
                <w:b/>
                <w:i/>
                <w:sz w:val="20"/>
                <w:szCs w:val="20"/>
                <w:lang w:val="ru-RU" w:eastAsia="ru-RU"/>
              </w:rPr>
            </w:pPr>
            <w:r w:rsidRPr="00586651">
              <w:rPr>
                <w:b/>
                <w:i/>
                <w:sz w:val="20"/>
                <w:szCs w:val="20"/>
                <w:lang w:val="ru-RU" w:eastAsia="ru-RU"/>
              </w:rPr>
              <w:t>0,9</w:t>
            </w:r>
          </w:p>
        </w:tc>
        <w:tc>
          <w:tcPr>
            <w:tcW w:w="851" w:type="dxa"/>
            <w:vAlign w:val="center"/>
          </w:tcPr>
          <w:p w:rsidR="007826B8" w:rsidRPr="00586651" w:rsidRDefault="007826B8" w:rsidP="00F25981">
            <w:pPr>
              <w:pStyle w:val="a9"/>
              <w:spacing w:after="0"/>
              <w:ind w:left="0"/>
              <w:jc w:val="right"/>
              <w:rPr>
                <w:i/>
                <w:sz w:val="20"/>
                <w:szCs w:val="20"/>
                <w:lang w:val="ru-RU" w:eastAsia="ru-RU"/>
              </w:rPr>
            </w:pPr>
            <w:r w:rsidRPr="00586651">
              <w:rPr>
                <w:i/>
                <w:sz w:val="20"/>
                <w:szCs w:val="20"/>
                <w:lang w:val="ru-RU" w:eastAsia="ru-RU"/>
              </w:rPr>
              <w:t>10,0</w:t>
            </w:r>
          </w:p>
        </w:tc>
        <w:tc>
          <w:tcPr>
            <w:tcW w:w="992" w:type="dxa"/>
            <w:vAlign w:val="center"/>
          </w:tcPr>
          <w:p w:rsidR="007826B8" w:rsidRPr="00586651" w:rsidRDefault="00060BA1" w:rsidP="00F25981">
            <w:pPr>
              <w:pStyle w:val="a9"/>
              <w:spacing w:after="0"/>
              <w:ind w:left="0"/>
              <w:jc w:val="right"/>
              <w:rPr>
                <w:b/>
                <w:i/>
                <w:sz w:val="20"/>
                <w:szCs w:val="20"/>
                <w:lang w:val="ru-RU" w:eastAsia="ru-RU"/>
              </w:rPr>
            </w:pPr>
            <w:r w:rsidRPr="00586651">
              <w:rPr>
                <w:b/>
                <w:i/>
                <w:sz w:val="20"/>
                <w:szCs w:val="20"/>
                <w:lang w:val="ru-RU" w:eastAsia="ru-RU"/>
              </w:rPr>
              <w:t>0,8</w:t>
            </w:r>
          </w:p>
        </w:tc>
      </w:tr>
      <w:tr w:rsidR="007826B8" w:rsidRPr="008D4392" w:rsidTr="007826B8">
        <w:tc>
          <w:tcPr>
            <w:tcW w:w="4219" w:type="dxa"/>
          </w:tcPr>
          <w:p w:rsidR="007826B8" w:rsidRPr="008D4392" w:rsidRDefault="007826B8" w:rsidP="00F25981">
            <w:pPr>
              <w:tabs>
                <w:tab w:val="left" w:pos="9923"/>
              </w:tabs>
              <w:ind w:right="-3"/>
              <w:jc w:val="right"/>
              <w:rPr>
                <w:i/>
                <w:sz w:val="16"/>
                <w:szCs w:val="16"/>
              </w:rPr>
            </w:pPr>
            <w:r w:rsidRPr="008D4392">
              <w:rPr>
                <w:i/>
                <w:sz w:val="16"/>
                <w:szCs w:val="16"/>
              </w:rPr>
              <w:t>- земельный налог с организаций</w:t>
            </w:r>
          </w:p>
        </w:tc>
        <w:tc>
          <w:tcPr>
            <w:tcW w:w="992" w:type="dxa"/>
            <w:vAlign w:val="center"/>
          </w:tcPr>
          <w:p w:rsidR="007826B8" w:rsidRPr="00586651" w:rsidRDefault="007826B8" w:rsidP="00F25981">
            <w:pPr>
              <w:pStyle w:val="a9"/>
              <w:spacing w:after="0"/>
              <w:ind w:left="0"/>
              <w:jc w:val="right"/>
              <w:rPr>
                <w:i/>
                <w:sz w:val="20"/>
                <w:szCs w:val="20"/>
                <w:lang w:val="ru-RU" w:eastAsia="ru-RU"/>
              </w:rPr>
            </w:pPr>
            <w:r w:rsidRPr="00586651">
              <w:rPr>
                <w:i/>
                <w:sz w:val="20"/>
                <w:szCs w:val="20"/>
                <w:lang w:val="ru-RU" w:eastAsia="ru-RU"/>
              </w:rPr>
              <w:t>222,0</w:t>
            </w:r>
          </w:p>
        </w:tc>
        <w:tc>
          <w:tcPr>
            <w:tcW w:w="993" w:type="dxa"/>
            <w:vAlign w:val="center"/>
          </w:tcPr>
          <w:p w:rsidR="007826B8" w:rsidRPr="00586651" w:rsidRDefault="00060BA1" w:rsidP="00F25981">
            <w:pPr>
              <w:pStyle w:val="a9"/>
              <w:spacing w:after="0"/>
              <w:ind w:left="0"/>
              <w:jc w:val="right"/>
              <w:rPr>
                <w:b/>
                <w:i/>
                <w:sz w:val="20"/>
                <w:szCs w:val="20"/>
                <w:lang w:val="ru-RU" w:eastAsia="ru-RU"/>
              </w:rPr>
            </w:pPr>
            <w:r w:rsidRPr="00586651">
              <w:rPr>
                <w:b/>
                <w:i/>
                <w:sz w:val="20"/>
                <w:szCs w:val="20"/>
                <w:lang w:val="ru-RU" w:eastAsia="ru-RU"/>
              </w:rPr>
              <w:t>18,4</w:t>
            </w:r>
          </w:p>
        </w:tc>
        <w:tc>
          <w:tcPr>
            <w:tcW w:w="992" w:type="dxa"/>
            <w:vAlign w:val="center"/>
          </w:tcPr>
          <w:p w:rsidR="007826B8" w:rsidRPr="00586651" w:rsidRDefault="007826B8" w:rsidP="00F25981">
            <w:pPr>
              <w:pStyle w:val="a9"/>
              <w:spacing w:after="0"/>
              <w:ind w:left="0"/>
              <w:jc w:val="right"/>
              <w:rPr>
                <w:i/>
                <w:sz w:val="20"/>
                <w:szCs w:val="20"/>
                <w:lang w:val="ru-RU" w:eastAsia="ru-RU"/>
              </w:rPr>
            </w:pPr>
            <w:r w:rsidRPr="00586651">
              <w:rPr>
                <w:i/>
                <w:sz w:val="20"/>
                <w:szCs w:val="20"/>
                <w:lang w:val="ru-RU" w:eastAsia="ru-RU"/>
              </w:rPr>
              <w:t>222,0</w:t>
            </w:r>
          </w:p>
        </w:tc>
        <w:tc>
          <w:tcPr>
            <w:tcW w:w="992" w:type="dxa"/>
            <w:vAlign w:val="center"/>
          </w:tcPr>
          <w:p w:rsidR="007826B8" w:rsidRPr="00586651" w:rsidRDefault="00060BA1" w:rsidP="00F25981">
            <w:pPr>
              <w:pStyle w:val="a9"/>
              <w:spacing w:after="0"/>
              <w:ind w:left="0"/>
              <w:jc w:val="right"/>
              <w:rPr>
                <w:b/>
                <w:i/>
                <w:sz w:val="20"/>
                <w:szCs w:val="20"/>
                <w:lang w:val="ru-RU" w:eastAsia="ru-RU"/>
              </w:rPr>
            </w:pPr>
            <w:r w:rsidRPr="00586651">
              <w:rPr>
                <w:b/>
                <w:i/>
                <w:sz w:val="20"/>
                <w:szCs w:val="20"/>
                <w:lang w:val="ru-RU" w:eastAsia="ru-RU"/>
              </w:rPr>
              <w:t>17,0</w:t>
            </w:r>
          </w:p>
        </w:tc>
        <w:tc>
          <w:tcPr>
            <w:tcW w:w="851" w:type="dxa"/>
            <w:vAlign w:val="center"/>
          </w:tcPr>
          <w:p w:rsidR="007826B8" w:rsidRPr="00586651" w:rsidRDefault="007826B8" w:rsidP="00F25981">
            <w:pPr>
              <w:pStyle w:val="a9"/>
              <w:spacing w:after="0"/>
              <w:ind w:left="0"/>
              <w:jc w:val="right"/>
              <w:rPr>
                <w:i/>
                <w:sz w:val="20"/>
                <w:szCs w:val="20"/>
                <w:lang w:val="ru-RU" w:eastAsia="ru-RU"/>
              </w:rPr>
            </w:pPr>
            <w:r w:rsidRPr="00586651">
              <w:rPr>
                <w:i/>
                <w:sz w:val="20"/>
                <w:szCs w:val="20"/>
                <w:lang w:val="ru-RU" w:eastAsia="ru-RU"/>
              </w:rPr>
              <w:t>222,0</w:t>
            </w:r>
          </w:p>
        </w:tc>
        <w:tc>
          <w:tcPr>
            <w:tcW w:w="992" w:type="dxa"/>
            <w:vAlign w:val="center"/>
          </w:tcPr>
          <w:p w:rsidR="007826B8" w:rsidRPr="00586651" w:rsidRDefault="00060BA1" w:rsidP="00F25981">
            <w:pPr>
              <w:pStyle w:val="a9"/>
              <w:spacing w:after="0"/>
              <w:ind w:left="0"/>
              <w:jc w:val="right"/>
              <w:rPr>
                <w:b/>
                <w:i/>
                <w:sz w:val="20"/>
                <w:szCs w:val="20"/>
                <w:lang w:val="ru-RU" w:eastAsia="ru-RU"/>
              </w:rPr>
            </w:pPr>
            <w:r w:rsidRPr="00586651">
              <w:rPr>
                <w:b/>
                <w:i/>
                <w:sz w:val="20"/>
                <w:szCs w:val="20"/>
                <w:lang w:val="ru-RU" w:eastAsia="ru-RU"/>
              </w:rPr>
              <w:t>16,9</w:t>
            </w:r>
          </w:p>
        </w:tc>
      </w:tr>
      <w:tr w:rsidR="007826B8" w:rsidRPr="008D4392" w:rsidTr="007826B8">
        <w:tc>
          <w:tcPr>
            <w:tcW w:w="4219" w:type="dxa"/>
          </w:tcPr>
          <w:p w:rsidR="007826B8" w:rsidRPr="008D4392" w:rsidRDefault="007826B8" w:rsidP="00F25981">
            <w:pPr>
              <w:tabs>
                <w:tab w:val="left" w:pos="9923"/>
              </w:tabs>
              <w:ind w:right="-3"/>
              <w:jc w:val="right"/>
              <w:rPr>
                <w:i/>
                <w:sz w:val="16"/>
                <w:szCs w:val="16"/>
              </w:rPr>
            </w:pPr>
            <w:r w:rsidRPr="008D4392">
              <w:rPr>
                <w:i/>
                <w:sz w:val="16"/>
                <w:szCs w:val="16"/>
              </w:rPr>
              <w:t>- земельный на</w:t>
            </w:r>
            <w:r w:rsidR="00156A14">
              <w:rPr>
                <w:i/>
                <w:sz w:val="16"/>
                <w:szCs w:val="16"/>
              </w:rPr>
              <w:t>лог с физ</w:t>
            </w:r>
            <w:r w:rsidRPr="008D4392">
              <w:rPr>
                <w:i/>
                <w:sz w:val="16"/>
                <w:szCs w:val="16"/>
              </w:rPr>
              <w:t>.лиц</w:t>
            </w:r>
          </w:p>
        </w:tc>
        <w:tc>
          <w:tcPr>
            <w:tcW w:w="992" w:type="dxa"/>
            <w:vAlign w:val="center"/>
          </w:tcPr>
          <w:p w:rsidR="007826B8" w:rsidRPr="00586651" w:rsidRDefault="007826B8" w:rsidP="00F25981">
            <w:pPr>
              <w:pStyle w:val="a9"/>
              <w:spacing w:after="0"/>
              <w:ind w:left="0"/>
              <w:jc w:val="right"/>
              <w:rPr>
                <w:i/>
                <w:sz w:val="20"/>
                <w:szCs w:val="20"/>
                <w:lang w:val="ru-RU" w:eastAsia="ru-RU"/>
              </w:rPr>
            </w:pPr>
            <w:r w:rsidRPr="00586651">
              <w:rPr>
                <w:i/>
                <w:sz w:val="20"/>
                <w:szCs w:val="20"/>
                <w:lang w:val="ru-RU" w:eastAsia="ru-RU"/>
              </w:rPr>
              <w:t>97,0</w:t>
            </w:r>
          </w:p>
        </w:tc>
        <w:tc>
          <w:tcPr>
            <w:tcW w:w="993" w:type="dxa"/>
            <w:vAlign w:val="center"/>
          </w:tcPr>
          <w:p w:rsidR="007826B8" w:rsidRPr="00586651" w:rsidRDefault="00060BA1" w:rsidP="00F25981">
            <w:pPr>
              <w:pStyle w:val="a9"/>
              <w:spacing w:after="0"/>
              <w:ind w:left="0"/>
              <w:jc w:val="right"/>
              <w:rPr>
                <w:b/>
                <w:i/>
                <w:sz w:val="20"/>
                <w:szCs w:val="20"/>
                <w:lang w:val="ru-RU" w:eastAsia="ru-RU"/>
              </w:rPr>
            </w:pPr>
            <w:r w:rsidRPr="00586651">
              <w:rPr>
                <w:b/>
                <w:i/>
                <w:sz w:val="20"/>
                <w:szCs w:val="20"/>
                <w:lang w:val="ru-RU" w:eastAsia="ru-RU"/>
              </w:rPr>
              <w:t>8,0</w:t>
            </w:r>
          </w:p>
        </w:tc>
        <w:tc>
          <w:tcPr>
            <w:tcW w:w="992" w:type="dxa"/>
            <w:vAlign w:val="center"/>
          </w:tcPr>
          <w:p w:rsidR="007826B8" w:rsidRPr="00586651" w:rsidRDefault="007826B8" w:rsidP="00F25981">
            <w:pPr>
              <w:pStyle w:val="a9"/>
              <w:spacing w:after="0"/>
              <w:ind w:left="0"/>
              <w:jc w:val="right"/>
              <w:rPr>
                <w:i/>
                <w:sz w:val="20"/>
                <w:szCs w:val="20"/>
                <w:lang w:val="ru-RU" w:eastAsia="ru-RU"/>
              </w:rPr>
            </w:pPr>
            <w:r w:rsidRPr="00586651">
              <w:rPr>
                <w:i/>
                <w:sz w:val="20"/>
                <w:szCs w:val="20"/>
                <w:lang w:val="ru-RU" w:eastAsia="ru-RU"/>
              </w:rPr>
              <w:t>108,0</w:t>
            </w:r>
          </w:p>
        </w:tc>
        <w:tc>
          <w:tcPr>
            <w:tcW w:w="992" w:type="dxa"/>
            <w:vAlign w:val="center"/>
          </w:tcPr>
          <w:p w:rsidR="007826B8" w:rsidRPr="00586651" w:rsidRDefault="00060BA1" w:rsidP="00F25981">
            <w:pPr>
              <w:pStyle w:val="a9"/>
              <w:spacing w:after="0"/>
              <w:ind w:left="0"/>
              <w:jc w:val="right"/>
              <w:rPr>
                <w:b/>
                <w:i/>
                <w:sz w:val="20"/>
                <w:szCs w:val="20"/>
                <w:lang w:val="ru-RU" w:eastAsia="ru-RU"/>
              </w:rPr>
            </w:pPr>
            <w:r w:rsidRPr="00586651">
              <w:rPr>
                <w:b/>
                <w:i/>
                <w:sz w:val="20"/>
                <w:szCs w:val="20"/>
                <w:lang w:val="ru-RU" w:eastAsia="ru-RU"/>
              </w:rPr>
              <w:t>8,3</w:t>
            </w:r>
          </w:p>
        </w:tc>
        <w:tc>
          <w:tcPr>
            <w:tcW w:w="851" w:type="dxa"/>
            <w:vAlign w:val="center"/>
          </w:tcPr>
          <w:p w:rsidR="007826B8" w:rsidRPr="00586651" w:rsidRDefault="007826B8" w:rsidP="00F25981">
            <w:pPr>
              <w:pStyle w:val="a9"/>
              <w:spacing w:after="0"/>
              <w:ind w:left="0"/>
              <w:jc w:val="right"/>
              <w:rPr>
                <w:i/>
                <w:sz w:val="20"/>
                <w:szCs w:val="20"/>
                <w:lang w:val="ru-RU" w:eastAsia="ru-RU"/>
              </w:rPr>
            </w:pPr>
            <w:r w:rsidRPr="00586651">
              <w:rPr>
                <w:i/>
                <w:sz w:val="20"/>
                <w:szCs w:val="20"/>
                <w:lang w:val="ru-RU" w:eastAsia="ru-RU"/>
              </w:rPr>
              <w:t>108,0</w:t>
            </w:r>
          </w:p>
        </w:tc>
        <w:tc>
          <w:tcPr>
            <w:tcW w:w="992" w:type="dxa"/>
            <w:vAlign w:val="center"/>
          </w:tcPr>
          <w:p w:rsidR="007826B8" w:rsidRPr="00586651" w:rsidRDefault="00060BA1" w:rsidP="00F25981">
            <w:pPr>
              <w:pStyle w:val="a9"/>
              <w:spacing w:after="0"/>
              <w:ind w:left="0"/>
              <w:jc w:val="right"/>
              <w:rPr>
                <w:b/>
                <w:i/>
                <w:sz w:val="20"/>
                <w:szCs w:val="20"/>
                <w:lang w:val="ru-RU" w:eastAsia="ru-RU"/>
              </w:rPr>
            </w:pPr>
            <w:r w:rsidRPr="00586651">
              <w:rPr>
                <w:b/>
                <w:i/>
                <w:sz w:val="20"/>
                <w:szCs w:val="20"/>
                <w:lang w:val="ru-RU" w:eastAsia="ru-RU"/>
              </w:rPr>
              <w:t>8,2</w:t>
            </w:r>
          </w:p>
        </w:tc>
      </w:tr>
      <w:tr w:rsidR="007826B8" w:rsidRPr="008D4392" w:rsidTr="007826B8">
        <w:tc>
          <w:tcPr>
            <w:tcW w:w="4219" w:type="dxa"/>
            <w:vAlign w:val="bottom"/>
          </w:tcPr>
          <w:p w:rsidR="007826B8" w:rsidRPr="008D4392" w:rsidRDefault="007826B8" w:rsidP="00F25981">
            <w:pPr>
              <w:snapToGrid w:val="0"/>
              <w:rPr>
                <w:i/>
                <w:sz w:val="16"/>
                <w:szCs w:val="16"/>
              </w:rPr>
            </w:pPr>
            <w:r w:rsidRPr="008D4392">
              <w:rPr>
                <w:i/>
                <w:sz w:val="16"/>
                <w:szCs w:val="16"/>
              </w:rPr>
              <w:t>неналоговые доходы, в т.ч.:</w:t>
            </w:r>
          </w:p>
        </w:tc>
        <w:tc>
          <w:tcPr>
            <w:tcW w:w="992" w:type="dxa"/>
            <w:vAlign w:val="center"/>
          </w:tcPr>
          <w:p w:rsidR="007826B8" w:rsidRPr="00586651" w:rsidRDefault="007826B8" w:rsidP="00F25981">
            <w:pPr>
              <w:pStyle w:val="a9"/>
              <w:spacing w:after="0"/>
              <w:ind w:left="0"/>
              <w:jc w:val="center"/>
              <w:rPr>
                <w:i/>
                <w:sz w:val="20"/>
                <w:szCs w:val="20"/>
                <w:lang w:val="ru-RU" w:eastAsia="ru-RU"/>
              </w:rPr>
            </w:pPr>
            <w:r w:rsidRPr="00586651">
              <w:rPr>
                <w:i/>
                <w:sz w:val="20"/>
                <w:szCs w:val="20"/>
                <w:lang w:val="ru-RU" w:eastAsia="ru-RU"/>
              </w:rPr>
              <w:t>12,0</w:t>
            </w:r>
          </w:p>
        </w:tc>
        <w:tc>
          <w:tcPr>
            <w:tcW w:w="993" w:type="dxa"/>
            <w:vAlign w:val="center"/>
          </w:tcPr>
          <w:p w:rsidR="007826B8" w:rsidRPr="00586651" w:rsidRDefault="00060BA1" w:rsidP="00F25981">
            <w:pPr>
              <w:pStyle w:val="a9"/>
              <w:spacing w:after="0"/>
              <w:ind w:left="0"/>
              <w:jc w:val="center"/>
              <w:rPr>
                <w:b/>
                <w:i/>
                <w:sz w:val="20"/>
                <w:szCs w:val="20"/>
                <w:lang w:val="ru-RU" w:eastAsia="ru-RU"/>
              </w:rPr>
            </w:pPr>
            <w:r w:rsidRPr="00586651">
              <w:rPr>
                <w:b/>
                <w:i/>
                <w:sz w:val="20"/>
                <w:szCs w:val="20"/>
                <w:lang w:val="ru-RU" w:eastAsia="ru-RU"/>
              </w:rPr>
              <w:t>1,0</w:t>
            </w:r>
          </w:p>
        </w:tc>
        <w:tc>
          <w:tcPr>
            <w:tcW w:w="992" w:type="dxa"/>
            <w:vAlign w:val="center"/>
          </w:tcPr>
          <w:p w:rsidR="007826B8" w:rsidRPr="00586651" w:rsidRDefault="007826B8" w:rsidP="00F25981">
            <w:pPr>
              <w:pStyle w:val="a9"/>
              <w:spacing w:after="0"/>
              <w:ind w:left="0"/>
              <w:jc w:val="center"/>
              <w:rPr>
                <w:i/>
                <w:sz w:val="20"/>
                <w:szCs w:val="20"/>
                <w:lang w:val="ru-RU" w:eastAsia="ru-RU"/>
              </w:rPr>
            </w:pPr>
            <w:r w:rsidRPr="00586651">
              <w:rPr>
                <w:i/>
                <w:sz w:val="20"/>
                <w:szCs w:val="20"/>
                <w:lang w:val="ru-RU" w:eastAsia="ru-RU"/>
              </w:rPr>
              <w:t>13,0</w:t>
            </w:r>
          </w:p>
        </w:tc>
        <w:tc>
          <w:tcPr>
            <w:tcW w:w="992" w:type="dxa"/>
            <w:vAlign w:val="center"/>
          </w:tcPr>
          <w:p w:rsidR="007826B8" w:rsidRPr="00586651" w:rsidRDefault="00060BA1" w:rsidP="00F25981">
            <w:pPr>
              <w:pStyle w:val="a9"/>
              <w:spacing w:after="0"/>
              <w:ind w:left="0"/>
              <w:jc w:val="center"/>
              <w:rPr>
                <w:b/>
                <w:i/>
                <w:sz w:val="20"/>
                <w:szCs w:val="20"/>
                <w:lang w:val="ru-RU" w:eastAsia="ru-RU"/>
              </w:rPr>
            </w:pPr>
            <w:r w:rsidRPr="00586651">
              <w:rPr>
                <w:b/>
                <w:i/>
                <w:sz w:val="20"/>
                <w:szCs w:val="20"/>
                <w:lang w:val="ru-RU" w:eastAsia="ru-RU"/>
              </w:rPr>
              <w:t>1,0</w:t>
            </w:r>
          </w:p>
        </w:tc>
        <w:tc>
          <w:tcPr>
            <w:tcW w:w="851" w:type="dxa"/>
            <w:vAlign w:val="center"/>
          </w:tcPr>
          <w:p w:rsidR="007826B8" w:rsidRPr="00586651" w:rsidRDefault="007826B8" w:rsidP="00F25981">
            <w:pPr>
              <w:pStyle w:val="a9"/>
              <w:spacing w:after="0"/>
              <w:ind w:left="0"/>
              <w:jc w:val="center"/>
              <w:rPr>
                <w:i/>
                <w:sz w:val="20"/>
                <w:szCs w:val="20"/>
                <w:lang w:val="ru-RU" w:eastAsia="ru-RU"/>
              </w:rPr>
            </w:pPr>
            <w:r w:rsidRPr="00586651">
              <w:rPr>
                <w:i/>
                <w:sz w:val="20"/>
                <w:szCs w:val="20"/>
                <w:lang w:val="ru-RU" w:eastAsia="ru-RU"/>
              </w:rPr>
              <w:t>14,0</w:t>
            </w:r>
          </w:p>
        </w:tc>
        <w:tc>
          <w:tcPr>
            <w:tcW w:w="992" w:type="dxa"/>
            <w:vAlign w:val="center"/>
          </w:tcPr>
          <w:p w:rsidR="007826B8" w:rsidRPr="00586651" w:rsidRDefault="00060BA1" w:rsidP="00F25981">
            <w:pPr>
              <w:pStyle w:val="a9"/>
              <w:spacing w:after="0"/>
              <w:ind w:left="0"/>
              <w:jc w:val="center"/>
              <w:rPr>
                <w:b/>
                <w:i/>
                <w:sz w:val="20"/>
                <w:szCs w:val="20"/>
                <w:lang w:val="ru-RU" w:eastAsia="ru-RU"/>
              </w:rPr>
            </w:pPr>
            <w:r w:rsidRPr="00586651">
              <w:rPr>
                <w:b/>
                <w:i/>
                <w:sz w:val="20"/>
                <w:szCs w:val="20"/>
                <w:lang w:val="ru-RU" w:eastAsia="ru-RU"/>
              </w:rPr>
              <w:t>1,1</w:t>
            </w:r>
          </w:p>
        </w:tc>
      </w:tr>
      <w:tr w:rsidR="007826B8" w:rsidRPr="008D4392" w:rsidTr="007826B8">
        <w:tc>
          <w:tcPr>
            <w:tcW w:w="4219" w:type="dxa"/>
            <w:vAlign w:val="center"/>
          </w:tcPr>
          <w:p w:rsidR="007826B8" w:rsidRPr="008D4392" w:rsidRDefault="007826B8" w:rsidP="00F25981">
            <w:pPr>
              <w:snapToGrid w:val="0"/>
              <w:rPr>
                <w:sz w:val="16"/>
                <w:szCs w:val="16"/>
              </w:rPr>
            </w:pPr>
            <w:r w:rsidRPr="008D4392">
              <w:rPr>
                <w:sz w:val="16"/>
                <w:szCs w:val="16"/>
              </w:rPr>
              <w:t>Доходы от оказания платных услуг (работ) и компенсации затрат государства</w:t>
            </w:r>
          </w:p>
        </w:tc>
        <w:tc>
          <w:tcPr>
            <w:tcW w:w="992" w:type="dxa"/>
            <w:vAlign w:val="center"/>
          </w:tcPr>
          <w:p w:rsidR="007826B8" w:rsidRPr="00586651" w:rsidRDefault="007826B8" w:rsidP="00F25981">
            <w:pPr>
              <w:pStyle w:val="a9"/>
              <w:spacing w:after="0"/>
              <w:ind w:left="0"/>
              <w:jc w:val="center"/>
              <w:rPr>
                <w:sz w:val="20"/>
                <w:szCs w:val="20"/>
                <w:lang w:val="ru-RU" w:eastAsia="ru-RU"/>
              </w:rPr>
            </w:pPr>
            <w:r w:rsidRPr="00586651">
              <w:rPr>
                <w:sz w:val="20"/>
                <w:szCs w:val="20"/>
                <w:lang w:val="ru-RU" w:eastAsia="ru-RU"/>
              </w:rPr>
              <w:t>12,0</w:t>
            </w:r>
          </w:p>
        </w:tc>
        <w:tc>
          <w:tcPr>
            <w:tcW w:w="993" w:type="dxa"/>
            <w:vAlign w:val="center"/>
          </w:tcPr>
          <w:p w:rsidR="007826B8" w:rsidRPr="00586651" w:rsidRDefault="00060BA1" w:rsidP="00F25981">
            <w:pPr>
              <w:pStyle w:val="a9"/>
              <w:spacing w:after="0"/>
              <w:ind w:left="0"/>
              <w:jc w:val="center"/>
              <w:rPr>
                <w:b/>
                <w:sz w:val="20"/>
                <w:szCs w:val="20"/>
                <w:lang w:val="ru-RU" w:eastAsia="ru-RU"/>
              </w:rPr>
            </w:pPr>
            <w:r w:rsidRPr="00586651">
              <w:rPr>
                <w:b/>
                <w:sz w:val="20"/>
                <w:szCs w:val="20"/>
                <w:lang w:val="ru-RU" w:eastAsia="ru-RU"/>
              </w:rPr>
              <w:t>1,0</w:t>
            </w:r>
          </w:p>
        </w:tc>
        <w:tc>
          <w:tcPr>
            <w:tcW w:w="992" w:type="dxa"/>
            <w:vAlign w:val="center"/>
          </w:tcPr>
          <w:p w:rsidR="007826B8" w:rsidRPr="00586651" w:rsidRDefault="007826B8" w:rsidP="00F25981">
            <w:pPr>
              <w:pStyle w:val="a9"/>
              <w:spacing w:after="0"/>
              <w:ind w:left="0"/>
              <w:jc w:val="center"/>
              <w:rPr>
                <w:sz w:val="20"/>
                <w:szCs w:val="20"/>
                <w:lang w:val="ru-RU" w:eastAsia="ru-RU"/>
              </w:rPr>
            </w:pPr>
            <w:r w:rsidRPr="00586651">
              <w:rPr>
                <w:sz w:val="20"/>
                <w:szCs w:val="20"/>
                <w:lang w:val="ru-RU" w:eastAsia="ru-RU"/>
              </w:rPr>
              <w:t>13,0</w:t>
            </w:r>
          </w:p>
        </w:tc>
        <w:tc>
          <w:tcPr>
            <w:tcW w:w="992" w:type="dxa"/>
            <w:vAlign w:val="center"/>
          </w:tcPr>
          <w:p w:rsidR="007826B8" w:rsidRPr="00586651" w:rsidRDefault="00060BA1" w:rsidP="00F25981">
            <w:pPr>
              <w:pStyle w:val="a9"/>
              <w:spacing w:after="0"/>
              <w:ind w:left="0"/>
              <w:jc w:val="center"/>
              <w:rPr>
                <w:b/>
                <w:sz w:val="20"/>
                <w:szCs w:val="20"/>
                <w:lang w:val="ru-RU" w:eastAsia="ru-RU"/>
              </w:rPr>
            </w:pPr>
            <w:r w:rsidRPr="00586651">
              <w:rPr>
                <w:b/>
                <w:sz w:val="20"/>
                <w:szCs w:val="20"/>
                <w:lang w:val="ru-RU" w:eastAsia="ru-RU"/>
              </w:rPr>
              <w:t>1,0</w:t>
            </w:r>
          </w:p>
        </w:tc>
        <w:tc>
          <w:tcPr>
            <w:tcW w:w="851" w:type="dxa"/>
            <w:vAlign w:val="center"/>
          </w:tcPr>
          <w:p w:rsidR="007826B8" w:rsidRPr="00586651" w:rsidRDefault="007826B8" w:rsidP="00F25981">
            <w:pPr>
              <w:pStyle w:val="a9"/>
              <w:spacing w:after="0"/>
              <w:ind w:left="0"/>
              <w:jc w:val="center"/>
              <w:rPr>
                <w:sz w:val="20"/>
                <w:szCs w:val="20"/>
                <w:lang w:val="ru-RU" w:eastAsia="ru-RU"/>
              </w:rPr>
            </w:pPr>
            <w:r w:rsidRPr="00586651">
              <w:rPr>
                <w:sz w:val="20"/>
                <w:szCs w:val="20"/>
                <w:lang w:val="ru-RU" w:eastAsia="ru-RU"/>
              </w:rPr>
              <w:t>14,0</w:t>
            </w:r>
          </w:p>
        </w:tc>
        <w:tc>
          <w:tcPr>
            <w:tcW w:w="992" w:type="dxa"/>
            <w:vAlign w:val="center"/>
          </w:tcPr>
          <w:p w:rsidR="007826B8" w:rsidRPr="00586651" w:rsidRDefault="00060BA1" w:rsidP="00F25981">
            <w:pPr>
              <w:pStyle w:val="a9"/>
              <w:spacing w:after="0"/>
              <w:ind w:left="0"/>
              <w:jc w:val="center"/>
              <w:rPr>
                <w:b/>
                <w:sz w:val="20"/>
                <w:szCs w:val="20"/>
                <w:lang w:val="ru-RU" w:eastAsia="ru-RU"/>
              </w:rPr>
            </w:pPr>
            <w:r w:rsidRPr="00586651">
              <w:rPr>
                <w:b/>
                <w:sz w:val="20"/>
                <w:szCs w:val="20"/>
                <w:lang w:val="ru-RU" w:eastAsia="ru-RU"/>
              </w:rPr>
              <w:t>1,1</w:t>
            </w:r>
          </w:p>
        </w:tc>
      </w:tr>
    </w:tbl>
    <w:p w:rsidR="007826B8" w:rsidRDefault="007826B8" w:rsidP="007826B8">
      <w:pPr>
        <w:widowControl w:val="0"/>
        <w:numPr>
          <w:ilvl w:val="12"/>
          <w:numId w:val="0"/>
        </w:numPr>
        <w:ind w:firstLine="709"/>
        <w:jc w:val="both"/>
        <w:rPr>
          <w:sz w:val="28"/>
        </w:rPr>
      </w:pPr>
    </w:p>
    <w:p w:rsidR="007826B8" w:rsidRPr="006A3DC9" w:rsidRDefault="007826B8" w:rsidP="007826B8">
      <w:pPr>
        <w:widowControl w:val="0"/>
        <w:numPr>
          <w:ilvl w:val="12"/>
          <w:numId w:val="0"/>
        </w:numPr>
        <w:ind w:firstLine="709"/>
        <w:jc w:val="both"/>
      </w:pPr>
      <w:r w:rsidRPr="006A3DC9">
        <w:t xml:space="preserve">Основную долю доходов  в  налоговых и неналоговых доходах местного бюджета будут составлять: </w:t>
      </w:r>
    </w:p>
    <w:p w:rsidR="006A3DC9" w:rsidRPr="006A3DC9" w:rsidRDefault="006A3DC9" w:rsidP="006A3DC9">
      <w:pPr>
        <w:widowControl w:val="0"/>
        <w:numPr>
          <w:ilvl w:val="12"/>
          <w:numId w:val="0"/>
        </w:numPr>
        <w:ind w:firstLine="709"/>
        <w:jc w:val="both"/>
      </w:pPr>
      <w:r w:rsidRPr="006A3DC9">
        <w:t>-доходы от уплаты акцизов на дизельное топливо, моторные масла, автомобильный и прямогонный бензин в 2018 году –53,5%,  в 2019 году –55,9%,  в 2020 году –56,2%;</w:t>
      </w:r>
    </w:p>
    <w:p w:rsidR="006A3DC9" w:rsidRPr="006A3DC9" w:rsidRDefault="006A3DC9" w:rsidP="006A3DC9">
      <w:pPr>
        <w:widowControl w:val="0"/>
        <w:numPr>
          <w:ilvl w:val="12"/>
          <w:numId w:val="0"/>
        </w:numPr>
        <w:ind w:firstLine="709"/>
        <w:jc w:val="both"/>
      </w:pPr>
      <w:r w:rsidRPr="006A3DC9">
        <w:t>-доходы от налогов на имущество в 2018 году –27,4%,  в 2019 году –26,2%,  в 2020 году –25,9%;</w:t>
      </w:r>
    </w:p>
    <w:p w:rsidR="006A3DC9" w:rsidRPr="006A3DC9" w:rsidRDefault="007826B8" w:rsidP="006A3DC9">
      <w:pPr>
        <w:widowControl w:val="0"/>
        <w:numPr>
          <w:ilvl w:val="12"/>
          <w:numId w:val="0"/>
        </w:numPr>
        <w:ind w:firstLine="709"/>
        <w:jc w:val="both"/>
      </w:pPr>
      <w:r w:rsidRPr="006A3DC9">
        <w:t xml:space="preserve">-доходы от налога на доходы физических лиц </w:t>
      </w:r>
      <w:r w:rsidR="006A3DC9" w:rsidRPr="006A3DC9">
        <w:t>в 2018 году –18,1%,  в 2019 году –16,9%,  в 2020 году –16,8%.</w:t>
      </w:r>
    </w:p>
    <w:p w:rsidR="005314D2" w:rsidRPr="00CF6725" w:rsidRDefault="005314D2" w:rsidP="00C5481A">
      <w:pPr>
        <w:widowControl w:val="0"/>
        <w:numPr>
          <w:ilvl w:val="12"/>
          <w:numId w:val="0"/>
        </w:numPr>
        <w:ind w:firstLine="709"/>
        <w:jc w:val="both"/>
      </w:pPr>
      <w:r>
        <w:t>КСК района</w:t>
      </w:r>
      <w:r w:rsidRPr="00CF6725">
        <w:t xml:space="preserve"> в рамках проведения экспертизы </w:t>
      </w:r>
      <w:r w:rsidR="006A3DC9">
        <w:t>п</w:t>
      </w:r>
      <w:r w:rsidR="00641F8C">
        <w:t xml:space="preserve">роекта </w:t>
      </w:r>
      <w:r>
        <w:t xml:space="preserve">бюджета </w:t>
      </w:r>
      <w:r w:rsidRPr="00CF6725">
        <w:t xml:space="preserve">проведен анализ налоговых и неналоговых доходов, </w:t>
      </w:r>
      <w:r w:rsidR="00641F8C">
        <w:t>установленных</w:t>
      </w:r>
      <w:r w:rsidRPr="00CF6725">
        <w:t xml:space="preserve"> в </w:t>
      </w:r>
      <w:r w:rsidR="006A3DC9">
        <w:t>п</w:t>
      </w:r>
      <w:r w:rsidRPr="00CF6725">
        <w:t xml:space="preserve">роекте </w:t>
      </w:r>
      <w:r w:rsidR="001E0E59">
        <w:t xml:space="preserve">бюджета </w:t>
      </w:r>
      <w:r w:rsidRPr="00CF6725">
        <w:t>на 201</w:t>
      </w:r>
      <w:r w:rsidR="006A3DC9">
        <w:t>8</w:t>
      </w:r>
      <w:r w:rsidRPr="00CF6725">
        <w:t xml:space="preserve"> год.  </w:t>
      </w:r>
    </w:p>
    <w:p w:rsidR="005314D2" w:rsidRDefault="005314D2" w:rsidP="005314D2">
      <w:pPr>
        <w:widowControl w:val="0"/>
        <w:numPr>
          <w:ilvl w:val="12"/>
          <w:numId w:val="0"/>
        </w:numPr>
        <w:ind w:firstLine="709"/>
        <w:jc w:val="center"/>
        <w:rPr>
          <w:b/>
        </w:rPr>
      </w:pPr>
    </w:p>
    <w:p w:rsidR="005314D2" w:rsidRPr="00CF6725" w:rsidRDefault="005314D2" w:rsidP="005314D2">
      <w:pPr>
        <w:widowControl w:val="0"/>
        <w:numPr>
          <w:ilvl w:val="12"/>
          <w:numId w:val="0"/>
        </w:numPr>
        <w:ind w:firstLine="709"/>
        <w:jc w:val="center"/>
        <w:rPr>
          <w:b/>
        </w:rPr>
      </w:pPr>
      <w:r w:rsidRPr="00CF6725">
        <w:rPr>
          <w:b/>
        </w:rPr>
        <w:t>Налоговые доходы</w:t>
      </w:r>
    </w:p>
    <w:p w:rsidR="00B61C9A" w:rsidRPr="000C65B2" w:rsidRDefault="00B61C9A" w:rsidP="00B61C9A">
      <w:pPr>
        <w:widowControl w:val="0"/>
        <w:numPr>
          <w:ilvl w:val="12"/>
          <w:numId w:val="0"/>
        </w:numPr>
        <w:ind w:firstLine="709"/>
        <w:jc w:val="both"/>
      </w:pPr>
      <w:r w:rsidRPr="000C65B2">
        <w:t>Анализ прогнозируемых поступлений налоговых доходов в 2018 году показал, что их объем (</w:t>
      </w:r>
      <w:r w:rsidR="00277461" w:rsidRPr="000C65B2">
        <w:t>1197,7</w:t>
      </w:r>
      <w:r w:rsidRPr="000C65B2">
        <w:t xml:space="preserve"> тыс.руб.) запланирован с увеличением на </w:t>
      </w:r>
      <w:r w:rsidR="00277461" w:rsidRPr="000C65B2">
        <w:t>12,5</w:t>
      </w:r>
      <w:r w:rsidRPr="000C65B2">
        <w:t>%</w:t>
      </w:r>
      <w:r w:rsidR="00277461" w:rsidRPr="000C65B2">
        <w:t>,</w:t>
      </w:r>
      <w:r w:rsidRPr="000C65B2">
        <w:t xml:space="preserve"> или на </w:t>
      </w:r>
      <w:r w:rsidR="00277461" w:rsidRPr="000C65B2">
        <w:t xml:space="preserve">132,7 </w:t>
      </w:r>
      <w:r w:rsidRPr="000C65B2">
        <w:t>тыс.руб. к объему ожидаемых поступлений в 201</w:t>
      </w:r>
      <w:r w:rsidR="00277461" w:rsidRPr="000C65B2">
        <w:t>7</w:t>
      </w:r>
      <w:r w:rsidRPr="000C65B2">
        <w:t xml:space="preserve"> году (</w:t>
      </w:r>
      <w:r w:rsidR="00277461" w:rsidRPr="000C65B2">
        <w:t>1065,0</w:t>
      </w:r>
      <w:r w:rsidRPr="000C65B2">
        <w:t xml:space="preserve"> тыс.руб.).</w:t>
      </w:r>
    </w:p>
    <w:p w:rsidR="003260BE" w:rsidRPr="009B1744" w:rsidRDefault="003260BE" w:rsidP="003260BE">
      <w:pPr>
        <w:widowControl w:val="0"/>
        <w:numPr>
          <w:ilvl w:val="12"/>
          <w:numId w:val="0"/>
        </w:numPr>
        <w:ind w:firstLine="720"/>
        <w:jc w:val="both"/>
      </w:pPr>
      <w:r w:rsidRPr="009B1744">
        <w:rPr>
          <w:i/>
          <w:u w:val="single"/>
        </w:rPr>
        <w:t>Налог на доходы физических лиц (К</w:t>
      </w:r>
      <w:r w:rsidR="001F35BC">
        <w:rPr>
          <w:i/>
          <w:u w:val="single"/>
        </w:rPr>
        <w:t xml:space="preserve">од </w:t>
      </w:r>
      <w:r w:rsidRPr="009B1744">
        <w:rPr>
          <w:i/>
          <w:u w:val="single"/>
        </w:rPr>
        <w:t xml:space="preserve">БК 000 1 01 02000 01 0000 110) </w:t>
      </w:r>
      <w:r w:rsidRPr="009B1744">
        <w:t xml:space="preserve"> предусмотрен проектом бюджета на 2018 год в сумме 219,0 тыс.руб., что выше ожидаемой оценки 2017 года (203,0 тыс.руб.) на 16,0 тыс.руб., или на 7,9%. </w:t>
      </w:r>
    </w:p>
    <w:p w:rsidR="003260BE" w:rsidRPr="009B1744" w:rsidRDefault="003260BE" w:rsidP="003260BE">
      <w:pPr>
        <w:widowControl w:val="0"/>
        <w:numPr>
          <w:ilvl w:val="12"/>
          <w:numId w:val="0"/>
        </w:numPr>
        <w:ind w:firstLine="720"/>
        <w:jc w:val="both"/>
      </w:pPr>
      <w:r w:rsidRPr="009B1744">
        <w:t>Введение дополнительных льгот или предоставление вычетов, а также увеличение ставок налога с 01.01.201</w:t>
      </w:r>
      <w:r w:rsidR="009B1744" w:rsidRPr="009B1744">
        <w:t>8</w:t>
      </w:r>
      <w:r w:rsidRPr="009B1744">
        <w:t xml:space="preserve"> года налоговым законодательством не предусматривается.</w:t>
      </w:r>
    </w:p>
    <w:p w:rsidR="003260BE" w:rsidRPr="009B1744" w:rsidRDefault="003260BE" w:rsidP="003260BE">
      <w:pPr>
        <w:widowControl w:val="0"/>
        <w:numPr>
          <w:ilvl w:val="12"/>
          <w:numId w:val="0"/>
        </w:numPr>
        <w:ind w:firstLine="720"/>
        <w:jc w:val="both"/>
      </w:pPr>
      <w:r w:rsidRPr="009B1744">
        <w:t xml:space="preserve">Норматив отчислений в местный бюджет по налогу на доходы физических лиц будет составлять </w:t>
      </w:r>
      <w:r w:rsidR="009B1744" w:rsidRPr="009B1744">
        <w:t>7% (ст.61.5 БК РФ - по нормативу 2% и ст.13 Закона Иркутской области от 22.10.2013 № 74-ОЗ - по нормативу 5%)</w:t>
      </w:r>
      <w:r w:rsidRPr="009B1744">
        <w:t>.</w:t>
      </w:r>
    </w:p>
    <w:p w:rsidR="003260BE" w:rsidRPr="009B1744" w:rsidRDefault="003260BE" w:rsidP="00DB174C">
      <w:pPr>
        <w:pStyle w:val="a9"/>
        <w:spacing w:after="0"/>
        <w:ind w:left="0" w:firstLine="709"/>
        <w:jc w:val="both"/>
      </w:pPr>
      <w:r w:rsidRPr="009B1744">
        <w:t xml:space="preserve">Как отмечается в пояснительной записке к Проекту бюджета поступление НДФЛ рассчитано исходя из прогнозируемого темпа роста фонда заработной платы, за счет повышения ее размера в сфере образования, культуры на территории Знаменского сельского поселения, во исполнение Указа Президента РФ от 07.05.2012 № 597 «О мероприятиях по реализации государственной социальной политики», в соответствии с принятой «Дорожной картой». </w:t>
      </w:r>
    </w:p>
    <w:p w:rsidR="004F6958" w:rsidRDefault="003260BE" w:rsidP="00DB174C">
      <w:pPr>
        <w:pStyle w:val="a9"/>
        <w:spacing w:after="0"/>
        <w:ind w:left="0" w:firstLine="709"/>
        <w:jc w:val="both"/>
      </w:pPr>
      <w:r>
        <w:rPr>
          <w:i/>
          <w:u w:val="single"/>
        </w:rPr>
        <w:t>Н</w:t>
      </w:r>
      <w:r w:rsidR="004F6958" w:rsidRPr="00ED250C">
        <w:rPr>
          <w:i/>
          <w:u w:val="single"/>
        </w:rPr>
        <w:t>алоги на товары (работы, услуги), реализуемые на территории РФ</w:t>
      </w:r>
      <w:r w:rsidR="004F6958">
        <w:t xml:space="preserve"> </w:t>
      </w:r>
      <w:r w:rsidR="004F6958" w:rsidRPr="003260BE">
        <w:rPr>
          <w:i/>
        </w:rPr>
        <w:t>(</w:t>
      </w:r>
      <w:r w:rsidRPr="003260BE">
        <w:rPr>
          <w:i/>
        </w:rPr>
        <w:t>К</w:t>
      </w:r>
      <w:r w:rsidR="001F35BC">
        <w:rPr>
          <w:i/>
        </w:rPr>
        <w:t xml:space="preserve">од </w:t>
      </w:r>
      <w:r w:rsidRPr="003260BE">
        <w:rPr>
          <w:i/>
        </w:rPr>
        <w:t>БК 000 1 03 00000 00 0000 000)</w:t>
      </w:r>
      <w:r>
        <w:t xml:space="preserve"> – это </w:t>
      </w:r>
      <w:r w:rsidR="004F6958">
        <w:t xml:space="preserve">доходы от уплаты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которые </w:t>
      </w:r>
      <w:r w:rsidR="00F548ED">
        <w:t>рассчитаны</w:t>
      </w:r>
      <w:r w:rsidR="004F6958">
        <w:t xml:space="preserve"> в соответствии с</w:t>
      </w:r>
      <w:r w:rsidR="00F548ED">
        <w:t xml:space="preserve"> БК РФ, проектом Закона Иркутской области «Об областном бюджете на 201</w:t>
      </w:r>
      <w:r w:rsidR="000C65B2">
        <w:t>8</w:t>
      </w:r>
      <w:r w:rsidR="00F548ED">
        <w:t xml:space="preserve"> год и на плановый период 201</w:t>
      </w:r>
      <w:r w:rsidR="000C65B2">
        <w:t>9</w:t>
      </w:r>
      <w:r w:rsidR="00F548ED">
        <w:t xml:space="preserve"> и 20</w:t>
      </w:r>
      <w:r w:rsidR="000C65B2">
        <w:t>20</w:t>
      </w:r>
      <w:r w:rsidR="00F548ED">
        <w:t xml:space="preserve"> годов», </w:t>
      </w:r>
      <w:r w:rsidR="004F6958">
        <w:t>Закон</w:t>
      </w:r>
      <w:r w:rsidR="00240ECF">
        <w:t>ом</w:t>
      </w:r>
      <w:r w:rsidR="004F6958">
        <w:t xml:space="preserve"> Иркутской области от 22.10.2013 № 74-</w:t>
      </w:r>
      <w:r w:rsidR="00240ECF">
        <w:t>ОЗ</w:t>
      </w:r>
      <w:r w:rsidR="004F6958">
        <w:t xml:space="preserve"> «О межбюджетных трансфертах и нормативах отчислений доходов в местные бюджеты»</w:t>
      </w:r>
      <w:r w:rsidR="00240ECF">
        <w:t xml:space="preserve"> (в редакции Закона Иркутской области от </w:t>
      </w:r>
      <w:r w:rsidR="00B33E5D">
        <w:t>16</w:t>
      </w:r>
      <w:r w:rsidR="00240ECF">
        <w:t>.1</w:t>
      </w:r>
      <w:r w:rsidR="00B33E5D">
        <w:t>2</w:t>
      </w:r>
      <w:r w:rsidR="00240ECF">
        <w:t>.201</w:t>
      </w:r>
      <w:r w:rsidR="00B33E5D">
        <w:t>6</w:t>
      </w:r>
      <w:r w:rsidR="00240ECF">
        <w:t xml:space="preserve"> № </w:t>
      </w:r>
      <w:r w:rsidR="00B33E5D">
        <w:t>112</w:t>
      </w:r>
      <w:r w:rsidR="00240ECF">
        <w:t>-ОЗ)</w:t>
      </w:r>
      <w:r w:rsidR="00F548ED">
        <w:t xml:space="preserve"> – исходя из зачисления в местный бюджет не менее </w:t>
      </w:r>
      <w:r w:rsidR="00B33E5D">
        <w:t>15</w:t>
      </w:r>
      <w:r w:rsidR="00F548ED">
        <w:t>% соответствующего вида налоговых доходов консолидированного бюджета субъекта Российской Федерации от указанного налога</w:t>
      </w:r>
      <w:r w:rsidR="004F6958">
        <w:t>.</w:t>
      </w:r>
    </w:p>
    <w:p w:rsidR="00896CB9" w:rsidRDefault="00896CB9" w:rsidP="00DB174C">
      <w:pPr>
        <w:autoSpaceDE w:val="0"/>
        <w:autoSpaceDN w:val="0"/>
        <w:adjustRightInd w:val="0"/>
        <w:ind w:firstLine="709"/>
        <w:jc w:val="both"/>
        <w:rPr>
          <w:bCs/>
        </w:rPr>
      </w:pPr>
      <w:r w:rsidRPr="00895EC4">
        <w:t>В соответствии с</w:t>
      </w:r>
      <w:r w:rsidR="00F77F93">
        <w:t xml:space="preserve"> пунктом 4</w:t>
      </w:r>
      <w:r w:rsidRPr="00895EC4">
        <w:t xml:space="preserve"> стать</w:t>
      </w:r>
      <w:r w:rsidR="00F77F93">
        <w:t>и</w:t>
      </w:r>
      <w:r w:rsidRPr="00895EC4">
        <w:t xml:space="preserve"> </w:t>
      </w:r>
      <w:r w:rsidR="00F77F93">
        <w:t>3</w:t>
      </w:r>
      <w:r w:rsidRPr="00895EC4">
        <w:t xml:space="preserve"> проекта Закона Иркутской области «Об областном бюджете на 201</w:t>
      </w:r>
      <w:r w:rsidR="00F77F93">
        <w:t>8</w:t>
      </w:r>
      <w:r w:rsidRPr="00895EC4">
        <w:t xml:space="preserve"> г. и на плановый период 201</w:t>
      </w:r>
      <w:r w:rsidR="00F77F93">
        <w:t>9</w:t>
      </w:r>
      <w:r w:rsidRPr="00895EC4">
        <w:t xml:space="preserve"> и 20</w:t>
      </w:r>
      <w:r w:rsidR="00F77F93">
        <w:t>20</w:t>
      </w:r>
      <w:r w:rsidRPr="00895EC4">
        <w:t>гг.» (приложени</w:t>
      </w:r>
      <w:r>
        <w:t>е 2</w:t>
      </w:r>
      <w:r w:rsidRPr="00895EC4">
        <w:t xml:space="preserve">) </w:t>
      </w:r>
      <w:r>
        <w:t>дифференцированный нормативов отчислений в бюджет Знаменского сельского поселения от</w:t>
      </w:r>
      <w:r w:rsidR="002B4DD4" w:rsidRPr="002B4DD4">
        <w:t xml:space="preserve"> </w:t>
      </w:r>
      <w:r w:rsidR="002B4DD4">
        <w:t>акцизов на дизельное топливо, на моторные масла для дизельных и (или) карбюраторных (инжекторных) двигателей, на автомобильный бензин, на прямогонный бензин</w:t>
      </w:r>
      <w:r>
        <w:t xml:space="preserve"> </w:t>
      </w:r>
      <w:r w:rsidR="00F00EB8">
        <w:t>установлен</w:t>
      </w:r>
      <w:r w:rsidR="002B4DD4">
        <w:t xml:space="preserve"> в </w:t>
      </w:r>
      <w:r w:rsidR="00B61C9A">
        <w:t>размере</w:t>
      </w:r>
      <w:r w:rsidR="002B4DD4">
        <w:t xml:space="preserve"> 0,01</w:t>
      </w:r>
      <w:r w:rsidR="003260BE">
        <w:t>1</w:t>
      </w:r>
      <w:r w:rsidR="002B4DD4">
        <w:t>%</w:t>
      </w:r>
      <w:r w:rsidR="003260BE">
        <w:rPr>
          <w:bCs/>
        </w:rPr>
        <w:t xml:space="preserve">, с </w:t>
      </w:r>
      <w:r w:rsidR="00DC2F40">
        <w:rPr>
          <w:bCs/>
        </w:rPr>
        <w:t>увеличением</w:t>
      </w:r>
      <w:r w:rsidR="003260BE">
        <w:rPr>
          <w:bCs/>
        </w:rPr>
        <w:t xml:space="preserve"> к уровню 2017 года на 0,001%.</w:t>
      </w:r>
    </w:p>
    <w:p w:rsidR="00106633" w:rsidRPr="009B1744" w:rsidRDefault="003260BE" w:rsidP="00106633">
      <w:pPr>
        <w:widowControl w:val="0"/>
        <w:numPr>
          <w:ilvl w:val="12"/>
          <w:numId w:val="0"/>
        </w:numPr>
        <w:ind w:firstLine="720"/>
        <w:jc w:val="both"/>
      </w:pPr>
      <w:r w:rsidRPr="003260BE">
        <w:t>Доходы от акцизов на нефтепродукты, зачисляемые в местный бюджет, будут направляться в муниципальный дорожный фонд</w:t>
      </w:r>
      <w:r w:rsidR="00106633">
        <w:t xml:space="preserve">, </w:t>
      </w:r>
      <w:r w:rsidR="00106633" w:rsidRPr="009B1744">
        <w:t>предусмотрен</w:t>
      </w:r>
      <w:r w:rsidR="00106633">
        <w:t>ы</w:t>
      </w:r>
      <w:r w:rsidR="00106633" w:rsidRPr="009B1744">
        <w:t xml:space="preserve"> проектом бюджета на 2018 год в сумме </w:t>
      </w:r>
      <w:r w:rsidR="00D56976">
        <w:t>646,7</w:t>
      </w:r>
      <w:r w:rsidR="00106633" w:rsidRPr="009B1744">
        <w:t xml:space="preserve"> тыс.руб., что выше ожидаемой оценки 2017 года (</w:t>
      </w:r>
      <w:r w:rsidR="00D56976">
        <w:t>572,4</w:t>
      </w:r>
      <w:r w:rsidR="00106633" w:rsidRPr="009B1744">
        <w:t xml:space="preserve"> тыс.руб.) на </w:t>
      </w:r>
      <w:r w:rsidR="00D56976">
        <w:t>74,3</w:t>
      </w:r>
      <w:r w:rsidR="00106633" w:rsidRPr="009B1744">
        <w:t xml:space="preserve"> тыс.руб., или на </w:t>
      </w:r>
      <w:r w:rsidR="00D56976">
        <w:t>13</w:t>
      </w:r>
      <w:r w:rsidR="00106633" w:rsidRPr="009B1744">
        <w:t xml:space="preserve">%. </w:t>
      </w:r>
    </w:p>
    <w:p w:rsidR="0070250C" w:rsidRPr="00DB174C" w:rsidRDefault="0070250C" w:rsidP="00DB174C">
      <w:pPr>
        <w:widowControl w:val="0"/>
        <w:numPr>
          <w:ilvl w:val="12"/>
          <w:numId w:val="0"/>
        </w:numPr>
        <w:ind w:firstLine="720"/>
        <w:jc w:val="both"/>
      </w:pPr>
      <w:r w:rsidRPr="00DB174C">
        <w:rPr>
          <w:i/>
          <w:u w:val="single"/>
        </w:rPr>
        <w:t>Налоги на имущество (К</w:t>
      </w:r>
      <w:r w:rsidR="001F35BC" w:rsidRPr="00DB174C">
        <w:rPr>
          <w:i/>
          <w:u w:val="single"/>
        </w:rPr>
        <w:t xml:space="preserve">од </w:t>
      </w:r>
      <w:r w:rsidRPr="00DB174C">
        <w:rPr>
          <w:i/>
          <w:u w:val="single"/>
        </w:rPr>
        <w:t xml:space="preserve">БК 000 1 06 00000 00 0000 000) </w:t>
      </w:r>
      <w:r w:rsidRPr="00DB174C">
        <w:t>предусмотрены проектом бюджета на 2018 год в сумме 332,0 тыс.руб., с ростом к уровню ожидаемой оценки 2017 года (307,0 тыс.руб.) на 25,0 тыс.руб., или на 8,1%, представлены группой следующих налогов:</w:t>
      </w:r>
    </w:p>
    <w:p w:rsidR="0070250C" w:rsidRPr="00DB174C" w:rsidRDefault="0070250C" w:rsidP="00DB174C">
      <w:pPr>
        <w:widowControl w:val="0"/>
        <w:numPr>
          <w:ilvl w:val="12"/>
          <w:numId w:val="0"/>
        </w:numPr>
        <w:ind w:firstLine="720"/>
        <w:jc w:val="both"/>
      </w:pPr>
      <w:r w:rsidRPr="00DB174C">
        <w:rPr>
          <w:i/>
          <w:u w:val="single"/>
        </w:rPr>
        <w:t xml:space="preserve">- налог на имущество физических лиц (Код БК </w:t>
      </w:r>
      <w:r w:rsidR="00DB174C" w:rsidRPr="00DB174C">
        <w:rPr>
          <w:i/>
          <w:u w:val="single"/>
        </w:rPr>
        <w:t xml:space="preserve"> 182 </w:t>
      </w:r>
      <w:r w:rsidRPr="00DB174C">
        <w:rPr>
          <w:i/>
          <w:u w:val="single"/>
        </w:rPr>
        <w:t>1 06 010</w:t>
      </w:r>
      <w:r w:rsidR="00DB174C" w:rsidRPr="00DB174C">
        <w:rPr>
          <w:i/>
          <w:u w:val="single"/>
        </w:rPr>
        <w:t>3</w:t>
      </w:r>
      <w:r w:rsidRPr="00DB174C">
        <w:rPr>
          <w:i/>
          <w:u w:val="single"/>
        </w:rPr>
        <w:t xml:space="preserve">0 </w:t>
      </w:r>
      <w:r w:rsidR="00DB174C" w:rsidRPr="00DB174C">
        <w:rPr>
          <w:i/>
          <w:u w:val="single"/>
        </w:rPr>
        <w:t>1</w:t>
      </w:r>
      <w:r w:rsidRPr="00DB174C">
        <w:rPr>
          <w:i/>
          <w:u w:val="single"/>
        </w:rPr>
        <w:t>0 0000 110)</w:t>
      </w:r>
      <w:r w:rsidRPr="00DB174C">
        <w:rPr>
          <w:u w:val="single"/>
        </w:rPr>
        <w:t xml:space="preserve"> </w:t>
      </w:r>
      <w:r w:rsidRPr="00DB174C">
        <w:t>прогнозируется в доходах местного бюджета на 201</w:t>
      </w:r>
      <w:r w:rsidR="00DB174C" w:rsidRPr="00DB174C">
        <w:t>8</w:t>
      </w:r>
      <w:r w:rsidRPr="00DB174C">
        <w:t xml:space="preserve"> год в сумме </w:t>
      </w:r>
      <w:r w:rsidR="00DB174C" w:rsidRPr="00DB174C">
        <w:t xml:space="preserve">13,0 </w:t>
      </w:r>
      <w:r w:rsidRPr="00DB174C">
        <w:t>тыс.руб.</w:t>
      </w:r>
      <w:r w:rsidR="00DB174C" w:rsidRPr="00DB174C">
        <w:t>,</w:t>
      </w:r>
      <w:r w:rsidRPr="00DB174C">
        <w:t xml:space="preserve"> или на </w:t>
      </w:r>
      <w:r w:rsidR="00DB174C" w:rsidRPr="00DB174C">
        <w:t xml:space="preserve">4,0 </w:t>
      </w:r>
      <w:r w:rsidRPr="00DB174C">
        <w:t xml:space="preserve">тыс.руб. (на </w:t>
      </w:r>
      <w:r w:rsidR="00DB174C" w:rsidRPr="00DB174C">
        <w:t>23,5</w:t>
      </w:r>
      <w:r w:rsidRPr="00DB174C">
        <w:t xml:space="preserve">%) </w:t>
      </w:r>
      <w:r w:rsidR="00DB174C" w:rsidRPr="00DB174C">
        <w:t>ниже</w:t>
      </w:r>
      <w:r w:rsidRPr="00DB174C">
        <w:t xml:space="preserve"> ожидаемой оценки 201</w:t>
      </w:r>
      <w:r w:rsidR="00DB174C" w:rsidRPr="00DB174C">
        <w:t xml:space="preserve">7 </w:t>
      </w:r>
      <w:r w:rsidRPr="00DB174C">
        <w:t>года (</w:t>
      </w:r>
      <w:r w:rsidR="00DB174C" w:rsidRPr="00DB174C">
        <w:t>17,0</w:t>
      </w:r>
      <w:r w:rsidRPr="00DB174C">
        <w:t xml:space="preserve"> тыс.руб.).</w:t>
      </w:r>
    </w:p>
    <w:p w:rsidR="00DB174C" w:rsidRPr="00DB174C" w:rsidRDefault="00DB174C" w:rsidP="00DB174C">
      <w:pPr>
        <w:widowControl w:val="0"/>
        <w:numPr>
          <w:ilvl w:val="12"/>
          <w:numId w:val="0"/>
        </w:numPr>
        <w:ind w:firstLine="720"/>
        <w:jc w:val="both"/>
      </w:pPr>
      <w:r w:rsidRPr="00DB174C">
        <w:t>Причины снижения данного вида налога в</w:t>
      </w:r>
      <w:r w:rsidR="0070250C" w:rsidRPr="00DB174C">
        <w:t xml:space="preserve"> пояснительной записке к </w:t>
      </w:r>
      <w:r w:rsidRPr="00DB174C">
        <w:t>п</w:t>
      </w:r>
      <w:r w:rsidR="0070250C" w:rsidRPr="00DB174C">
        <w:t>роекту</w:t>
      </w:r>
      <w:r w:rsidRPr="00DB174C">
        <w:t xml:space="preserve"> бюджета</w:t>
      </w:r>
      <w:r w:rsidR="0070250C" w:rsidRPr="00DB174C">
        <w:t xml:space="preserve"> </w:t>
      </w:r>
      <w:r w:rsidRPr="00DB174C">
        <w:t>не отражены.</w:t>
      </w:r>
    </w:p>
    <w:p w:rsidR="0070250C" w:rsidRPr="00DB174C" w:rsidRDefault="0070250C" w:rsidP="00DB174C">
      <w:pPr>
        <w:widowControl w:val="0"/>
        <w:numPr>
          <w:ilvl w:val="12"/>
          <w:numId w:val="0"/>
        </w:numPr>
        <w:ind w:firstLine="720"/>
        <w:jc w:val="both"/>
      </w:pPr>
      <w:r w:rsidRPr="00DB174C">
        <w:t xml:space="preserve"> Налог на имущество физических лиц в соответствии со </w:t>
      </w:r>
      <w:r w:rsidR="00593D39">
        <w:t>ст.</w:t>
      </w:r>
      <w:r w:rsidRPr="00DB174C">
        <w:t>61.</w:t>
      </w:r>
      <w:r w:rsidR="00DB174C" w:rsidRPr="00DB174C">
        <w:t>5</w:t>
      </w:r>
      <w:r w:rsidRPr="00DB174C">
        <w:t xml:space="preserve"> </w:t>
      </w:r>
      <w:r w:rsidR="00DB174C" w:rsidRPr="00DB174C">
        <w:t>БК</w:t>
      </w:r>
      <w:r w:rsidRPr="00DB174C">
        <w:t xml:space="preserve"> РФ является местным налогом и зачисляется в местный бюджет по нормативу 100%.</w:t>
      </w:r>
    </w:p>
    <w:p w:rsidR="0070250C" w:rsidRPr="00593D39" w:rsidRDefault="00593D39" w:rsidP="0070250C">
      <w:pPr>
        <w:widowControl w:val="0"/>
        <w:numPr>
          <w:ilvl w:val="12"/>
          <w:numId w:val="0"/>
        </w:numPr>
        <w:ind w:firstLine="709"/>
        <w:jc w:val="both"/>
      </w:pPr>
      <w:r>
        <w:rPr>
          <w:i/>
          <w:u w:val="single"/>
        </w:rPr>
        <w:t>- з</w:t>
      </w:r>
      <w:r w:rsidR="0070250C" w:rsidRPr="00593D39">
        <w:rPr>
          <w:i/>
          <w:u w:val="single"/>
        </w:rPr>
        <w:t xml:space="preserve">емельный налог </w:t>
      </w:r>
      <w:r w:rsidR="00DB174C" w:rsidRPr="00593D39">
        <w:rPr>
          <w:i/>
          <w:u w:val="single"/>
        </w:rPr>
        <w:t>с организаций</w:t>
      </w:r>
      <w:r w:rsidR="0070250C" w:rsidRPr="00593D39">
        <w:rPr>
          <w:i/>
          <w:u w:val="single"/>
        </w:rPr>
        <w:t xml:space="preserve"> (Код БК </w:t>
      </w:r>
      <w:r w:rsidR="00DB174C" w:rsidRPr="00593D39">
        <w:rPr>
          <w:i/>
          <w:u w:val="single"/>
        </w:rPr>
        <w:t>000</w:t>
      </w:r>
      <w:r w:rsidR="0070250C" w:rsidRPr="00593D39">
        <w:rPr>
          <w:i/>
          <w:u w:val="single"/>
        </w:rPr>
        <w:t xml:space="preserve"> 1 06 060</w:t>
      </w:r>
      <w:r w:rsidR="00DB174C" w:rsidRPr="00593D39">
        <w:rPr>
          <w:i/>
          <w:u w:val="single"/>
        </w:rPr>
        <w:t>3</w:t>
      </w:r>
      <w:r w:rsidR="0070250C" w:rsidRPr="00593D39">
        <w:rPr>
          <w:i/>
          <w:u w:val="single"/>
        </w:rPr>
        <w:t>0 00 0000 110)</w:t>
      </w:r>
      <w:r w:rsidR="0070250C" w:rsidRPr="00593D39">
        <w:t xml:space="preserve"> прогнозируется в доходах местного бюджета на 201</w:t>
      </w:r>
      <w:r w:rsidR="0061544D" w:rsidRPr="00593D39">
        <w:t>8</w:t>
      </w:r>
      <w:r w:rsidR="0070250C" w:rsidRPr="00593D39">
        <w:t xml:space="preserve"> год в сумме </w:t>
      </w:r>
      <w:r w:rsidR="0061544D" w:rsidRPr="00593D39">
        <w:t xml:space="preserve">222,0 </w:t>
      </w:r>
      <w:r w:rsidR="0070250C" w:rsidRPr="00593D39">
        <w:t xml:space="preserve">тыс.руб., </w:t>
      </w:r>
      <w:r w:rsidR="0061544D" w:rsidRPr="00593D39">
        <w:t>с ростом к</w:t>
      </w:r>
      <w:r w:rsidR="0070250C" w:rsidRPr="00593D39">
        <w:t xml:space="preserve"> ожидаемой оценк</w:t>
      </w:r>
      <w:r w:rsidR="0061544D" w:rsidRPr="00593D39">
        <w:t>е</w:t>
      </w:r>
      <w:r w:rsidR="0070250C" w:rsidRPr="00593D39">
        <w:t xml:space="preserve"> 201</w:t>
      </w:r>
      <w:r w:rsidR="0061544D" w:rsidRPr="00593D39">
        <w:t xml:space="preserve">7 </w:t>
      </w:r>
      <w:r w:rsidR="0070250C" w:rsidRPr="00593D39">
        <w:t>года (</w:t>
      </w:r>
      <w:r w:rsidR="0061544D" w:rsidRPr="00593D39">
        <w:t>193,0</w:t>
      </w:r>
      <w:r w:rsidR="0070250C" w:rsidRPr="00593D39">
        <w:t xml:space="preserve"> тыс.руб.) на </w:t>
      </w:r>
      <w:r w:rsidR="0061544D" w:rsidRPr="00593D39">
        <w:t xml:space="preserve">29,0 </w:t>
      </w:r>
      <w:r w:rsidR="0070250C" w:rsidRPr="00593D39">
        <w:t xml:space="preserve">тыс.руб. или на </w:t>
      </w:r>
      <w:r w:rsidR="0061544D" w:rsidRPr="00593D39">
        <w:t>15,0</w:t>
      </w:r>
      <w:r w:rsidR="0070250C" w:rsidRPr="00593D39">
        <w:t xml:space="preserve">%. </w:t>
      </w:r>
    </w:p>
    <w:p w:rsidR="00593D39" w:rsidRPr="00593D39" w:rsidRDefault="00593D39" w:rsidP="00593D39">
      <w:pPr>
        <w:widowControl w:val="0"/>
        <w:numPr>
          <w:ilvl w:val="12"/>
          <w:numId w:val="0"/>
        </w:numPr>
        <w:ind w:firstLine="709"/>
        <w:jc w:val="both"/>
      </w:pPr>
      <w:r>
        <w:rPr>
          <w:i/>
          <w:u w:val="single"/>
        </w:rPr>
        <w:t>- з</w:t>
      </w:r>
      <w:r w:rsidRPr="00593D39">
        <w:rPr>
          <w:i/>
          <w:u w:val="single"/>
        </w:rPr>
        <w:t xml:space="preserve">емельный налог с </w:t>
      </w:r>
      <w:r>
        <w:rPr>
          <w:i/>
          <w:u w:val="single"/>
        </w:rPr>
        <w:t>физических лиц</w:t>
      </w:r>
      <w:r w:rsidRPr="00593D39">
        <w:rPr>
          <w:i/>
          <w:u w:val="single"/>
        </w:rPr>
        <w:t xml:space="preserve"> (Код БК 000 1 06 060</w:t>
      </w:r>
      <w:r>
        <w:rPr>
          <w:i/>
          <w:u w:val="single"/>
        </w:rPr>
        <w:t>4</w:t>
      </w:r>
      <w:r w:rsidRPr="00593D39">
        <w:rPr>
          <w:i/>
          <w:u w:val="single"/>
        </w:rPr>
        <w:t>0 00 0000 110)</w:t>
      </w:r>
      <w:r>
        <w:rPr>
          <w:i/>
          <w:u w:val="single"/>
        </w:rPr>
        <w:t xml:space="preserve"> </w:t>
      </w:r>
      <w:r>
        <w:t xml:space="preserve">прогнозируется </w:t>
      </w:r>
      <w:r w:rsidRPr="00593D39">
        <w:t xml:space="preserve">в доходах местного бюджета на 2018 год в сумме </w:t>
      </w:r>
      <w:r>
        <w:t>97</w:t>
      </w:r>
      <w:r w:rsidRPr="00593D39">
        <w:t xml:space="preserve">,0 тыс.руб., </w:t>
      </w:r>
      <w:r>
        <w:t>на уровне</w:t>
      </w:r>
      <w:r w:rsidRPr="00593D39">
        <w:t xml:space="preserve"> ожидаемой оценк</w:t>
      </w:r>
      <w:r>
        <w:t>и</w:t>
      </w:r>
      <w:r w:rsidRPr="00593D39">
        <w:t xml:space="preserve"> 2017 года (</w:t>
      </w:r>
      <w:r>
        <w:t>97</w:t>
      </w:r>
      <w:r w:rsidRPr="00593D39">
        <w:t xml:space="preserve">,0 тыс.руб.). </w:t>
      </w:r>
    </w:p>
    <w:p w:rsidR="00593D39" w:rsidRDefault="00593D39" w:rsidP="00593D39">
      <w:pPr>
        <w:widowControl w:val="0"/>
        <w:numPr>
          <w:ilvl w:val="12"/>
          <w:numId w:val="0"/>
        </w:numPr>
        <w:ind w:firstLine="709"/>
        <w:jc w:val="both"/>
      </w:pPr>
      <w:r w:rsidRPr="00593D39">
        <w:t>Земельный налог в соответствии со ст.61.5 БК РФ является местным налогом и зачисляется в местный бюджет по нормативу 100%.</w:t>
      </w:r>
    </w:p>
    <w:p w:rsidR="00593D39" w:rsidRPr="00593D39" w:rsidRDefault="00593D39" w:rsidP="0070250C">
      <w:pPr>
        <w:widowControl w:val="0"/>
        <w:numPr>
          <w:ilvl w:val="12"/>
          <w:numId w:val="0"/>
        </w:numPr>
        <w:ind w:firstLine="709"/>
        <w:jc w:val="both"/>
      </w:pPr>
    </w:p>
    <w:p w:rsidR="009E11A8" w:rsidRDefault="009E11A8" w:rsidP="009E11A8">
      <w:pPr>
        <w:widowControl w:val="0"/>
        <w:numPr>
          <w:ilvl w:val="12"/>
          <w:numId w:val="0"/>
        </w:numPr>
        <w:ind w:firstLine="709"/>
        <w:jc w:val="center"/>
      </w:pPr>
      <w:r w:rsidRPr="00CF6725">
        <w:rPr>
          <w:b/>
        </w:rPr>
        <w:t>Неналоговые доходы</w:t>
      </w:r>
    </w:p>
    <w:p w:rsidR="007C17BF" w:rsidRPr="007C17BF" w:rsidRDefault="007C17BF" w:rsidP="007C17BF">
      <w:pPr>
        <w:ind w:firstLine="567"/>
        <w:jc w:val="both"/>
        <w:rPr>
          <w:highlight w:val="yellow"/>
        </w:rPr>
      </w:pPr>
      <w:r w:rsidRPr="007C17BF">
        <w:rPr>
          <w:u w:val="single"/>
        </w:rPr>
        <w:t>Доходы от оказания платных услуг (работ) и компенсации затрат государства (Код КБК 000 1 13 00000 00 0000 000)</w:t>
      </w:r>
      <w:r w:rsidRPr="007C17BF">
        <w:t xml:space="preserve"> представлены подгруппой доходов бюджетов </w:t>
      </w:r>
      <w:r w:rsidRPr="007C17BF">
        <w:rPr>
          <w:i/>
          <w:u w:val="single"/>
        </w:rPr>
        <w:t>Прочие доходы от оказания платных услуг (работ) получателями средств бюджетов сельских поселений (Код БК 910 1 13 01995 10 0000 130)</w:t>
      </w:r>
      <w:r w:rsidRPr="007C17BF">
        <w:t>, предусмотрены в проекте бюджета на 2018 год в сумме 12,0 тыс.руб., или с ростом на 1,0 тыс.руб. (9,1%) к оценке исполнения 2017 года (11,0 тыс.руб.).</w:t>
      </w:r>
      <w:r w:rsidRPr="007C17BF">
        <w:rPr>
          <w:highlight w:val="yellow"/>
        </w:rPr>
        <w:t xml:space="preserve">  </w:t>
      </w:r>
    </w:p>
    <w:p w:rsidR="004F6958" w:rsidRPr="007C17BF" w:rsidRDefault="00165E89" w:rsidP="001F3B6E">
      <w:pPr>
        <w:ind w:firstLine="567"/>
        <w:jc w:val="both"/>
      </w:pPr>
      <w:r w:rsidRPr="007C17BF">
        <w:t>П</w:t>
      </w:r>
      <w:r w:rsidR="004F6958" w:rsidRPr="007C17BF">
        <w:t xml:space="preserve">латные услуги предоставляются населению </w:t>
      </w:r>
      <w:r w:rsidR="007C17BF">
        <w:t>МКУ</w:t>
      </w:r>
      <w:r w:rsidR="004F6958" w:rsidRPr="007C17BF">
        <w:t xml:space="preserve"> Знаменский КИЦ «Юность», подведомственным администрации Знаменского сельского поселения.</w:t>
      </w:r>
    </w:p>
    <w:p w:rsidR="007C17BF" w:rsidRDefault="007C17BF" w:rsidP="005314D2">
      <w:pPr>
        <w:widowControl w:val="0"/>
        <w:numPr>
          <w:ilvl w:val="12"/>
          <w:numId w:val="0"/>
        </w:numPr>
        <w:ind w:firstLine="720"/>
        <w:jc w:val="center"/>
        <w:rPr>
          <w:b/>
        </w:rPr>
      </w:pPr>
    </w:p>
    <w:p w:rsidR="005314D2" w:rsidRPr="00385CB4" w:rsidRDefault="005314D2" w:rsidP="005314D2">
      <w:pPr>
        <w:widowControl w:val="0"/>
        <w:numPr>
          <w:ilvl w:val="12"/>
          <w:numId w:val="0"/>
        </w:numPr>
        <w:ind w:firstLine="720"/>
        <w:jc w:val="center"/>
        <w:rPr>
          <w:b/>
        </w:rPr>
      </w:pPr>
      <w:r w:rsidRPr="00385CB4">
        <w:rPr>
          <w:b/>
        </w:rPr>
        <w:t>Безвозмездные поступления</w:t>
      </w:r>
    </w:p>
    <w:p w:rsidR="005F1C89" w:rsidRDefault="005314D2" w:rsidP="005F1C89">
      <w:pPr>
        <w:ind w:firstLine="709"/>
        <w:jc w:val="both"/>
      </w:pPr>
      <w:r w:rsidRPr="00385CB4">
        <w:t xml:space="preserve">В связи с тем, что формирование </w:t>
      </w:r>
      <w:r w:rsidR="008C312B">
        <w:t>п</w:t>
      </w:r>
      <w:r w:rsidR="001563EB">
        <w:t>роекта</w:t>
      </w:r>
      <w:r w:rsidRPr="00385CB4">
        <w:t xml:space="preserve"> местного бюджета и внесение его в Думу </w:t>
      </w:r>
      <w:r w:rsidR="001563EB">
        <w:t xml:space="preserve">поселения </w:t>
      </w:r>
      <w:r w:rsidRPr="00385CB4">
        <w:t xml:space="preserve">осуществлялось в </w:t>
      </w:r>
      <w:r>
        <w:t>соответствии с проектом</w:t>
      </w:r>
      <w:r w:rsidRPr="00385CB4">
        <w:t xml:space="preserve"> Закона Иркутской области «Об областном бюджете на 201</w:t>
      </w:r>
      <w:r w:rsidR="005F1C89">
        <w:t>8</w:t>
      </w:r>
      <w:r w:rsidRPr="00385CB4">
        <w:t xml:space="preserve"> год и на плановый период 201</w:t>
      </w:r>
      <w:r w:rsidR="005F1C89">
        <w:t>9</w:t>
      </w:r>
      <w:r w:rsidRPr="00385CB4">
        <w:t xml:space="preserve"> и 20</w:t>
      </w:r>
      <w:r w:rsidR="005F1C89">
        <w:t>20</w:t>
      </w:r>
      <w:r w:rsidRPr="00385CB4">
        <w:t xml:space="preserve"> годов»</w:t>
      </w:r>
      <w:r w:rsidR="008C312B">
        <w:t>,</w:t>
      </w:r>
      <w:r w:rsidRPr="00385CB4">
        <w:t xml:space="preserve"> безвозмездные поступления от других бюджетов бюджетной системы РФ предусмотрены</w:t>
      </w:r>
      <w:r>
        <w:t xml:space="preserve"> не в полном объеме</w:t>
      </w:r>
      <w:r w:rsidR="005F1C89">
        <w:t>, т.к.</w:t>
      </w:r>
      <w:r>
        <w:t xml:space="preserve"> </w:t>
      </w:r>
      <w:r w:rsidR="001563EB">
        <w:t>н</w:t>
      </w:r>
      <w:r>
        <w:t>е полностью распределены межбюджетные трансферты между муниципальными образован</w:t>
      </w:r>
      <w:r w:rsidR="001563EB">
        <w:t>иями Иркутской области</w:t>
      </w:r>
      <w:r w:rsidR="0059752A">
        <w:t>, в т.ч.</w:t>
      </w:r>
      <w:r w:rsidR="005F1C89">
        <w:t>:</w:t>
      </w:r>
    </w:p>
    <w:p w:rsidR="005F1C89" w:rsidRDefault="005314D2" w:rsidP="005F1C89">
      <w:pPr>
        <w:jc w:val="both"/>
      </w:pPr>
      <w:r>
        <w:t xml:space="preserve"> </w:t>
      </w:r>
      <w:r w:rsidR="005F1C89">
        <w:t xml:space="preserve">       - иные  межбюджетные трансферты в форме  дотаций  на поддержку  мер  по  обеспечению сбалансированности местных бюджетов («дотация на сбалансированность»);</w:t>
      </w:r>
    </w:p>
    <w:p w:rsidR="005F1C89" w:rsidRDefault="005F1C89" w:rsidP="005F1C89">
      <w:pPr>
        <w:jc w:val="both"/>
      </w:pPr>
      <w:r>
        <w:t xml:space="preserve">       - субсидии    на   реализацию     мероприятий,     направленных      на   улучшение      показателей планирования и исполнения бюджетов муниципальных образований Иркутской     области («за эффективность»). </w:t>
      </w:r>
    </w:p>
    <w:p w:rsidR="005314D2" w:rsidRDefault="005314D2" w:rsidP="008C312B">
      <w:pPr>
        <w:ind w:firstLine="709"/>
        <w:jc w:val="both"/>
      </w:pPr>
      <w:r>
        <w:t>В процессе исполнения</w:t>
      </w:r>
      <w:r w:rsidR="008C312B">
        <w:t xml:space="preserve"> </w:t>
      </w:r>
      <w:r>
        <w:t xml:space="preserve">бюджета Иркутской области будет осуществляться распределение </w:t>
      </w:r>
      <w:r w:rsidR="000E2BA9">
        <w:t>межбюджетных трансфертов</w:t>
      </w:r>
      <w:r w:rsidR="008C312B">
        <w:t>, что повлечет за собой</w:t>
      </w:r>
      <w:r>
        <w:t xml:space="preserve"> уточн</w:t>
      </w:r>
      <w:r w:rsidR="008C312B">
        <w:t>ение</w:t>
      </w:r>
      <w:r>
        <w:t xml:space="preserve"> параметр</w:t>
      </w:r>
      <w:r w:rsidR="008C312B">
        <w:t>ов</w:t>
      </w:r>
      <w:r>
        <w:t xml:space="preserve"> местного бюджета по безвозмездным поступлениям.</w:t>
      </w:r>
    </w:p>
    <w:p w:rsidR="00095573" w:rsidRDefault="0030129C" w:rsidP="00950F81">
      <w:pPr>
        <w:widowControl w:val="0"/>
        <w:numPr>
          <w:ilvl w:val="12"/>
          <w:numId w:val="0"/>
        </w:numPr>
        <w:ind w:firstLine="709"/>
        <w:jc w:val="both"/>
      </w:pPr>
      <w:r>
        <w:t>Согласно проекту бюджета поселения, в 201</w:t>
      </w:r>
      <w:r w:rsidR="00E67AA0">
        <w:t>8</w:t>
      </w:r>
      <w:r>
        <w:t xml:space="preserve"> году объем безвозмездных поступлений составит </w:t>
      </w:r>
      <w:r w:rsidR="00E67AA0">
        <w:t>4503,1</w:t>
      </w:r>
      <w:r>
        <w:t xml:space="preserve"> тыс. рублей, </w:t>
      </w:r>
      <w:r w:rsidR="00095573">
        <w:t xml:space="preserve">что на </w:t>
      </w:r>
      <w:r w:rsidR="00067FE7">
        <w:t>1280,8 тыс. рублей (или на 22,1</w:t>
      </w:r>
      <w:r w:rsidR="00095573">
        <w:t>%</w:t>
      </w:r>
      <w:r w:rsidR="00067FE7">
        <w:t>)</w:t>
      </w:r>
      <w:r w:rsidR="00095573">
        <w:t xml:space="preserve"> ниже оценки </w:t>
      </w:r>
      <w:r w:rsidR="00067FE7">
        <w:t>исполнения в 2017г.</w:t>
      </w:r>
      <w:r w:rsidR="00095573">
        <w:t xml:space="preserve">, </w:t>
      </w:r>
      <w:r>
        <w:t>в 201</w:t>
      </w:r>
      <w:r w:rsidR="00067FE7">
        <w:t>9</w:t>
      </w:r>
      <w:r>
        <w:t xml:space="preserve"> году – </w:t>
      </w:r>
      <w:r w:rsidR="00067FE7">
        <w:t>3824,9</w:t>
      </w:r>
      <w:r>
        <w:t xml:space="preserve"> тыс. рублей</w:t>
      </w:r>
      <w:r w:rsidR="00095573">
        <w:t xml:space="preserve"> (-</w:t>
      </w:r>
      <w:r w:rsidR="00067FE7">
        <w:t>15,1</w:t>
      </w:r>
      <w:r w:rsidR="00095573">
        <w:t>% к 201</w:t>
      </w:r>
      <w:r w:rsidR="00067FE7">
        <w:t>8</w:t>
      </w:r>
      <w:r w:rsidR="00095573">
        <w:t xml:space="preserve"> году)</w:t>
      </w:r>
      <w:r>
        <w:t>, в 20</w:t>
      </w:r>
      <w:r w:rsidR="00067FE7">
        <w:t>20</w:t>
      </w:r>
      <w:r>
        <w:t xml:space="preserve"> году – </w:t>
      </w:r>
      <w:r w:rsidR="00067FE7">
        <w:t>3923,8</w:t>
      </w:r>
      <w:r>
        <w:t xml:space="preserve"> тыс. рублей</w:t>
      </w:r>
      <w:r w:rsidR="00095573">
        <w:t xml:space="preserve"> </w:t>
      </w:r>
      <w:r w:rsidR="00067FE7">
        <w:t>(+2,6% к 2019 году)</w:t>
      </w:r>
      <w:r>
        <w:t xml:space="preserve">. </w:t>
      </w:r>
    </w:p>
    <w:p w:rsidR="0030129C" w:rsidRPr="00950F81" w:rsidRDefault="00E67AA0" w:rsidP="00950F81">
      <w:pPr>
        <w:widowControl w:val="0"/>
        <w:numPr>
          <w:ilvl w:val="12"/>
          <w:numId w:val="0"/>
        </w:numPr>
        <w:ind w:firstLine="709"/>
        <w:jc w:val="both"/>
      </w:pPr>
      <w:r w:rsidRPr="00950F81">
        <w:t xml:space="preserve">Бюджетные назначения по безвозмездным поступлениям от других бюджетов бюджетной системы Российской Федерации, прогнозируемые на 2018-2020 годы, приведены </w:t>
      </w:r>
      <w:r w:rsidR="0030129C" w:rsidRPr="00950F81">
        <w:t>в таблице</w:t>
      </w:r>
      <w:r w:rsidR="000727B0">
        <w:t xml:space="preserve"> (в тыс.руб.)</w:t>
      </w:r>
      <w:r w:rsidR="0030129C" w:rsidRPr="00950F81">
        <w:t xml:space="preserve">: </w:t>
      </w:r>
    </w:p>
    <w:p w:rsidR="005314D2" w:rsidRPr="00385CB4" w:rsidRDefault="005314D2" w:rsidP="0030129C">
      <w:pPr>
        <w:widowControl w:val="0"/>
        <w:numPr>
          <w:ilvl w:val="12"/>
          <w:numId w:val="0"/>
        </w:numPr>
        <w:ind w:firstLine="567"/>
        <w:jc w:val="right"/>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134"/>
        <w:gridCol w:w="850"/>
        <w:gridCol w:w="1418"/>
        <w:gridCol w:w="850"/>
        <w:gridCol w:w="1276"/>
        <w:gridCol w:w="992"/>
        <w:gridCol w:w="1418"/>
      </w:tblGrid>
      <w:tr w:rsidR="00A345CC" w:rsidRPr="0030129C" w:rsidTr="00A345CC">
        <w:tc>
          <w:tcPr>
            <w:tcW w:w="2093" w:type="dxa"/>
            <w:tcBorders>
              <w:top w:val="single" w:sz="4" w:space="0" w:color="auto"/>
              <w:left w:val="single" w:sz="4" w:space="0" w:color="auto"/>
              <w:bottom w:val="single" w:sz="4" w:space="0" w:color="auto"/>
              <w:right w:val="single" w:sz="4" w:space="0" w:color="auto"/>
            </w:tcBorders>
            <w:hideMark/>
          </w:tcPr>
          <w:p w:rsidR="0030129C" w:rsidRPr="0030129C" w:rsidRDefault="0030129C" w:rsidP="006C4F72">
            <w:pPr>
              <w:widowControl w:val="0"/>
              <w:numPr>
                <w:ilvl w:val="12"/>
                <w:numId w:val="0"/>
              </w:numPr>
              <w:jc w:val="center"/>
              <w:rPr>
                <w:sz w:val="20"/>
                <w:szCs w:val="20"/>
              </w:rPr>
            </w:pPr>
            <w:r w:rsidRPr="0030129C">
              <w:rPr>
                <w:sz w:val="20"/>
                <w:szCs w:val="20"/>
              </w:rPr>
              <w:t>наименование</w:t>
            </w:r>
          </w:p>
        </w:tc>
        <w:tc>
          <w:tcPr>
            <w:tcW w:w="1134" w:type="dxa"/>
            <w:tcBorders>
              <w:top w:val="single" w:sz="4" w:space="0" w:color="auto"/>
              <w:left w:val="single" w:sz="4" w:space="0" w:color="auto"/>
              <w:bottom w:val="single" w:sz="4" w:space="0" w:color="auto"/>
              <w:right w:val="single" w:sz="4" w:space="0" w:color="auto"/>
            </w:tcBorders>
            <w:hideMark/>
          </w:tcPr>
          <w:p w:rsidR="0030129C" w:rsidRPr="0030129C" w:rsidRDefault="0030129C" w:rsidP="00950F81">
            <w:pPr>
              <w:widowControl w:val="0"/>
              <w:numPr>
                <w:ilvl w:val="12"/>
                <w:numId w:val="0"/>
              </w:numPr>
              <w:jc w:val="center"/>
              <w:rPr>
                <w:sz w:val="20"/>
                <w:szCs w:val="20"/>
              </w:rPr>
            </w:pPr>
            <w:r w:rsidRPr="0030129C">
              <w:rPr>
                <w:sz w:val="20"/>
                <w:szCs w:val="20"/>
              </w:rPr>
              <w:t>201</w:t>
            </w:r>
            <w:r w:rsidR="00950F81">
              <w:rPr>
                <w:sz w:val="20"/>
                <w:szCs w:val="20"/>
              </w:rPr>
              <w:t>7</w:t>
            </w:r>
            <w:r w:rsidRPr="0030129C">
              <w:rPr>
                <w:sz w:val="20"/>
                <w:szCs w:val="20"/>
              </w:rPr>
              <w:t xml:space="preserve">г. </w:t>
            </w:r>
            <w:r w:rsidR="006F629B">
              <w:rPr>
                <w:sz w:val="20"/>
                <w:szCs w:val="20"/>
              </w:rPr>
              <w:t>оценка</w:t>
            </w:r>
          </w:p>
        </w:tc>
        <w:tc>
          <w:tcPr>
            <w:tcW w:w="850" w:type="dxa"/>
            <w:tcBorders>
              <w:top w:val="single" w:sz="4" w:space="0" w:color="auto"/>
              <w:left w:val="single" w:sz="4" w:space="0" w:color="auto"/>
              <w:bottom w:val="single" w:sz="4" w:space="0" w:color="auto"/>
              <w:right w:val="single" w:sz="4" w:space="0" w:color="auto"/>
            </w:tcBorders>
            <w:hideMark/>
          </w:tcPr>
          <w:p w:rsidR="0030129C" w:rsidRPr="0030129C" w:rsidRDefault="0030129C" w:rsidP="00950F81">
            <w:pPr>
              <w:widowControl w:val="0"/>
              <w:numPr>
                <w:ilvl w:val="12"/>
                <w:numId w:val="0"/>
              </w:numPr>
              <w:jc w:val="center"/>
              <w:rPr>
                <w:sz w:val="20"/>
                <w:szCs w:val="20"/>
              </w:rPr>
            </w:pPr>
            <w:r>
              <w:rPr>
                <w:sz w:val="20"/>
                <w:szCs w:val="20"/>
              </w:rPr>
              <w:t>201</w:t>
            </w:r>
            <w:r w:rsidR="00950F81">
              <w:rPr>
                <w:sz w:val="20"/>
                <w:szCs w:val="20"/>
              </w:rPr>
              <w:t>8г.</w:t>
            </w:r>
            <w:r>
              <w:rPr>
                <w:sz w:val="20"/>
                <w:szCs w:val="20"/>
              </w:rPr>
              <w:t xml:space="preserve"> проект</w:t>
            </w:r>
          </w:p>
        </w:tc>
        <w:tc>
          <w:tcPr>
            <w:tcW w:w="1418" w:type="dxa"/>
            <w:tcBorders>
              <w:top w:val="single" w:sz="4" w:space="0" w:color="auto"/>
              <w:left w:val="single" w:sz="4" w:space="0" w:color="auto"/>
              <w:bottom w:val="single" w:sz="4" w:space="0" w:color="auto"/>
              <w:right w:val="single" w:sz="4" w:space="0" w:color="auto"/>
            </w:tcBorders>
            <w:hideMark/>
          </w:tcPr>
          <w:p w:rsidR="0030129C" w:rsidRPr="0030129C" w:rsidRDefault="0030129C" w:rsidP="001414DD">
            <w:pPr>
              <w:widowControl w:val="0"/>
              <w:numPr>
                <w:ilvl w:val="12"/>
                <w:numId w:val="0"/>
              </w:numPr>
              <w:jc w:val="center"/>
              <w:rPr>
                <w:sz w:val="20"/>
                <w:szCs w:val="20"/>
              </w:rPr>
            </w:pPr>
            <w:r>
              <w:rPr>
                <w:sz w:val="20"/>
                <w:szCs w:val="20"/>
              </w:rPr>
              <w:t>Рост</w:t>
            </w:r>
            <w:r w:rsidR="001414DD">
              <w:rPr>
                <w:sz w:val="20"/>
                <w:szCs w:val="20"/>
              </w:rPr>
              <w:t xml:space="preserve"> (снижение)</w:t>
            </w:r>
            <w:r>
              <w:rPr>
                <w:sz w:val="20"/>
                <w:szCs w:val="20"/>
              </w:rPr>
              <w:t xml:space="preserve">, </w:t>
            </w:r>
            <w:r w:rsidR="001414DD">
              <w:rPr>
                <w:sz w:val="20"/>
                <w:szCs w:val="20"/>
              </w:rPr>
              <w:t>в сумме/в %</w:t>
            </w:r>
          </w:p>
        </w:tc>
        <w:tc>
          <w:tcPr>
            <w:tcW w:w="850" w:type="dxa"/>
            <w:tcBorders>
              <w:top w:val="single" w:sz="4" w:space="0" w:color="auto"/>
              <w:left w:val="single" w:sz="4" w:space="0" w:color="auto"/>
              <w:bottom w:val="single" w:sz="4" w:space="0" w:color="auto"/>
              <w:right w:val="single" w:sz="4" w:space="0" w:color="auto"/>
            </w:tcBorders>
            <w:hideMark/>
          </w:tcPr>
          <w:p w:rsidR="0030129C" w:rsidRPr="0030129C" w:rsidRDefault="0030129C" w:rsidP="00950F81">
            <w:pPr>
              <w:widowControl w:val="0"/>
              <w:numPr>
                <w:ilvl w:val="12"/>
                <w:numId w:val="0"/>
              </w:numPr>
              <w:jc w:val="center"/>
              <w:rPr>
                <w:sz w:val="20"/>
                <w:szCs w:val="20"/>
              </w:rPr>
            </w:pPr>
            <w:r>
              <w:rPr>
                <w:sz w:val="20"/>
                <w:szCs w:val="20"/>
              </w:rPr>
              <w:t>201</w:t>
            </w:r>
            <w:r w:rsidR="00950F81">
              <w:rPr>
                <w:sz w:val="20"/>
                <w:szCs w:val="20"/>
              </w:rPr>
              <w:t>9г.</w:t>
            </w:r>
            <w:r>
              <w:rPr>
                <w:sz w:val="20"/>
                <w:szCs w:val="20"/>
              </w:rPr>
              <w:t xml:space="preserve"> проект</w:t>
            </w:r>
          </w:p>
        </w:tc>
        <w:tc>
          <w:tcPr>
            <w:tcW w:w="1276" w:type="dxa"/>
            <w:tcBorders>
              <w:top w:val="single" w:sz="4" w:space="0" w:color="auto"/>
              <w:left w:val="single" w:sz="4" w:space="0" w:color="auto"/>
              <w:bottom w:val="single" w:sz="4" w:space="0" w:color="auto"/>
              <w:right w:val="single" w:sz="4" w:space="0" w:color="auto"/>
            </w:tcBorders>
            <w:hideMark/>
          </w:tcPr>
          <w:p w:rsidR="0030129C" w:rsidRPr="0030129C" w:rsidRDefault="0030129C" w:rsidP="002B637C">
            <w:pPr>
              <w:widowControl w:val="0"/>
              <w:numPr>
                <w:ilvl w:val="12"/>
                <w:numId w:val="0"/>
              </w:numPr>
              <w:jc w:val="center"/>
              <w:rPr>
                <w:sz w:val="20"/>
                <w:szCs w:val="20"/>
              </w:rPr>
            </w:pPr>
            <w:r>
              <w:rPr>
                <w:sz w:val="20"/>
                <w:szCs w:val="20"/>
              </w:rPr>
              <w:t>Рост</w:t>
            </w:r>
            <w:r w:rsidR="001414DD">
              <w:rPr>
                <w:sz w:val="20"/>
                <w:szCs w:val="20"/>
              </w:rPr>
              <w:t xml:space="preserve"> (снижение)</w:t>
            </w:r>
            <w:r>
              <w:rPr>
                <w:sz w:val="20"/>
                <w:szCs w:val="20"/>
              </w:rPr>
              <w:t>, %</w:t>
            </w:r>
          </w:p>
        </w:tc>
        <w:tc>
          <w:tcPr>
            <w:tcW w:w="992" w:type="dxa"/>
            <w:tcBorders>
              <w:top w:val="single" w:sz="4" w:space="0" w:color="auto"/>
              <w:left w:val="single" w:sz="4" w:space="0" w:color="auto"/>
              <w:bottom w:val="single" w:sz="4" w:space="0" w:color="auto"/>
              <w:right w:val="single" w:sz="4" w:space="0" w:color="auto"/>
            </w:tcBorders>
          </w:tcPr>
          <w:p w:rsidR="0030129C" w:rsidRPr="0030129C" w:rsidRDefault="0030129C" w:rsidP="00950F81">
            <w:pPr>
              <w:widowControl w:val="0"/>
              <w:numPr>
                <w:ilvl w:val="12"/>
                <w:numId w:val="0"/>
              </w:numPr>
              <w:jc w:val="center"/>
              <w:rPr>
                <w:sz w:val="20"/>
                <w:szCs w:val="20"/>
              </w:rPr>
            </w:pPr>
            <w:r>
              <w:rPr>
                <w:sz w:val="20"/>
                <w:szCs w:val="20"/>
              </w:rPr>
              <w:t>20</w:t>
            </w:r>
            <w:r w:rsidR="00950F81">
              <w:rPr>
                <w:sz w:val="20"/>
                <w:szCs w:val="20"/>
              </w:rPr>
              <w:t>20г.</w:t>
            </w:r>
            <w:r>
              <w:rPr>
                <w:sz w:val="20"/>
                <w:szCs w:val="20"/>
              </w:rPr>
              <w:t xml:space="preserve"> проект</w:t>
            </w:r>
          </w:p>
        </w:tc>
        <w:tc>
          <w:tcPr>
            <w:tcW w:w="1418" w:type="dxa"/>
            <w:tcBorders>
              <w:top w:val="single" w:sz="4" w:space="0" w:color="auto"/>
              <w:left w:val="single" w:sz="4" w:space="0" w:color="auto"/>
              <w:bottom w:val="single" w:sz="4" w:space="0" w:color="auto"/>
              <w:right w:val="single" w:sz="4" w:space="0" w:color="auto"/>
            </w:tcBorders>
          </w:tcPr>
          <w:p w:rsidR="0030129C" w:rsidRPr="0030129C" w:rsidRDefault="0030129C" w:rsidP="006C4F72">
            <w:pPr>
              <w:widowControl w:val="0"/>
              <w:numPr>
                <w:ilvl w:val="12"/>
                <w:numId w:val="0"/>
              </w:numPr>
              <w:jc w:val="center"/>
              <w:rPr>
                <w:sz w:val="20"/>
                <w:szCs w:val="20"/>
              </w:rPr>
            </w:pPr>
            <w:r>
              <w:rPr>
                <w:sz w:val="20"/>
                <w:szCs w:val="20"/>
              </w:rPr>
              <w:t>Рост</w:t>
            </w:r>
            <w:r w:rsidR="001414DD">
              <w:rPr>
                <w:sz w:val="20"/>
                <w:szCs w:val="20"/>
              </w:rPr>
              <w:t xml:space="preserve"> (снижение)</w:t>
            </w:r>
            <w:r>
              <w:rPr>
                <w:sz w:val="20"/>
                <w:szCs w:val="20"/>
              </w:rPr>
              <w:t>, %</w:t>
            </w:r>
          </w:p>
        </w:tc>
      </w:tr>
      <w:tr w:rsidR="00A345CC" w:rsidRPr="0030129C" w:rsidTr="00A345CC">
        <w:trPr>
          <w:trHeight w:val="225"/>
        </w:trPr>
        <w:tc>
          <w:tcPr>
            <w:tcW w:w="2093" w:type="dxa"/>
            <w:tcBorders>
              <w:top w:val="single" w:sz="4" w:space="0" w:color="auto"/>
              <w:left w:val="single" w:sz="4" w:space="0" w:color="auto"/>
              <w:bottom w:val="single" w:sz="4" w:space="0" w:color="auto"/>
              <w:right w:val="single" w:sz="4" w:space="0" w:color="auto"/>
            </w:tcBorders>
            <w:hideMark/>
          </w:tcPr>
          <w:p w:rsidR="0030129C" w:rsidRPr="0030129C" w:rsidRDefault="0030129C" w:rsidP="006C4F72">
            <w:pPr>
              <w:widowControl w:val="0"/>
              <w:numPr>
                <w:ilvl w:val="12"/>
                <w:numId w:val="0"/>
              </w:numPr>
              <w:jc w:val="center"/>
              <w:rPr>
                <w:sz w:val="20"/>
                <w:szCs w:val="20"/>
              </w:rPr>
            </w:pPr>
            <w:r w:rsidRPr="0030129C">
              <w:rPr>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30129C" w:rsidRPr="0030129C" w:rsidRDefault="0030129C" w:rsidP="006C4F72">
            <w:pPr>
              <w:widowControl w:val="0"/>
              <w:numPr>
                <w:ilvl w:val="12"/>
                <w:numId w:val="0"/>
              </w:numPr>
              <w:jc w:val="center"/>
              <w:rPr>
                <w:sz w:val="20"/>
                <w:szCs w:val="20"/>
              </w:rPr>
            </w:pPr>
            <w:r w:rsidRPr="0030129C">
              <w:rPr>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30129C" w:rsidRPr="0030129C" w:rsidRDefault="0030129C" w:rsidP="006C4F72">
            <w:pPr>
              <w:widowControl w:val="0"/>
              <w:numPr>
                <w:ilvl w:val="12"/>
                <w:numId w:val="0"/>
              </w:numPr>
              <w:jc w:val="center"/>
              <w:rPr>
                <w:sz w:val="20"/>
                <w:szCs w:val="20"/>
              </w:rPr>
            </w:pPr>
            <w:r w:rsidRPr="0030129C">
              <w:rPr>
                <w:sz w:val="20"/>
                <w:szCs w:val="20"/>
              </w:rPr>
              <w:t>3</w:t>
            </w:r>
          </w:p>
        </w:tc>
        <w:tc>
          <w:tcPr>
            <w:tcW w:w="1418" w:type="dxa"/>
            <w:tcBorders>
              <w:top w:val="single" w:sz="4" w:space="0" w:color="auto"/>
              <w:left w:val="single" w:sz="4" w:space="0" w:color="auto"/>
              <w:bottom w:val="single" w:sz="4" w:space="0" w:color="auto"/>
              <w:right w:val="single" w:sz="4" w:space="0" w:color="auto"/>
            </w:tcBorders>
            <w:hideMark/>
          </w:tcPr>
          <w:p w:rsidR="0030129C" w:rsidRPr="0030129C" w:rsidRDefault="00EA4D38" w:rsidP="006F629B">
            <w:pPr>
              <w:widowControl w:val="0"/>
              <w:numPr>
                <w:ilvl w:val="12"/>
                <w:numId w:val="0"/>
              </w:numPr>
              <w:jc w:val="center"/>
              <w:rPr>
                <w:sz w:val="20"/>
                <w:szCs w:val="20"/>
              </w:rPr>
            </w:pPr>
            <w:r>
              <w:rPr>
                <w:sz w:val="20"/>
                <w:szCs w:val="20"/>
              </w:rPr>
              <w:t xml:space="preserve">4=3-2; </w:t>
            </w:r>
            <w:r w:rsidR="0030129C" w:rsidRPr="0030129C">
              <w:rPr>
                <w:sz w:val="20"/>
                <w:szCs w:val="20"/>
              </w:rPr>
              <w:t>4</w:t>
            </w:r>
            <w:r>
              <w:rPr>
                <w:sz w:val="20"/>
                <w:szCs w:val="20"/>
              </w:rPr>
              <w:t>=3/2*100</w:t>
            </w:r>
          </w:p>
        </w:tc>
        <w:tc>
          <w:tcPr>
            <w:tcW w:w="850" w:type="dxa"/>
            <w:tcBorders>
              <w:top w:val="single" w:sz="4" w:space="0" w:color="auto"/>
              <w:left w:val="single" w:sz="4" w:space="0" w:color="auto"/>
              <w:bottom w:val="single" w:sz="4" w:space="0" w:color="auto"/>
              <w:right w:val="single" w:sz="4" w:space="0" w:color="auto"/>
            </w:tcBorders>
            <w:hideMark/>
          </w:tcPr>
          <w:p w:rsidR="0030129C" w:rsidRPr="0030129C" w:rsidRDefault="0030129C" w:rsidP="006C4F72">
            <w:pPr>
              <w:widowControl w:val="0"/>
              <w:numPr>
                <w:ilvl w:val="12"/>
                <w:numId w:val="0"/>
              </w:numPr>
              <w:jc w:val="center"/>
              <w:rPr>
                <w:sz w:val="20"/>
                <w:szCs w:val="20"/>
              </w:rPr>
            </w:pPr>
            <w:r w:rsidRPr="0030129C">
              <w:rPr>
                <w:sz w:val="20"/>
                <w:szCs w:val="20"/>
              </w:rPr>
              <w:t>5</w:t>
            </w:r>
          </w:p>
        </w:tc>
        <w:tc>
          <w:tcPr>
            <w:tcW w:w="1276" w:type="dxa"/>
            <w:tcBorders>
              <w:top w:val="single" w:sz="4" w:space="0" w:color="auto"/>
              <w:left w:val="single" w:sz="4" w:space="0" w:color="auto"/>
              <w:bottom w:val="single" w:sz="4" w:space="0" w:color="auto"/>
              <w:right w:val="single" w:sz="4" w:space="0" w:color="auto"/>
            </w:tcBorders>
            <w:hideMark/>
          </w:tcPr>
          <w:p w:rsidR="0030129C" w:rsidRPr="0030129C" w:rsidRDefault="0030129C" w:rsidP="006F629B">
            <w:pPr>
              <w:widowControl w:val="0"/>
              <w:numPr>
                <w:ilvl w:val="12"/>
                <w:numId w:val="0"/>
              </w:numPr>
              <w:jc w:val="center"/>
              <w:rPr>
                <w:sz w:val="20"/>
                <w:szCs w:val="20"/>
              </w:rPr>
            </w:pPr>
            <w:r w:rsidRPr="0030129C">
              <w:rPr>
                <w:sz w:val="20"/>
                <w:szCs w:val="20"/>
              </w:rPr>
              <w:t>6</w:t>
            </w:r>
            <w:r w:rsidR="00EA4D38">
              <w:rPr>
                <w:sz w:val="20"/>
                <w:szCs w:val="20"/>
              </w:rPr>
              <w:t>=5-3; 6=5/3*100</w:t>
            </w:r>
          </w:p>
        </w:tc>
        <w:tc>
          <w:tcPr>
            <w:tcW w:w="992" w:type="dxa"/>
            <w:tcBorders>
              <w:top w:val="single" w:sz="4" w:space="0" w:color="auto"/>
              <w:left w:val="single" w:sz="4" w:space="0" w:color="auto"/>
              <w:bottom w:val="single" w:sz="4" w:space="0" w:color="auto"/>
              <w:right w:val="single" w:sz="4" w:space="0" w:color="auto"/>
            </w:tcBorders>
          </w:tcPr>
          <w:p w:rsidR="0030129C" w:rsidRPr="0030129C" w:rsidRDefault="006F629B" w:rsidP="006C4F72">
            <w:pPr>
              <w:widowControl w:val="0"/>
              <w:numPr>
                <w:ilvl w:val="12"/>
                <w:numId w:val="0"/>
              </w:numPr>
              <w:jc w:val="center"/>
              <w:rPr>
                <w:sz w:val="20"/>
                <w:szCs w:val="20"/>
              </w:rPr>
            </w:pPr>
            <w:r>
              <w:rPr>
                <w:sz w:val="20"/>
                <w:szCs w:val="20"/>
              </w:rPr>
              <w:t>7</w:t>
            </w:r>
          </w:p>
        </w:tc>
        <w:tc>
          <w:tcPr>
            <w:tcW w:w="1418" w:type="dxa"/>
            <w:tcBorders>
              <w:top w:val="single" w:sz="4" w:space="0" w:color="auto"/>
              <w:left w:val="single" w:sz="4" w:space="0" w:color="auto"/>
              <w:bottom w:val="single" w:sz="4" w:space="0" w:color="auto"/>
              <w:right w:val="single" w:sz="4" w:space="0" w:color="auto"/>
            </w:tcBorders>
          </w:tcPr>
          <w:p w:rsidR="0030129C" w:rsidRPr="0030129C" w:rsidRDefault="006F629B" w:rsidP="006C4F72">
            <w:pPr>
              <w:widowControl w:val="0"/>
              <w:numPr>
                <w:ilvl w:val="12"/>
                <w:numId w:val="0"/>
              </w:numPr>
              <w:jc w:val="center"/>
              <w:rPr>
                <w:sz w:val="20"/>
                <w:szCs w:val="20"/>
              </w:rPr>
            </w:pPr>
            <w:r>
              <w:rPr>
                <w:sz w:val="20"/>
                <w:szCs w:val="20"/>
              </w:rPr>
              <w:t>8</w:t>
            </w:r>
            <w:r w:rsidR="00EA4D38">
              <w:rPr>
                <w:sz w:val="20"/>
                <w:szCs w:val="20"/>
              </w:rPr>
              <w:t>=7-5; 8=7/5*100</w:t>
            </w:r>
          </w:p>
        </w:tc>
      </w:tr>
      <w:tr w:rsidR="00A345CC" w:rsidRPr="0030129C" w:rsidTr="00A345CC">
        <w:trPr>
          <w:trHeight w:val="225"/>
        </w:trPr>
        <w:tc>
          <w:tcPr>
            <w:tcW w:w="2093" w:type="dxa"/>
            <w:tcBorders>
              <w:top w:val="single" w:sz="4" w:space="0" w:color="auto"/>
              <w:left w:val="single" w:sz="4" w:space="0" w:color="auto"/>
              <w:bottom w:val="single" w:sz="4" w:space="0" w:color="auto"/>
              <w:right w:val="single" w:sz="4" w:space="0" w:color="auto"/>
            </w:tcBorders>
            <w:hideMark/>
          </w:tcPr>
          <w:p w:rsidR="00A345CC" w:rsidRDefault="006F629B" w:rsidP="006F629B">
            <w:pPr>
              <w:widowControl w:val="0"/>
              <w:numPr>
                <w:ilvl w:val="12"/>
                <w:numId w:val="0"/>
              </w:numPr>
              <w:jc w:val="both"/>
              <w:rPr>
                <w:b/>
                <w:sz w:val="20"/>
                <w:szCs w:val="20"/>
              </w:rPr>
            </w:pPr>
            <w:r w:rsidRPr="0030129C">
              <w:rPr>
                <w:b/>
                <w:sz w:val="20"/>
                <w:szCs w:val="20"/>
              </w:rPr>
              <w:t xml:space="preserve">Безвозмездные поступления, </w:t>
            </w:r>
          </w:p>
          <w:p w:rsidR="006F629B" w:rsidRPr="0030129C" w:rsidRDefault="006F629B" w:rsidP="006F629B">
            <w:pPr>
              <w:widowControl w:val="0"/>
              <w:numPr>
                <w:ilvl w:val="12"/>
                <w:numId w:val="0"/>
              </w:numPr>
              <w:jc w:val="both"/>
              <w:rPr>
                <w:b/>
                <w:sz w:val="20"/>
                <w:szCs w:val="20"/>
              </w:rPr>
            </w:pPr>
            <w:r>
              <w:rPr>
                <w:b/>
                <w:sz w:val="20"/>
                <w:szCs w:val="20"/>
              </w:rPr>
              <w:t>в т.ч.:</w:t>
            </w:r>
          </w:p>
        </w:tc>
        <w:tc>
          <w:tcPr>
            <w:tcW w:w="1134" w:type="dxa"/>
            <w:tcBorders>
              <w:top w:val="single" w:sz="4" w:space="0" w:color="auto"/>
              <w:left w:val="single" w:sz="4" w:space="0" w:color="auto"/>
              <w:bottom w:val="single" w:sz="4" w:space="0" w:color="auto"/>
              <w:right w:val="single" w:sz="4" w:space="0" w:color="auto"/>
            </w:tcBorders>
            <w:hideMark/>
          </w:tcPr>
          <w:p w:rsidR="006F629B" w:rsidRPr="0030129C" w:rsidRDefault="00837DC8" w:rsidP="001414DD">
            <w:pPr>
              <w:widowControl w:val="0"/>
              <w:numPr>
                <w:ilvl w:val="12"/>
                <w:numId w:val="0"/>
              </w:numPr>
              <w:jc w:val="center"/>
              <w:rPr>
                <w:sz w:val="20"/>
                <w:szCs w:val="20"/>
              </w:rPr>
            </w:pPr>
            <w:r>
              <w:rPr>
                <w:sz w:val="20"/>
                <w:szCs w:val="20"/>
              </w:rPr>
              <w:t>578</w:t>
            </w:r>
            <w:r w:rsidR="001414DD">
              <w:rPr>
                <w:sz w:val="20"/>
                <w:szCs w:val="20"/>
              </w:rPr>
              <w:t>3</w:t>
            </w:r>
            <w:r>
              <w:rPr>
                <w:sz w:val="20"/>
                <w:szCs w:val="20"/>
              </w:rPr>
              <w:t>,</w:t>
            </w:r>
            <w:r w:rsidR="001414DD">
              <w:rPr>
                <w:sz w:val="20"/>
                <w:szCs w:val="20"/>
              </w:rPr>
              <w:t>9</w:t>
            </w:r>
          </w:p>
        </w:tc>
        <w:tc>
          <w:tcPr>
            <w:tcW w:w="850" w:type="dxa"/>
            <w:tcBorders>
              <w:top w:val="single" w:sz="4" w:space="0" w:color="auto"/>
              <w:left w:val="single" w:sz="4" w:space="0" w:color="auto"/>
              <w:bottom w:val="single" w:sz="4" w:space="0" w:color="auto"/>
              <w:right w:val="single" w:sz="4" w:space="0" w:color="auto"/>
            </w:tcBorders>
            <w:hideMark/>
          </w:tcPr>
          <w:p w:rsidR="006F629B" w:rsidRPr="0030129C" w:rsidRDefault="00950F81" w:rsidP="006C4F72">
            <w:pPr>
              <w:widowControl w:val="0"/>
              <w:numPr>
                <w:ilvl w:val="12"/>
                <w:numId w:val="0"/>
              </w:numPr>
              <w:jc w:val="center"/>
              <w:rPr>
                <w:sz w:val="20"/>
                <w:szCs w:val="20"/>
              </w:rPr>
            </w:pPr>
            <w:r>
              <w:rPr>
                <w:sz w:val="20"/>
                <w:szCs w:val="20"/>
              </w:rPr>
              <w:t>4503,1</w:t>
            </w:r>
          </w:p>
        </w:tc>
        <w:tc>
          <w:tcPr>
            <w:tcW w:w="1418" w:type="dxa"/>
            <w:tcBorders>
              <w:top w:val="single" w:sz="4" w:space="0" w:color="auto"/>
              <w:left w:val="single" w:sz="4" w:space="0" w:color="auto"/>
              <w:bottom w:val="single" w:sz="4" w:space="0" w:color="auto"/>
              <w:right w:val="single" w:sz="4" w:space="0" w:color="auto"/>
            </w:tcBorders>
            <w:hideMark/>
          </w:tcPr>
          <w:p w:rsidR="006F629B" w:rsidRPr="0030129C" w:rsidRDefault="001414DD" w:rsidP="006F629B">
            <w:pPr>
              <w:widowControl w:val="0"/>
              <w:numPr>
                <w:ilvl w:val="12"/>
                <w:numId w:val="0"/>
              </w:numPr>
              <w:jc w:val="center"/>
              <w:rPr>
                <w:sz w:val="20"/>
                <w:szCs w:val="20"/>
              </w:rPr>
            </w:pPr>
            <w:r>
              <w:rPr>
                <w:sz w:val="20"/>
                <w:szCs w:val="20"/>
              </w:rPr>
              <w:t>-1280,8 / 77,9</w:t>
            </w:r>
          </w:p>
        </w:tc>
        <w:tc>
          <w:tcPr>
            <w:tcW w:w="850" w:type="dxa"/>
            <w:tcBorders>
              <w:top w:val="single" w:sz="4" w:space="0" w:color="auto"/>
              <w:left w:val="single" w:sz="4" w:space="0" w:color="auto"/>
              <w:bottom w:val="single" w:sz="4" w:space="0" w:color="auto"/>
              <w:right w:val="single" w:sz="4" w:space="0" w:color="auto"/>
            </w:tcBorders>
            <w:hideMark/>
          </w:tcPr>
          <w:p w:rsidR="006F629B" w:rsidRPr="0030129C" w:rsidRDefault="00950F81" w:rsidP="006C4F72">
            <w:pPr>
              <w:widowControl w:val="0"/>
              <w:numPr>
                <w:ilvl w:val="12"/>
                <w:numId w:val="0"/>
              </w:numPr>
              <w:jc w:val="center"/>
              <w:rPr>
                <w:sz w:val="20"/>
                <w:szCs w:val="20"/>
              </w:rPr>
            </w:pPr>
            <w:r>
              <w:rPr>
                <w:sz w:val="20"/>
                <w:szCs w:val="20"/>
              </w:rPr>
              <w:t>3824,9</w:t>
            </w:r>
          </w:p>
        </w:tc>
        <w:tc>
          <w:tcPr>
            <w:tcW w:w="1276" w:type="dxa"/>
            <w:tcBorders>
              <w:top w:val="single" w:sz="4" w:space="0" w:color="auto"/>
              <w:left w:val="single" w:sz="4" w:space="0" w:color="auto"/>
              <w:bottom w:val="single" w:sz="4" w:space="0" w:color="auto"/>
              <w:right w:val="single" w:sz="4" w:space="0" w:color="auto"/>
            </w:tcBorders>
            <w:hideMark/>
          </w:tcPr>
          <w:p w:rsidR="006F629B" w:rsidRPr="0030129C" w:rsidRDefault="001414DD" w:rsidP="006F629B">
            <w:pPr>
              <w:widowControl w:val="0"/>
              <w:numPr>
                <w:ilvl w:val="12"/>
                <w:numId w:val="0"/>
              </w:numPr>
              <w:jc w:val="center"/>
              <w:rPr>
                <w:sz w:val="20"/>
                <w:szCs w:val="20"/>
              </w:rPr>
            </w:pPr>
            <w:r>
              <w:rPr>
                <w:sz w:val="20"/>
                <w:szCs w:val="20"/>
              </w:rPr>
              <w:t>-678,2 / 84,9</w:t>
            </w:r>
          </w:p>
        </w:tc>
        <w:tc>
          <w:tcPr>
            <w:tcW w:w="992" w:type="dxa"/>
            <w:tcBorders>
              <w:top w:val="single" w:sz="4" w:space="0" w:color="auto"/>
              <w:left w:val="single" w:sz="4" w:space="0" w:color="auto"/>
              <w:bottom w:val="single" w:sz="4" w:space="0" w:color="auto"/>
              <w:right w:val="single" w:sz="4" w:space="0" w:color="auto"/>
            </w:tcBorders>
          </w:tcPr>
          <w:p w:rsidR="006F629B" w:rsidRDefault="00950F81" w:rsidP="006C4F72">
            <w:pPr>
              <w:widowControl w:val="0"/>
              <w:numPr>
                <w:ilvl w:val="12"/>
                <w:numId w:val="0"/>
              </w:numPr>
              <w:jc w:val="center"/>
              <w:rPr>
                <w:sz w:val="20"/>
                <w:szCs w:val="20"/>
              </w:rPr>
            </w:pPr>
            <w:r>
              <w:rPr>
                <w:sz w:val="20"/>
                <w:szCs w:val="20"/>
              </w:rPr>
              <w:t>3923,8</w:t>
            </w:r>
          </w:p>
        </w:tc>
        <w:tc>
          <w:tcPr>
            <w:tcW w:w="1418" w:type="dxa"/>
            <w:tcBorders>
              <w:top w:val="single" w:sz="4" w:space="0" w:color="auto"/>
              <w:left w:val="single" w:sz="4" w:space="0" w:color="auto"/>
              <w:bottom w:val="single" w:sz="4" w:space="0" w:color="auto"/>
              <w:right w:val="single" w:sz="4" w:space="0" w:color="auto"/>
            </w:tcBorders>
          </w:tcPr>
          <w:p w:rsidR="006F629B" w:rsidRDefault="001414DD" w:rsidP="006C4F72">
            <w:pPr>
              <w:widowControl w:val="0"/>
              <w:numPr>
                <w:ilvl w:val="12"/>
                <w:numId w:val="0"/>
              </w:numPr>
              <w:jc w:val="center"/>
              <w:rPr>
                <w:sz w:val="20"/>
                <w:szCs w:val="20"/>
              </w:rPr>
            </w:pPr>
            <w:r>
              <w:rPr>
                <w:sz w:val="20"/>
                <w:szCs w:val="20"/>
              </w:rPr>
              <w:t>+98,9 / 102,6</w:t>
            </w:r>
          </w:p>
        </w:tc>
      </w:tr>
      <w:tr w:rsidR="00A345CC" w:rsidRPr="0030129C" w:rsidTr="00A345CC">
        <w:tc>
          <w:tcPr>
            <w:tcW w:w="2093" w:type="dxa"/>
            <w:tcBorders>
              <w:top w:val="single" w:sz="4" w:space="0" w:color="auto"/>
              <w:left w:val="single" w:sz="4" w:space="0" w:color="auto"/>
              <w:bottom w:val="single" w:sz="4" w:space="0" w:color="auto"/>
              <w:right w:val="single" w:sz="4" w:space="0" w:color="auto"/>
            </w:tcBorders>
            <w:hideMark/>
          </w:tcPr>
          <w:p w:rsidR="006F629B" w:rsidRPr="0030129C" w:rsidRDefault="006F629B" w:rsidP="006C4F72">
            <w:pPr>
              <w:widowControl w:val="0"/>
              <w:numPr>
                <w:ilvl w:val="12"/>
                <w:numId w:val="0"/>
              </w:numPr>
              <w:jc w:val="both"/>
              <w:rPr>
                <w:sz w:val="20"/>
                <w:szCs w:val="20"/>
              </w:rPr>
            </w:pPr>
            <w:r w:rsidRPr="0030129C">
              <w:rPr>
                <w:sz w:val="20"/>
                <w:szCs w:val="20"/>
              </w:rPr>
              <w:t>Дотации</w:t>
            </w:r>
          </w:p>
        </w:tc>
        <w:tc>
          <w:tcPr>
            <w:tcW w:w="1134" w:type="dxa"/>
            <w:tcBorders>
              <w:top w:val="single" w:sz="4" w:space="0" w:color="auto"/>
              <w:left w:val="single" w:sz="4" w:space="0" w:color="auto"/>
              <w:bottom w:val="single" w:sz="4" w:space="0" w:color="auto"/>
              <w:right w:val="single" w:sz="4" w:space="0" w:color="auto"/>
            </w:tcBorders>
            <w:hideMark/>
          </w:tcPr>
          <w:p w:rsidR="006F629B" w:rsidRPr="0030129C" w:rsidRDefault="00837DC8" w:rsidP="006C4F72">
            <w:pPr>
              <w:widowControl w:val="0"/>
              <w:numPr>
                <w:ilvl w:val="12"/>
                <w:numId w:val="0"/>
              </w:numPr>
              <w:jc w:val="center"/>
              <w:rPr>
                <w:sz w:val="20"/>
                <w:szCs w:val="20"/>
              </w:rPr>
            </w:pPr>
            <w:r>
              <w:rPr>
                <w:sz w:val="20"/>
                <w:szCs w:val="20"/>
              </w:rPr>
              <w:t>5423,8</w:t>
            </w:r>
          </w:p>
        </w:tc>
        <w:tc>
          <w:tcPr>
            <w:tcW w:w="850" w:type="dxa"/>
            <w:tcBorders>
              <w:top w:val="single" w:sz="4" w:space="0" w:color="auto"/>
              <w:left w:val="single" w:sz="4" w:space="0" w:color="auto"/>
              <w:bottom w:val="single" w:sz="4" w:space="0" w:color="auto"/>
              <w:right w:val="single" w:sz="4" w:space="0" w:color="auto"/>
            </w:tcBorders>
            <w:hideMark/>
          </w:tcPr>
          <w:p w:rsidR="006F629B" w:rsidRPr="0030129C" w:rsidRDefault="00950F81" w:rsidP="006C4F72">
            <w:pPr>
              <w:widowControl w:val="0"/>
              <w:numPr>
                <w:ilvl w:val="12"/>
                <w:numId w:val="0"/>
              </w:numPr>
              <w:jc w:val="center"/>
              <w:rPr>
                <w:sz w:val="20"/>
                <w:szCs w:val="20"/>
              </w:rPr>
            </w:pPr>
            <w:r>
              <w:rPr>
                <w:sz w:val="20"/>
                <w:szCs w:val="20"/>
              </w:rPr>
              <w:t>4428,1</w:t>
            </w:r>
          </w:p>
        </w:tc>
        <w:tc>
          <w:tcPr>
            <w:tcW w:w="1418" w:type="dxa"/>
            <w:tcBorders>
              <w:top w:val="single" w:sz="4" w:space="0" w:color="auto"/>
              <w:left w:val="single" w:sz="4" w:space="0" w:color="auto"/>
              <w:bottom w:val="single" w:sz="4" w:space="0" w:color="auto"/>
              <w:right w:val="single" w:sz="4" w:space="0" w:color="auto"/>
            </w:tcBorders>
            <w:hideMark/>
          </w:tcPr>
          <w:p w:rsidR="006F629B" w:rsidRPr="0030129C" w:rsidRDefault="001414DD" w:rsidP="006C4F72">
            <w:pPr>
              <w:widowControl w:val="0"/>
              <w:numPr>
                <w:ilvl w:val="12"/>
                <w:numId w:val="0"/>
              </w:numPr>
              <w:jc w:val="center"/>
              <w:rPr>
                <w:sz w:val="20"/>
                <w:szCs w:val="20"/>
              </w:rPr>
            </w:pPr>
            <w:r>
              <w:rPr>
                <w:sz w:val="20"/>
                <w:szCs w:val="20"/>
              </w:rPr>
              <w:t>-995,7 / 81,6</w:t>
            </w:r>
          </w:p>
        </w:tc>
        <w:tc>
          <w:tcPr>
            <w:tcW w:w="850" w:type="dxa"/>
            <w:tcBorders>
              <w:top w:val="single" w:sz="4" w:space="0" w:color="auto"/>
              <w:left w:val="single" w:sz="4" w:space="0" w:color="auto"/>
              <w:bottom w:val="single" w:sz="4" w:space="0" w:color="auto"/>
              <w:right w:val="single" w:sz="4" w:space="0" w:color="auto"/>
            </w:tcBorders>
            <w:hideMark/>
          </w:tcPr>
          <w:p w:rsidR="006F629B" w:rsidRPr="0030129C" w:rsidRDefault="00950F81" w:rsidP="006C4F72">
            <w:pPr>
              <w:widowControl w:val="0"/>
              <w:numPr>
                <w:ilvl w:val="12"/>
                <w:numId w:val="0"/>
              </w:numPr>
              <w:jc w:val="center"/>
              <w:rPr>
                <w:sz w:val="20"/>
                <w:szCs w:val="20"/>
              </w:rPr>
            </w:pPr>
            <w:r>
              <w:rPr>
                <w:sz w:val="20"/>
                <w:szCs w:val="20"/>
              </w:rPr>
              <w:t>3749,2</w:t>
            </w:r>
          </w:p>
        </w:tc>
        <w:tc>
          <w:tcPr>
            <w:tcW w:w="1276" w:type="dxa"/>
            <w:tcBorders>
              <w:top w:val="single" w:sz="4" w:space="0" w:color="auto"/>
              <w:left w:val="single" w:sz="4" w:space="0" w:color="auto"/>
              <w:bottom w:val="single" w:sz="4" w:space="0" w:color="auto"/>
              <w:right w:val="single" w:sz="4" w:space="0" w:color="auto"/>
            </w:tcBorders>
            <w:hideMark/>
          </w:tcPr>
          <w:p w:rsidR="006F629B" w:rsidRPr="0030129C" w:rsidRDefault="001414DD" w:rsidP="006C4F72">
            <w:pPr>
              <w:widowControl w:val="0"/>
              <w:numPr>
                <w:ilvl w:val="12"/>
                <w:numId w:val="0"/>
              </w:numPr>
              <w:jc w:val="center"/>
              <w:rPr>
                <w:sz w:val="20"/>
                <w:szCs w:val="20"/>
              </w:rPr>
            </w:pPr>
            <w:r>
              <w:rPr>
                <w:sz w:val="20"/>
                <w:szCs w:val="20"/>
              </w:rPr>
              <w:t>-678,9 / 84,7</w:t>
            </w:r>
          </w:p>
        </w:tc>
        <w:tc>
          <w:tcPr>
            <w:tcW w:w="992" w:type="dxa"/>
            <w:tcBorders>
              <w:top w:val="single" w:sz="4" w:space="0" w:color="auto"/>
              <w:left w:val="single" w:sz="4" w:space="0" w:color="auto"/>
              <w:bottom w:val="single" w:sz="4" w:space="0" w:color="auto"/>
              <w:right w:val="single" w:sz="4" w:space="0" w:color="auto"/>
            </w:tcBorders>
          </w:tcPr>
          <w:p w:rsidR="006F629B" w:rsidRPr="0030129C" w:rsidRDefault="00950F81" w:rsidP="006C4F72">
            <w:pPr>
              <w:widowControl w:val="0"/>
              <w:numPr>
                <w:ilvl w:val="12"/>
                <w:numId w:val="0"/>
              </w:numPr>
              <w:jc w:val="center"/>
              <w:rPr>
                <w:sz w:val="20"/>
                <w:szCs w:val="20"/>
              </w:rPr>
            </w:pPr>
            <w:r>
              <w:rPr>
                <w:sz w:val="20"/>
                <w:szCs w:val="20"/>
              </w:rPr>
              <w:t>3845,2</w:t>
            </w:r>
          </w:p>
        </w:tc>
        <w:tc>
          <w:tcPr>
            <w:tcW w:w="1418" w:type="dxa"/>
            <w:tcBorders>
              <w:top w:val="single" w:sz="4" w:space="0" w:color="auto"/>
              <w:left w:val="single" w:sz="4" w:space="0" w:color="auto"/>
              <w:bottom w:val="single" w:sz="4" w:space="0" w:color="auto"/>
              <w:right w:val="single" w:sz="4" w:space="0" w:color="auto"/>
            </w:tcBorders>
          </w:tcPr>
          <w:p w:rsidR="006F629B" w:rsidRPr="0030129C" w:rsidRDefault="001414DD" w:rsidP="006C4F72">
            <w:pPr>
              <w:widowControl w:val="0"/>
              <w:numPr>
                <w:ilvl w:val="12"/>
                <w:numId w:val="0"/>
              </w:numPr>
              <w:jc w:val="center"/>
              <w:rPr>
                <w:sz w:val="20"/>
                <w:szCs w:val="20"/>
              </w:rPr>
            </w:pPr>
            <w:r>
              <w:rPr>
                <w:sz w:val="20"/>
                <w:szCs w:val="20"/>
              </w:rPr>
              <w:t>+96,0 / 102,6</w:t>
            </w:r>
          </w:p>
        </w:tc>
      </w:tr>
      <w:tr w:rsidR="00A345CC" w:rsidRPr="0030129C" w:rsidTr="00A345CC">
        <w:tc>
          <w:tcPr>
            <w:tcW w:w="2093" w:type="dxa"/>
            <w:tcBorders>
              <w:top w:val="single" w:sz="4" w:space="0" w:color="auto"/>
              <w:left w:val="single" w:sz="4" w:space="0" w:color="auto"/>
              <w:bottom w:val="single" w:sz="4" w:space="0" w:color="auto"/>
              <w:right w:val="single" w:sz="4" w:space="0" w:color="auto"/>
            </w:tcBorders>
            <w:hideMark/>
          </w:tcPr>
          <w:p w:rsidR="006F629B" w:rsidRPr="0030129C" w:rsidRDefault="006F629B" w:rsidP="006C4F72">
            <w:pPr>
              <w:widowControl w:val="0"/>
              <w:numPr>
                <w:ilvl w:val="12"/>
                <w:numId w:val="0"/>
              </w:numPr>
              <w:jc w:val="both"/>
              <w:rPr>
                <w:sz w:val="20"/>
                <w:szCs w:val="20"/>
              </w:rPr>
            </w:pPr>
            <w:r w:rsidRPr="0030129C">
              <w:rPr>
                <w:sz w:val="20"/>
                <w:szCs w:val="20"/>
              </w:rPr>
              <w:t>Субсидии</w:t>
            </w:r>
          </w:p>
        </w:tc>
        <w:tc>
          <w:tcPr>
            <w:tcW w:w="1134" w:type="dxa"/>
            <w:tcBorders>
              <w:top w:val="single" w:sz="4" w:space="0" w:color="auto"/>
              <w:left w:val="single" w:sz="4" w:space="0" w:color="auto"/>
              <w:bottom w:val="single" w:sz="4" w:space="0" w:color="auto"/>
              <w:right w:val="single" w:sz="4" w:space="0" w:color="auto"/>
            </w:tcBorders>
            <w:hideMark/>
          </w:tcPr>
          <w:p w:rsidR="006F629B" w:rsidRPr="0030129C" w:rsidRDefault="00837DC8" w:rsidP="006C4F72">
            <w:pPr>
              <w:widowControl w:val="0"/>
              <w:numPr>
                <w:ilvl w:val="12"/>
                <w:numId w:val="0"/>
              </w:numPr>
              <w:jc w:val="center"/>
              <w:rPr>
                <w:sz w:val="20"/>
                <w:szCs w:val="20"/>
              </w:rPr>
            </w:pPr>
            <w:r>
              <w:rPr>
                <w:sz w:val="20"/>
                <w:szCs w:val="20"/>
              </w:rPr>
              <w:t>290,4</w:t>
            </w:r>
          </w:p>
        </w:tc>
        <w:tc>
          <w:tcPr>
            <w:tcW w:w="850" w:type="dxa"/>
            <w:tcBorders>
              <w:top w:val="single" w:sz="4" w:space="0" w:color="auto"/>
              <w:left w:val="single" w:sz="4" w:space="0" w:color="auto"/>
              <w:bottom w:val="single" w:sz="4" w:space="0" w:color="auto"/>
              <w:right w:val="single" w:sz="4" w:space="0" w:color="auto"/>
            </w:tcBorders>
            <w:hideMark/>
          </w:tcPr>
          <w:p w:rsidR="006F629B" w:rsidRPr="0030129C" w:rsidRDefault="00950F81" w:rsidP="006C4F72">
            <w:pPr>
              <w:widowControl w:val="0"/>
              <w:numPr>
                <w:ilvl w:val="12"/>
                <w:numId w:val="0"/>
              </w:numPr>
              <w:jc w:val="center"/>
              <w:rPr>
                <w:sz w:val="20"/>
                <w:szCs w:val="20"/>
              </w:rPr>
            </w:pPr>
            <w:r>
              <w:rPr>
                <w:sz w:val="20"/>
                <w:szCs w:val="20"/>
              </w:rPr>
              <w:t>0,0</w:t>
            </w:r>
          </w:p>
        </w:tc>
        <w:tc>
          <w:tcPr>
            <w:tcW w:w="1418" w:type="dxa"/>
            <w:tcBorders>
              <w:top w:val="single" w:sz="4" w:space="0" w:color="auto"/>
              <w:left w:val="single" w:sz="4" w:space="0" w:color="auto"/>
              <w:bottom w:val="single" w:sz="4" w:space="0" w:color="auto"/>
              <w:right w:val="single" w:sz="4" w:space="0" w:color="auto"/>
            </w:tcBorders>
            <w:hideMark/>
          </w:tcPr>
          <w:p w:rsidR="006F629B" w:rsidRPr="0030129C" w:rsidRDefault="001414DD" w:rsidP="006C4F72">
            <w:pPr>
              <w:widowControl w:val="0"/>
              <w:numPr>
                <w:ilvl w:val="12"/>
                <w:numId w:val="0"/>
              </w:numPr>
              <w:jc w:val="center"/>
              <w:rPr>
                <w:sz w:val="20"/>
                <w:szCs w:val="20"/>
              </w:rPr>
            </w:pPr>
            <w:r>
              <w:rPr>
                <w:sz w:val="20"/>
                <w:szCs w:val="20"/>
              </w:rPr>
              <w:t>-290,4 / 100,0</w:t>
            </w:r>
          </w:p>
        </w:tc>
        <w:tc>
          <w:tcPr>
            <w:tcW w:w="850" w:type="dxa"/>
            <w:tcBorders>
              <w:top w:val="single" w:sz="4" w:space="0" w:color="auto"/>
              <w:left w:val="single" w:sz="4" w:space="0" w:color="auto"/>
              <w:bottom w:val="single" w:sz="4" w:space="0" w:color="auto"/>
              <w:right w:val="single" w:sz="4" w:space="0" w:color="auto"/>
            </w:tcBorders>
            <w:hideMark/>
          </w:tcPr>
          <w:p w:rsidR="006F629B" w:rsidRPr="0030129C" w:rsidRDefault="00950F81" w:rsidP="006C4F72">
            <w:pPr>
              <w:widowControl w:val="0"/>
              <w:numPr>
                <w:ilvl w:val="12"/>
                <w:numId w:val="0"/>
              </w:numPr>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6F629B" w:rsidRPr="0030129C" w:rsidRDefault="001414DD" w:rsidP="006C4F72">
            <w:pPr>
              <w:widowControl w:val="0"/>
              <w:numPr>
                <w:ilvl w:val="12"/>
                <w:numId w:val="0"/>
              </w:numPr>
              <w:jc w:val="center"/>
              <w:rPr>
                <w:sz w:val="20"/>
                <w:szCs w:val="20"/>
              </w:rPr>
            </w:pPr>
            <w:r>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F629B" w:rsidRPr="0030129C" w:rsidRDefault="00950F81" w:rsidP="006C4F72">
            <w:pPr>
              <w:widowControl w:val="0"/>
              <w:numPr>
                <w:ilvl w:val="12"/>
                <w:numId w:val="0"/>
              </w:numPr>
              <w:jc w:val="center"/>
              <w:rPr>
                <w:sz w:val="20"/>
                <w:szCs w:val="20"/>
              </w:rPr>
            </w:pPr>
            <w:r>
              <w:rPr>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6F629B" w:rsidRPr="0030129C" w:rsidRDefault="001414DD" w:rsidP="006C4F72">
            <w:pPr>
              <w:widowControl w:val="0"/>
              <w:numPr>
                <w:ilvl w:val="12"/>
                <w:numId w:val="0"/>
              </w:numPr>
              <w:jc w:val="center"/>
              <w:rPr>
                <w:sz w:val="20"/>
                <w:szCs w:val="20"/>
              </w:rPr>
            </w:pPr>
            <w:r>
              <w:rPr>
                <w:sz w:val="20"/>
                <w:szCs w:val="20"/>
              </w:rPr>
              <w:t>-</w:t>
            </w:r>
          </w:p>
        </w:tc>
      </w:tr>
      <w:tr w:rsidR="00A345CC" w:rsidRPr="0030129C" w:rsidTr="00A345CC">
        <w:trPr>
          <w:trHeight w:val="299"/>
        </w:trPr>
        <w:tc>
          <w:tcPr>
            <w:tcW w:w="2093" w:type="dxa"/>
            <w:tcBorders>
              <w:top w:val="single" w:sz="4" w:space="0" w:color="auto"/>
              <w:left w:val="single" w:sz="4" w:space="0" w:color="auto"/>
              <w:bottom w:val="single" w:sz="4" w:space="0" w:color="auto"/>
              <w:right w:val="single" w:sz="4" w:space="0" w:color="auto"/>
            </w:tcBorders>
            <w:hideMark/>
          </w:tcPr>
          <w:p w:rsidR="006F629B" w:rsidRPr="0030129C" w:rsidRDefault="006F629B" w:rsidP="006C4F72">
            <w:pPr>
              <w:widowControl w:val="0"/>
              <w:numPr>
                <w:ilvl w:val="12"/>
                <w:numId w:val="0"/>
              </w:numPr>
              <w:jc w:val="both"/>
              <w:rPr>
                <w:sz w:val="20"/>
                <w:szCs w:val="20"/>
              </w:rPr>
            </w:pPr>
            <w:r w:rsidRPr="0030129C">
              <w:rPr>
                <w:sz w:val="20"/>
                <w:szCs w:val="20"/>
              </w:rPr>
              <w:t>Субвенции</w:t>
            </w:r>
          </w:p>
        </w:tc>
        <w:tc>
          <w:tcPr>
            <w:tcW w:w="1134" w:type="dxa"/>
            <w:tcBorders>
              <w:top w:val="single" w:sz="4" w:space="0" w:color="auto"/>
              <w:left w:val="single" w:sz="4" w:space="0" w:color="auto"/>
              <w:bottom w:val="single" w:sz="4" w:space="0" w:color="auto"/>
              <w:right w:val="single" w:sz="4" w:space="0" w:color="auto"/>
            </w:tcBorders>
            <w:hideMark/>
          </w:tcPr>
          <w:p w:rsidR="006F629B" w:rsidRPr="0030129C" w:rsidRDefault="00837DC8" w:rsidP="006C4F72">
            <w:pPr>
              <w:widowControl w:val="0"/>
              <w:numPr>
                <w:ilvl w:val="12"/>
                <w:numId w:val="0"/>
              </w:numPr>
              <w:jc w:val="center"/>
              <w:rPr>
                <w:sz w:val="20"/>
                <w:szCs w:val="20"/>
              </w:rPr>
            </w:pPr>
            <w:r>
              <w:rPr>
                <w:sz w:val="20"/>
                <w:szCs w:val="20"/>
              </w:rPr>
              <w:t>69,7</w:t>
            </w:r>
          </w:p>
        </w:tc>
        <w:tc>
          <w:tcPr>
            <w:tcW w:w="850" w:type="dxa"/>
            <w:tcBorders>
              <w:top w:val="single" w:sz="4" w:space="0" w:color="auto"/>
              <w:left w:val="single" w:sz="4" w:space="0" w:color="auto"/>
              <w:bottom w:val="single" w:sz="4" w:space="0" w:color="auto"/>
              <w:right w:val="single" w:sz="4" w:space="0" w:color="auto"/>
            </w:tcBorders>
            <w:hideMark/>
          </w:tcPr>
          <w:p w:rsidR="006F629B" w:rsidRPr="0030129C" w:rsidRDefault="00950F81" w:rsidP="006C4F72">
            <w:pPr>
              <w:widowControl w:val="0"/>
              <w:numPr>
                <w:ilvl w:val="12"/>
                <w:numId w:val="0"/>
              </w:numPr>
              <w:jc w:val="center"/>
              <w:rPr>
                <w:sz w:val="20"/>
                <w:szCs w:val="20"/>
              </w:rPr>
            </w:pPr>
            <w:r>
              <w:rPr>
                <w:sz w:val="20"/>
                <w:szCs w:val="20"/>
              </w:rPr>
              <w:t>75,0</w:t>
            </w:r>
          </w:p>
        </w:tc>
        <w:tc>
          <w:tcPr>
            <w:tcW w:w="1418" w:type="dxa"/>
            <w:tcBorders>
              <w:top w:val="single" w:sz="4" w:space="0" w:color="auto"/>
              <w:left w:val="single" w:sz="4" w:space="0" w:color="auto"/>
              <w:bottom w:val="single" w:sz="4" w:space="0" w:color="auto"/>
              <w:right w:val="single" w:sz="4" w:space="0" w:color="auto"/>
            </w:tcBorders>
            <w:hideMark/>
          </w:tcPr>
          <w:p w:rsidR="006F629B" w:rsidRPr="0030129C" w:rsidRDefault="001414DD" w:rsidP="006C4F72">
            <w:pPr>
              <w:widowControl w:val="0"/>
              <w:numPr>
                <w:ilvl w:val="12"/>
                <w:numId w:val="0"/>
              </w:numPr>
              <w:jc w:val="center"/>
              <w:rPr>
                <w:sz w:val="20"/>
                <w:szCs w:val="20"/>
              </w:rPr>
            </w:pPr>
            <w:r>
              <w:rPr>
                <w:sz w:val="20"/>
                <w:szCs w:val="20"/>
              </w:rPr>
              <w:t xml:space="preserve">+5,3 / </w:t>
            </w:r>
            <w:r w:rsidR="005F7F4F">
              <w:rPr>
                <w:sz w:val="20"/>
                <w:szCs w:val="20"/>
              </w:rPr>
              <w:t>107,6</w:t>
            </w:r>
          </w:p>
        </w:tc>
        <w:tc>
          <w:tcPr>
            <w:tcW w:w="850" w:type="dxa"/>
            <w:tcBorders>
              <w:top w:val="single" w:sz="4" w:space="0" w:color="auto"/>
              <w:left w:val="single" w:sz="4" w:space="0" w:color="auto"/>
              <w:bottom w:val="single" w:sz="4" w:space="0" w:color="auto"/>
              <w:right w:val="single" w:sz="4" w:space="0" w:color="auto"/>
            </w:tcBorders>
            <w:hideMark/>
          </w:tcPr>
          <w:p w:rsidR="006F629B" w:rsidRPr="0030129C" w:rsidRDefault="00950F81" w:rsidP="006C4F72">
            <w:pPr>
              <w:widowControl w:val="0"/>
              <w:numPr>
                <w:ilvl w:val="12"/>
                <w:numId w:val="0"/>
              </w:numPr>
              <w:jc w:val="center"/>
              <w:rPr>
                <w:sz w:val="20"/>
                <w:szCs w:val="20"/>
              </w:rPr>
            </w:pPr>
            <w:r>
              <w:rPr>
                <w:sz w:val="20"/>
                <w:szCs w:val="20"/>
              </w:rPr>
              <w:t>75,7</w:t>
            </w:r>
          </w:p>
        </w:tc>
        <w:tc>
          <w:tcPr>
            <w:tcW w:w="1276" w:type="dxa"/>
            <w:tcBorders>
              <w:top w:val="single" w:sz="4" w:space="0" w:color="auto"/>
              <w:left w:val="single" w:sz="4" w:space="0" w:color="auto"/>
              <w:bottom w:val="single" w:sz="4" w:space="0" w:color="auto"/>
              <w:right w:val="single" w:sz="4" w:space="0" w:color="auto"/>
            </w:tcBorders>
            <w:hideMark/>
          </w:tcPr>
          <w:p w:rsidR="006F629B" w:rsidRPr="0030129C" w:rsidRDefault="005F7F4F" w:rsidP="006C4F72">
            <w:pPr>
              <w:widowControl w:val="0"/>
              <w:numPr>
                <w:ilvl w:val="12"/>
                <w:numId w:val="0"/>
              </w:numPr>
              <w:jc w:val="center"/>
              <w:rPr>
                <w:sz w:val="20"/>
                <w:szCs w:val="20"/>
              </w:rPr>
            </w:pPr>
            <w:r>
              <w:rPr>
                <w:sz w:val="20"/>
                <w:szCs w:val="20"/>
              </w:rPr>
              <w:t>+0,7 / 100,9</w:t>
            </w:r>
          </w:p>
        </w:tc>
        <w:tc>
          <w:tcPr>
            <w:tcW w:w="992" w:type="dxa"/>
            <w:tcBorders>
              <w:top w:val="single" w:sz="4" w:space="0" w:color="auto"/>
              <w:left w:val="single" w:sz="4" w:space="0" w:color="auto"/>
              <w:bottom w:val="single" w:sz="4" w:space="0" w:color="auto"/>
              <w:right w:val="single" w:sz="4" w:space="0" w:color="auto"/>
            </w:tcBorders>
          </w:tcPr>
          <w:p w:rsidR="006F629B" w:rsidRPr="0030129C" w:rsidRDefault="00950F81" w:rsidP="006C4F72">
            <w:pPr>
              <w:widowControl w:val="0"/>
              <w:numPr>
                <w:ilvl w:val="12"/>
                <w:numId w:val="0"/>
              </w:numPr>
              <w:jc w:val="center"/>
              <w:rPr>
                <w:sz w:val="20"/>
                <w:szCs w:val="20"/>
              </w:rPr>
            </w:pPr>
            <w:r>
              <w:rPr>
                <w:sz w:val="20"/>
                <w:szCs w:val="20"/>
              </w:rPr>
              <w:t>78,6</w:t>
            </w:r>
          </w:p>
        </w:tc>
        <w:tc>
          <w:tcPr>
            <w:tcW w:w="1418" w:type="dxa"/>
            <w:tcBorders>
              <w:top w:val="single" w:sz="4" w:space="0" w:color="auto"/>
              <w:left w:val="single" w:sz="4" w:space="0" w:color="auto"/>
              <w:bottom w:val="single" w:sz="4" w:space="0" w:color="auto"/>
              <w:right w:val="single" w:sz="4" w:space="0" w:color="auto"/>
            </w:tcBorders>
          </w:tcPr>
          <w:p w:rsidR="006F629B" w:rsidRPr="0030129C" w:rsidRDefault="005F7F4F" w:rsidP="006C4F72">
            <w:pPr>
              <w:widowControl w:val="0"/>
              <w:numPr>
                <w:ilvl w:val="12"/>
                <w:numId w:val="0"/>
              </w:numPr>
              <w:jc w:val="center"/>
              <w:rPr>
                <w:sz w:val="20"/>
                <w:szCs w:val="20"/>
              </w:rPr>
            </w:pPr>
            <w:r>
              <w:rPr>
                <w:sz w:val="20"/>
                <w:szCs w:val="20"/>
              </w:rPr>
              <w:t>+2,9 / 103,8</w:t>
            </w:r>
          </w:p>
        </w:tc>
      </w:tr>
    </w:tbl>
    <w:p w:rsidR="00E67AA0" w:rsidRDefault="00E67AA0" w:rsidP="00E67AA0">
      <w:pPr>
        <w:widowControl w:val="0"/>
        <w:numPr>
          <w:ilvl w:val="12"/>
          <w:numId w:val="0"/>
        </w:numPr>
        <w:ind w:firstLine="720"/>
        <w:jc w:val="both"/>
        <w:rPr>
          <w:sz w:val="28"/>
          <w:szCs w:val="28"/>
        </w:rPr>
      </w:pPr>
    </w:p>
    <w:p w:rsidR="00657F6C" w:rsidRPr="00715968" w:rsidRDefault="00E67AA0" w:rsidP="00E67AA0">
      <w:pPr>
        <w:widowControl w:val="0"/>
        <w:numPr>
          <w:ilvl w:val="12"/>
          <w:numId w:val="0"/>
        </w:numPr>
        <w:ind w:firstLine="720"/>
        <w:jc w:val="both"/>
      </w:pPr>
      <w:r w:rsidRPr="00715968">
        <w:t xml:space="preserve">В общем объеме прогнозируемых безвозмездных поступлений  местного бюджета, с учетом межбюджетных трансфертов, предусмотренных для </w:t>
      </w:r>
      <w:r w:rsidR="00657F6C" w:rsidRPr="00715968">
        <w:t xml:space="preserve">Знаменского </w:t>
      </w:r>
      <w:r w:rsidRPr="00715968">
        <w:t>муниципального образования проектом областного бюджета на 201</w:t>
      </w:r>
      <w:r w:rsidR="00657F6C" w:rsidRPr="00715968">
        <w:t>8-2020</w:t>
      </w:r>
      <w:r w:rsidRPr="00715968">
        <w:t xml:space="preserve"> г</w:t>
      </w:r>
      <w:r w:rsidR="00657F6C" w:rsidRPr="00715968">
        <w:t>г.</w:t>
      </w:r>
      <w:r w:rsidRPr="00715968">
        <w:t xml:space="preserve">, удельный вес по видам безвозмездных поступлений составит: </w:t>
      </w:r>
    </w:p>
    <w:p w:rsidR="00657F6C" w:rsidRPr="00715968" w:rsidRDefault="00657F6C" w:rsidP="00E67AA0">
      <w:pPr>
        <w:widowControl w:val="0"/>
        <w:numPr>
          <w:ilvl w:val="12"/>
          <w:numId w:val="0"/>
        </w:numPr>
        <w:ind w:firstLine="720"/>
        <w:jc w:val="both"/>
      </w:pPr>
      <w:r w:rsidRPr="00715968">
        <w:t xml:space="preserve">-дотации: в 2018г. - 98,3%, в 2019г. – 98,0%, в 2020г. – 98,0%; </w:t>
      </w:r>
    </w:p>
    <w:p w:rsidR="00E67AA0" w:rsidRPr="00715968" w:rsidRDefault="00657F6C" w:rsidP="00E67AA0">
      <w:pPr>
        <w:widowControl w:val="0"/>
        <w:numPr>
          <w:ilvl w:val="12"/>
          <w:numId w:val="0"/>
        </w:numPr>
        <w:ind w:firstLine="720"/>
        <w:jc w:val="both"/>
      </w:pPr>
      <w:r w:rsidRPr="00715968">
        <w:t xml:space="preserve">- субвенции: в 2018г. </w:t>
      </w:r>
      <w:r w:rsidR="00E67AA0" w:rsidRPr="00715968">
        <w:t xml:space="preserve">– </w:t>
      </w:r>
      <w:r w:rsidRPr="00715968">
        <w:t>1,7</w:t>
      </w:r>
      <w:r w:rsidR="00E67AA0" w:rsidRPr="00715968">
        <w:t xml:space="preserve">%, </w:t>
      </w:r>
      <w:r w:rsidRPr="00715968">
        <w:t>в 2019г. – 2,0%, в 2020г. – 2,0%.</w:t>
      </w:r>
    </w:p>
    <w:p w:rsidR="005314D2" w:rsidRDefault="005314D2" w:rsidP="005314D2">
      <w:pPr>
        <w:widowControl w:val="0"/>
        <w:numPr>
          <w:ilvl w:val="12"/>
          <w:numId w:val="0"/>
        </w:numPr>
        <w:ind w:firstLine="567"/>
        <w:jc w:val="both"/>
      </w:pPr>
    </w:p>
    <w:p w:rsidR="00C91429" w:rsidRDefault="00C91429" w:rsidP="007342C5">
      <w:pPr>
        <w:pStyle w:val="a9"/>
        <w:spacing w:after="0"/>
        <w:ind w:left="0" w:firstLine="600"/>
        <w:jc w:val="center"/>
        <w:rPr>
          <w:b/>
        </w:rPr>
      </w:pPr>
      <w:r w:rsidRPr="00283264">
        <w:rPr>
          <w:b/>
        </w:rPr>
        <w:t xml:space="preserve">Расходы  бюджета </w:t>
      </w:r>
      <w:r w:rsidR="007342C5">
        <w:rPr>
          <w:b/>
        </w:rPr>
        <w:t>Знаменского сельского поселения</w:t>
      </w:r>
      <w:r w:rsidRPr="00B67D67">
        <w:rPr>
          <w:b/>
        </w:rPr>
        <w:t xml:space="preserve"> </w:t>
      </w:r>
    </w:p>
    <w:p w:rsidR="00C91429" w:rsidRPr="00283264" w:rsidRDefault="00C91429" w:rsidP="00FC79EC">
      <w:pPr>
        <w:autoSpaceDE w:val="0"/>
        <w:autoSpaceDN w:val="0"/>
        <w:adjustRightInd w:val="0"/>
        <w:jc w:val="center"/>
        <w:outlineLvl w:val="0"/>
        <w:rPr>
          <w:b/>
        </w:rPr>
      </w:pPr>
      <w:r w:rsidRPr="00895EC4">
        <w:rPr>
          <w:b/>
        </w:rPr>
        <w:t>на 201</w:t>
      </w:r>
      <w:r w:rsidR="00521DD3">
        <w:rPr>
          <w:b/>
        </w:rPr>
        <w:t>8</w:t>
      </w:r>
      <w:r w:rsidRPr="00895EC4">
        <w:rPr>
          <w:b/>
        </w:rPr>
        <w:t xml:space="preserve"> г. и на плановый период 201</w:t>
      </w:r>
      <w:r w:rsidR="00521DD3">
        <w:rPr>
          <w:b/>
        </w:rPr>
        <w:t>9</w:t>
      </w:r>
      <w:r w:rsidRPr="00895EC4">
        <w:rPr>
          <w:b/>
        </w:rPr>
        <w:t xml:space="preserve"> и 20</w:t>
      </w:r>
      <w:r w:rsidR="00521DD3">
        <w:rPr>
          <w:b/>
        </w:rPr>
        <w:t>20</w:t>
      </w:r>
      <w:r w:rsidRPr="00895EC4">
        <w:rPr>
          <w:b/>
        </w:rPr>
        <w:t xml:space="preserve"> гг. </w:t>
      </w:r>
    </w:p>
    <w:p w:rsidR="00C91429" w:rsidRPr="00283264" w:rsidRDefault="00C91429" w:rsidP="00C91429">
      <w:pPr>
        <w:widowControl w:val="0"/>
        <w:numPr>
          <w:ilvl w:val="12"/>
          <w:numId w:val="0"/>
        </w:numPr>
        <w:ind w:firstLine="567"/>
        <w:jc w:val="both"/>
      </w:pPr>
      <w:r w:rsidRPr="00283264">
        <w:t>Расхо</w:t>
      </w:r>
      <w:r>
        <w:t xml:space="preserve">ды за счет средств </w:t>
      </w:r>
      <w:r w:rsidR="00B043A9">
        <w:t xml:space="preserve">федерального и </w:t>
      </w:r>
      <w:r w:rsidRPr="00283264">
        <w:t>областного бюджет</w:t>
      </w:r>
      <w:r w:rsidR="00B043A9">
        <w:t>ов</w:t>
      </w:r>
      <w:r w:rsidRPr="00283264">
        <w:t xml:space="preserve"> предусмотрены </w:t>
      </w:r>
      <w:r w:rsidR="00B043A9">
        <w:t xml:space="preserve">в </w:t>
      </w:r>
      <w:r w:rsidR="00521DD3">
        <w:t>п</w:t>
      </w:r>
      <w:r w:rsidR="00586E4E">
        <w:t xml:space="preserve">роекте бюджета Знаменского сельского поселения </w:t>
      </w:r>
      <w:r w:rsidRPr="00283264">
        <w:t>в соответствии с проектом Закона Иркутской области «Об областном бюджете на 201</w:t>
      </w:r>
      <w:r w:rsidR="00521DD3">
        <w:t>8</w:t>
      </w:r>
      <w:r w:rsidRPr="00283264">
        <w:t xml:space="preserve"> г</w:t>
      </w:r>
      <w:r w:rsidR="005B6949">
        <w:t>од</w:t>
      </w:r>
      <w:r w:rsidRPr="00283264">
        <w:t xml:space="preserve"> и на плановый период 201</w:t>
      </w:r>
      <w:r w:rsidR="00521DD3">
        <w:t>9</w:t>
      </w:r>
      <w:r w:rsidRPr="00283264">
        <w:t xml:space="preserve"> и 20</w:t>
      </w:r>
      <w:r w:rsidR="00521DD3">
        <w:t>20</w:t>
      </w:r>
      <w:r w:rsidRPr="00283264">
        <w:t xml:space="preserve"> г</w:t>
      </w:r>
      <w:r w:rsidR="005B6949">
        <w:t>одов</w:t>
      </w:r>
      <w:r w:rsidRPr="00283264">
        <w:t>».</w:t>
      </w:r>
    </w:p>
    <w:p w:rsidR="00DA6ACF" w:rsidRPr="001710E1" w:rsidRDefault="00DA6ACF" w:rsidP="00C85FC2">
      <w:pPr>
        <w:pStyle w:val="Default"/>
        <w:ind w:firstLine="567"/>
        <w:jc w:val="both"/>
      </w:pPr>
      <w:r>
        <w:rPr>
          <w:color w:val="auto"/>
        </w:rPr>
        <w:t xml:space="preserve">Общий объем расходов </w:t>
      </w:r>
      <w:r w:rsidR="0021233B">
        <w:rPr>
          <w:color w:val="auto"/>
        </w:rPr>
        <w:t xml:space="preserve">местного бюджета </w:t>
      </w:r>
      <w:r w:rsidRPr="00283264">
        <w:rPr>
          <w:color w:val="auto"/>
        </w:rPr>
        <w:t>на 201</w:t>
      </w:r>
      <w:r w:rsidR="0021233B">
        <w:rPr>
          <w:color w:val="auto"/>
        </w:rPr>
        <w:t>8</w:t>
      </w:r>
      <w:r w:rsidRPr="00283264">
        <w:rPr>
          <w:color w:val="auto"/>
        </w:rPr>
        <w:t xml:space="preserve"> г. составит </w:t>
      </w:r>
      <w:r w:rsidR="0021233B">
        <w:rPr>
          <w:color w:val="auto"/>
        </w:rPr>
        <w:t>5797,8</w:t>
      </w:r>
      <w:r w:rsidRPr="00283264">
        <w:rPr>
          <w:color w:val="auto"/>
        </w:rPr>
        <w:t xml:space="preserve"> тыс.</w:t>
      </w:r>
      <w:r w:rsidR="00586E4E">
        <w:rPr>
          <w:color w:val="auto"/>
        </w:rPr>
        <w:t xml:space="preserve"> </w:t>
      </w:r>
      <w:r w:rsidRPr="00283264">
        <w:rPr>
          <w:color w:val="auto"/>
        </w:rPr>
        <w:t xml:space="preserve">руб., </w:t>
      </w:r>
      <w:r w:rsidRPr="00283264">
        <w:t xml:space="preserve">что </w:t>
      </w:r>
      <w:r w:rsidR="0021233B">
        <w:t>выше</w:t>
      </w:r>
      <w:r w:rsidRPr="00283264">
        <w:t xml:space="preserve"> </w:t>
      </w:r>
      <w:r w:rsidR="0021233B">
        <w:t xml:space="preserve">уровня </w:t>
      </w:r>
      <w:r w:rsidRPr="00283264">
        <w:t xml:space="preserve">ожидаемой оценки  исполнения  </w:t>
      </w:r>
      <w:r w:rsidR="0021233B">
        <w:t xml:space="preserve">местного </w:t>
      </w:r>
      <w:r w:rsidRPr="00283264">
        <w:t>бюджета</w:t>
      </w:r>
      <w:r>
        <w:t xml:space="preserve"> </w:t>
      </w:r>
      <w:r w:rsidRPr="00283264">
        <w:t xml:space="preserve">по расходам </w:t>
      </w:r>
      <w:r w:rsidR="0021233B">
        <w:t>в</w:t>
      </w:r>
      <w:r w:rsidRPr="00283264">
        <w:t xml:space="preserve"> 201</w:t>
      </w:r>
      <w:r w:rsidR="0021233B">
        <w:t>7</w:t>
      </w:r>
      <w:r w:rsidRPr="00283264">
        <w:t xml:space="preserve"> г. (</w:t>
      </w:r>
      <w:r w:rsidR="0021233B">
        <w:t>5423,2</w:t>
      </w:r>
      <w:r w:rsidRPr="00283264">
        <w:t xml:space="preserve"> тыс.</w:t>
      </w:r>
      <w:r w:rsidR="00586E4E">
        <w:t xml:space="preserve"> р</w:t>
      </w:r>
      <w:r w:rsidRPr="00283264">
        <w:t xml:space="preserve">уб.) на </w:t>
      </w:r>
      <w:r w:rsidR="0021233B">
        <w:t>374,6</w:t>
      </w:r>
      <w:r w:rsidRPr="00283264">
        <w:t xml:space="preserve"> тыс.</w:t>
      </w:r>
      <w:r w:rsidR="00586E4E">
        <w:t xml:space="preserve"> </w:t>
      </w:r>
      <w:r w:rsidRPr="00283264">
        <w:t xml:space="preserve">руб. </w:t>
      </w:r>
      <w:r w:rsidR="001710E1">
        <w:t>(</w:t>
      </w:r>
      <w:r w:rsidR="0021233B">
        <w:t>рост</w:t>
      </w:r>
      <w:r w:rsidRPr="00283264">
        <w:t xml:space="preserve"> </w:t>
      </w:r>
      <w:r w:rsidR="0021233B">
        <w:t>106,9</w:t>
      </w:r>
      <w:r w:rsidRPr="00283264">
        <w:t xml:space="preserve"> %</w:t>
      </w:r>
      <w:r w:rsidR="001710E1">
        <w:t>)</w:t>
      </w:r>
      <w:r w:rsidRPr="00283264">
        <w:t xml:space="preserve">. </w:t>
      </w:r>
      <w:r w:rsidR="00C85FC2">
        <w:t>П</w:t>
      </w:r>
      <w:r w:rsidRPr="001710E1">
        <w:t xml:space="preserve">роектом </w:t>
      </w:r>
      <w:r w:rsidR="00C85FC2">
        <w:t>бюджета</w:t>
      </w:r>
      <w:r w:rsidR="001710E1">
        <w:t xml:space="preserve"> </w:t>
      </w:r>
      <w:r w:rsidRPr="001710E1">
        <w:t xml:space="preserve">предлагается </w:t>
      </w:r>
      <w:r w:rsidR="001710E1">
        <w:t xml:space="preserve">утвердить </w:t>
      </w:r>
      <w:r w:rsidRPr="001710E1">
        <w:t>общий объем расходов на 201</w:t>
      </w:r>
      <w:r w:rsidR="00C85FC2">
        <w:t>9</w:t>
      </w:r>
      <w:r w:rsidRPr="001710E1">
        <w:t xml:space="preserve"> г</w:t>
      </w:r>
      <w:r w:rsidR="001710E1">
        <w:t>од</w:t>
      </w:r>
      <w:r w:rsidRPr="001710E1">
        <w:t xml:space="preserve"> в сумме </w:t>
      </w:r>
      <w:r w:rsidR="00C85FC2">
        <w:t>5091,4</w:t>
      </w:r>
      <w:r w:rsidRPr="001710E1">
        <w:t xml:space="preserve"> тыс. руб., в том числе условно утвержденные расходы в сумме </w:t>
      </w:r>
      <w:r w:rsidR="00C85FC2">
        <w:t>129</w:t>
      </w:r>
      <w:r w:rsidR="001710E1">
        <w:t>,0</w:t>
      </w:r>
      <w:r w:rsidRPr="001710E1">
        <w:t xml:space="preserve"> тыс. руб., на 20</w:t>
      </w:r>
      <w:r w:rsidR="00C85FC2">
        <w:t>20</w:t>
      </w:r>
      <w:r w:rsidRPr="001710E1">
        <w:t xml:space="preserve"> г. в сумме </w:t>
      </w:r>
      <w:r w:rsidR="00C85FC2">
        <w:t>5328,8</w:t>
      </w:r>
      <w:r w:rsidRPr="001710E1">
        <w:t xml:space="preserve"> тыс. руб., в том числе условно утвержденные расходы в сумме </w:t>
      </w:r>
      <w:r w:rsidR="00C85FC2">
        <w:t>262,0</w:t>
      </w:r>
      <w:r w:rsidRPr="001710E1">
        <w:t xml:space="preserve"> тыс. руб.</w:t>
      </w:r>
    </w:p>
    <w:p w:rsidR="00DA6ACF" w:rsidRPr="00283264" w:rsidRDefault="00DA6ACF" w:rsidP="001710E1">
      <w:pPr>
        <w:autoSpaceDE w:val="0"/>
        <w:autoSpaceDN w:val="0"/>
        <w:adjustRightInd w:val="0"/>
        <w:ind w:firstLine="567"/>
        <w:jc w:val="both"/>
      </w:pPr>
      <w:r w:rsidRPr="00283264">
        <w:t>В соответствии с п.3 ст.184</w:t>
      </w:r>
      <w:r w:rsidR="00F71BA9">
        <w:t>.1</w:t>
      </w:r>
      <w:r w:rsidRPr="00283264">
        <w:t xml:space="preserve"> БК РФ общий объем условно </w:t>
      </w:r>
      <w:r w:rsidR="00237F34">
        <w:t>утверждаемых (</w:t>
      </w:r>
      <w:r w:rsidRPr="00283264">
        <w:t>утвержденн</w:t>
      </w:r>
      <w:r>
        <w:t>ых</w:t>
      </w:r>
      <w:r w:rsidR="00237F34">
        <w:t>)</w:t>
      </w:r>
      <w:r>
        <w:t xml:space="preserve"> расходов на первый год</w:t>
      </w:r>
      <w:r w:rsidRPr="00283264">
        <w:t xml:space="preserve"> планового периода утверждается в объеме не менее 2,5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РФ имеющих целевое наз</w:t>
      </w:r>
      <w:r>
        <w:t xml:space="preserve">начение), на второй год </w:t>
      </w:r>
      <w:r w:rsidRPr="00283264">
        <w:t xml:space="preserve"> планового периода объем условно утвержденных расходов утверждается не менее 5% общего объема расходов бюджета (без учета расходов бюджета, предусмотренных за счет межбюджетных трансфертов из других бюджетов бюджетной системы РФ имеющих целевое назначение). </w:t>
      </w:r>
    </w:p>
    <w:p w:rsidR="00DA6ACF" w:rsidRPr="00283264" w:rsidRDefault="00DA6ACF" w:rsidP="00DA6ACF">
      <w:pPr>
        <w:autoSpaceDE w:val="0"/>
        <w:autoSpaceDN w:val="0"/>
        <w:adjustRightInd w:val="0"/>
        <w:ind w:firstLine="567"/>
        <w:jc w:val="both"/>
      </w:pPr>
      <w:r w:rsidRPr="00283264">
        <w:t>При формировании бюджета</w:t>
      </w:r>
      <w:r w:rsidR="003D7A7F">
        <w:t xml:space="preserve"> поселения</w:t>
      </w:r>
      <w:r w:rsidRPr="00283264">
        <w:t xml:space="preserve"> установлены объемы условно утверждаемых расх</w:t>
      </w:r>
      <w:r w:rsidR="00003DB8">
        <w:t>одов на плановый период 2019</w:t>
      </w:r>
      <w:r w:rsidRPr="00283264">
        <w:t xml:space="preserve"> и 20</w:t>
      </w:r>
      <w:r w:rsidR="00003DB8">
        <w:t>20</w:t>
      </w:r>
      <w:r w:rsidRPr="00283264">
        <w:t xml:space="preserve"> гг., позволяющие создать резерв, который в очередном бюджетном цикле может быть использован субъектами бюджетного планирования для принятия новых расходных обязательств, или для перераспределения в пользу приоритетных направлений и проектов. </w:t>
      </w:r>
    </w:p>
    <w:p w:rsidR="00DA6ACF" w:rsidRPr="00283264" w:rsidRDefault="00DA6ACF" w:rsidP="00DA6ACF">
      <w:pPr>
        <w:autoSpaceDE w:val="0"/>
        <w:autoSpaceDN w:val="0"/>
        <w:adjustRightInd w:val="0"/>
        <w:ind w:firstLine="567"/>
        <w:jc w:val="both"/>
      </w:pPr>
      <w:r w:rsidRPr="00283264">
        <w:t>В соответствии с п.5 ст. 184</w:t>
      </w:r>
      <w:r w:rsidR="00F71BA9">
        <w:t>.1</w:t>
      </w:r>
      <w:r w:rsidRPr="00283264">
        <w:t xml:space="preserve"> БК РФ, данные расходы не учтены при распределении бюджетных ассигнований по кодам бюджетной классификации расходов  бюджетов.</w:t>
      </w:r>
    </w:p>
    <w:p w:rsidR="00DA6ACF" w:rsidRDefault="00DA6ACF" w:rsidP="00DA6ACF">
      <w:pPr>
        <w:autoSpaceDE w:val="0"/>
        <w:autoSpaceDN w:val="0"/>
        <w:adjustRightInd w:val="0"/>
        <w:ind w:firstLine="567"/>
        <w:jc w:val="both"/>
      </w:pPr>
      <w:r w:rsidRPr="00283264">
        <w:t>Доля условно утверждаемых расходов в 201</w:t>
      </w:r>
      <w:r w:rsidR="00003DB8">
        <w:t>9</w:t>
      </w:r>
      <w:r w:rsidRPr="00283264">
        <w:t xml:space="preserve"> и 20</w:t>
      </w:r>
      <w:r w:rsidR="00003DB8">
        <w:t>20</w:t>
      </w:r>
      <w:r w:rsidRPr="00283264">
        <w:t xml:space="preserve"> гг. соответствует параметрам, установленным пунктом 3 статьи 184.1 БК РФ.</w:t>
      </w:r>
    </w:p>
    <w:p w:rsidR="00973C5A" w:rsidRDefault="00563BBC" w:rsidP="00DA6ACF">
      <w:pPr>
        <w:autoSpaceDE w:val="0"/>
        <w:autoSpaceDN w:val="0"/>
        <w:adjustRightInd w:val="0"/>
        <w:ind w:firstLine="567"/>
        <w:jc w:val="both"/>
      </w:pPr>
      <w:r w:rsidRPr="00563BBC">
        <w:t>Анализ расходов местного бюджета в разрезе разделов функциональной классификации расходов  местного бюджета</w:t>
      </w:r>
      <w:r w:rsidR="00490BCE" w:rsidRPr="00563BBC">
        <w:t xml:space="preserve"> </w:t>
      </w:r>
      <w:r>
        <w:t>отражен в</w:t>
      </w:r>
      <w:r w:rsidR="00490BCE" w:rsidRPr="00563BBC">
        <w:t xml:space="preserve"> следующ</w:t>
      </w:r>
      <w:r>
        <w:t>ей</w:t>
      </w:r>
      <w:r w:rsidR="00490BCE" w:rsidRPr="00563BBC">
        <w:t xml:space="preserve"> </w:t>
      </w:r>
      <w:r>
        <w:t>таблице</w:t>
      </w:r>
      <w:r w:rsidR="000727B0">
        <w:t xml:space="preserve"> (в тыс.руб.)</w:t>
      </w:r>
      <w:r w:rsidR="00490BCE" w:rsidRPr="00563BBC">
        <w:t>:</w:t>
      </w:r>
    </w:p>
    <w:p w:rsidR="000727B0" w:rsidRPr="00563BBC" w:rsidRDefault="000727B0" w:rsidP="00DA6ACF">
      <w:pPr>
        <w:autoSpaceDE w:val="0"/>
        <w:autoSpaceDN w:val="0"/>
        <w:adjustRightInd w:val="0"/>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3"/>
        <w:gridCol w:w="912"/>
        <w:gridCol w:w="935"/>
        <w:gridCol w:w="973"/>
        <w:gridCol w:w="975"/>
        <w:gridCol w:w="929"/>
        <w:gridCol w:w="1019"/>
        <w:gridCol w:w="929"/>
        <w:gridCol w:w="1019"/>
      </w:tblGrid>
      <w:tr w:rsidR="00F45955" w:rsidRPr="0070115A" w:rsidTr="0070115A">
        <w:tc>
          <w:tcPr>
            <w:tcW w:w="2163" w:type="dxa"/>
            <w:vMerge w:val="restart"/>
          </w:tcPr>
          <w:p w:rsidR="00F45955" w:rsidRPr="0070115A" w:rsidRDefault="00F45955" w:rsidP="0070115A">
            <w:pPr>
              <w:overflowPunct w:val="0"/>
              <w:autoSpaceDE w:val="0"/>
              <w:autoSpaceDN w:val="0"/>
              <w:adjustRightInd w:val="0"/>
              <w:jc w:val="center"/>
              <w:textAlignment w:val="baseline"/>
              <w:rPr>
                <w:sz w:val="20"/>
                <w:szCs w:val="20"/>
              </w:rPr>
            </w:pPr>
            <w:r w:rsidRPr="0070115A">
              <w:rPr>
                <w:sz w:val="20"/>
                <w:szCs w:val="20"/>
              </w:rPr>
              <w:t>Наименование разделов</w:t>
            </w:r>
          </w:p>
        </w:tc>
        <w:tc>
          <w:tcPr>
            <w:tcW w:w="1905" w:type="dxa"/>
            <w:gridSpan w:val="2"/>
            <w:vMerge w:val="restart"/>
          </w:tcPr>
          <w:p w:rsidR="00F45955" w:rsidRPr="0070115A" w:rsidRDefault="00F45955" w:rsidP="0070115A">
            <w:pPr>
              <w:overflowPunct w:val="0"/>
              <w:autoSpaceDE w:val="0"/>
              <w:autoSpaceDN w:val="0"/>
              <w:adjustRightInd w:val="0"/>
              <w:jc w:val="center"/>
              <w:textAlignment w:val="baseline"/>
              <w:rPr>
                <w:sz w:val="20"/>
                <w:szCs w:val="20"/>
              </w:rPr>
            </w:pPr>
            <w:r w:rsidRPr="0070115A">
              <w:rPr>
                <w:sz w:val="20"/>
                <w:szCs w:val="20"/>
              </w:rPr>
              <w:t>Оценка исполнения 2017г.</w:t>
            </w:r>
          </w:p>
        </w:tc>
        <w:tc>
          <w:tcPr>
            <w:tcW w:w="6069" w:type="dxa"/>
            <w:gridSpan w:val="6"/>
          </w:tcPr>
          <w:p w:rsidR="00F45955" w:rsidRPr="0070115A" w:rsidRDefault="00F45955" w:rsidP="0070115A">
            <w:pPr>
              <w:overflowPunct w:val="0"/>
              <w:autoSpaceDE w:val="0"/>
              <w:autoSpaceDN w:val="0"/>
              <w:adjustRightInd w:val="0"/>
              <w:jc w:val="center"/>
              <w:textAlignment w:val="baseline"/>
              <w:rPr>
                <w:sz w:val="20"/>
                <w:szCs w:val="20"/>
              </w:rPr>
            </w:pPr>
            <w:r w:rsidRPr="0070115A">
              <w:rPr>
                <w:sz w:val="20"/>
                <w:szCs w:val="20"/>
              </w:rPr>
              <w:t>Проект бюджета</w:t>
            </w:r>
          </w:p>
        </w:tc>
      </w:tr>
      <w:tr w:rsidR="0070115A" w:rsidRPr="0070115A" w:rsidTr="0070115A">
        <w:tc>
          <w:tcPr>
            <w:tcW w:w="2163" w:type="dxa"/>
            <w:vMerge/>
          </w:tcPr>
          <w:p w:rsidR="00F45955" w:rsidRPr="0070115A" w:rsidRDefault="00F45955" w:rsidP="0070115A">
            <w:pPr>
              <w:overflowPunct w:val="0"/>
              <w:autoSpaceDE w:val="0"/>
              <w:autoSpaceDN w:val="0"/>
              <w:adjustRightInd w:val="0"/>
              <w:jc w:val="both"/>
              <w:textAlignment w:val="baseline"/>
              <w:rPr>
                <w:sz w:val="20"/>
                <w:szCs w:val="20"/>
              </w:rPr>
            </w:pPr>
          </w:p>
        </w:tc>
        <w:tc>
          <w:tcPr>
            <w:tcW w:w="1905" w:type="dxa"/>
            <w:gridSpan w:val="2"/>
            <w:vMerge/>
          </w:tcPr>
          <w:p w:rsidR="00F45955" w:rsidRPr="0070115A" w:rsidRDefault="00F45955" w:rsidP="0070115A">
            <w:pPr>
              <w:overflowPunct w:val="0"/>
              <w:autoSpaceDE w:val="0"/>
              <w:autoSpaceDN w:val="0"/>
              <w:adjustRightInd w:val="0"/>
              <w:jc w:val="both"/>
              <w:textAlignment w:val="baseline"/>
              <w:rPr>
                <w:sz w:val="20"/>
                <w:szCs w:val="20"/>
              </w:rPr>
            </w:pPr>
          </w:p>
        </w:tc>
        <w:tc>
          <w:tcPr>
            <w:tcW w:w="2023" w:type="dxa"/>
            <w:gridSpan w:val="2"/>
          </w:tcPr>
          <w:p w:rsidR="00F45955" w:rsidRPr="0070115A" w:rsidRDefault="00F45955" w:rsidP="0070115A">
            <w:pPr>
              <w:overflowPunct w:val="0"/>
              <w:autoSpaceDE w:val="0"/>
              <w:autoSpaceDN w:val="0"/>
              <w:adjustRightInd w:val="0"/>
              <w:jc w:val="center"/>
              <w:textAlignment w:val="baseline"/>
              <w:rPr>
                <w:sz w:val="20"/>
                <w:szCs w:val="20"/>
              </w:rPr>
            </w:pPr>
            <w:r w:rsidRPr="0070115A">
              <w:rPr>
                <w:sz w:val="20"/>
                <w:szCs w:val="20"/>
              </w:rPr>
              <w:t>2018г.</w:t>
            </w:r>
          </w:p>
        </w:tc>
        <w:tc>
          <w:tcPr>
            <w:tcW w:w="2023" w:type="dxa"/>
            <w:gridSpan w:val="2"/>
          </w:tcPr>
          <w:p w:rsidR="00F45955" w:rsidRPr="0070115A" w:rsidRDefault="00F45955" w:rsidP="0070115A">
            <w:pPr>
              <w:overflowPunct w:val="0"/>
              <w:autoSpaceDE w:val="0"/>
              <w:autoSpaceDN w:val="0"/>
              <w:adjustRightInd w:val="0"/>
              <w:jc w:val="center"/>
              <w:textAlignment w:val="baseline"/>
              <w:rPr>
                <w:sz w:val="20"/>
                <w:szCs w:val="20"/>
              </w:rPr>
            </w:pPr>
            <w:r w:rsidRPr="0070115A">
              <w:rPr>
                <w:sz w:val="20"/>
                <w:szCs w:val="20"/>
              </w:rPr>
              <w:t>2019г.</w:t>
            </w:r>
          </w:p>
        </w:tc>
        <w:tc>
          <w:tcPr>
            <w:tcW w:w="2023" w:type="dxa"/>
            <w:gridSpan w:val="2"/>
          </w:tcPr>
          <w:p w:rsidR="00F45955" w:rsidRPr="0070115A" w:rsidRDefault="00F45955" w:rsidP="0070115A">
            <w:pPr>
              <w:overflowPunct w:val="0"/>
              <w:autoSpaceDE w:val="0"/>
              <w:autoSpaceDN w:val="0"/>
              <w:adjustRightInd w:val="0"/>
              <w:jc w:val="center"/>
              <w:textAlignment w:val="baseline"/>
              <w:rPr>
                <w:sz w:val="20"/>
                <w:szCs w:val="20"/>
              </w:rPr>
            </w:pPr>
            <w:r w:rsidRPr="0070115A">
              <w:rPr>
                <w:sz w:val="20"/>
                <w:szCs w:val="20"/>
              </w:rPr>
              <w:t>2020г.</w:t>
            </w:r>
          </w:p>
        </w:tc>
      </w:tr>
      <w:tr w:rsidR="0070115A" w:rsidRPr="0070115A" w:rsidTr="0070115A">
        <w:tc>
          <w:tcPr>
            <w:tcW w:w="2163" w:type="dxa"/>
            <w:vMerge/>
          </w:tcPr>
          <w:p w:rsidR="00490BCE" w:rsidRPr="0070115A" w:rsidRDefault="00490BCE" w:rsidP="0070115A">
            <w:pPr>
              <w:overflowPunct w:val="0"/>
              <w:autoSpaceDE w:val="0"/>
              <w:autoSpaceDN w:val="0"/>
              <w:adjustRightInd w:val="0"/>
              <w:jc w:val="both"/>
              <w:textAlignment w:val="baseline"/>
              <w:rPr>
                <w:sz w:val="20"/>
                <w:szCs w:val="20"/>
              </w:rPr>
            </w:pPr>
          </w:p>
        </w:tc>
        <w:tc>
          <w:tcPr>
            <w:tcW w:w="940" w:type="dxa"/>
          </w:tcPr>
          <w:p w:rsidR="00490BCE" w:rsidRPr="0070115A" w:rsidRDefault="00490BCE" w:rsidP="0070115A">
            <w:pPr>
              <w:overflowPunct w:val="0"/>
              <w:autoSpaceDE w:val="0"/>
              <w:autoSpaceDN w:val="0"/>
              <w:adjustRightInd w:val="0"/>
              <w:jc w:val="both"/>
              <w:textAlignment w:val="baseline"/>
              <w:rPr>
                <w:sz w:val="20"/>
                <w:szCs w:val="20"/>
              </w:rPr>
            </w:pPr>
            <w:r w:rsidRPr="0070115A">
              <w:rPr>
                <w:sz w:val="20"/>
                <w:szCs w:val="20"/>
              </w:rPr>
              <w:t>тыс. руб.</w:t>
            </w:r>
          </w:p>
        </w:tc>
        <w:tc>
          <w:tcPr>
            <w:tcW w:w="965" w:type="dxa"/>
          </w:tcPr>
          <w:p w:rsidR="00490BCE" w:rsidRPr="0070115A" w:rsidRDefault="00490BCE" w:rsidP="0070115A">
            <w:pPr>
              <w:overflowPunct w:val="0"/>
              <w:autoSpaceDE w:val="0"/>
              <w:autoSpaceDN w:val="0"/>
              <w:adjustRightInd w:val="0"/>
              <w:jc w:val="both"/>
              <w:textAlignment w:val="baseline"/>
              <w:rPr>
                <w:i/>
                <w:sz w:val="20"/>
                <w:szCs w:val="20"/>
              </w:rPr>
            </w:pPr>
            <w:r w:rsidRPr="0070115A">
              <w:rPr>
                <w:i/>
                <w:sz w:val="20"/>
                <w:szCs w:val="20"/>
              </w:rPr>
              <w:t>уд.вес, %</w:t>
            </w:r>
          </w:p>
        </w:tc>
        <w:tc>
          <w:tcPr>
            <w:tcW w:w="1011" w:type="dxa"/>
          </w:tcPr>
          <w:p w:rsidR="00490BCE" w:rsidRPr="0070115A" w:rsidRDefault="00490BCE" w:rsidP="0070115A">
            <w:pPr>
              <w:overflowPunct w:val="0"/>
              <w:autoSpaceDE w:val="0"/>
              <w:autoSpaceDN w:val="0"/>
              <w:adjustRightInd w:val="0"/>
              <w:jc w:val="both"/>
              <w:textAlignment w:val="baseline"/>
              <w:rPr>
                <w:sz w:val="20"/>
                <w:szCs w:val="20"/>
              </w:rPr>
            </w:pPr>
            <w:r w:rsidRPr="0070115A">
              <w:rPr>
                <w:sz w:val="20"/>
                <w:szCs w:val="20"/>
              </w:rPr>
              <w:t>тыс. руб.</w:t>
            </w:r>
          </w:p>
        </w:tc>
        <w:tc>
          <w:tcPr>
            <w:tcW w:w="1012" w:type="dxa"/>
          </w:tcPr>
          <w:p w:rsidR="00490BCE" w:rsidRPr="0070115A" w:rsidRDefault="00490BCE" w:rsidP="0070115A">
            <w:pPr>
              <w:overflowPunct w:val="0"/>
              <w:autoSpaceDE w:val="0"/>
              <w:autoSpaceDN w:val="0"/>
              <w:adjustRightInd w:val="0"/>
              <w:jc w:val="both"/>
              <w:textAlignment w:val="baseline"/>
              <w:rPr>
                <w:i/>
                <w:sz w:val="20"/>
                <w:szCs w:val="20"/>
              </w:rPr>
            </w:pPr>
            <w:r w:rsidRPr="0070115A">
              <w:rPr>
                <w:i/>
                <w:sz w:val="20"/>
                <w:szCs w:val="20"/>
              </w:rPr>
              <w:t>уд.вес, %</w:t>
            </w:r>
          </w:p>
        </w:tc>
        <w:tc>
          <w:tcPr>
            <w:tcW w:w="959" w:type="dxa"/>
          </w:tcPr>
          <w:p w:rsidR="00490BCE" w:rsidRPr="0070115A" w:rsidRDefault="00490BCE" w:rsidP="0070115A">
            <w:pPr>
              <w:overflowPunct w:val="0"/>
              <w:autoSpaceDE w:val="0"/>
              <w:autoSpaceDN w:val="0"/>
              <w:adjustRightInd w:val="0"/>
              <w:jc w:val="both"/>
              <w:textAlignment w:val="baseline"/>
              <w:rPr>
                <w:sz w:val="20"/>
                <w:szCs w:val="20"/>
              </w:rPr>
            </w:pPr>
            <w:r w:rsidRPr="0070115A">
              <w:rPr>
                <w:sz w:val="20"/>
                <w:szCs w:val="20"/>
              </w:rPr>
              <w:t>тыс. руб.</w:t>
            </w:r>
          </w:p>
        </w:tc>
        <w:tc>
          <w:tcPr>
            <w:tcW w:w="1064" w:type="dxa"/>
          </w:tcPr>
          <w:p w:rsidR="00490BCE" w:rsidRPr="0070115A" w:rsidRDefault="00490BCE" w:rsidP="0070115A">
            <w:pPr>
              <w:overflowPunct w:val="0"/>
              <w:autoSpaceDE w:val="0"/>
              <w:autoSpaceDN w:val="0"/>
              <w:adjustRightInd w:val="0"/>
              <w:jc w:val="both"/>
              <w:textAlignment w:val="baseline"/>
              <w:rPr>
                <w:i/>
                <w:sz w:val="20"/>
                <w:szCs w:val="20"/>
              </w:rPr>
            </w:pPr>
            <w:r w:rsidRPr="0070115A">
              <w:rPr>
                <w:i/>
                <w:sz w:val="20"/>
                <w:szCs w:val="20"/>
              </w:rPr>
              <w:t>уд.вес, %</w:t>
            </w:r>
          </w:p>
        </w:tc>
        <w:tc>
          <w:tcPr>
            <w:tcW w:w="959" w:type="dxa"/>
          </w:tcPr>
          <w:p w:rsidR="00490BCE" w:rsidRPr="0070115A" w:rsidRDefault="00490BCE" w:rsidP="0070115A">
            <w:pPr>
              <w:overflowPunct w:val="0"/>
              <w:autoSpaceDE w:val="0"/>
              <w:autoSpaceDN w:val="0"/>
              <w:adjustRightInd w:val="0"/>
              <w:jc w:val="both"/>
              <w:textAlignment w:val="baseline"/>
              <w:rPr>
                <w:sz w:val="20"/>
                <w:szCs w:val="20"/>
              </w:rPr>
            </w:pPr>
            <w:r w:rsidRPr="0070115A">
              <w:rPr>
                <w:sz w:val="20"/>
                <w:szCs w:val="20"/>
              </w:rPr>
              <w:t>тыс. руб.</w:t>
            </w:r>
          </w:p>
        </w:tc>
        <w:tc>
          <w:tcPr>
            <w:tcW w:w="1064" w:type="dxa"/>
          </w:tcPr>
          <w:p w:rsidR="00490BCE" w:rsidRPr="0070115A" w:rsidRDefault="00490BCE" w:rsidP="0070115A">
            <w:pPr>
              <w:overflowPunct w:val="0"/>
              <w:autoSpaceDE w:val="0"/>
              <w:autoSpaceDN w:val="0"/>
              <w:adjustRightInd w:val="0"/>
              <w:jc w:val="both"/>
              <w:textAlignment w:val="baseline"/>
              <w:rPr>
                <w:i/>
                <w:sz w:val="20"/>
                <w:szCs w:val="20"/>
              </w:rPr>
            </w:pPr>
            <w:r w:rsidRPr="0070115A">
              <w:rPr>
                <w:i/>
                <w:sz w:val="20"/>
                <w:szCs w:val="20"/>
              </w:rPr>
              <w:t>уд.вес, %</w:t>
            </w:r>
          </w:p>
        </w:tc>
      </w:tr>
      <w:tr w:rsidR="0070115A" w:rsidRPr="0070115A" w:rsidTr="0070115A">
        <w:tc>
          <w:tcPr>
            <w:tcW w:w="2163" w:type="dxa"/>
          </w:tcPr>
          <w:p w:rsidR="00490BCE" w:rsidRPr="0070115A" w:rsidRDefault="00490BCE" w:rsidP="0070115A">
            <w:pPr>
              <w:overflowPunct w:val="0"/>
              <w:autoSpaceDE w:val="0"/>
              <w:autoSpaceDN w:val="0"/>
              <w:adjustRightInd w:val="0"/>
              <w:jc w:val="center"/>
              <w:textAlignment w:val="baseline"/>
              <w:rPr>
                <w:sz w:val="20"/>
                <w:szCs w:val="20"/>
              </w:rPr>
            </w:pPr>
            <w:r w:rsidRPr="0070115A">
              <w:rPr>
                <w:sz w:val="20"/>
                <w:szCs w:val="20"/>
              </w:rPr>
              <w:t>х</w:t>
            </w:r>
          </w:p>
        </w:tc>
        <w:tc>
          <w:tcPr>
            <w:tcW w:w="940" w:type="dxa"/>
          </w:tcPr>
          <w:p w:rsidR="00490BCE" w:rsidRPr="0070115A" w:rsidRDefault="00490BCE" w:rsidP="0070115A">
            <w:pPr>
              <w:overflowPunct w:val="0"/>
              <w:autoSpaceDE w:val="0"/>
              <w:autoSpaceDN w:val="0"/>
              <w:adjustRightInd w:val="0"/>
              <w:jc w:val="center"/>
              <w:textAlignment w:val="baseline"/>
              <w:rPr>
                <w:sz w:val="20"/>
                <w:szCs w:val="20"/>
              </w:rPr>
            </w:pPr>
            <w:r w:rsidRPr="0070115A">
              <w:rPr>
                <w:sz w:val="20"/>
                <w:szCs w:val="20"/>
              </w:rPr>
              <w:t>1</w:t>
            </w:r>
          </w:p>
        </w:tc>
        <w:tc>
          <w:tcPr>
            <w:tcW w:w="965" w:type="dxa"/>
          </w:tcPr>
          <w:p w:rsidR="00490BCE" w:rsidRPr="0070115A" w:rsidRDefault="00490BCE" w:rsidP="0070115A">
            <w:pPr>
              <w:overflowPunct w:val="0"/>
              <w:autoSpaceDE w:val="0"/>
              <w:autoSpaceDN w:val="0"/>
              <w:adjustRightInd w:val="0"/>
              <w:jc w:val="center"/>
              <w:textAlignment w:val="baseline"/>
              <w:rPr>
                <w:sz w:val="20"/>
                <w:szCs w:val="20"/>
              </w:rPr>
            </w:pPr>
            <w:r w:rsidRPr="0070115A">
              <w:rPr>
                <w:sz w:val="20"/>
                <w:szCs w:val="20"/>
              </w:rPr>
              <w:t>2</w:t>
            </w:r>
          </w:p>
        </w:tc>
        <w:tc>
          <w:tcPr>
            <w:tcW w:w="1011" w:type="dxa"/>
          </w:tcPr>
          <w:p w:rsidR="00490BCE" w:rsidRPr="0070115A" w:rsidRDefault="00490BCE" w:rsidP="0070115A">
            <w:pPr>
              <w:overflowPunct w:val="0"/>
              <w:autoSpaceDE w:val="0"/>
              <w:autoSpaceDN w:val="0"/>
              <w:adjustRightInd w:val="0"/>
              <w:jc w:val="center"/>
              <w:textAlignment w:val="baseline"/>
              <w:rPr>
                <w:sz w:val="20"/>
                <w:szCs w:val="20"/>
              </w:rPr>
            </w:pPr>
            <w:r w:rsidRPr="0070115A">
              <w:rPr>
                <w:sz w:val="20"/>
                <w:szCs w:val="20"/>
              </w:rPr>
              <w:t>3</w:t>
            </w:r>
          </w:p>
        </w:tc>
        <w:tc>
          <w:tcPr>
            <w:tcW w:w="1012" w:type="dxa"/>
          </w:tcPr>
          <w:p w:rsidR="00490BCE" w:rsidRPr="0070115A" w:rsidRDefault="00490BCE" w:rsidP="0070115A">
            <w:pPr>
              <w:overflowPunct w:val="0"/>
              <w:autoSpaceDE w:val="0"/>
              <w:autoSpaceDN w:val="0"/>
              <w:adjustRightInd w:val="0"/>
              <w:jc w:val="center"/>
              <w:textAlignment w:val="baseline"/>
              <w:rPr>
                <w:sz w:val="20"/>
                <w:szCs w:val="20"/>
              </w:rPr>
            </w:pPr>
            <w:r w:rsidRPr="0070115A">
              <w:rPr>
                <w:sz w:val="20"/>
                <w:szCs w:val="20"/>
              </w:rPr>
              <w:t>4</w:t>
            </w:r>
          </w:p>
        </w:tc>
        <w:tc>
          <w:tcPr>
            <w:tcW w:w="959" w:type="dxa"/>
          </w:tcPr>
          <w:p w:rsidR="00490BCE" w:rsidRPr="0070115A" w:rsidRDefault="00490BCE" w:rsidP="0070115A">
            <w:pPr>
              <w:overflowPunct w:val="0"/>
              <w:autoSpaceDE w:val="0"/>
              <w:autoSpaceDN w:val="0"/>
              <w:adjustRightInd w:val="0"/>
              <w:jc w:val="center"/>
              <w:textAlignment w:val="baseline"/>
              <w:rPr>
                <w:sz w:val="20"/>
                <w:szCs w:val="20"/>
              </w:rPr>
            </w:pPr>
            <w:r w:rsidRPr="0070115A">
              <w:rPr>
                <w:sz w:val="20"/>
                <w:szCs w:val="20"/>
              </w:rPr>
              <w:t>5</w:t>
            </w:r>
          </w:p>
        </w:tc>
        <w:tc>
          <w:tcPr>
            <w:tcW w:w="1064" w:type="dxa"/>
          </w:tcPr>
          <w:p w:rsidR="00490BCE" w:rsidRPr="0070115A" w:rsidRDefault="00490BCE" w:rsidP="0070115A">
            <w:pPr>
              <w:overflowPunct w:val="0"/>
              <w:autoSpaceDE w:val="0"/>
              <w:autoSpaceDN w:val="0"/>
              <w:adjustRightInd w:val="0"/>
              <w:jc w:val="center"/>
              <w:textAlignment w:val="baseline"/>
              <w:rPr>
                <w:sz w:val="20"/>
                <w:szCs w:val="20"/>
              </w:rPr>
            </w:pPr>
            <w:r w:rsidRPr="0070115A">
              <w:rPr>
                <w:sz w:val="20"/>
                <w:szCs w:val="20"/>
              </w:rPr>
              <w:t>6</w:t>
            </w:r>
          </w:p>
        </w:tc>
        <w:tc>
          <w:tcPr>
            <w:tcW w:w="959" w:type="dxa"/>
          </w:tcPr>
          <w:p w:rsidR="00490BCE" w:rsidRPr="0070115A" w:rsidRDefault="00490BCE" w:rsidP="0070115A">
            <w:pPr>
              <w:overflowPunct w:val="0"/>
              <w:autoSpaceDE w:val="0"/>
              <w:autoSpaceDN w:val="0"/>
              <w:adjustRightInd w:val="0"/>
              <w:jc w:val="center"/>
              <w:textAlignment w:val="baseline"/>
              <w:rPr>
                <w:sz w:val="20"/>
                <w:szCs w:val="20"/>
              </w:rPr>
            </w:pPr>
            <w:r w:rsidRPr="0070115A">
              <w:rPr>
                <w:sz w:val="20"/>
                <w:szCs w:val="20"/>
              </w:rPr>
              <w:t>7</w:t>
            </w:r>
          </w:p>
        </w:tc>
        <w:tc>
          <w:tcPr>
            <w:tcW w:w="1064" w:type="dxa"/>
          </w:tcPr>
          <w:p w:rsidR="00490BCE" w:rsidRPr="0070115A" w:rsidRDefault="00490BCE" w:rsidP="0070115A">
            <w:pPr>
              <w:overflowPunct w:val="0"/>
              <w:autoSpaceDE w:val="0"/>
              <w:autoSpaceDN w:val="0"/>
              <w:adjustRightInd w:val="0"/>
              <w:jc w:val="center"/>
              <w:textAlignment w:val="baseline"/>
              <w:rPr>
                <w:sz w:val="20"/>
                <w:szCs w:val="20"/>
              </w:rPr>
            </w:pPr>
            <w:r w:rsidRPr="0070115A">
              <w:rPr>
                <w:sz w:val="20"/>
                <w:szCs w:val="20"/>
              </w:rPr>
              <w:t>8</w:t>
            </w:r>
          </w:p>
        </w:tc>
      </w:tr>
      <w:tr w:rsidR="0070115A" w:rsidRPr="0070115A" w:rsidTr="0070115A">
        <w:tc>
          <w:tcPr>
            <w:tcW w:w="2163" w:type="dxa"/>
          </w:tcPr>
          <w:p w:rsidR="00490BCE" w:rsidRPr="0070115A" w:rsidRDefault="00490BCE" w:rsidP="0070115A">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Общегосударственные вопросы</w:t>
            </w:r>
          </w:p>
        </w:tc>
        <w:tc>
          <w:tcPr>
            <w:tcW w:w="940" w:type="dxa"/>
            <w:vAlign w:val="center"/>
          </w:tcPr>
          <w:p w:rsidR="00490BCE" w:rsidRPr="0070115A" w:rsidRDefault="00490BCE" w:rsidP="0070115A">
            <w:pPr>
              <w:overflowPunct w:val="0"/>
              <w:autoSpaceDE w:val="0"/>
              <w:autoSpaceDN w:val="0"/>
              <w:adjustRightInd w:val="0"/>
              <w:jc w:val="center"/>
              <w:textAlignment w:val="baseline"/>
              <w:rPr>
                <w:sz w:val="20"/>
                <w:szCs w:val="20"/>
              </w:rPr>
            </w:pPr>
            <w:r w:rsidRPr="0070115A">
              <w:rPr>
                <w:sz w:val="20"/>
                <w:szCs w:val="20"/>
              </w:rPr>
              <w:t>2696,6</w:t>
            </w:r>
          </w:p>
        </w:tc>
        <w:tc>
          <w:tcPr>
            <w:tcW w:w="965" w:type="dxa"/>
            <w:vAlign w:val="center"/>
          </w:tcPr>
          <w:p w:rsidR="00490BCE" w:rsidRPr="0070115A" w:rsidRDefault="00026E77" w:rsidP="0070115A">
            <w:pPr>
              <w:overflowPunct w:val="0"/>
              <w:autoSpaceDE w:val="0"/>
              <w:autoSpaceDN w:val="0"/>
              <w:adjustRightInd w:val="0"/>
              <w:jc w:val="center"/>
              <w:textAlignment w:val="baseline"/>
              <w:rPr>
                <w:i/>
                <w:sz w:val="20"/>
                <w:szCs w:val="20"/>
              </w:rPr>
            </w:pPr>
            <w:r w:rsidRPr="0070115A">
              <w:rPr>
                <w:i/>
                <w:sz w:val="20"/>
                <w:szCs w:val="20"/>
              </w:rPr>
              <w:t>49,7</w:t>
            </w:r>
          </w:p>
        </w:tc>
        <w:tc>
          <w:tcPr>
            <w:tcW w:w="1011" w:type="dxa"/>
            <w:vAlign w:val="center"/>
          </w:tcPr>
          <w:p w:rsidR="00490BCE" w:rsidRPr="0070115A" w:rsidRDefault="00C9602E" w:rsidP="0070115A">
            <w:pPr>
              <w:overflowPunct w:val="0"/>
              <w:autoSpaceDE w:val="0"/>
              <w:autoSpaceDN w:val="0"/>
              <w:adjustRightInd w:val="0"/>
              <w:jc w:val="center"/>
              <w:textAlignment w:val="baseline"/>
              <w:rPr>
                <w:sz w:val="20"/>
                <w:szCs w:val="20"/>
              </w:rPr>
            </w:pPr>
            <w:r w:rsidRPr="0070115A">
              <w:rPr>
                <w:sz w:val="20"/>
                <w:szCs w:val="20"/>
              </w:rPr>
              <w:t>2495,7</w:t>
            </w:r>
          </w:p>
        </w:tc>
        <w:tc>
          <w:tcPr>
            <w:tcW w:w="1012" w:type="dxa"/>
            <w:vAlign w:val="center"/>
          </w:tcPr>
          <w:p w:rsidR="00490BCE" w:rsidRPr="0070115A" w:rsidRDefault="00026E77" w:rsidP="0070115A">
            <w:pPr>
              <w:overflowPunct w:val="0"/>
              <w:autoSpaceDE w:val="0"/>
              <w:autoSpaceDN w:val="0"/>
              <w:adjustRightInd w:val="0"/>
              <w:jc w:val="center"/>
              <w:textAlignment w:val="baseline"/>
              <w:rPr>
                <w:i/>
                <w:sz w:val="20"/>
                <w:szCs w:val="20"/>
              </w:rPr>
            </w:pPr>
            <w:r w:rsidRPr="0070115A">
              <w:rPr>
                <w:i/>
                <w:sz w:val="20"/>
                <w:szCs w:val="20"/>
              </w:rPr>
              <w:t>43,0</w:t>
            </w:r>
          </w:p>
        </w:tc>
        <w:tc>
          <w:tcPr>
            <w:tcW w:w="959" w:type="dxa"/>
            <w:vAlign w:val="center"/>
          </w:tcPr>
          <w:p w:rsidR="00490BCE" w:rsidRPr="0070115A" w:rsidRDefault="00C9602E" w:rsidP="0070115A">
            <w:pPr>
              <w:overflowPunct w:val="0"/>
              <w:autoSpaceDE w:val="0"/>
              <w:autoSpaceDN w:val="0"/>
              <w:adjustRightInd w:val="0"/>
              <w:jc w:val="center"/>
              <w:textAlignment w:val="baseline"/>
              <w:rPr>
                <w:sz w:val="20"/>
                <w:szCs w:val="20"/>
              </w:rPr>
            </w:pPr>
            <w:r w:rsidRPr="0070115A">
              <w:rPr>
                <w:sz w:val="20"/>
                <w:szCs w:val="20"/>
              </w:rPr>
              <w:t>2211,7</w:t>
            </w:r>
          </w:p>
        </w:tc>
        <w:tc>
          <w:tcPr>
            <w:tcW w:w="1064" w:type="dxa"/>
            <w:vAlign w:val="center"/>
          </w:tcPr>
          <w:p w:rsidR="00490BCE" w:rsidRPr="0070115A" w:rsidRDefault="00FC010E" w:rsidP="0070115A">
            <w:pPr>
              <w:overflowPunct w:val="0"/>
              <w:autoSpaceDE w:val="0"/>
              <w:autoSpaceDN w:val="0"/>
              <w:adjustRightInd w:val="0"/>
              <w:jc w:val="center"/>
              <w:textAlignment w:val="baseline"/>
              <w:rPr>
                <w:i/>
                <w:sz w:val="20"/>
                <w:szCs w:val="20"/>
              </w:rPr>
            </w:pPr>
            <w:r w:rsidRPr="0070115A">
              <w:rPr>
                <w:i/>
                <w:sz w:val="20"/>
                <w:szCs w:val="20"/>
              </w:rPr>
              <w:t>43,4</w:t>
            </w:r>
          </w:p>
        </w:tc>
        <w:tc>
          <w:tcPr>
            <w:tcW w:w="959" w:type="dxa"/>
            <w:vAlign w:val="center"/>
          </w:tcPr>
          <w:p w:rsidR="00490BCE" w:rsidRPr="0070115A" w:rsidRDefault="00C9602E" w:rsidP="0070115A">
            <w:pPr>
              <w:overflowPunct w:val="0"/>
              <w:autoSpaceDE w:val="0"/>
              <w:autoSpaceDN w:val="0"/>
              <w:adjustRightInd w:val="0"/>
              <w:jc w:val="center"/>
              <w:textAlignment w:val="baseline"/>
              <w:rPr>
                <w:sz w:val="20"/>
                <w:szCs w:val="20"/>
              </w:rPr>
            </w:pPr>
            <w:r w:rsidRPr="0070115A">
              <w:rPr>
                <w:sz w:val="20"/>
                <w:szCs w:val="20"/>
              </w:rPr>
              <w:t>2234,2</w:t>
            </w:r>
          </w:p>
        </w:tc>
        <w:tc>
          <w:tcPr>
            <w:tcW w:w="1064" w:type="dxa"/>
            <w:vAlign w:val="center"/>
          </w:tcPr>
          <w:p w:rsidR="00490BCE" w:rsidRPr="0070115A" w:rsidRDefault="00FC010E" w:rsidP="0070115A">
            <w:pPr>
              <w:overflowPunct w:val="0"/>
              <w:autoSpaceDE w:val="0"/>
              <w:autoSpaceDN w:val="0"/>
              <w:adjustRightInd w:val="0"/>
              <w:jc w:val="center"/>
              <w:textAlignment w:val="baseline"/>
              <w:rPr>
                <w:i/>
                <w:sz w:val="20"/>
                <w:szCs w:val="20"/>
              </w:rPr>
            </w:pPr>
            <w:r w:rsidRPr="0070115A">
              <w:rPr>
                <w:i/>
                <w:sz w:val="20"/>
                <w:szCs w:val="20"/>
              </w:rPr>
              <w:t>44,1</w:t>
            </w:r>
          </w:p>
        </w:tc>
      </w:tr>
      <w:tr w:rsidR="0070115A" w:rsidRPr="0070115A" w:rsidTr="0070115A">
        <w:tc>
          <w:tcPr>
            <w:tcW w:w="2163" w:type="dxa"/>
          </w:tcPr>
          <w:p w:rsidR="00490BCE" w:rsidRPr="0070115A" w:rsidRDefault="00490BCE" w:rsidP="0070115A">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Национальная оборона</w:t>
            </w:r>
          </w:p>
        </w:tc>
        <w:tc>
          <w:tcPr>
            <w:tcW w:w="940" w:type="dxa"/>
            <w:vAlign w:val="center"/>
          </w:tcPr>
          <w:p w:rsidR="00490BCE" w:rsidRPr="0070115A" w:rsidRDefault="00490BCE" w:rsidP="0070115A">
            <w:pPr>
              <w:overflowPunct w:val="0"/>
              <w:autoSpaceDE w:val="0"/>
              <w:autoSpaceDN w:val="0"/>
              <w:adjustRightInd w:val="0"/>
              <w:jc w:val="center"/>
              <w:textAlignment w:val="baseline"/>
              <w:rPr>
                <w:sz w:val="20"/>
                <w:szCs w:val="20"/>
              </w:rPr>
            </w:pPr>
            <w:r w:rsidRPr="0070115A">
              <w:rPr>
                <w:sz w:val="20"/>
                <w:szCs w:val="20"/>
              </w:rPr>
              <w:t>69,0</w:t>
            </w:r>
          </w:p>
        </w:tc>
        <w:tc>
          <w:tcPr>
            <w:tcW w:w="965" w:type="dxa"/>
            <w:vAlign w:val="center"/>
          </w:tcPr>
          <w:p w:rsidR="00490BCE" w:rsidRPr="0070115A" w:rsidRDefault="00026E77" w:rsidP="0070115A">
            <w:pPr>
              <w:overflowPunct w:val="0"/>
              <w:autoSpaceDE w:val="0"/>
              <w:autoSpaceDN w:val="0"/>
              <w:adjustRightInd w:val="0"/>
              <w:jc w:val="center"/>
              <w:textAlignment w:val="baseline"/>
              <w:rPr>
                <w:i/>
                <w:sz w:val="20"/>
                <w:szCs w:val="20"/>
              </w:rPr>
            </w:pPr>
            <w:r w:rsidRPr="0070115A">
              <w:rPr>
                <w:i/>
                <w:sz w:val="20"/>
                <w:szCs w:val="20"/>
              </w:rPr>
              <w:t>1,4</w:t>
            </w:r>
          </w:p>
        </w:tc>
        <w:tc>
          <w:tcPr>
            <w:tcW w:w="1011" w:type="dxa"/>
            <w:vAlign w:val="center"/>
          </w:tcPr>
          <w:p w:rsidR="00490BCE" w:rsidRPr="0070115A" w:rsidRDefault="00C9602E" w:rsidP="0070115A">
            <w:pPr>
              <w:overflowPunct w:val="0"/>
              <w:autoSpaceDE w:val="0"/>
              <w:autoSpaceDN w:val="0"/>
              <w:adjustRightInd w:val="0"/>
              <w:jc w:val="center"/>
              <w:textAlignment w:val="baseline"/>
              <w:rPr>
                <w:sz w:val="20"/>
                <w:szCs w:val="20"/>
              </w:rPr>
            </w:pPr>
            <w:r w:rsidRPr="0070115A">
              <w:rPr>
                <w:sz w:val="20"/>
                <w:szCs w:val="20"/>
              </w:rPr>
              <w:t>74,3</w:t>
            </w:r>
          </w:p>
        </w:tc>
        <w:tc>
          <w:tcPr>
            <w:tcW w:w="1012" w:type="dxa"/>
            <w:vAlign w:val="center"/>
          </w:tcPr>
          <w:p w:rsidR="00490BCE" w:rsidRPr="0070115A" w:rsidRDefault="00026E77" w:rsidP="0070115A">
            <w:pPr>
              <w:overflowPunct w:val="0"/>
              <w:autoSpaceDE w:val="0"/>
              <w:autoSpaceDN w:val="0"/>
              <w:adjustRightInd w:val="0"/>
              <w:jc w:val="center"/>
              <w:textAlignment w:val="baseline"/>
              <w:rPr>
                <w:i/>
                <w:sz w:val="20"/>
                <w:szCs w:val="20"/>
              </w:rPr>
            </w:pPr>
            <w:r w:rsidRPr="0070115A">
              <w:rPr>
                <w:i/>
                <w:sz w:val="20"/>
                <w:szCs w:val="20"/>
              </w:rPr>
              <w:t>1,3</w:t>
            </w:r>
          </w:p>
        </w:tc>
        <w:tc>
          <w:tcPr>
            <w:tcW w:w="959" w:type="dxa"/>
            <w:vAlign w:val="center"/>
          </w:tcPr>
          <w:p w:rsidR="00490BCE" w:rsidRPr="0070115A" w:rsidRDefault="00C9602E" w:rsidP="0070115A">
            <w:pPr>
              <w:overflowPunct w:val="0"/>
              <w:autoSpaceDE w:val="0"/>
              <w:autoSpaceDN w:val="0"/>
              <w:adjustRightInd w:val="0"/>
              <w:jc w:val="center"/>
              <w:textAlignment w:val="baseline"/>
              <w:rPr>
                <w:sz w:val="20"/>
                <w:szCs w:val="20"/>
              </w:rPr>
            </w:pPr>
            <w:r w:rsidRPr="0070115A">
              <w:rPr>
                <w:sz w:val="20"/>
                <w:szCs w:val="20"/>
              </w:rPr>
              <w:t>75,0</w:t>
            </w:r>
          </w:p>
        </w:tc>
        <w:tc>
          <w:tcPr>
            <w:tcW w:w="1064" w:type="dxa"/>
            <w:vAlign w:val="center"/>
          </w:tcPr>
          <w:p w:rsidR="00490BCE" w:rsidRPr="0070115A" w:rsidRDefault="00FC010E" w:rsidP="0070115A">
            <w:pPr>
              <w:overflowPunct w:val="0"/>
              <w:autoSpaceDE w:val="0"/>
              <w:autoSpaceDN w:val="0"/>
              <w:adjustRightInd w:val="0"/>
              <w:jc w:val="center"/>
              <w:textAlignment w:val="baseline"/>
              <w:rPr>
                <w:i/>
                <w:sz w:val="20"/>
                <w:szCs w:val="20"/>
              </w:rPr>
            </w:pPr>
            <w:r w:rsidRPr="0070115A">
              <w:rPr>
                <w:i/>
                <w:sz w:val="20"/>
                <w:szCs w:val="20"/>
              </w:rPr>
              <w:t>1,5</w:t>
            </w:r>
          </w:p>
        </w:tc>
        <w:tc>
          <w:tcPr>
            <w:tcW w:w="959" w:type="dxa"/>
            <w:vAlign w:val="center"/>
          </w:tcPr>
          <w:p w:rsidR="00490BCE" w:rsidRPr="0070115A" w:rsidRDefault="00C9602E" w:rsidP="0070115A">
            <w:pPr>
              <w:overflowPunct w:val="0"/>
              <w:autoSpaceDE w:val="0"/>
              <w:autoSpaceDN w:val="0"/>
              <w:adjustRightInd w:val="0"/>
              <w:jc w:val="center"/>
              <w:textAlignment w:val="baseline"/>
              <w:rPr>
                <w:sz w:val="20"/>
                <w:szCs w:val="20"/>
              </w:rPr>
            </w:pPr>
            <w:r w:rsidRPr="0070115A">
              <w:rPr>
                <w:sz w:val="20"/>
                <w:szCs w:val="20"/>
              </w:rPr>
              <w:t>77,9</w:t>
            </w:r>
          </w:p>
        </w:tc>
        <w:tc>
          <w:tcPr>
            <w:tcW w:w="1064" w:type="dxa"/>
            <w:vAlign w:val="center"/>
          </w:tcPr>
          <w:p w:rsidR="00490BCE" w:rsidRPr="0070115A" w:rsidRDefault="00FC010E" w:rsidP="0070115A">
            <w:pPr>
              <w:overflowPunct w:val="0"/>
              <w:autoSpaceDE w:val="0"/>
              <w:autoSpaceDN w:val="0"/>
              <w:adjustRightInd w:val="0"/>
              <w:jc w:val="center"/>
              <w:textAlignment w:val="baseline"/>
              <w:rPr>
                <w:i/>
                <w:sz w:val="20"/>
                <w:szCs w:val="20"/>
              </w:rPr>
            </w:pPr>
            <w:r w:rsidRPr="0070115A">
              <w:rPr>
                <w:i/>
                <w:sz w:val="20"/>
                <w:szCs w:val="20"/>
              </w:rPr>
              <w:t>1,5</w:t>
            </w:r>
          </w:p>
        </w:tc>
      </w:tr>
      <w:tr w:rsidR="0070115A" w:rsidRPr="0070115A" w:rsidTr="0070115A">
        <w:tc>
          <w:tcPr>
            <w:tcW w:w="2163" w:type="dxa"/>
          </w:tcPr>
          <w:p w:rsidR="00490BCE" w:rsidRPr="0070115A" w:rsidRDefault="00490BCE" w:rsidP="0070115A">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Национальная экономика</w:t>
            </w:r>
          </w:p>
        </w:tc>
        <w:tc>
          <w:tcPr>
            <w:tcW w:w="940" w:type="dxa"/>
            <w:vAlign w:val="center"/>
          </w:tcPr>
          <w:p w:rsidR="00490BCE" w:rsidRPr="0070115A" w:rsidRDefault="00490BCE" w:rsidP="0070115A">
            <w:pPr>
              <w:overflowPunct w:val="0"/>
              <w:autoSpaceDE w:val="0"/>
              <w:autoSpaceDN w:val="0"/>
              <w:adjustRightInd w:val="0"/>
              <w:jc w:val="center"/>
              <w:textAlignment w:val="baseline"/>
              <w:rPr>
                <w:sz w:val="20"/>
                <w:szCs w:val="20"/>
              </w:rPr>
            </w:pPr>
            <w:r w:rsidRPr="0070115A">
              <w:rPr>
                <w:sz w:val="20"/>
                <w:szCs w:val="20"/>
              </w:rPr>
              <w:t>0,0</w:t>
            </w:r>
          </w:p>
        </w:tc>
        <w:tc>
          <w:tcPr>
            <w:tcW w:w="965" w:type="dxa"/>
            <w:vAlign w:val="center"/>
          </w:tcPr>
          <w:p w:rsidR="00490BCE" w:rsidRPr="0070115A" w:rsidRDefault="00026E77" w:rsidP="0070115A">
            <w:pPr>
              <w:overflowPunct w:val="0"/>
              <w:autoSpaceDE w:val="0"/>
              <w:autoSpaceDN w:val="0"/>
              <w:adjustRightInd w:val="0"/>
              <w:jc w:val="center"/>
              <w:textAlignment w:val="baseline"/>
              <w:rPr>
                <w:i/>
                <w:sz w:val="20"/>
                <w:szCs w:val="20"/>
              </w:rPr>
            </w:pPr>
            <w:r w:rsidRPr="0070115A">
              <w:rPr>
                <w:i/>
                <w:sz w:val="20"/>
                <w:szCs w:val="20"/>
              </w:rPr>
              <w:t>-</w:t>
            </w:r>
          </w:p>
        </w:tc>
        <w:tc>
          <w:tcPr>
            <w:tcW w:w="1011" w:type="dxa"/>
            <w:vAlign w:val="center"/>
          </w:tcPr>
          <w:p w:rsidR="00490BCE" w:rsidRPr="0070115A" w:rsidRDefault="00C9602E" w:rsidP="0070115A">
            <w:pPr>
              <w:overflowPunct w:val="0"/>
              <w:autoSpaceDE w:val="0"/>
              <w:autoSpaceDN w:val="0"/>
              <w:adjustRightInd w:val="0"/>
              <w:jc w:val="center"/>
              <w:textAlignment w:val="baseline"/>
              <w:rPr>
                <w:sz w:val="20"/>
                <w:szCs w:val="20"/>
              </w:rPr>
            </w:pPr>
            <w:r w:rsidRPr="0070115A">
              <w:rPr>
                <w:sz w:val="20"/>
                <w:szCs w:val="20"/>
              </w:rPr>
              <w:t>646,7</w:t>
            </w:r>
          </w:p>
        </w:tc>
        <w:tc>
          <w:tcPr>
            <w:tcW w:w="1012" w:type="dxa"/>
            <w:vAlign w:val="center"/>
          </w:tcPr>
          <w:p w:rsidR="00490BCE" w:rsidRPr="0070115A" w:rsidRDefault="00026E77" w:rsidP="0070115A">
            <w:pPr>
              <w:overflowPunct w:val="0"/>
              <w:autoSpaceDE w:val="0"/>
              <w:autoSpaceDN w:val="0"/>
              <w:adjustRightInd w:val="0"/>
              <w:jc w:val="center"/>
              <w:textAlignment w:val="baseline"/>
              <w:rPr>
                <w:i/>
                <w:sz w:val="20"/>
                <w:szCs w:val="20"/>
              </w:rPr>
            </w:pPr>
            <w:r w:rsidRPr="0070115A">
              <w:rPr>
                <w:i/>
                <w:sz w:val="20"/>
                <w:szCs w:val="20"/>
              </w:rPr>
              <w:t>11,1</w:t>
            </w:r>
          </w:p>
        </w:tc>
        <w:tc>
          <w:tcPr>
            <w:tcW w:w="959" w:type="dxa"/>
            <w:vAlign w:val="center"/>
          </w:tcPr>
          <w:p w:rsidR="00490BCE" w:rsidRPr="0070115A" w:rsidRDefault="00C9602E" w:rsidP="0070115A">
            <w:pPr>
              <w:overflowPunct w:val="0"/>
              <w:autoSpaceDE w:val="0"/>
              <w:autoSpaceDN w:val="0"/>
              <w:adjustRightInd w:val="0"/>
              <w:jc w:val="center"/>
              <w:textAlignment w:val="baseline"/>
              <w:rPr>
                <w:sz w:val="20"/>
                <w:szCs w:val="20"/>
              </w:rPr>
            </w:pPr>
            <w:r w:rsidRPr="0070115A">
              <w:rPr>
                <w:sz w:val="20"/>
                <w:szCs w:val="20"/>
              </w:rPr>
              <w:t>729,5</w:t>
            </w:r>
          </w:p>
        </w:tc>
        <w:tc>
          <w:tcPr>
            <w:tcW w:w="1064" w:type="dxa"/>
            <w:vAlign w:val="center"/>
          </w:tcPr>
          <w:p w:rsidR="00490BCE" w:rsidRPr="0070115A" w:rsidRDefault="00FC010E" w:rsidP="0070115A">
            <w:pPr>
              <w:overflowPunct w:val="0"/>
              <w:autoSpaceDE w:val="0"/>
              <w:autoSpaceDN w:val="0"/>
              <w:adjustRightInd w:val="0"/>
              <w:jc w:val="center"/>
              <w:textAlignment w:val="baseline"/>
              <w:rPr>
                <w:i/>
                <w:sz w:val="20"/>
                <w:szCs w:val="20"/>
              </w:rPr>
            </w:pPr>
            <w:r w:rsidRPr="0070115A">
              <w:rPr>
                <w:i/>
                <w:sz w:val="20"/>
                <w:szCs w:val="20"/>
              </w:rPr>
              <w:t>14,3</w:t>
            </w:r>
          </w:p>
        </w:tc>
        <w:tc>
          <w:tcPr>
            <w:tcW w:w="959" w:type="dxa"/>
            <w:vAlign w:val="center"/>
          </w:tcPr>
          <w:p w:rsidR="00490BCE" w:rsidRPr="0070115A" w:rsidRDefault="00C9602E" w:rsidP="0070115A">
            <w:pPr>
              <w:overflowPunct w:val="0"/>
              <w:autoSpaceDE w:val="0"/>
              <w:autoSpaceDN w:val="0"/>
              <w:adjustRightInd w:val="0"/>
              <w:jc w:val="center"/>
              <w:textAlignment w:val="baseline"/>
              <w:rPr>
                <w:sz w:val="20"/>
                <w:szCs w:val="20"/>
              </w:rPr>
            </w:pPr>
            <w:r w:rsidRPr="0070115A">
              <w:rPr>
                <w:sz w:val="20"/>
                <w:szCs w:val="20"/>
              </w:rPr>
              <w:t>738,0</w:t>
            </w:r>
          </w:p>
        </w:tc>
        <w:tc>
          <w:tcPr>
            <w:tcW w:w="1064" w:type="dxa"/>
            <w:vAlign w:val="center"/>
          </w:tcPr>
          <w:p w:rsidR="00490BCE" w:rsidRPr="0070115A" w:rsidRDefault="00FC010E" w:rsidP="0070115A">
            <w:pPr>
              <w:overflowPunct w:val="0"/>
              <w:autoSpaceDE w:val="0"/>
              <w:autoSpaceDN w:val="0"/>
              <w:adjustRightInd w:val="0"/>
              <w:jc w:val="center"/>
              <w:textAlignment w:val="baseline"/>
              <w:rPr>
                <w:i/>
                <w:sz w:val="20"/>
                <w:szCs w:val="20"/>
              </w:rPr>
            </w:pPr>
            <w:r w:rsidRPr="0070115A">
              <w:rPr>
                <w:i/>
                <w:sz w:val="20"/>
                <w:szCs w:val="20"/>
              </w:rPr>
              <w:t>14,6</w:t>
            </w:r>
          </w:p>
        </w:tc>
      </w:tr>
      <w:tr w:rsidR="0070115A" w:rsidRPr="0070115A" w:rsidTr="0070115A">
        <w:tc>
          <w:tcPr>
            <w:tcW w:w="2163" w:type="dxa"/>
          </w:tcPr>
          <w:p w:rsidR="00490BCE" w:rsidRPr="0070115A" w:rsidRDefault="00490BCE" w:rsidP="0070115A">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Жилищно-коммунальное хозяйство</w:t>
            </w:r>
          </w:p>
        </w:tc>
        <w:tc>
          <w:tcPr>
            <w:tcW w:w="940" w:type="dxa"/>
            <w:vAlign w:val="center"/>
          </w:tcPr>
          <w:p w:rsidR="00490BCE" w:rsidRPr="0070115A" w:rsidRDefault="00490BCE" w:rsidP="0070115A">
            <w:pPr>
              <w:overflowPunct w:val="0"/>
              <w:autoSpaceDE w:val="0"/>
              <w:autoSpaceDN w:val="0"/>
              <w:adjustRightInd w:val="0"/>
              <w:jc w:val="center"/>
              <w:textAlignment w:val="baseline"/>
              <w:rPr>
                <w:sz w:val="20"/>
                <w:szCs w:val="20"/>
              </w:rPr>
            </w:pPr>
            <w:r w:rsidRPr="0070115A">
              <w:rPr>
                <w:sz w:val="20"/>
                <w:szCs w:val="20"/>
              </w:rPr>
              <w:t>147,9</w:t>
            </w:r>
          </w:p>
        </w:tc>
        <w:tc>
          <w:tcPr>
            <w:tcW w:w="965" w:type="dxa"/>
            <w:vAlign w:val="center"/>
          </w:tcPr>
          <w:p w:rsidR="00490BCE" w:rsidRPr="0070115A" w:rsidRDefault="00026E77" w:rsidP="0070115A">
            <w:pPr>
              <w:overflowPunct w:val="0"/>
              <w:autoSpaceDE w:val="0"/>
              <w:autoSpaceDN w:val="0"/>
              <w:adjustRightInd w:val="0"/>
              <w:jc w:val="center"/>
              <w:textAlignment w:val="baseline"/>
              <w:rPr>
                <w:i/>
                <w:sz w:val="20"/>
                <w:szCs w:val="20"/>
              </w:rPr>
            </w:pPr>
            <w:r w:rsidRPr="0070115A">
              <w:rPr>
                <w:i/>
                <w:sz w:val="20"/>
                <w:szCs w:val="20"/>
              </w:rPr>
              <w:t>2,7</w:t>
            </w:r>
          </w:p>
        </w:tc>
        <w:tc>
          <w:tcPr>
            <w:tcW w:w="1011" w:type="dxa"/>
            <w:vAlign w:val="center"/>
          </w:tcPr>
          <w:p w:rsidR="00490BCE" w:rsidRPr="0070115A" w:rsidRDefault="00C9602E" w:rsidP="0070115A">
            <w:pPr>
              <w:overflowPunct w:val="0"/>
              <w:autoSpaceDE w:val="0"/>
              <w:autoSpaceDN w:val="0"/>
              <w:adjustRightInd w:val="0"/>
              <w:jc w:val="center"/>
              <w:textAlignment w:val="baseline"/>
              <w:rPr>
                <w:sz w:val="20"/>
                <w:szCs w:val="20"/>
              </w:rPr>
            </w:pPr>
            <w:r w:rsidRPr="0070115A">
              <w:rPr>
                <w:sz w:val="20"/>
                <w:szCs w:val="20"/>
              </w:rPr>
              <w:t>45,0</w:t>
            </w:r>
          </w:p>
        </w:tc>
        <w:tc>
          <w:tcPr>
            <w:tcW w:w="1012" w:type="dxa"/>
            <w:vAlign w:val="center"/>
          </w:tcPr>
          <w:p w:rsidR="00490BCE" w:rsidRPr="0070115A" w:rsidRDefault="00FC010E" w:rsidP="0070115A">
            <w:pPr>
              <w:overflowPunct w:val="0"/>
              <w:autoSpaceDE w:val="0"/>
              <w:autoSpaceDN w:val="0"/>
              <w:adjustRightInd w:val="0"/>
              <w:jc w:val="center"/>
              <w:textAlignment w:val="baseline"/>
              <w:rPr>
                <w:i/>
                <w:sz w:val="20"/>
                <w:szCs w:val="20"/>
              </w:rPr>
            </w:pPr>
            <w:r w:rsidRPr="0070115A">
              <w:rPr>
                <w:i/>
                <w:sz w:val="20"/>
                <w:szCs w:val="20"/>
              </w:rPr>
              <w:t>0,8</w:t>
            </w:r>
          </w:p>
        </w:tc>
        <w:tc>
          <w:tcPr>
            <w:tcW w:w="959" w:type="dxa"/>
            <w:vAlign w:val="center"/>
          </w:tcPr>
          <w:p w:rsidR="00490BCE" w:rsidRPr="0070115A" w:rsidRDefault="00C9602E" w:rsidP="0070115A">
            <w:pPr>
              <w:overflowPunct w:val="0"/>
              <w:autoSpaceDE w:val="0"/>
              <w:autoSpaceDN w:val="0"/>
              <w:adjustRightInd w:val="0"/>
              <w:jc w:val="center"/>
              <w:textAlignment w:val="baseline"/>
              <w:rPr>
                <w:sz w:val="20"/>
                <w:szCs w:val="20"/>
              </w:rPr>
            </w:pPr>
            <w:r w:rsidRPr="0070115A">
              <w:rPr>
                <w:sz w:val="20"/>
                <w:szCs w:val="20"/>
              </w:rPr>
              <w:t>33,0</w:t>
            </w:r>
          </w:p>
        </w:tc>
        <w:tc>
          <w:tcPr>
            <w:tcW w:w="1064" w:type="dxa"/>
            <w:vAlign w:val="center"/>
          </w:tcPr>
          <w:p w:rsidR="00490BCE" w:rsidRPr="0070115A" w:rsidRDefault="00FC010E" w:rsidP="0070115A">
            <w:pPr>
              <w:overflowPunct w:val="0"/>
              <w:autoSpaceDE w:val="0"/>
              <w:autoSpaceDN w:val="0"/>
              <w:adjustRightInd w:val="0"/>
              <w:jc w:val="center"/>
              <w:textAlignment w:val="baseline"/>
              <w:rPr>
                <w:i/>
                <w:sz w:val="20"/>
                <w:szCs w:val="20"/>
              </w:rPr>
            </w:pPr>
            <w:r w:rsidRPr="0070115A">
              <w:rPr>
                <w:i/>
                <w:sz w:val="20"/>
                <w:szCs w:val="20"/>
              </w:rPr>
              <w:t>0,6</w:t>
            </w:r>
          </w:p>
        </w:tc>
        <w:tc>
          <w:tcPr>
            <w:tcW w:w="959" w:type="dxa"/>
            <w:vAlign w:val="center"/>
          </w:tcPr>
          <w:p w:rsidR="00490BCE" w:rsidRPr="0070115A" w:rsidRDefault="00C9602E" w:rsidP="0070115A">
            <w:pPr>
              <w:overflowPunct w:val="0"/>
              <w:autoSpaceDE w:val="0"/>
              <w:autoSpaceDN w:val="0"/>
              <w:adjustRightInd w:val="0"/>
              <w:jc w:val="center"/>
              <w:textAlignment w:val="baseline"/>
              <w:rPr>
                <w:sz w:val="20"/>
                <w:szCs w:val="20"/>
              </w:rPr>
            </w:pPr>
            <w:r w:rsidRPr="0070115A">
              <w:rPr>
                <w:sz w:val="20"/>
                <w:szCs w:val="20"/>
              </w:rPr>
              <w:t>22,0</w:t>
            </w:r>
          </w:p>
        </w:tc>
        <w:tc>
          <w:tcPr>
            <w:tcW w:w="1064" w:type="dxa"/>
            <w:vAlign w:val="center"/>
          </w:tcPr>
          <w:p w:rsidR="00490BCE" w:rsidRPr="0070115A" w:rsidRDefault="00FC010E" w:rsidP="0070115A">
            <w:pPr>
              <w:overflowPunct w:val="0"/>
              <w:autoSpaceDE w:val="0"/>
              <w:autoSpaceDN w:val="0"/>
              <w:adjustRightInd w:val="0"/>
              <w:jc w:val="center"/>
              <w:textAlignment w:val="baseline"/>
              <w:rPr>
                <w:i/>
                <w:sz w:val="20"/>
                <w:szCs w:val="20"/>
              </w:rPr>
            </w:pPr>
            <w:r w:rsidRPr="0070115A">
              <w:rPr>
                <w:i/>
                <w:sz w:val="20"/>
                <w:szCs w:val="20"/>
              </w:rPr>
              <w:t>0,4</w:t>
            </w:r>
          </w:p>
        </w:tc>
      </w:tr>
      <w:tr w:rsidR="0070115A" w:rsidRPr="0070115A" w:rsidTr="0070115A">
        <w:tc>
          <w:tcPr>
            <w:tcW w:w="2163" w:type="dxa"/>
          </w:tcPr>
          <w:p w:rsidR="00490BCE" w:rsidRPr="0070115A" w:rsidRDefault="00490BCE" w:rsidP="0070115A">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 xml:space="preserve">Культура, кинематография </w:t>
            </w:r>
          </w:p>
        </w:tc>
        <w:tc>
          <w:tcPr>
            <w:tcW w:w="940" w:type="dxa"/>
            <w:vAlign w:val="center"/>
          </w:tcPr>
          <w:p w:rsidR="00490BCE" w:rsidRPr="0070115A" w:rsidRDefault="00490BCE" w:rsidP="0070115A">
            <w:pPr>
              <w:overflowPunct w:val="0"/>
              <w:autoSpaceDE w:val="0"/>
              <w:autoSpaceDN w:val="0"/>
              <w:adjustRightInd w:val="0"/>
              <w:jc w:val="center"/>
              <w:textAlignment w:val="baseline"/>
              <w:rPr>
                <w:sz w:val="20"/>
                <w:szCs w:val="20"/>
              </w:rPr>
            </w:pPr>
            <w:r w:rsidRPr="0070115A">
              <w:rPr>
                <w:sz w:val="20"/>
                <w:szCs w:val="20"/>
              </w:rPr>
              <w:t>2324,0</w:t>
            </w:r>
          </w:p>
        </w:tc>
        <w:tc>
          <w:tcPr>
            <w:tcW w:w="965" w:type="dxa"/>
            <w:vAlign w:val="center"/>
          </w:tcPr>
          <w:p w:rsidR="00490BCE" w:rsidRPr="0070115A" w:rsidRDefault="00026E77" w:rsidP="0070115A">
            <w:pPr>
              <w:overflowPunct w:val="0"/>
              <w:autoSpaceDE w:val="0"/>
              <w:autoSpaceDN w:val="0"/>
              <w:adjustRightInd w:val="0"/>
              <w:jc w:val="center"/>
              <w:textAlignment w:val="baseline"/>
              <w:rPr>
                <w:i/>
                <w:sz w:val="20"/>
                <w:szCs w:val="20"/>
              </w:rPr>
            </w:pPr>
            <w:r w:rsidRPr="0070115A">
              <w:rPr>
                <w:i/>
                <w:sz w:val="20"/>
                <w:szCs w:val="20"/>
              </w:rPr>
              <w:t>42,8</w:t>
            </w:r>
          </w:p>
        </w:tc>
        <w:tc>
          <w:tcPr>
            <w:tcW w:w="1011" w:type="dxa"/>
            <w:vAlign w:val="center"/>
          </w:tcPr>
          <w:p w:rsidR="00490BCE" w:rsidRPr="0070115A" w:rsidRDefault="00C9602E" w:rsidP="0070115A">
            <w:pPr>
              <w:overflowPunct w:val="0"/>
              <w:autoSpaceDE w:val="0"/>
              <w:autoSpaceDN w:val="0"/>
              <w:adjustRightInd w:val="0"/>
              <w:jc w:val="center"/>
              <w:textAlignment w:val="baseline"/>
              <w:rPr>
                <w:sz w:val="20"/>
                <w:szCs w:val="20"/>
              </w:rPr>
            </w:pPr>
            <w:r w:rsidRPr="0070115A">
              <w:rPr>
                <w:sz w:val="20"/>
                <w:szCs w:val="20"/>
              </w:rPr>
              <w:t>2258,6</w:t>
            </w:r>
          </w:p>
        </w:tc>
        <w:tc>
          <w:tcPr>
            <w:tcW w:w="1012" w:type="dxa"/>
            <w:vAlign w:val="center"/>
          </w:tcPr>
          <w:p w:rsidR="00490BCE" w:rsidRPr="0070115A" w:rsidRDefault="00FC010E" w:rsidP="0070115A">
            <w:pPr>
              <w:overflowPunct w:val="0"/>
              <w:autoSpaceDE w:val="0"/>
              <w:autoSpaceDN w:val="0"/>
              <w:adjustRightInd w:val="0"/>
              <w:jc w:val="center"/>
              <w:textAlignment w:val="baseline"/>
              <w:rPr>
                <w:i/>
                <w:sz w:val="20"/>
                <w:szCs w:val="20"/>
              </w:rPr>
            </w:pPr>
            <w:r w:rsidRPr="0070115A">
              <w:rPr>
                <w:i/>
                <w:sz w:val="20"/>
                <w:szCs w:val="20"/>
              </w:rPr>
              <w:t>38,9</w:t>
            </w:r>
          </w:p>
        </w:tc>
        <w:tc>
          <w:tcPr>
            <w:tcW w:w="959" w:type="dxa"/>
            <w:vAlign w:val="center"/>
          </w:tcPr>
          <w:p w:rsidR="00490BCE" w:rsidRPr="0070115A" w:rsidRDefault="00C9602E" w:rsidP="0070115A">
            <w:pPr>
              <w:overflowPunct w:val="0"/>
              <w:autoSpaceDE w:val="0"/>
              <w:autoSpaceDN w:val="0"/>
              <w:adjustRightInd w:val="0"/>
              <w:jc w:val="center"/>
              <w:textAlignment w:val="baseline"/>
              <w:rPr>
                <w:sz w:val="20"/>
                <w:szCs w:val="20"/>
              </w:rPr>
            </w:pPr>
            <w:r w:rsidRPr="0070115A">
              <w:rPr>
                <w:sz w:val="20"/>
                <w:szCs w:val="20"/>
              </w:rPr>
              <w:t>1750,4</w:t>
            </w:r>
          </w:p>
        </w:tc>
        <w:tc>
          <w:tcPr>
            <w:tcW w:w="1064" w:type="dxa"/>
            <w:vAlign w:val="center"/>
          </w:tcPr>
          <w:p w:rsidR="00490BCE" w:rsidRPr="0070115A" w:rsidRDefault="00FC010E" w:rsidP="0070115A">
            <w:pPr>
              <w:overflowPunct w:val="0"/>
              <w:autoSpaceDE w:val="0"/>
              <w:autoSpaceDN w:val="0"/>
              <w:adjustRightInd w:val="0"/>
              <w:jc w:val="center"/>
              <w:textAlignment w:val="baseline"/>
              <w:rPr>
                <w:i/>
                <w:sz w:val="20"/>
                <w:szCs w:val="20"/>
              </w:rPr>
            </w:pPr>
            <w:r w:rsidRPr="0070115A">
              <w:rPr>
                <w:i/>
                <w:sz w:val="20"/>
                <w:szCs w:val="20"/>
              </w:rPr>
              <w:t xml:space="preserve">34,4 </w:t>
            </w:r>
          </w:p>
        </w:tc>
        <w:tc>
          <w:tcPr>
            <w:tcW w:w="959" w:type="dxa"/>
            <w:vAlign w:val="center"/>
          </w:tcPr>
          <w:p w:rsidR="00490BCE" w:rsidRPr="0070115A" w:rsidRDefault="00C9602E" w:rsidP="0070115A">
            <w:pPr>
              <w:overflowPunct w:val="0"/>
              <w:autoSpaceDE w:val="0"/>
              <w:autoSpaceDN w:val="0"/>
              <w:adjustRightInd w:val="0"/>
              <w:jc w:val="center"/>
              <w:textAlignment w:val="baseline"/>
              <w:rPr>
                <w:sz w:val="20"/>
                <w:szCs w:val="20"/>
              </w:rPr>
            </w:pPr>
            <w:r w:rsidRPr="0070115A">
              <w:rPr>
                <w:sz w:val="20"/>
                <w:szCs w:val="20"/>
              </w:rPr>
              <w:t>1682,9</w:t>
            </w:r>
          </w:p>
        </w:tc>
        <w:tc>
          <w:tcPr>
            <w:tcW w:w="1064" w:type="dxa"/>
            <w:vAlign w:val="center"/>
          </w:tcPr>
          <w:p w:rsidR="00490BCE" w:rsidRPr="0070115A" w:rsidRDefault="00FC010E" w:rsidP="0070115A">
            <w:pPr>
              <w:overflowPunct w:val="0"/>
              <w:autoSpaceDE w:val="0"/>
              <w:autoSpaceDN w:val="0"/>
              <w:adjustRightInd w:val="0"/>
              <w:jc w:val="center"/>
              <w:textAlignment w:val="baseline"/>
              <w:rPr>
                <w:i/>
                <w:sz w:val="20"/>
                <w:szCs w:val="20"/>
              </w:rPr>
            </w:pPr>
            <w:r w:rsidRPr="0070115A">
              <w:rPr>
                <w:i/>
                <w:sz w:val="20"/>
                <w:szCs w:val="20"/>
              </w:rPr>
              <w:t>33,2</w:t>
            </w:r>
          </w:p>
        </w:tc>
      </w:tr>
      <w:tr w:rsidR="0070115A" w:rsidRPr="0070115A" w:rsidTr="0070115A">
        <w:tc>
          <w:tcPr>
            <w:tcW w:w="2163" w:type="dxa"/>
          </w:tcPr>
          <w:p w:rsidR="00490BCE" w:rsidRPr="0070115A" w:rsidRDefault="00490BCE" w:rsidP="0070115A">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Социальная политика</w:t>
            </w:r>
          </w:p>
        </w:tc>
        <w:tc>
          <w:tcPr>
            <w:tcW w:w="940" w:type="dxa"/>
            <w:vAlign w:val="center"/>
          </w:tcPr>
          <w:p w:rsidR="00490BCE" w:rsidRPr="0070115A" w:rsidRDefault="00490BCE" w:rsidP="0070115A">
            <w:pPr>
              <w:overflowPunct w:val="0"/>
              <w:autoSpaceDE w:val="0"/>
              <w:autoSpaceDN w:val="0"/>
              <w:adjustRightInd w:val="0"/>
              <w:jc w:val="center"/>
              <w:textAlignment w:val="baseline"/>
              <w:rPr>
                <w:sz w:val="20"/>
                <w:szCs w:val="20"/>
              </w:rPr>
            </w:pPr>
            <w:r w:rsidRPr="0070115A">
              <w:rPr>
                <w:sz w:val="20"/>
                <w:szCs w:val="20"/>
              </w:rPr>
              <w:t>0,0</w:t>
            </w:r>
          </w:p>
        </w:tc>
        <w:tc>
          <w:tcPr>
            <w:tcW w:w="965" w:type="dxa"/>
            <w:vAlign w:val="center"/>
          </w:tcPr>
          <w:p w:rsidR="00490BCE" w:rsidRPr="0070115A" w:rsidRDefault="00026E77" w:rsidP="0070115A">
            <w:pPr>
              <w:overflowPunct w:val="0"/>
              <w:autoSpaceDE w:val="0"/>
              <w:autoSpaceDN w:val="0"/>
              <w:adjustRightInd w:val="0"/>
              <w:jc w:val="center"/>
              <w:textAlignment w:val="baseline"/>
              <w:rPr>
                <w:i/>
                <w:sz w:val="20"/>
                <w:szCs w:val="20"/>
              </w:rPr>
            </w:pPr>
            <w:r w:rsidRPr="0070115A">
              <w:rPr>
                <w:i/>
                <w:sz w:val="20"/>
                <w:szCs w:val="20"/>
              </w:rPr>
              <w:t>-</w:t>
            </w:r>
          </w:p>
        </w:tc>
        <w:tc>
          <w:tcPr>
            <w:tcW w:w="1011" w:type="dxa"/>
            <w:vAlign w:val="center"/>
          </w:tcPr>
          <w:p w:rsidR="00490BCE" w:rsidRPr="0070115A" w:rsidRDefault="00C9602E" w:rsidP="0070115A">
            <w:pPr>
              <w:overflowPunct w:val="0"/>
              <w:autoSpaceDE w:val="0"/>
              <w:autoSpaceDN w:val="0"/>
              <w:adjustRightInd w:val="0"/>
              <w:jc w:val="center"/>
              <w:textAlignment w:val="baseline"/>
              <w:rPr>
                <w:sz w:val="20"/>
                <w:szCs w:val="20"/>
              </w:rPr>
            </w:pPr>
            <w:r w:rsidRPr="0070115A">
              <w:rPr>
                <w:sz w:val="20"/>
                <w:szCs w:val="20"/>
              </w:rPr>
              <w:t>90,0</w:t>
            </w:r>
          </w:p>
        </w:tc>
        <w:tc>
          <w:tcPr>
            <w:tcW w:w="1012" w:type="dxa"/>
            <w:vAlign w:val="center"/>
          </w:tcPr>
          <w:p w:rsidR="00490BCE" w:rsidRPr="0070115A" w:rsidRDefault="00FC010E" w:rsidP="0070115A">
            <w:pPr>
              <w:overflowPunct w:val="0"/>
              <w:autoSpaceDE w:val="0"/>
              <w:autoSpaceDN w:val="0"/>
              <w:adjustRightInd w:val="0"/>
              <w:jc w:val="center"/>
              <w:textAlignment w:val="baseline"/>
              <w:rPr>
                <w:i/>
                <w:sz w:val="20"/>
                <w:szCs w:val="20"/>
              </w:rPr>
            </w:pPr>
            <w:r w:rsidRPr="0070115A">
              <w:rPr>
                <w:i/>
                <w:sz w:val="20"/>
                <w:szCs w:val="20"/>
              </w:rPr>
              <w:t>1,6</w:t>
            </w:r>
          </w:p>
        </w:tc>
        <w:tc>
          <w:tcPr>
            <w:tcW w:w="959" w:type="dxa"/>
            <w:vAlign w:val="center"/>
          </w:tcPr>
          <w:p w:rsidR="00490BCE" w:rsidRPr="0070115A" w:rsidRDefault="00C9602E" w:rsidP="0070115A">
            <w:pPr>
              <w:overflowPunct w:val="0"/>
              <w:autoSpaceDE w:val="0"/>
              <w:autoSpaceDN w:val="0"/>
              <w:adjustRightInd w:val="0"/>
              <w:jc w:val="center"/>
              <w:textAlignment w:val="baseline"/>
              <w:rPr>
                <w:sz w:val="20"/>
                <w:szCs w:val="20"/>
              </w:rPr>
            </w:pPr>
            <w:r w:rsidRPr="0070115A">
              <w:rPr>
                <w:sz w:val="20"/>
                <w:szCs w:val="20"/>
              </w:rPr>
              <w:t>100,0</w:t>
            </w:r>
          </w:p>
        </w:tc>
        <w:tc>
          <w:tcPr>
            <w:tcW w:w="1064" w:type="dxa"/>
            <w:vAlign w:val="center"/>
          </w:tcPr>
          <w:p w:rsidR="00490BCE" w:rsidRPr="0070115A" w:rsidRDefault="00FC010E" w:rsidP="0070115A">
            <w:pPr>
              <w:overflowPunct w:val="0"/>
              <w:autoSpaceDE w:val="0"/>
              <w:autoSpaceDN w:val="0"/>
              <w:adjustRightInd w:val="0"/>
              <w:jc w:val="center"/>
              <w:textAlignment w:val="baseline"/>
              <w:rPr>
                <w:i/>
                <w:sz w:val="20"/>
                <w:szCs w:val="20"/>
              </w:rPr>
            </w:pPr>
            <w:r w:rsidRPr="0070115A">
              <w:rPr>
                <w:i/>
                <w:sz w:val="20"/>
                <w:szCs w:val="20"/>
              </w:rPr>
              <w:t>2,0</w:t>
            </w:r>
          </w:p>
        </w:tc>
        <w:tc>
          <w:tcPr>
            <w:tcW w:w="959" w:type="dxa"/>
            <w:vAlign w:val="center"/>
          </w:tcPr>
          <w:p w:rsidR="00490BCE" w:rsidRPr="0070115A" w:rsidRDefault="00C9602E" w:rsidP="0070115A">
            <w:pPr>
              <w:overflowPunct w:val="0"/>
              <w:autoSpaceDE w:val="0"/>
              <w:autoSpaceDN w:val="0"/>
              <w:adjustRightInd w:val="0"/>
              <w:jc w:val="center"/>
              <w:textAlignment w:val="baseline"/>
              <w:rPr>
                <w:sz w:val="20"/>
                <w:szCs w:val="20"/>
              </w:rPr>
            </w:pPr>
            <w:r w:rsidRPr="0070115A">
              <w:rPr>
                <w:sz w:val="20"/>
                <w:szCs w:val="20"/>
              </w:rPr>
              <w:t>120,0</w:t>
            </w:r>
          </w:p>
        </w:tc>
        <w:tc>
          <w:tcPr>
            <w:tcW w:w="1064" w:type="dxa"/>
            <w:vAlign w:val="center"/>
          </w:tcPr>
          <w:p w:rsidR="00490BCE" w:rsidRPr="0070115A" w:rsidRDefault="00FC010E" w:rsidP="0070115A">
            <w:pPr>
              <w:overflowPunct w:val="0"/>
              <w:autoSpaceDE w:val="0"/>
              <w:autoSpaceDN w:val="0"/>
              <w:adjustRightInd w:val="0"/>
              <w:jc w:val="center"/>
              <w:textAlignment w:val="baseline"/>
              <w:rPr>
                <w:i/>
                <w:sz w:val="20"/>
                <w:szCs w:val="20"/>
              </w:rPr>
            </w:pPr>
            <w:r w:rsidRPr="0070115A">
              <w:rPr>
                <w:i/>
                <w:sz w:val="20"/>
                <w:szCs w:val="20"/>
              </w:rPr>
              <w:t>2,4</w:t>
            </w:r>
          </w:p>
        </w:tc>
      </w:tr>
      <w:tr w:rsidR="0070115A" w:rsidRPr="0070115A" w:rsidTr="0070115A">
        <w:tc>
          <w:tcPr>
            <w:tcW w:w="2163" w:type="dxa"/>
          </w:tcPr>
          <w:p w:rsidR="00490BCE" w:rsidRPr="0070115A" w:rsidRDefault="00490BCE" w:rsidP="0070115A">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МБТ общего характера бюджетам бюджетной системы РФ</w:t>
            </w:r>
          </w:p>
        </w:tc>
        <w:tc>
          <w:tcPr>
            <w:tcW w:w="940" w:type="dxa"/>
            <w:vAlign w:val="center"/>
          </w:tcPr>
          <w:p w:rsidR="00490BCE" w:rsidRPr="0070115A" w:rsidRDefault="00C9602E" w:rsidP="0070115A">
            <w:pPr>
              <w:overflowPunct w:val="0"/>
              <w:autoSpaceDE w:val="0"/>
              <w:autoSpaceDN w:val="0"/>
              <w:adjustRightInd w:val="0"/>
              <w:jc w:val="center"/>
              <w:textAlignment w:val="baseline"/>
              <w:rPr>
                <w:sz w:val="20"/>
                <w:szCs w:val="20"/>
              </w:rPr>
            </w:pPr>
            <w:r w:rsidRPr="0070115A">
              <w:rPr>
                <w:sz w:val="20"/>
                <w:szCs w:val="20"/>
              </w:rPr>
              <w:t>185,7</w:t>
            </w:r>
          </w:p>
        </w:tc>
        <w:tc>
          <w:tcPr>
            <w:tcW w:w="965" w:type="dxa"/>
            <w:vAlign w:val="center"/>
          </w:tcPr>
          <w:p w:rsidR="00490BCE" w:rsidRPr="0070115A" w:rsidRDefault="00026E77" w:rsidP="0070115A">
            <w:pPr>
              <w:overflowPunct w:val="0"/>
              <w:autoSpaceDE w:val="0"/>
              <w:autoSpaceDN w:val="0"/>
              <w:adjustRightInd w:val="0"/>
              <w:jc w:val="center"/>
              <w:textAlignment w:val="baseline"/>
              <w:rPr>
                <w:i/>
                <w:sz w:val="20"/>
                <w:szCs w:val="20"/>
              </w:rPr>
            </w:pPr>
            <w:r w:rsidRPr="0070115A">
              <w:rPr>
                <w:i/>
                <w:sz w:val="20"/>
                <w:szCs w:val="20"/>
              </w:rPr>
              <w:t>3,4</w:t>
            </w:r>
          </w:p>
        </w:tc>
        <w:tc>
          <w:tcPr>
            <w:tcW w:w="1011" w:type="dxa"/>
            <w:vAlign w:val="center"/>
          </w:tcPr>
          <w:p w:rsidR="00490BCE" w:rsidRPr="0070115A" w:rsidRDefault="00C9602E" w:rsidP="0070115A">
            <w:pPr>
              <w:overflowPunct w:val="0"/>
              <w:autoSpaceDE w:val="0"/>
              <w:autoSpaceDN w:val="0"/>
              <w:adjustRightInd w:val="0"/>
              <w:jc w:val="center"/>
              <w:textAlignment w:val="baseline"/>
              <w:rPr>
                <w:sz w:val="20"/>
                <w:szCs w:val="20"/>
              </w:rPr>
            </w:pPr>
            <w:r w:rsidRPr="0070115A">
              <w:rPr>
                <w:sz w:val="20"/>
                <w:szCs w:val="20"/>
              </w:rPr>
              <w:t>187,5</w:t>
            </w:r>
          </w:p>
        </w:tc>
        <w:tc>
          <w:tcPr>
            <w:tcW w:w="1012" w:type="dxa"/>
            <w:vAlign w:val="center"/>
          </w:tcPr>
          <w:p w:rsidR="00490BCE" w:rsidRPr="0070115A" w:rsidRDefault="00FC010E" w:rsidP="0070115A">
            <w:pPr>
              <w:overflowPunct w:val="0"/>
              <w:autoSpaceDE w:val="0"/>
              <w:autoSpaceDN w:val="0"/>
              <w:adjustRightInd w:val="0"/>
              <w:jc w:val="center"/>
              <w:textAlignment w:val="baseline"/>
              <w:rPr>
                <w:i/>
                <w:sz w:val="20"/>
                <w:szCs w:val="20"/>
              </w:rPr>
            </w:pPr>
            <w:r w:rsidRPr="0070115A">
              <w:rPr>
                <w:i/>
                <w:sz w:val="20"/>
                <w:szCs w:val="20"/>
              </w:rPr>
              <w:t>3,3</w:t>
            </w:r>
          </w:p>
        </w:tc>
        <w:tc>
          <w:tcPr>
            <w:tcW w:w="959" w:type="dxa"/>
            <w:vAlign w:val="center"/>
          </w:tcPr>
          <w:p w:rsidR="00490BCE" w:rsidRPr="0070115A" w:rsidRDefault="00C9602E" w:rsidP="0070115A">
            <w:pPr>
              <w:overflowPunct w:val="0"/>
              <w:autoSpaceDE w:val="0"/>
              <w:autoSpaceDN w:val="0"/>
              <w:adjustRightInd w:val="0"/>
              <w:jc w:val="center"/>
              <w:textAlignment w:val="baseline"/>
              <w:rPr>
                <w:sz w:val="20"/>
                <w:szCs w:val="20"/>
              </w:rPr>
            </w:pPr>
            <w:r w:rsidRPr="0070115A">
              <w:rPr>
                <w:sz w:val="20"/>
                <w:szCs w:val="20"/>
              </w:rPr>
              <w:t>191,8</w:t>
            </w:r>
          </w:p>
        </w:tc>
        <w:tc>
          <w:tcPr>
            <w:tcW w:w="1064" w:type="dxa"/>
            <w:vAlign w:val="center"/>
          </w:tcPr>
          <w:p w:rsidR="00490BCE" w:rsidRPr="0070115A" w:rsidRDefault="00FC010E" w:rsidP="0070115A">
            <w:pPr>
              <w:overflowPunct w:val="0"/>
              <w:autoSpaceDE w:val="0"/>
              <w:autoSpaceDN w:val="0"/>
              <w:adjustRightInd w:val="0"/>
              <w:jc w:val="center"/>
              <w:textAlignment w:val="baseline"/>
              <w:rPr>
                <w:i/>
                <w:sz w:val="20"/>
                <w:szCs w:val="20"/>
              </w:rPr>
            </w:pPr>
            <w:r w:rsidRPr="0070115A">
              <w:rPr>
                <w:i/>
                <w:sz w:val="20"/>
                <w:szCs w:val="20"/>
              </w:rPr>
              <w:t>3,8</w:t>
            </w:r>
          </w:p>
        </w:tc>
        <w:tc>
          <w:tcPr>
            <w:tcW w:w="959" w:type="dxa"/>
            <w:vAlign w:val="center"/>
          </w:tcPr>
          <w:p w:rsidR="00490BCE" w:rsidRPr="0070115A" w:rsidRDefault="00C9602E" w:rsidP="0070115A">
            <w:pPr>
              <w:overflowPunct w:val="0"/>
              <w:autoSpaceDE w:val="0"/>
              <w:autoSpaceDN w:val="0"/>
              <w:adjustRightInd w:val="0"/>
              <w:jc w:val="center"/>
              <w:textAlignment w:val="baseline"/>
              <w:rPr>
                <w:sz w:val="20"/>
                <w:szCs w:val="20"/>
              </w:rPr>
            </w:pPr>
            <w:r w:rsidRPr="0070115A">
              <w:rPr>
                <w:sz w:val="20"/>
                <w:szCs w:val="20"/>
              </w:rPr>
              <w:t>191,8</w:t>
            </w:r>
          </w:p>
        </w:tc>
        <w:tc>
          <w:tcPr>
            <w:tcW w:w="1064" w:type="dxa"/>
            <w:vAlign w:val="center"/>
          </w:tcPr>
          <w:p w:rsidR="00490BCE" w:rsidRPr="0070115A" w:rsidRDefault="00FC010E" w:rsidP="0070115A">
            <w:pPr>
              <w:overflowPunct w:val="0"/>
              <w:autoSpaceDE w:val="0"/>
              <w:autoSpaceDN w:val="0"/>
              <w:adjustRightInd w:val="0"/>
              <w:jc w:val="center"/>
              <w:textAlignment w:val="baseline"/>
              <w:rPr>
                <w:i/>
                <w:sz w:val="20"/>
                <w:szCs w:val="20"/>
              </w:rPr>
            </w:pPr>
            <w:r w:rsidRPr="0070115A">
              <w:rPr>
                <w:i/>
                <w:sz w:val="20"/>
                <w:szCs w:val="20"/>
              </w:rPr>
              <w:t>3,8</w:t>
            </w:r>
          </w:p>
        </w:tc>
      </w:tr>
      <w:tr w:rsidR="0070115A" w:rsidRPr="0070115A" w:rsidTr="0070115A">
        <w:tc>
          <w:tcPr>
            <w:tcW w:w="2163" w:type="dxa"/>
          </w:tcPr>
          <w:p w:rsidR="00490BCE" w:rsidRPr="0070115A" w:rsidRDefault="00C9602E" w:rsidP="0070115A">
            <w:pPr>
              <w:widowControl w:val="0"/>
              <w:numPr>
                <w:ilvl w:val="12"/>
                <w:numId w:val="0"/>
              </w:numPr>
              <w:overflowPunct w:val="0"/>
              <w:autoSpaceDE w:val="0"/>
              <w:autoSpaceDN w:val="0"/>
              <w:adjustRightInd w:val="0"/>
              <w:jc w:val="both"/>
              <w:textAlignment w:val="baseline"/>
              <w:rPr>
                <w:b/>
                <w:sz w:val="20"/>
                <w:szCs w:val="20"/>
              </w:rPr>
            </w:pPr>
            <w:r w:rsidRPr="0070115A">
              <w:rPr>
                <w:b/>
                <w:sz w:val="20"/>
                <w:szCs w:val="20"/>
              </w:rPr>
              <w:t>Расходы, всего</w:t>
            </w:r>
          </w:p>
        </w:tc>
        <w:tc>
          <w:tcPr>
            <w:tcW w:w="940" w:type="dxa"/>
            <w:vAlign w:val="center"/>
          </w:tcPr>
          <w:p w:rsidR="00490BCE" w:rsidRPr="0070115A" w:rsidRDefault="00C9602E" w:rsidP="0070115A">
            <w:pPr>
              <w:overflowPunct w:val="0"/>
              <w:autoSpaceDE w:val="0"/>
              <w:autoSpaceDN w:val="0"/>
              <w:adjustRightInd w:val="0"/>
              <w:jc w:val="center"/>
              <w:textAlignment w:val="baseline"/>
              <w:rPr>
                <w:b/>
                <w:sz w:val="20"/>
                <w:szCs w:val="20"/>
              </w:rPr>
            </w:pPr>
            <w:r w:rsidRPr="0070115A">
              <w:rPr>
                <w:b/>
                <w:sz w:val="20"/>
                <w:szCs w:val="20"/>
              </w:rPr>
              <w:t>5423,2</w:t>
            </w:r>
          </w:p>
        </w:tc>
        <w:tc>
          <w:tcPr>
            <w:tcW w:w="965" w:type="dxa"/>
            <w:vAlign w:val="center"/>
          </w:tcPr>
          <w:p w:rsidR="00490BCE" w:rsidRPr="0070115A" w:rsidRDefault="00026E77" w:rsidP="0070115A">
            <w:pPr>
              <w:overflowPunct w:val="0"/>
              <w:autoSpaceDE w:val="0"/>
              <w:autoSpaceDN w:val="0"/>
              <w:adjustRightInd w:val="0"/>
              <w:jc w:val="center"/>
              <w:textAlignment w:val="baseline"/>
              <w:rPr>
                <w:b/>
                <w:i/>
                <w:sz w:val="20"/>
                <w:szCs w:val="20"/>
              </w:rPr>
            </w:pPr>
            <w:r w:rsidRPr="0070115A">
              <w:rPr>
                <w:b/>
                <w:i/>
                <w:sz w:val="20"/>
                <w:szCs w:val="20"/>
              </w:rPr>
              <w:t>100</w:t>
            </w:r>
          </w:p>
        </w:tc>
        <w:tc>
          <w:tcPr>
            <w:tcW w:w="1011" w:type="dxa"/>
            <w:vAlign w:val="center"/>
          </w:tcPr>
          <w:p w:rsidR="00490BCE" w:rsidRPr="0070115A" w:rsidRDefault="00C9602E" w:rsidP="0070115A">
            <w:pPr>
              <w:overflowPunct w:val="0"/>
              <w:autoSpaceDE w:val="0"/>
              <w:autoSpaceDN w:val="0"/>
              <w:adjustRightInd w:val="0"/>
              <w:jc w:val="center"/>
              <w:textAlignment w:val="baseline"/>
              <w:rPr>
                <w:b/>
                <w:sz w:val="20"/>
                <w:szCs w:val="20"/>
              </w:rPr>
            </w:pPr>
            <w:r w:rsidRPr="0070115A">
              <w:rPr>
                <w:b/>
                <w:sz w:val="20"/>
                <w:szCs w:val="20"/>
              </w:rPr>
              <w:t>5797,8</w:t>
            </w:r>
          </w:p>
        </w:tc>
        <w:tc>
          <w:tcPr>
            <w:tcW w:w="1012" w:type="dxa"/>
            <w:vAlign w:val="center"/>
          </w:tcPr>
          <w:p w:rsidR="00490BCE" w:rsidRPr="0070115A" w:rsidRDefault="00026E77" w:rsidP="0070115A">
            <w:pPr>
              <w:overflowPunct w:val="0"/>
              <w:autoSpaceDE w:val="0"/>
              <w:autoSpaceDN w:val="0"/>
              <w:adjustRightInd w:val="0"/>
              <w:jc w:val="center"/>
              <w:textAlignment w:val="baseline"/>
              <w:rPr>
                <w:b/>
                <w:i/>
                <w:sz w:val="20"/>
                <w:szCs w:val="20"/>
              </w:rPr>
            </w:pPr>
            <w:r w:rsidRPr="0070115A">
              <w:rPr>
                <w:b/>
                <w:i/>
                <w:sz w:val="20"/>
                <w:szCs w:val="20"/>
              </w:rPr>
              <w:t>100</w:t>
            </w:r>
          </w:p>
        </w:tc>
        <w:tc>
          <w:tcPr>
            <w:tcW w:w="959" w:type="dxa"/>
            <w:vAlign w:val="center"/>
          </w:tcPr>
          <w:p w:rsidR="00490BCE" w:rsidRPr="0070115A" w:rsidRDefault="00C9602E" w:rsidP="0070115A">
            <w:pPr>
              <w:overflowPunct w:val="0"/>
              <w:autoSpaceDE w:val="0"/>
              <w:autoSpaceDN w:val="0"/>
              <w:adjustRightInd w:val="0"/>
              <w:jc w:val="center"/>
              <w:textAlignment w:val="baseline"/>
              <w:rPr>
                <w:b/>
                <w:sz w:val="20"/>
                <w:szCs w:val="20"/>
              </w:rPr>
            </w:pPr>
            <w:r w:rsidRPr="0070115A">
              <w:rPr>
                <w:b/>
                <w:sz w:val="20"/>
                <w:szCs w:val="20"/>
              </w:rPr>
              <w:t>5091,4</w:t>
            </w:r>
          </w:p>
        </w:tc>
        <w:tc>
          <w:tcPr>
            <w:tcW w:w="1064" w:type="dxa"/>
            <w:vAlign w:val="center"/>
          </w:tcPr>
          <w:p w:rsidR="00490BCE" w:rsidRPr="0070115A" w:rsidRDefault="00026E77" w:rsidP="0070115A">
            <w:pPr>
              <w:overflowPunct w:val="0"/>
              <w:autoSpaceDE w:val="0"/>
              <w:autoSpaceDN w:val="0"/>
              <w:adjustRightInd w:val="0"/>
              <w:jc w:val="center"/>
              <w:textAlignment w:val="baseline"/>
              <w:rPr>
                <w:b/>
                <w:i/>
                <w:sz w:val="20"/>
                <w:szCs w:val="20"/>
              </w:rPr>
            </w:pPr>
            <w:r w:rsidRPr="0070115A">
              <w:rPr>
                <w:b/>
                <w:i/>
                <w:sz w:val="20"/>
                <w:szCs w:val="20"/>
              </w:rPr>
              <w:t>100</w:t>
            </w:r>
          </w:p>
        </w:tc>
        <w:tc>
          <w:tcPr>
            <w:tcW w:w="959" w:type="dxa"/>
            <w:vAlign w:val="center"/>
          </w:tcPr>
          <w:p w:rsidR="00490BCE" w:rsidRPr="0070115A" w:rsidRDefault="00C9602E" w:rsidP="0070115A">
            <w:pPr>
              <w:overflowPunct w:val="0"/>
              <w:autoSpaceDE w:val="0"/>
              <w:autoSpaceDN w:val="0"/>
              <w:adjustRightInd w:val="0"/>
              <w:jc w:val="center"/>
              <w:textAlignment w:val="baseline"/>
              <w:rPr>
                <w:b/>
                <w:sz w:val="20"/>
                <w:szCs w:val="20"/>
              </w:rPr>
            </w:pPr>
            <w:r w:rsidRPr="0070115A">
              <w:rPr>
                <w:b/>
                <w:sz w:val="20"/>
                <w:szCs w:val="20"/>
              </w:rPr>
              <w:t>5066,8</w:t>
            </w:r>
          </w:p>
        </w:tc>
        <w:tc>
          <w:tcPr>
            <w:tcW w:w="1064" w:type="dxa"/>
            <w:vAlign w:val="center"/>
          </w:tcPr>
          <w:p w:rsidR="00490BCE" w:rsidRPr="0070115A" w:rsidRDefault="00026E77" w:rsidP="0070115A">
            <w:pPr>
              <w:overflowPunct w:val="0"/>
              <w:autoSpaceDE w:val="0"/>
              <w:autoSpaceDN w:val="0"/>
              <w:adjustRightInd w:val="0"/>
              <w:jc w:val="center"/>
              <w:textAlignment w:val="baseline"/>
              <w:rPr>
                <w:b/>
                <w:i/>
                <w:sz w:val="20"/>
                <w:szCs w:val="20"/>
              </w:rPr>
            </w:pPr>
            <w:r w:rsidRPr="0070115A">
              <w:rPr>
                <w:b/>
                <w:i/>
                <w:sz w:val="20"/>
                <w:szCs w:val="20"/>
              </w:rPr>
              <w:t>100</w:t>
            </w:r>
          </w:p>
        </w:tc>
      </w:tr>
    </w:tbl>
    <w:p w:rsidR="00973C5A" w:rsidRDefault="00973C5A" w:rsidP="00DA6ACF">
      <w:pPr>
        <w:autoSpaceDE w:val="0"/>
        <w:autoSpaceDN w:val="0"/>
        <w:adjustRightInd w:val="0"/>
        <w:ind w:firstLine="567"/>
        <w:jc w:val="both"/>
      </w:pPr>
    </w:p>
    <w:p w:rsidR="00563BBC" w:rsidRPr="006B68FA" w:rsidRDefault="00563BBC" w:rsidP="00563BBC">
      <w:pPr>
        <w:widowControl w:val="0"/>
        <w:numPr>
          <w:ilvl w:val="12"/>
          <w:numId w:val="0"/>
        </w:numPr>
        <w:ind w:firstLine="720"/>
        <w:jc w:val="both"/>
      </w:pPr>
      <w:r w:rsidRPr="006B68FA">
        <w:t>Как видно из таблицы</w:t>
      </w:r>
      <w:r w:rsidR="006B68FA">
        <w:t>,</w:t>
      </w:r>
      <w:r w:rsidRPr="006B68FA">
        <w:t xml:space="preserve"> </w:t>
      </w:r>
      <w:r w:rsidR="006B68FA" w:rsidRPr="006B68FA">
        <w:t>также как и в текущем году,</w:t>
      </w:r>
      <w:r w:rsidR="006B68FA">
        <w:t xml:space="preserve"> </w:t>
      </w:r>
      <w:r w:rsidRPr="006B68FA">
        <w:t xml:space="preserve">приоритетным направлением расходования средств, </w:t>
      </w:r>
      <w:r w:rsidR="006B68FA">
        <w:t xml:space="preserve">определены </w:t>
      </w:r>
      <w:r w:rsidR="006B68FA" w:rsidRPr="006B68FA">
        <w:t xml:space="preserve">расходы </w:t>
      </w:r>
      <w:r w:rsidR="006B68FA">
        <w:t xml:space="preserve">на </w:t>
      </w:r>
      <w:r w:rsidRPr="006B68FA">
        <w:t>социальн</w:t>
      </w:r>
      <w:r w:rsidR="006B68FA">
        <w:t>ую</w:t>
      </w:r>
      <w:r w:rsidRPr="006B68FA">
        <w:t xml:space="preserve"> сфер</w:t>
      </w:r>
      <w:r w:rsidR="006B68FA">
        <w:t>у</w:t>
      </w:r>
      <w:r w:rsidR="006B68FA" w:rsidRPr="006B68FA">
        <w:t xml:space="preserve"> </w:t>
      </w:r>
      <w:r w:rsidR="006B68FA">
        <w:t xml:space="preserve">в области </w:t>
      </w:r>
      <w:r w:rsidR="006B68FA" w:rsidRPr="006B68FA">
        <w:t>культур</w:t>
      </w:r>
      <w:r w:rsidR="006B68FA">
        <w:t>ы</w:t>
      </w:r>
      <w:r w:rsidRPr="006B68FA">
        <w:t>, котор</w:t>
      </w:r>
      <w:r w:rsidR="006B68FA">
        <w:t>ые</w:t>
      </w:r>
      <w:r w:rsidRPr="006B68FA">
        <w:t xml:space="preserve"> составят </w:t>
      </w:r>
      <w:r w:rsidR="006B68FA">
        <w:t xml:space="preserve">в 2018г. - </w:t>
      </w:r>
      <w:r w:rsidR="006B68FA" w:rsidRPr="006B68FA">
        <w:t>42,8</w:t>
      </w:r>
      <w:r w:rsidRPr="006B68FA">
        <w:t>%</w:t>
      </w:r>
      <w:r w:rsidR="006B68FA" w:rsidRPr="006B68FA">
        <w:t xml:space="preserve">, </w:t>
      </w:r>
      <w:r w:rsidR="006B68FA">
        <w:t xml:space="preserve">в 2019г. - </w:t>
      </w:r>
      <w:r w:rsidR="006B68FA" w:rsidRPr="006B68FA">
        <w:t xml:space="preserve">38,9%, </w:t>
      </w:r>
      <w:r w:rsidR="006B68FA">
        <w:t xml:space="preserve">в 2020г. - </w:t>
      </w:r>
      <w:r w:rsidR="006B68FA" w:rsidRPr="006B68FA">
        <w:t>34,4%, и расходы на «Общегосударственные расходы» в объеме 49,7%</w:t>
      </w:r>
      <w:r w:rsidR="006B68FA">
        <w:t xml:space="preserve"> (2018г.)</w:t>
      </w:r>
      <w:r w:rsidR="006B68FA" w:rsidRPr="006B68FA">
        <w:t>, 43,0%</w:t>
      </w:r>
      <w:r w:rsidR="006B68FA">
        <w:t xml:space="preserve"> (2019г.)</w:t>
      </w:r>
      <w:r w:rsidR="006B68FA" w:rsidRPr="006B68FA">
        <w:t>, 43,4%</w:t>
      </w:r>
      <w:r w:rsidR="006B68FA">
        <w:t xml:space="preserve"> (2020г.)</w:t>
      </w:r>
      <w:r w:rsidR="00D722E9">
        <w:t xml:space="preserve"> </w:t>
      </w:r>
      <w:r w:rsidRPr="006B68FA">
        <w:t xml:space="preserve">от общего объема расходов местного бюджета.  </w:t>
      </w:r>
    </w:p>
    <w:p w:rsidR="00216F86" w:rsidRDefault="00B1570D" w:rsidP="00B1570D">
      <w:pPr>
        <w:autoSpaceDE w:val="0"/>
        <w:autoSpaceDN w:val="0"/>
        <w:adjustRightInd w:val="0"/>
        <w:ind w:firstLine="567"/>
        <w:jc w:val="both"/>
      </w:pPr>
      <w:r>
        <w:t>На финансирование муниципальной программы «Комплексная программа развития систем коммунальной инфраструктуры Знаменского сельского поселения Жигаловского муниципального района Иркутской области» на 2015-2019 годы с перспективой до 2031 года», утвержденной</w:t>
      </w:r>
      <w:r w:rsidRPr="00DA6ACF">
        <w:t xml:space="preserve"> </w:t>
      </w:r>
      <w:r>
        <w:t>постановлением главы администрации Знаменского муниципального образования от 17.12.2014 №</w:t>
      </w:r>
      <w:r w:rsidR="00945896">
        <w:t xml:space="preserve"> </w:t>
      </w:r>
      <w:r>
        <w:t>37</w:t>
      </w:r>
      <w:r w:rsidR="00216F86">
        <w:t xml:space="preserve"> </w:t>
      </w:r>
      <w:r>
        <w:t xml:space="preserve">в </w:t>
      </w:r>
      <w:r w:rsidR="00216F86">
        <w:t>201</w:t>
      </w:r>
      <w:r w:rsidR="00523BB5">
        <w:t>8</w:t>
      </w:r>
      <w:r>
        <w:t xml:space="preserve"> году и на плановый период </w:t>
      </w:r>
      <w:r w:rsidR="00216F86">
        <w:t>201</w:t>
      </w:r>
      <w:r w:rsidR="00523BB5">
        <w:t>9</w:t>
      </w:r>
      <w:r w:rsidR="00216F86">
        <w:t xml:space="preserve"> и 20</w:t>
      </w:r>
      <w:r w:rsidR="00523BB5">
        <w:t>20</w:t>
      </w:r>
      <w:r w:rsidR="00216F86">
        <w:t xml:space="preserve"> годов </w:t>
      </w:r>
      <w:r>
        <w:t xml:space="preserve">в расходах бюджета Знаменского муниципального образования </w:t>
      </w:r>
      <w:r w:rsidR="00216F86">
        <w:t xml:space="preserve">отражены </w:t>
      </w:r>
      <w:r>
        <w:t>по разделам, подразделам и целевым статьям, в соответствии с функциональной классификацией расходов бюджетов РФ</w:t>
      </w:r>
      <w:r w:rsidR="00216F86" w:rsidRPr="00216F86">
        <w:t xml:space="preserve"> </w:t>
      </w:r>
      <w:r w:rsidR="00216F86">
        <w:t xml:space="preserve">бюджетные ассигнования в объеме </w:t>
      </w:r>
      <w:r w:rsidR="00523BB5">
        <w:t>10</w:t>
      </w:r>
      <w:r w:rsidR="00216F86">
        <w:t>,0 тыс. руб., 10</w:t>
      </w:r>
      <w:r w:rsidR="00523BB5">
        <w:t>,0</w:t>
      </w:r>
      <w:r w:rsidR="00216F86">
        <w:t xml:space="preserve"> тыс. руб., </w:t>
      </w:r>
      <w:r w:rsidR="00523BB5">
        <w:t>0,0</w:t>
      </w:r>
      <w:r w:rsidR="00216F86">
        <w:t xml:space="preserve"> тыс. руб., соответственно</w:t>
      </w:r>
      <w:r>
        <w:t>.</w:t>
      </w:r>
    </w:p>
    <w:p w:rsidR="00C91429" w:rsidRPr="00283264" w:rsidRDefault="00C91429" w:rsidP="00C91429">
      <w:pPr>
        <w:pStyle w:val="af2"/>
        <w:ind w:firstLine="567"/>
        <w:jc w:val="both"/>
        <w:rPr>
          <w:rFonts w:ascii="Times New Roman" w:hAnsi="Times New Roman"/>
          <w:snapToGrid w:val="0"/>
        </w:rPr>
      </w:pPr>
      <w:r w:rsidRPr="00283264">
        <w:rPr>
          <w:rFonts w:ascii="Times New Roman" w:hAnsi="Times New Roman"/>
        </w:rPr>
        <w:t>В 201</w:t>
      </w:r>
      <w:r w:rsidR="00523BB5">
        <w:rPr>
          <w:rFonts w:ascii="Times New Roman" w:hAnsi="Times New Roman"/>
        </w:rPr>
        <w:t>8</w:t>
      </w:r>
      <w:r w:rsidRPr="00283264">
        <w:rPr>
          <w:rFonts w:ascii="Times New Roman" w:hAnsi="Times New Roman"/>
        </w:rPr>
        <w:t> г., по сравнению с ожидаемой оценкой исполнения 201</w:t>
      </w:r>
      <w:r w:rsidR="00945896">
        <w:rPr>
          <w:rFonts w:ascii="Times New Roman" w:hAnsi="Times New Roman"/>
        </w:rPr>
        <w:t>7</w:t>
      </w:r>
      <w:r w:rsidRPr="00283264">
        <w:rPr>
          <w:rFonts w:ascii="Times New Roman" w:hAnsi="Times New Roman"/>
        </w:rPr>
        <w:t xml:space="preserve"> г., увеличение бюджетных ассигнований предусматривается по </w:t>
      </w:r>
      <w:r w:rsidR="00945896">
        <w:rPr>
          <w:rFonts w:ascii="Times New Roman" w:hAnsi="Times New Roman"/>
        </w:rPr>
        <w:t>трем</w:t>
      </w:r>
      <w:r w:rsidRPr="00283264">
        <w:rPr>
          <w:rFonts w:ascii="Times New Roman" w:hAnsi="Times New Roman"/>
        </w:rPr>
        <w:t xml:space="preserve"> из </w:t>
      </w:r>
      <w:r w:rsidR="00F15223">
        <w:rPr>
          <w:rFonts w:ascii="Times New Roman" w:hAnsi="Times New Roman"/>
        </w:rPr>
        <w:t>семи</w:t>
      </w:r>
      <w:r w:rsidRPr="00283264">
        <w:rPr>
          <w:rFonts w:ascii="Times New Roman" w:hAnsi="Times New Roman"/>
        </w:rPr>
        <w:t xml:space="preserve"> разделов классификации расходов бюджета: </w:t>
      </w:r>
      <w:r w:rsidRPr="00283264">
        <w:rPr>
          <w:rFonts w:ascii="Times New Roman" w:hAnsi="Times New Roman"/>
          <w:snapToGrid w:val="0"/>
        </w:rPr>
        <w:t>«</w:t>
      </w:r>
      <w:r w:rsidRPr="00283264">
        <w:rPr>
          <w:rFonts w:ascii="Times New Roman" w:hAnsi="Times New Roman"/>
        </w:rPr>
        <w:t xml:space="preserve">Национальная </w:t>
      </w:r>
      <w:r w:rsidR="00945896">
        <w:rPr>
          <w:rFonts w:ascii="Times New Roman" w:hAnsi="Times New Roman"/>
        </w:rPr>
        <w:t>оборона</w:t>
      </w:r>
      <w:r w:rsidRPr="00283264">
        <w:rPr>
          <w:rFonts w:ascii="Times New Roman" w:hAnsi="Times New Roman"/>
          <w:snapToGrid w:val="0"/>
        </w:rPr>
        <w:t xml:space="preserve">» - на </w:t>
      </w:r>
      <w:r w:rsidR="00945896">
        <w:rPr>
          <w:rFonts w:ascii="Times New Roman" w:hAnsi="Times New Roman"/>
          <w:snapToGrid w:val="0"/>
        </w:rPr>
        <w:t>5,3</w:t>
      </w:r>
      <w:r w:rsidRPr="00283264">
        <w:rPr>
          <w:rFonts w:ascii="Times New Roman" w:hAnsi="Times New Roman"/>
          <w:snapToGrid w:val="0"/>
        </w:rPr>
        <w:t xml:space="preserve"> тыс. руб.</w:t>
      </w:r>
      <w:r w:rsidR="00F15223">
        <w:rPr>
          <w:rFonts w:ascii="Times New Roman" w:hAnsi="Times New Roman"/>
          <w:snapToGrid w:val="0"/>
        </w:rPr>
        <w:t xml:space="preserve"> (</w:t>
      </w:r>
      <w:r w:rsidR="00945896">
        <w:rPr>
          <w:rFonts w:ascii="Times New Roman" w:hAnsi="Times New Roman"/>
          <w:snapToGrid w:val="0"/>
        </w:rPr>
        <w:t>рост 107,7%), «Национальная экономика» - на 646,7 тыс. руб.</w:t>
      </w:r>
      <w:r w:rsidR="00F15223">
        <w:rPr>
          <w:rFonts w:ascii="Times New Roman" w:hAnsi="Times New Roman"/>
          <w:snapToGrid w:val="0"/>
        </w:rPr>
        <w:t xml:space="preserve"> и</w:t>
      </w:r>
      <w:r w:rsidRPr="00283264">
        <w:rPr>
          <w:rFonts w:ascii="Times New Roman" w:hAnsi="Times New Roman"/>
          <w:snapToGrid w:val="0"/>
        </w:rPr>
        <w:t xml:space="preserve"> «МБ</w:t>
      </w:r>
      <w:r w:rsidRPr="00283264">
        <w:rPr>
          <w:rFonts w:ascii="Times New Roman" w:hAnsi="Times New Roman"/>
        </w:rPr>
        <w:t xml:space="preserve">Т общего характера бюджетам бюджетной системы РФ» - на </w:t>
      </w:r>
      <w:r w:rsidR="00945896">
        <w:rPr>
          <w:rFonts w:ascii="Times New Roman" w:hAnsi="Times New Roman"/>
        </w:rPr>
        <w:t>1,8</w:t>
      </w:r>
      <w:r w:rsidR="00F15223">
        <w:rPr>
          <w:rFonts w:ascii="Times New Roman" w:hAnsi="Times New Roman"/>
        </w:rPr>
        <w:t xml:space="preserve"> тыс. руб.</w:t>
      </w:r>
      <w:r w:rsidRPr="00283264">
        <w:rPr>
          <w:rFonts w:ascii="Times New Roman" w:hAnsi="Times New Roman"/>
        </w:rPr>
        <w:t xml:space="preserve"> </w:t>
      </w:r>
      <w:r w:rsidR="00F15223">
        <w:rPr>
          <w:rFonts w:ascii="Times New Roman" w:hAnsi="Times New Roman"/>
        </w:rPr>
        <w:t>(</w:t>
      </w:r>
      <w:r w:rsidR="00945896">
        <w:rPr>
          <w:rFonts w:ascii="Times New Roman" w:hAnsi="Times New Roman"/>
        </w:rPr>
        <w:t>рост 101</w:t>
      </w:r>
      <w:r w:rsidR="00F15223">
        <w:rPr>
          <w:rFonts w:ascii="Times New Roman" w:hAnsi="Times New Roman"/>
        </w:rPr>
        <w:t>%)</w:t>
      </w:r>
      <w:r w:rsidRPr="00283264">
        <w:rPr>
          <w:rFonts w:ascii="Times New Roman" w:hAnsi="Times New Roman"/>
          <w:snapToGrid w:val="0"/>
        </w:rPr>
        <w:t xml:space="preserve">. </w:t>
      </w:r>
    </w:p>
    <w:p w:rsidR="00C91429" w:rsidRPr="00283264" w:rsidRDefault="00F15223" w:rsidP="00C91429">
      <w:pPr>
        <w:pStyle w:val="af2"/>
        <w:ind w:firstLine="567"/>
        <w:jc w:val="both"/>
        <w:rPr>
          <w:rFonts w:ascii="Times New Roman" w:hAnsi="Times New Roman"/>
          <w:snapToGrid w:val="0"/>
        </w:rPr>
      </w:pPr>
      <w:r>
        <w:rPr>
          <w:rFonts w:ascii="Times New Roman" w:hAnsi="Times New Roman"/>
          <w:snapToGrid w:val="0"/>
        </w:rPr>
        <w:t>Снижение</w:t>
      </w:r>
      <w:r w:rsidR="00C91429" w:rsidRPr="00283264">
        <w:rPr>
          <w:rFonts w:ascii="Times New Roman" w:hAnsi="Times New Roman"/>
          <w:snapToGrid w:val="0"/>
        </w:rPr>
        <w:t xml:space="preserve"> расход</w:t>
      </w:r>
      <w:r>
        <w:rPr>
          <w:rFonts w:ascii="Times New Roman" w:hAnsi="Times New Roman"/>
          <w:snapToGrid w:val="0"/>
        </w:rPr>
        <w:t>ов</w:t>
      </w:r>
      <w:r w:rsidR="00C91429" w:rsidRPr="00283264">
        <w:rPr>
          <w:rFonts w:ascii="Times New Roman" w:hAnsi="Times New Roman"/>
          <w:snapToGrid w:val="0"/>
        </w:rPr>
        <w:t xml:space="preserve"> </w:t>
      </w:r>
      <w:r>
        <w:rPr>
          <w:rFonts w:ascii="Times New Roman" w:hAnsi="Times New Roman"/>
          <w:snapToGrid w:val="0"/>
        </w:rPr>
        <w:t>в 201</w:t>
      </w:r>
      <w:r w:rsidR="00945896">
        <w:rPr>
          <w:rFonts w:ascii="Times New Roman" w:hAnsi="Times New Roman"/>
          <w:snapToGrid w:val="0"/>
        </w:rPr>
        <w:t>8</w:t>
      </w:r>
      <w:r>
        <w:rPr>
          <w:rFonts w:ascii="Times New Roman" w:hAnsi="Times New Roman"/>
          <w:snapToGrid w:val="0"/>
        </w:rPr>
        <w:t xml:space="preserve"> году, по сравнению с оценкой 201</w:t>
      </w:r>
      <w:r w:rsidR="00945896">
        <w:rPr>
          <w:rFonts w:ascii="Times New Roman" w:hAnsi="Times New Roman"/>
          <w:snapToGrid w:val="0"/>
        </w:rPr>
        <w:t>7</w:t>
      </w:r>
      <w:r>
        <w:rPr>
          <w:rFonts w:ascii="Times New Roman" w:hAnsi="Times New Roman"/>
          <w:snapToGrid w:val="0"/>
        </w:rPr>
        <w:t xml:space="preserve"> года, </w:t>
      </w:r>
      <w:r w:rsidR="00C91429" w:rsidRPr="00283264">
        <w:rPr>
          <w:rFonts w:ascii="Times New Roman" w:hAnsi="Times New Roman"/>
          <w:snapToGrid w:val="0"/>
        </w:rPr>
        <w:t>на «</w:t>
      </w:r>
      <w:r w:rsidR="00C91429" w:rsidRPr="00283264">
        <w:rPr>
          <w:rFonts w:ascii="Times New Roman" w:hAnsi="Times New Roman"/>
          <w:color w:val="000000"/>
          <w:shd w:val="clear" w:color="auto" w:fill="FFFFFF"/>
        </w:rPr>
        <w:t>Общегосударственные расходы</w:t>
      </w:r>
      <w:r w:rsidR="00C91429" w:rsidRPr="00283264">
        <w:rPr>
          <w:rFonts w:ascii="Times New Roman" w:hAnsi="Times New Roman"/>
          <w:snapToGrid w:val="0"/>
        </w:rPr>
        <w:t xml:space="preserve">» </w:t>
      </w:r>
      <w:r>
        <w:rPr>
          <w:rFonts w:ascii="Times New Roman" w:hAnsi="Times New Roman"/>
          <w:snapToGrid w:val="0"/>
        </w:rPr>
        <w:t>составит</w:t>
      </w:r>
      <w:r w:rsidR="00C91429" w:rsidRPr="00283264">
        <w:rPr>
          <w:rFonts w:ascii="Times New Roman" w:hAnsi="Times New Roman"/>
          <w:snapToGrid w:val="0"/>
        </w:rPr>
        <w:t xml:space="preserve"> </w:t>
      </w:r>
      <w:r w:rsidR="00945896">
        <w:rPr>
          <w:rFonts w:ascii="Times New Roman" w:hAnsi="Times New Roman"/>
          <w:snapToGrid w:val="0"/>
        </w:rPr>
        <w:t>200,9</w:t>
      </w:r>
      <w:r w:rsidR="00C91429" w:rsidRPr="00283264">
        <w:rPr>
          <w:rFonts w:ascii="Times New Roman" w:hAnsi="Times New Roman"/>
          <w:snapToGrid w:val="0"/>
        </w:rPr>
        <w:t xml:space="preserve"> тыс. руб. (</w:t>
      </w:r>
      <w:r w:rsidR="00945896">
        <w:rPr>
          <w:rFonts w:ascii="Times New Roman" w:hAnsi="Times New Roman"/>
          <w:snapToGrid w:val="0"/>
        </w:rPr>
        <w:t>-7,5</w:t>
      </w:r>
      <w:r w:rsidR="00C91429" w:rsidRPr="00283264">
        <w:rPr>
          <w:rFonts w:ascii="Times New Roman" w:hAnsi="Times New Roman"/>
          <w:snapToGrid w:val="0"/>
        </w:rPr>
        <w:t xml:space="preserve">%), </w:t>
      </w:r>
      <w:r>
        <w:rPr>
          <w:rFonts w:ascii="Times New Roman" w:hAnsi="Times New Roman"/>
          <w:snapToGrid w:val="0"/>
        </w:rPr>
        <w:t xml:space="preserve">на </w:t>
      </w:r>
      <w:r w:rsidR="00C91429" w:rsidRPr="00283264">
        <w:rPr>
          <w:rFonts w:ascii="Times New Roman" w:hAnsi="Times New Roman"/>
          <w:snapToGrid w:val="0"/>
        </w:rPr>
        <w:t>«</w:t>
      </w:r>
      <w:r w:rsidR="00C91429" w:rsidRPr="00283264">
        <w:rPr>
          <w:rFonts w:ascii="Times New Roman" w:hAnsi="Times New Roman"/>
        </w:rPr>
        <w:t>Жилищно-коммунальное хозяйство</w:t>
      </w:r>
      <w:r w:rsidR="00C91429" w:rsidRPr="00283264">
        <w:rPr>
          <w:rFonts w:ascii="Times New Roman" w:hAnsi="Times New Roman"/>
          <w:snapToGrid w:val="0"/>
        </w:rPr>
        <w:t xml:space="preserve">» - </w:t>
      </w:r>
      <w:r w:rsidR="00C304E2">
        <w:rPr>
          <w:rFonts w:ascii="Times New Roman" w:hAnsi="Times New Roman"/>
          <w:snapToGrid w:val="0"/>
        </w:rPr>
        <w:t>102,9</w:t>
      </w:r>
      <w:r w:rsidR="00BF2EFC">
        <w:rPr>
          <w:rFonts w:ascii="Times New Roman" w:hAnsi="Times New Roman"/>
          <w:snapToGrid w:val="0"/>
        </w:rPr>
        <w:t xml:space="preserve"> тыс. руб. (</w:t>
      </w:r>
      <w:r w:rsidR="00C304E2">
        <w:rPr>
          <w:rFonts w:ascii="Times New Roman" w:hAnsi="Times New Roman"/>
          <w:snapToGrid w:val="0"/>
        </w:rPr>
        <w:t>-69,6</w:t>
      </w:r>
      <w:r w:rsidR="00C91429" w:rsidRPr="00283264">
        <w:rPr>
          <w:rFonts w:ascii="Times New Roman" w:hAnsi="Times New Roman"/>
          <w:snapToGrid w:val="0"/>
        </w:rPr>
        <w:t xml:space="preserve">%), </w:t>
      </w:r>
      <w:r w:rsidR="00C304E2">
        <w:rPr>
          <w:rFonts w:ascii="Times New Roman" w:hAnsi="Times New Roman"/>
          <w:snapToGrid w:val="0"/>
        </w:rPr>
        <w:t xml:space="preserve">на </w:t>
      </w:r>
      <w:r w:rsidR="00BF2EFC">
        <w:rPr>
          <w:rFonts w:ascii="Times New Roman" w:hAnsi="Times New Roman"/>
          <w:snapToGrid w:val="0"/>
        </w:rPr>
        <w:t>«Культуру</w:t>
      </w:r>
      <w:r w:rsidR="00C304E2">
        <w:rPr>
          <w:rFonts w:ascii="Times New Roman" w:hAnsi="Times New Roman"/>
          <w:snapToGrid w:val="0"/>
        </w:rPr>
        <w:t>,</w:t>
      </w:r>
      <w:r w:rsidR="00BF2EFC">
        <w:rPr>
          <w:rFonts w:ascii="Times New Roman" w:hAnsi="Times New Roman"/>
          <w:snapToGrid w:val="0"/>
        </w:rPr>
        <w:t xml:space="preserve"> кинематографию» -</w:t>
      </w:r>
      <w:r w:rsidR="00C91429" w:rsidRPr="00283264">
        <w:rPr>
          <w:rFonts w:ascii="Times New Roman" w:hAnsi="Times New Roman"/>
          <w:snapToGrid w:val="0"/>
        </w:rPr>
        <w:t xml:space="preserve"> </w:t>
      </w:r>
      <w:r w:rsidR="00C304E2">
        <w:rPr>
          <w:rFonts w:ascii="Times New Roman" w:hAnsi="Times New Roman"/>
          <w:snapToGrid w:val="0"/>
        </w:rPr>
        <w:t>65,4</w:t>
      </w:r>
      <w:r w:rsidR="00C91429" w:rsidRPr="00283264">
        <w:rPr>
          <w:rFonts w:ascii="Times New Roman" w:hAnsi="Times New Roman"/>
          <w:snapToGrid w:val="0"/>
        </w:rPr>
        <w:t xml:space="preserve"> тыс. руб. (</w:t>
      </w:r>
      <w:r w:rsidR="00C304E2">
        <w:rPr>
          <w:rFonts w:ascii="Times New Roman" w:hAnsi="Times New Roman"/>
          <w:snapToGrid w:val="0"/>
        </w:rPr>
        <w:t>-2,8</w:t>
      </w:r>
      <w:r w:rsidR="00BF2EFC">
        <w:rPr>
          <w:rFonts w:ascii="Times New Roman" w:hAnsi="Times New Roman"/>
          <w:snapToGrid w:val="0"/>
        </w:rPr>
        <w:t>%)</w:t>
      </w:r>
      <w:r w:rsidR="00C91429" w:rsidRPr="00283264">
        <w:rPr>
          <w:rFonts w:ascii="Times New Roman" w:hAnsi="Times New Roman"/>
          <w:snapToGrid w:val="0"/>
        </w:rPr>
        <w:t xml:space="preserve">.   </w:t>
      </w:r>
    </w:p>
    <w:p w:rsidR="003E3D47" w:rsidRDefault="003E3D47" w:rsidP="00C91429">
      <w:pPr>
        <w:widowControl w:val="0"/>
        <w:numPr>
          <w:ilvl w:val="12"/>
          <w:numId w:val="0"/>
        </w:numPr>
        <w:ind w:firstLine="720"/>
        <w:jc w:val="both"/>
      </w:pPr>
    </w:p>
    <w:p w:rsidR="00C91429" w:rsidRPr="00895EC4" w:rsidRDefault="00C91429" w:rsidP="00C91429">
      <w:pPr>
        <w:widowControl w:val="0"/>
        <w:numPr>
          <w:ilvl w:val="12"/>
          <w:numId w:val="0"/>
        </w:numPr>
        <w:ind w:firstLine="720"/>
        <w:jc w:val="center"/>
        <w:rPr>
          <w:b/>
        </w:rPr>
      </w:pPr>
      <w:r w:rsidRPr="00895EC4">
        <w:rPr>
          <w:b/>
        </w:rPr>
        <w:t>Анализ расходов бюджета</w:t>
      </w:r>
      <w:r w:rsidR="00E74B1E">
        <w:rPr>
          <w:b/>
        </w:rPr>
        <w:t xml:space="preserve"> поселения</w:t>
      </w:r>
      <w:r w:rsidRPr="00895EC4">
        <w:rPr>
          <w:b/>
        </w:rPr>
        <w:t xml:space="preserve"> по функциональной структуре</w:t>
      </w:r>
    </w:p>
    <w:p w:rsidR="00C91429" w:rsidRPr="00895EC4" w:rsidRDefault="00C91429" w:rsidP="00C91429">
      <w:pPr>
        <w:widowControl w:val="0"/>
        <w:numPr>
          <w:ilvl w:val="12"/>
          <w:numId w:val="0"/>
        </w:numPr>
        <w:ind w:firstLine="720"/>
        <w:jc w:val="center"/>
        <w:rPr>
          <w:b/>
        </w:rPr>
      </w:pPr>
      <w:r w:rsidRPr="00895EC4">
        <w:rPr>
          <w:b/>
        </w:rPr>
        <w:t xml:space="preserve">  </w:t>
      </w:r>
    </w:p>
    <w:p w:rsidR="00715968" w:rsidRDefault="00715968" w:rsidP="00715968">
      <w:pPr>
        <w:widowControl w:val="0"/>
        <w:numPr>
          <w:ilvl w:val="12"/>
          <w:numId w:val="0"/>
        </w:numPr>
        <w:ind w:firstLine="567"/>
        <w:jc w:val="both"/>
      </w:pPr>
      <w:r w:rsidRPr="008C45F4">
        <w:t xml:space="preserve">Стоит отметить, что </w:t>
      </w:r>
      <w:r w:rsidR="00E237D4">
        <w:t xml:space="preserve">общая </w:t>
      </w:r>
      <w:r w:rsidRPr="008C45F4">
        <w:t xml:space="preserve">сумма показателей </w:t>
      </w:r>
      <w:r w:rsidR="00E237D4">
        <w:t xml:space="preserve">подразделов раздела «Общегосударственные вопросы» классификации </w:t>
      </w:r>
      <w:r>
        <w:t>расходов</w:t>
      </w:r>
      <w:r w:rsidRPr="008C45F4">
        <w:t xml:space="preserve"> бюджета, отраженны</w:t>
      </w:r>
      <w:r w:rsidR="00E237D4">
        <w:t>х</w:t>
      </w:r>
      <w:r w:rsidRPr="008C45F4">
        <w:t xml:space="preserve"> в Оценке ожидаемого исполнения бюджета Знаменского поселения в 2017 году (</w:t>
      </w:r>
      <w:r w:rsidR="00E237D4">
        <w:t>2696,6</w:t>
      </w:r>
      <w:r w:rsidRPr="008C45F4">
        <w:t xml:space="preserve"> тыс. руб.) </w:t>
      </w:r>
      <w:r w:rsidR="00FC2C47">
        <w:t xml:space="preserve">фактически </w:t>
      </w:r>
      <w:r w:rsidRPr="008C45F4">
        <w:t>не соответствует сумме итоговых показателей (</w:t>
      </w:r>
      <w:r w:rsidR="00446A77">
        <w:t>2872,5</w:t>
      </w:r>
      <w:r w:rsidRPr="008C45F4">
        <w:t xml:space="preserve"> тыс. руб.) на </w:t>
      </w:r>
      <w:r w:rsidR="00446A77">
        <w:t>175,9</w:t>
      </w:r>
      <w:r w:rsidRPr="008C45F4">
        <w:t xml:space="preserve"> тыс. рублей. </w:t>
      </w:r>
      <w:r w:rsidR="00446A77">
        <w:t xml:space="preserve">При анализе, </w:t>
      </w:r>
      <w:r>
        <w:t>КСК района</w:t>
      </w:r>
      <w:r w:rsidR="00446A77">
        <w:t xml:space="preserve"> </w:t>
      </w:r>
      <w:r w:rsidR="00DF6D87">
        <w:t>учтены</w:t>
      </w:r>
      <w:r w:rsidR="00FC2C47">
        <w:t xml:space="preserve"> </w:t>
      </w:r>
      <w:r>
        <w:t xml:space="preserve">показатели </w:t>
      </w:r>
      <w:r w:rsidR="00FC2C47">
        <w:t xml:space="preserve">подразделов раздела «Общегосударственные вопросы» </w:t>
      </w:r>
      <w:r>
        <w:t xml:space="preserve">в том виде, как представлены в </w:t>
      </w:r>
      <w:r w:rsidRPr="008C45F4">
        <w:t>Оценке ожидаемого исполнения бюджета Знаменского поселения в 2017 году</w:t>
      </w:r>
      <w:r>
        <w:t>.</w:t>
      </w:r>
    </w:p>
    <w:p w:rsidR="00C91429" w:rsidRPr="00895EC4" w:rsidRDefault="00C91429" w:rsidP="00C91429">
      <w:pPr>
        <w:widowControl w:val="0"/>
        <w:numPr>
          <w:ilvl w:val="12"/>
          <w:numId w:val="0"/>
        </w:numPr>
        <w:ind w:firstLine="720"/>
        <w:jc w:val="both"/>
      </w:pPr>
      <w:r w:rsidRPr="00895EC4">
        <w:rPr>
          <w:u w:val="single"/>
        </w:rPr>
        <w:t>Расходы по разделу 01 «Общегосударственные вопросы»</w:t>
      </w:r>
      <w:r w:rsidRPr="00895EC4">
        <w:t xml:space="preserve"> на 201</w:t>
      </w:r>
      <w:r w:rsidR="00157C6E">
        <w:t>8</w:t>
      </w:r>
      <w:r w:rsidRPr="00895EC4">
        <w:t xml:space="preserve"> г. </w:t>
      </w:r>
      <w:r>
        <w:t>установлены</w:t>
      </w:r>
      <w:r w:rsidRPr="00895EC4">
        <w:t xml:space="preserve"> в объеме </w:t>
      </w:r>
      <w:r w:rsidR="00B931F8">
        <w:t>2495,7</w:t>
      </w:r>
      <w:r w:rsidRPr="00895EC4">
        <w:t xml:space="preserve"> тыс.руб., что на </w:t>
      </w:r>
      <w:r w:rsidR="00B931F8">
        <w:t>200,9</w:t>
      </w:r>
      <w:r w:rsidRPr="00895EC4">
        <w:t xml:space="preserve"> тыс.руб. </w:t>
      </w:r>
      <w:r w:rsidR="00B931F8">
        <w:t xml:space="preserve">(-7,2%) </w:t>
      </w:r>
      <w:r w:rsidRPr="00895EC4">
        <w:t xml:space="preserve">меньше </w:t>
      </w:r>
      <w:r w:rsidR="00B931F8">
        <w:t xml:space="preserve">согласно данных </w:t>
      </w:r>
      <w:r w:rsidR="00BD6403">
        <w:t xml:space="preserve">ожидаемого исполнения </w:t>
      </w:r>
      <w:r w:rsidRPr="00895EC4">
        <w:t>расходов 201</w:t>
      </w:r>
      <w:r w:rsidR="00B931F8">
        <w:t>7</w:t>
      </w:r>
      <w:r w:rsidRPr="00895EC4">
        <w:t xml:space="preserve"> г. (</w:t>
      </w:r>
      <w:r w:rsidR="00B931F8">
        <w:t>2696,6</w:t>
      </w:r>
      <w:r w:rsidRPr="00895EC4">
        <w:t xml:space="preserve"> тыс.руб.)</w:t>
      </w:r>
      <w:r w:rsidR="00B931F8">
        <w:t>, фактически на 376,8 тыс. рублей (-13,1%)</w:t>
      </w:r>
      <w:r w:rsidRPr="00895EC4">
        <w:t xml:space="preserve">. Данные расходы составляют </w:t>
      </w:r>
      <w:r w:rsidR="00B83313">
        <w:t>43</w:t>
      </w:r>
      <w:r w:rsidRPr="00895EC4">
        <w:t xml:space="preserve">% от общей суммы расходов </w:t>
      </w:r>
      <w:r w:rsidR="00BD6403">
        <w:t>бюджета поселения</w:t>
      </w:r>
      <w:r w:rsidRPr="00895EC4">
        <w:t xml:space="preserve"> на 201</w:t>
      </w:r>
      <w:r w:rsidR="00B931F8">
        <w:t>8</w:t>
      </w:r>
      <w:r w:rsidRPr="00895EC4">
        <w:t xml:space="preserve"> г. Расходы в 201</w:t>
      </w:r>
      <w:r w:rsidR="00B931F8">
        <w:t>9</w:t>
      </w:r>
      <w:r w:rsidRPr="00895EC4">
        <w:t xml:space="preserve"> г. </w:t>
      </w:r>
      <w:r>
        <w:t>установлены</w:t>
      </w:r>
      <w:r w:rsidRPr="00895EC4">
        <w:t xml:space="preserve"> в объеме </w:t>
      </w:r>
      <w:r w:rsidR="00B931F8">
        <w:t>2211,7</w:t>
      </w:r>
      <w:r w:rsidRPr="00895EC4">
        <w:t xml:space="preserve"> тыс.руб., что на </w:t>
      </w:r>
      <w:r w:rsidR="00B931F8">
        <w:t>284,0</w:t>
      </w:r>
      <w:r w:rsidR="00B83313">
        <w:t xml:space="preserve"> </w:t>
      </w:r>
      <w:r w:rsidRPr="00895EC4">
        <w:t xml:space="preserve">тыс.руб. (на </w:t>
      </w:r>
      <w:r w:rsidR="00B931F8">
        <w:t>11,4</w:t>
      </w:r>
      <w:r w:rsidRPr="00895EC4">
        <w:t xml:space="preserve">%) ниже </w:t>
      </w:r>
      <w:r>
        <w:t>проекта</w:t>
      </w:r>
      <w:r w:rsidRPr="00895EC4">
        <w:t xml:space="preserve"> 201</w:t>
      </w:r>
      <w:r w:rsidR="00B931F8">
        <w:t>8</w:t>
      </w:r>
      <w:r w:rsidRPr="00895EC4">
        <w:t xml:space="preserve"> г.; расходы в 20</w:t>
      </w:r>
      <w:r w:rsidR="00B931F8">
        <w:t>20</w:t>
      </w:r>
      <w:r w:rsidRPr="00895EC4">
        <w:t xml:space="preserve"> г. </w:t>
      </w:r>
      <w:r>
        <w:t>установлены</w:t>
      </w:r>
      <w:r w:rsidRPr="00895EC4">
        <w:t xml:space="preserve"> в объеме </w:t>
      </w:r>
      <w:r w:rsidR="00B931F8">
        <w:t>2234,2</w:t>
      </w:r>
      <w:r w:rsidRPr="00895EC4">
        <w:t xml:space="preserve"> тыс.руб., </w:t>
      </w:r>
      <w:r w:rsidR="00B931F8">
        <w:t>рост</w:t>
      </w:r>
      <w:r w:rsidRPr="00895EC4">
        <w:t xml:space="preserve"> составит </w:t>
      </w:r>
      <w:r w:rsidR="00B931F8">
        <w:t>22,5</w:t>
      </w:r>
      <w:r w:rsidRPr="00895EC4">
        <w:t xml:space="preserve"> тыс. руб. </w:t>
      </w:r>
      <w:r w:rsidR="00B931F8">
        <w:t xml:space="preserve">(или 101%) </w:t>
      </w:r>
      <w:r w:rsidRPr="00895EC4">
        <w:t xml:space="preserve">по отношению к </w:t>
      </w:r>
      <w:r w:rsidR="00497E33">
        <w:t xml:space="preserve">проекту </w:t>
      </w:r>
      <w:r w:rsidRPr="00895EC4">
        <w:t>201</w:t>
      </w:r>
      <w:r w:rsidR="00B931F8">
        <w:t>9</w:t>
      </w:r>
      <w:r w:rsidRPr="00895EC4">
        <w:t xml:space="preserve"> г. </w:t>
      </w:r>
    </w:p>
    <w:p w:rsidR="000727B0" w:rsidRDefault="000727B0" w:rsidP="00DA57C9">
      <w:pPr>
        <w:widowControl w:val="0"/>
        <w:numPr>
          <w:ilvl w:val="12"/>
          <w:numId w:val="0"/>
        </w:numPr>
        <w:ind w:firstLine="567"/>
        <w:jc w:val="both"/>
      </w:pPr>
    </w:p>
    <w:p w:rsidR="00DA57C9" w:rsidRDefault="00DA57C9" w:rsidP="00DA57C9">
      <w:pPr>
        <w:widowControl w:val="0"/>
        <w:numPr>
          <w:ilvl w:val="12"/>
          <w:numId w:val="0"/>
        </w:numPr>
        <w:ind w:firstLine="567"/>
        <w:jc w:val="both"/>
      </w:pPr>
      <w:r w:rsidRPr="00895EC4">
        <w:t>Сравнительная информация о бюджетных ассигнованиях по разделу  «Общегосударственные вопросы» на очередной год и плановый период представлена в таблице</w:t>
      </w:r>
      <w:r w:rsidR="000727B0">
        <w:t xml:space="preserve"> (в тыс.руб.):</w:t>
      </w:r>
    </w:p>
    <w:p w:rsidR="000727B0" w:rsidRPr="00895EC4" w:rsidRDefault="000727B0" w:rsidP="00DA57C9">
      <w:pPr>
        <w:widowControl w:val="0"/>
        <w:numPr>
          <w:ilvl w:val="12"/>
          <w:numId w:val="0"/>
        </w:numPr>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8"/>
        <w:gridCol w:w="1060"/>
        <w:gridCol w:w="897"/>
        <w:gridCol w:w="872"/>
        <w:gridCol w:w="873"/>
        <w:gridCol w:w="777"/>
        <w:gridCol w:w="628"/>
        <w:gridCol w:w="782"/>
        <w:gridCol w:w="722"/>
        <w:gridCol w:w="782"/>
        <w:gridCol w:w="723"/>
      </w:tblGrid>
      <w:tr w:rsidR="00DA57C9" w:rsidRPr="002A072A" w:rsidTr="00E04E05">
        <w:tc>
          <w:tcPr>
            <w:tcW w:w="1739" w:type="dxa"/>
            <w:vMerge w:val="restart"/>
            <w:vAlign w:val="center"/>
          </w:tcPr>
          <w:p w:rsidR="00DA57C9" w:rsidRPr="00883B52" w:rsidRDefault="00DA57C9" w:rsidP="00B0532C">
            <w:pPr>
              <w:widowControl w:val="0"/>
              <w:numPr>
                <w:ilvl w:val="12"/>
                <w:numId w:val="0"/>
              </w:numPr>
              <w:jc w:val="center"/>
              <w:rPr>
                <w:b/>
                <w:sz w:val="16"/>
                <w:szCs w:val="16"/>
              </w:rPr>
            </w:pPr>
            <w:r w:rsidRPr="00883B52">
              <w:rPr>
                <w:b/>
                <w:sz w:val="16"/>
                <w:szCs w:val="16"/>
              </w:rPr>
              <w:t>Функциональная статья расходов</w:t>
            </w:r>
          </w:p>
        </w:tc>
        <w:tc>
          <w:tcPr>
            <w:tcW w:w="1060" w:type="dxa"/>
            <w:vAlign w:val="center"/>
          </w:tcPr>
          <w:p w:rsidR="00DA57C9" w:rsidRPr="00883B52" w:rsidRDefault="00DA57C9" w:rsidP="00B0532C">
            <w:pPr>
              <w:widowControl w:val="0"/>
              <w:numPr>
                <w:ilvl w:val="12"/>
                <w:numId w:val="0"/>
              </w:numPr>
              <w:jc w:val="center"/>
              <w:rPr>
                <w:b/>
                <w:sz w:val="16"/>
                <w:szCs w:val="16"/>
              </w:rPr>
            </w:pPr>
            <w:r>
              <w:rPr>
                <w:b/>
                <w:sz w:val="16"/>
                <w:szCs w:val="16"/>
              </w:rPr>
              <w:t>ожидаемое исполнение</w:t>
            </w:r>
          </w:p>
        </w:tc>
        <w:tc>
          <w:tcPr>
            <w:tcW w:w="2779" w:type="dxa"/>
            <w:gridSpan w:val="3"/>
            <w:vAlign w:val="center"/>
          </w:tcPr>
          <w:p w:rsidR="00DA57C9" w:rsidRPr="00883B52" w:rsidRDefault="00DA57C9" w:rsidP="00B0532C">
            <w:pPr>
              <w:widowControl w:val="0"/>
              <w:numPr>
                <w:ilvl w:val="12"/>
                <w:numId w:val="0"/>
              </w:numPr>
              <w:jc w:val="center"/>
              <w:rPr>
                <w:b/>
                <w:sz w:val="16"/>
                <w:szCs w:val="16"/>
              </w:rPr>
            </w:pPr>
            <w:r w:rsidRPr="00883B52">
              <w:rPr>
                <w:b/>
                <w:sz w:val="16"/>
                <w:szCs w:val="16"/>
              </w:rPr>
              <w:t>проект</w:t>
            </w:r>
          </w:p>
          <w:p w:rsidR="00DA57C9" w:rsidRPr="00883B52" w:rsidRDefault="00DA57C9" w:rsidP="00B0532C">
            <w:pPr>
              <w:widowControl w:val="0"/>
              <w:numPr>
                <w:ilvl w:val="12"/>
                <w:numId w:val="0"/>
              </w:numPr>
              <w:jc w:val="center"/>
              <w:rPr>
                <w:b/>
                <w:sz w:val="16"/>
                <w:szCs w:val="16"/>
              </w:rPr>
            </w:pPr>
            <w:r w:rsidRPr="00883B52">
              <w:rPr>
                <w:b/>
                <w:sz w:val="16"/>
                <w:szCs w:val="16"/>
              </w:rPr>
              <w:t>бюджета</w:t>
            </w:r>
          </w:p>
        </w:tc>
        <w:tc>
          <w:tcPr>
            <w:tcW w:w="4559" w:type="dxa"/>
            <w:gridSpan w:val="6"/>
            <w:vAlign w:val="center"/>
          </w:tcPr>
          <w:p w:rsidR="00DA57C9" w:rsidRPr="00883B52" w:rsidRDefault="00DA57C9" w:rsidP="00B0532C">
            <w:pPr>
              <w:widowControl w:val="0"/>
              <w:numPr>
                <w:ilvl w:val="12"/>
                <w:numId w:val="0"/>
              </w:numPr>
              <w:jc w:val="center"/>
              <w:rPr>
                <w:b/>
                <w:sz w:val="16"/>
                <w:szCs w:val="16"/>
              </w:rPr>
            </w:pPr>
            <w:r w:rsidRPr="00883B52">
              <w:rPr>
                <w:b/>
                <w:sz w:val="16"/>
                <w:szCs w:val="16"/>
              </w:rPr>
              <w:t>отклонение</w:t>
            </w:r>
          </w:p>
        </w:tc>
      </w:tr>
      <w:tr w:rsidR="00DA57C9" w:rsidRPr="002A072A" w:rsidTr="00E04E05">
        <w:tc>
          <w:tcPr>
            <w:tcW w:w="1739" w:type="dxa"/>
            <w:vMerge/>
            <w:vAlign w:val="center"/>
          </w:tcPr>
          <w:p w:rsidR="00DA57C9" w:rsidRPr="00883B52" w:rsidRDefault="00DA57C9" w:rsidP="00B0532C">
            <w:pPr>
              <w:widowControl w:val="0"/>
              <w:numPr>
                <w:ilvl w:val="12"/>
                <w:numId w:val="0"/>
              </w:numPr>
              <w:jc w:val="center"/>
              <w:rPr>
                <w:sz w:val="16"/>
                <w:szCs w:val="16"/>
              </w:rPr>
            </w:pPr>
          </w:p>
        </w:tc>
        <w:tc>
          <w:tcPr>
            <w:tcW w:w="1060" w:type="dxa"/>
            <w:vMerge w:val="restart"/>
            <w:vAlign w:val="center"/>
          </w:tcPr>
          <w:p w:rsidR="00DA57C9" w:rsidRPr="00883B52" w:rsidRDefault="00DA57C9" w:rsidP="00DA57C9">
            <w:pPr>
              <w:widowControl w:val="0"/>
              <w:numPr>
                <w:ilvl w:val="12"/>
                <w:numId w:val="0"/>
              </w:numPr>
              <w:jc w:val="center"/>
              <w:rPr>
                <w:sz w:val="16"/>
                <w:szCs w:val="16"/>
              </w:rPr>
            </w:pPr>
            <w:r w:rsidRPr="00883B52">
              <w:rPr>
                <w:b/>
                <w:sz w:val="16"/>
                <w:szCs w:val="16"/>
              </w:rPr>
              <w:t>201</w:t>
            </w:r>
            <w:r>
              <w:rPr>
                <w:b/>
                <w:sz w:val="16"/>
                <w:szCs w:val="16"/>
              </w:rPr>
              <w:t>7</w:t>
            </w:r>
            <w:r w:rsidRPr="00883B52">
              <w:rPr>
                <w:b/>
                <w:sz w:val="16"/>
                <w:szCs w:val="16"/>
              </w:rPr>
              <w:t>г.</w:t>
            </w:r>
          </w:p>
        </w:tc>
        <w:tc>
          <w:tcPr>
            <w:tcW w:w="946" w:type="dxa"/>
            <w:vMerge w:val="restart"/>
            <w:vAlign w:val="center"/>
          </w:tcPr>
          <w:p w:rsidR="00DA57C9" w:rsidRPr="00883B52" w:rsidRDefault="00DA57C9" w:rsidP="00DA57C9">
            <w:pPr>
              <w:widowControl w:val="0"/>
              <w:numPr>
                <w:ilvl w:val="12"/>
                <w:numId w:val="0"/>
              </w:numPr>
              <w:jc w:val="center"/>
              <w:rPr>
                <w:sz w:val="16"/>
                <w:szCs w:val="16"/>
              </w:rPr>
            </w:pPr>
            <w:r w:rsidRPr="00883B52">
              <w:rPr>
                <w:b/>
                <w:sz w:val="16"/>
                <w:szCs w:val="16"/>
              </w:rPr>
              <w:t>201</w:t>
            </w:r>
            <w:r>
              <w:rPr>
                <w:b/>
                <w:sz w:val="16"/>
                <w:szCs w:val="16"/>
              </w:rPr>
              <w:t>8</w:t>
            </w:r>
            <w:r w:rsidRPr="00883B52">
              <w:rPr>
                <w:b/>
                <w:sz w:val="16"/>
                <w:szCs w:val="16"/>
              </w:rPr>
              <w:t>г.</w:t>
            </w:r>
          </w:p>
        </w:tc>
        <w:tc>
          <w:tcPr>
            <w:tcW w:w="916" w:type="dxa"/>
            <w:vMerge w:val="restart"/>
            <w:vAlign w:val="center"/>
          </w:tcPr>
          <w:p w:rsidR="00DA57C9" w:rsidRPr="00883B52" w:rsidRDefault="00DA57C9" w:rsidP="00DA57C9">
            <w:pPr>
              <w:widowControl w:val="0"/>
              <w:numPr>
                <w:ilvl w:val="12"/>
                <w:numId w:val="0"/>
              </w:numPr>
              <w:jc w:val="center"/>
              <w:rPr>
                <w:sz w:val="16"/>
                <w:szCs w:val="16"/>
              </w:rPr>
            </w:pPr>
            <w:r w:rsidRPr="00883B52">
              <w:rPr>
                <w:b/>
                <w:sz w:val="16"/>
                <w:szCs w:val="16"/>
              </w:rPr>
              <w:t>201</w:t>
            </w:r>
            <w:r>
              <w:rPr>
                <w:b/>
                <w:sz w:val="16"/>
                <w:szCs w:val="16"/>
              </w:rPr>
              <w:t>9</w:t>
            </w:r>
            <w:r w:rsidRPr="00883B52">
              <w:rPr>
                <w:b/>
                <w:sz w:val="16"/>
                <w:szCs w:val="16"/>
              </w:rPr>
              <w:t>г.</w:t>
            </w:r>
          </w:p>
        </w:tc>
        <w:tc>
          <w:tcPr>
            <w:tcW w:w="917" w:type="dxa"/>
            <w:vMerge w:val="restart"/>
            <w:vAlign w:val="center"/>
          </w:tcPr>
          <w:p w:rsidR="00DA57C9" w:rsidRPr="00883B52" w:rsidRDefault="00DA57C9" w:rsidP="00DA57C9">
            <w:pPr>
              <w:widowControl w:val="0"/>
              <w:numPr>
                <w:ilvl w:val="12"/>
                <w:numId w:val="0"/>
              </w:numPr>
              <w:jc w:val="center"/>
              <w:rPr>
                <w:sz w:val="16"/>
                <w:szCs w:val="16"/>
              </w:rPr>
            </w:pPr>
            <w:r w:rsidRPr="00883B52">
              <w:rPr>
                <w:b/>
                <w:sz w:val="16"/>
                <w:szCs w:val="16"/>
              </w:rPr>
              <w:t>20</w:t>
            </w:r>
            <w:r>
              <w:rPr>
                <w:b/>
                <w:sz w:val="16"/>
                <w:szCs w:val="16"/>
              </w:rPr>
              <w:t>20</w:t>
            </w:r>
            <w:r w:rsidRPr="00883B52">
              <w:rPr>
                <w:b/>
                <w:sz w:val="16"/>
                <w:szCs w:val="16"/>
              </w:rPr>
              <w:t>г.</w:t>
            </w:r>
          </w:p>
        </w:tc>
        <w:tc>
          <w:tcPr>
            <w:tcW w:w="1438" w:type="dxa"/>
            <w:gridSpan w:val="2"/>
            <w:vAlign w:val="center"/>
          </w:tcPr>
          <w:p w:rsidR="00DA57C9" w:rsidRPr="00883B52" w:rsidRDefault="00DA57C9" w:rsidP="00DA57C9">
            <w:pPr>
              <w:widowControl w:val="0"/>
              <w:numPr>
                <w:ilvl w:val="12"/>
                <w:numId w:val="0"/>
              </w:numPr>
              <w:jc w:val="center"/>
              <w:rPr>
                <w:b/>
                <w:sz w:val="16"/>
                <w:szCs w:val="16"/>
              </w:rPr>
            </w:pPr>
            <w:r w:rsidRPr="00883B52">
              <w:rPr>
                <w:b/>
                <w:sz w:val="16"/>
                <w:szCs w:val="16"/>
              </w:rPr>
              <w:t>201</w:t>
            </w:r>
            <w:r>
              <w:rPr>
                <w:b/>
                <w:sz w:val="16"/>
                <w:szCs w:val="16"/>
              </w:rPr>
              <w:t>8</w:t>
            </w:r>
            <w:r w:rsidRPr="00883B52">
              <w:rPr>
                <w:b/>
                <w:sz w:val="16"/>
                <w:szCs w:val="16"/>
              </w:rPr>
              <w:t>/201</w:t>
            </w:r>
            <w:r>
              <w:rPr>
                <w:b/>
                <w:sz w:val="16"/>
                <w:szCs w:val="16"/>
              </w:rPr>
              <w:t>7</w:t>
            </w:r>
          </w:p>
        </w:tc>
        <w:tc>
          <w:tcPr>
            <w:tcW w:w="1560" w:type="dxa"/>
            <w:gridSpan w:val="2"/>
            <w:vAlign w:val="center"/>
          </w:tcPr>
          <w:p w:rsidR="00DA57C9" w:rsidRPr="00883B52" w:rsidRDefault="00DA57C9" w:rsidP="008E4A26">
            <w:pPr>
              <w:widowControl w:val="0"/>
              <w:numPr>
                <w:ilvl w:val="12"/>
                <w:numId w:val="0"/>
              </w:numPr>
              <w:jc w:val="center"/>
              <w:rPr>
                <w:b/>
                <w:sz w:val="16"/>
                <w:szCs w:val="16"/>
              </w:rPr>
            </w:pPr>
            <w:r w:rsidRPr="00883B52">
              <w:rPr>
                <w:b/>
                <w:sz w:val="16"/>
                <w:szCs w:val="16"/>
              </w:rPr>
              <w:t>201</w:t>
            </w:r>
            <w:r w:rsidR="008E4A26">
              <w:rPr>
                <w:b/>
                <w:sz w:val="16"/>
                <w:szCs w:val="16"/>
              </w:rPr>
              <w:t>9</w:t>
            </w:r>
            <w:r w:rsidRPr="00883B52">
              <w:rPr>
                <w:b/>
                <w:sz w:val="16"/>
                <w:szCs w:val="16"/>
              </w:rPr>
              <w:t>/201</w:t>
            </w:r>
            <w:r w:rsidR="008E4A26">
              <w:rPr>
                <w:b/>
                <w:sz w:val="16"/>
                <w:szCs w:val="16"/>
              </w:rPr>
              <w:t>8</w:t>
            </w:r>
          </w:p>
        </w:tc>
        <w:tc>
          <w:tcPr>
            <w:tcW w:w="1561" w:type="dxa"/>
            <w:gridSpan w:val="2"/>
            <w:vAlign w:val="center"/>
          </w:tcPr>
          <w:p w:rsidR="00DA57C9" w:rsidRPr="00883B52" w:rsidRDefault="00DA57C9" w:rsidP="008E4A26">
            <w:pPr>
              <w:widowControl w:val="0"/>
              <w:numPr>
                <w:ilvl w:val="12"/>
                <w:numId w:val="0"/>
              </w:numPr>
              <w:jc w:val="center"/>
              <w:rPr>
                <w:b/>
                <w:sz w:val="16"/>
                <w:szCs w:val="16"/>
              </w:rPr>
            </w:pPr>
            <w:r w:rsidRPr="00883B52">
              <w:rPr>
                <w:b/>
                <w:sz w:val="16"/>
                <w:szCs w:val="16"/>
              </w:rPr>
              <w:t>20</w:t>
            </w:r>
            <w:r w:rsidR="008E4A26">
              <w:rPr>
                <w:b/>
                <w:sz w:val="16"/>
                <w:szCs w:val="16"/>
              </w:rPr>
              <w:t>20</w:t>
            </w:r>
            <w:r w:rsidRPr="00883B52">
              <w:rPr>
                <w:b/>
                <w:sz w:val="16"/>
                <w:szCs w:val="16"/>
              </w:rPr>
              <w:t>/201</w:t>
            </w:r>
            <w:r w:rsidR="008E4A26">
              <w:rPr>
                <w:b/>
                <w:sz w:val="16"/>
                <w:szCs w:val="16"/>
              </w:rPr>
              <w:t>9</w:t>
            </w:r>
          </w:p>
        </w:tc>
      </w:tr>
      <w:tr w:rsidR="00DA57C9" w:rsidRPr="002A072A" w:rsidTr="00E04E05">
        <w:tc>
          <w:tcPr>
            <w:tcW w:w="1739" w:type="dxa"/>
            <w:vMerge/>
            <w:vAlign w:val="center"/>
          </w:tcPr>
          <w:p w:rsidR="00DA57C9" w:rsidRPr="00883B52" w:rsidRDefault="00DA57C9" w:rsidP="00B0532C">
            <w:pPr>
              <w:widowControl w:val="0"/>
              <w:numPr>
                <w:ilvl w:val="12"/>
                <w:numId w:val="0"/>
              </w:numPr>
              <w:jc w:val="center"/>
              <w:rPr>
                <w:sz w:val="16"/>
                <w:szCs w:val="16"/>
              </w:rPr>
            </w:pPr>
          </w:p>
        </w:tc>
        <w:tc>
          <w:tcPr>
            <w:tcW w:w="1060" w:type="dxa"/>
            <w:vMerge/>
            <w:vAlign w:val="center"/>
          </w:tcPr>
          <w:p w:rsidR="00DA57C9" w:rsidRPr="00883B52" w:rsidRDefault="00DA57C9" w:rsidP="00B0532C">
            <w:pPr>
              <w:widowControl w:val="0"/>
              <w:numPr>
                <w:ilvl w:val="12"/>
                <w:numId w:val="0"/>
              </w:numPr>
              <w:jc w:val="center"/>
              <w:rPr>
                <w:sz w:val="16"/>
                <w:szCs w:val="16"/>
              </w:rPr>
            </w:pPr>
          </w:p>
        </w:tc>
        <w:tc>
          <w:tcPr>
            <w:tcW w:w="946" w:type="dxa"/>
            <w:vMerge/>
            <w:vAlign w:val="center"/>
          </w:tcPr>
          <w:p w:rsidR="00DA57C9" w:rsidRPr="00883B52" w:rsidRDefault="00DA57C9" w:rsidP="00B0532C">
            <w:pPr>
              <w:widowControl w:val="0"/>
              <w:numPr>
                <w:ilvl w:val="12"/>
                <w:numId w:val="0"/>
              </w:numPr>
              <w:jc w:val="center"/>
              <w:rPr>
                <w:sz w:val="16"/>
                <w:szCs w:val="16"/>
              </w:rPr>
            </w:pPr>
          </w:p>
        </w:tc>
        <w:tc>
          <w:tcPr>
            <w:tcW w:w="916" w:type="dxa"/>
            <w:vMerge/>
            <w:vAlign w:val="center"/>
          </w:tcPr>
          <w:p w:rsidR="00DA57C9" w:rsidRPr="00883B52" w:rsidRDefault="00DA57C9" w:rsidP="00B0532C">
            <w:pPr>
              <w:widowControl w:val="0"/>
              <w:numPr>
                <w:ilvl w:val="12"/>
                <w:numId w:val="0"/>
              </w:numPr>
              <w:jc w:val="center"/>
              <w:rPr>
                <w:sz w:val="16"/>
                <w:szCs w:val="16"/>
              </w:rPr>
            </w:pPr>
          </w:p>
        </w:tc>
        <w:tc>
          <w:tcPr>
            <w:tcW w:w="917" w:type="dxa"/>
            <w:vMerge/>
            <w:vAlign w:val="center"/>
          </w:tcPr>
          <w:p w:rsidR="00DA57C9" w:rsidRPr="00883B52" w:rsidRDefault="00DA57C9" w:rsidP="00B0532C">
            <w:pPr>
              <w:widowControl w:val="0"/>
              <w:numPr>
                <w:ilvl w:val="12"/>
                <w:numId w:val="0"/>
              </w:numPr>
              <w:jc w:val="center"/>
              <w:rPr>
                <w:sz w:val="16"/>
                <w:szCs w:val="16"/>
              </w:rPr>
            </w:pPr>
          </w:p>
        </w:tc>
        <w:tc>
          <w:tcPr>
            <w:tcW w:w="799" w:type="dxa"/>
            <w:vAlign w:val="center"/>
          </w:tcPr>
          <w:p w:rsidR="00DA57C9" w:rsidRPr="00883B52" w:rsidRDefault="00DA57C9" w:rsidP="00B0532C">
            <w:pPr>
              <w:widowControl w:val="0"/>
              <w:numPr>
                <w:ilvl w:val="12"/>
                <w:numId w:val="0"/>
              </w:numPr>
              <w:jc w:val="center"/>
              <w:rPr>
                <w:b/>
                <w:sz w:val="16"/>
                <w:szCs w:val="16"/>
              </w:rPr>
            </w:pPr>
            <w:r w:rsidRPr="00883B52">
              <w:rPr>
                <w:b/>
                <w:sz w:val="16"/>
                <w:szCs w:val="16"/>
              </w:rPr>
              <w:t>в сумме</w:t>
            </w:r>
          </w:p>
        </w:tc>
        <w:tc>
          <w:tcPr>
            <w:tcW w:w="639" w:type="dxa"/>
            <w:vAlign w:val="center"/>
          </w:tcPr>
          <w:p w:rsidR="00DA57C9" w:rsidRPr="00883B52" w:rsidRDefault="00DA57C9" w:rsidP="00B0532C">
            <w:pPr>
              <w:widowControl w:val="0"/>
              <w:numPr>
                <w:ilvl w:val="12"/>
                <w:numId w:val="0"/>
              </w:numPr>
              <w:jc w:val="center"/>
              <w:rPr>
                <w:b/>
                <w:sz w:val="16"/>
                <w:szCs w:val="16"/>
              </w:rPr>
            </w:pPr>
            <w:r w:rsidRPr="00883B52">
              <w:rPr>
                <w:b/>
                <w:sz w:val="16"/>
                <w:szCs w:val="16"/>
              </w:rPr>
              <w:t>в %</w:t>
            </w:r>
          </w:p>
        </w:tc>
        <w:tc>
          <w:tcPr>
            <w:tcW w:w="808" w:type="dxa"/>
            <w:vAlign w:val="center"/>
          </w:tcPr>
          <w:p w:rsidR="00DA57C9" w:rsidRPr="00883B52" w:rsidRDefault="00DA57C9" w:rsidP="00B0532C">
            <w:pPr>
              <w:widowControl w:val="0"/>
              <w:numPr>
                <w:ilvl w:val="12"/>
                <w:numId w:val="0"/>
              </w:numPr>
              <w:jc w:val="center"/>
              <w:rPr>
                <w:b/>
                <w:sz w:val="16"/>
                <w:szCs w:val="16"/>
              </w:rPr>
            </w:pPr>
            <w:r w:rsidRPr="00883B52">
              <w:rPr>
                <w:b/>
                <w:sz w:val="16"/>
                <w:szCs w:val="16"/>
              </w:rPr>
              <w:t>в сумме</w:t>
            </w:r>
          </w:p>
        </w:tc>
        <w:tc>
          <w:tcPr>
            <w:tcW w:w="752" w:type="dxa"/>
            <w:vAlign w:val="center"/>
          </w:tcPr>
          <w:p w:rsidR="00DA57C9" w:rsidRPr="00883B52" w:rsidRDefault="00DA57C9" w:rsidP="00B0532C">
            <w:pPr>
              <w:widowControl w:val="0"/>
              <w:numPr>
                <w:ilvl w:val="12"/>
                <w:numId w:val="0"/>
              </w:numPr>
              <w:jc w:val="center"/>
              <w:rPr>
                <w:b/>
                <w:sz w:val="16"/>
                <w:szCs w:val="16"/>
              </w:rPr>
            </w:pPr>
            <w:r w:rsidRPr="00883B52">
              <w:rPr>
                <w:b/>
                <w:sz w:val="16"/>
                <w:szCs w:val="16"/>
              </w:rPr>
              <w:t>в %</w:t>
            </w:r>
          </w:p>
        </w:tc>
        <w:tc>
          <w:tcPr>
            <w:tcW w:w="808" w:type="dxa"/>
            <w:vAlign w:val="center"/>
          </w:tcPr>
          <w:p w:rsidR="00DA57C9" w:rsidRPr="00883B52" w:rsidRDefault="00DA57C9" w:rsidP="00B0532C">
            <w:pPr>
              <w:widowControl w:val="0"/>
              <w:numPr>
                <w:ilvl w:val="12"/>
                <w:numId w:val="0"/>
              </w:numPr>
              <w:jc w:val="center"/>
              <w:rPr>
                <w:b/>
                <w:sz w:val="16"/>
                <w:szCs w:val="16"/>
              </w:rPr>
            </w:pPr>
            <w:r w:rsidRPr="00883B52">
              <w:rPr>
                <w:b/>
                <w:sz w:val="16"/>
                <w:szCs w:val="16"/>
              </w:rPr>
              <w:t>в сумме</w:t>
            </w:r>
          </w:p>
        </w:tc>
        <w:tc>
          <w:tcPr>
            <w:tcW w:w="753" w:type="dxa"/>
            <w:vAlign w:val="center"/>
          </w:tcPr>
          <w:p w:rsidR="00DA57C9" w:rsidRPr="00883B52" w:rsidRDefault="00DA57C9" w:rsidP="00B0532C">
            <w:pPr>
              <w:widowControl w:val="0"/>
              <w:numPr>
                <w:ilvl w:val="12"/>
                <w:numId w:val="0"/>
              </w:numPr>
              <w:jc w:val="center"/>
              <w:rPr>
                <w:b/>
                <w:sz w:val="16"/>
                <w:szCs w:val="16"/>
              </w:rPr>
            </w:pPr>
            <w:r w:rsidRPr="00883B52">
              <w:rPr>
                <w:b/>
                <w:sz w:val="16"/>
                <w:szCs w:val="16"/>
              </w:rPr>
              <w:t>в %</w:t>
            </w:r>
          </w:p>
        </w:tc>
      </w:tr>
      <w:tr w:rsidR="00DA57C9" w:rsidRPr="002A072A" w:rsidTr="00E04E05">
        <w:tc>
          <w:tcPr>
            <w:tcW w:w="1739" w:type="dxa"/>
          </w:tcPr>
          <w:p w:rsidR="00DA57C9" w:rsidRPr="00883B52" w:rsidRDefault="00DA57C9" w:rsidP="00B0532C">
            <w:pPr>
              <w:widowControl w:val="0"/>
              <w:numPr>
                <w:ilvl w:val="12"/>
                <w:numId w:val="0"/>
              </w:numPr>
              <w:jc w:val="center"/>
              <w:rPr>
                <w:sz w:val="16"/>
                <w:szCs w:val="16"/>
              </w:rPr>
            </w:pPr>
            <w:r w:rsidRPr="00883B52">
              <w:rPr>
                <w:sz w:val="16"/>
                <w:szCs w:val="16"/>
              </w:rPr>
              <w:t>х</w:t>
            </w:r>
          </w:p>
        </w:tc>
        <w:tc>
          <w:tcPr>
            <w:tcW w:w="1060" w:type="dxa"/>
          </w:tcPr>
          <w:p w:rsidR="00DA57C9" w:rsidRPr="00883B52" w:rsidRDefault="00DA57C9" w:rsidP="00B0532C">
            <w:pPr>
              <w:widowControl w:val="0"/>
              <w:numPr>
                <w:ilvl w:val="12"/>
                <w:numId w:val="0"/>
              </w:numPr>
              <w:jc w:val="center"/>
              <w:rPr>
                <w:sz w:val="16"/>
                <w:szCs w:val="16"/>
              </w:rPr>
            </w:pPr>
            <w:r w:rsidRPr="00883B52">
              <w:rPr>
                <w:sz w:val="16"/>
                <w:szCs w:val="16"/>
              </w:rPr>
              <w:t>1</w:t>
            </w:r>
          </w:p>
        </w:tc>
        <w:tc>
          <w:tcPr>
            <w:tcW w:w="946" w:type="dxa"/>
          </w:tcPr>
          <w:p w:rsidR="00DA57C9" w:rsidRPr="00883B52" w:rsidRDefault="00DA57C9" w:rsidP="00B0532C">
            <w:pPr>
              <w:widowControl w:val="0"/>
              <w:numPr>
                <w:ilvl w:val="12"/>
                <w:numId w:val="0"/>
              </w:numPr>
              <w:jc w:val="center"/>
              <w:rPr>
                <w:sz w:val="16"/>
                <w:szCs w:val="16"/>
              </w:rPr>
            </w:pPr>
            <w:r w:rsidRPr="00883B52">
              <w:rPr>
                <w:sz w:val="16"/>
                <w:szCs w:val="16"/>
              </w:rPr>
              <w:t>2</w:t>
            </w:r>
          </w:p>
        </w:tc>
        <w:tc>
          <w:tcPr>
            <w:tcW w:w="916" w:type="dxa"/>
          </w:tcPr>
          <w:p w:rsidR="00DA57C9" w:rsidRPr="00883B52" w:rsidRDefault="00DA57C9" w:rsidP="00B0532C">
            <w:pPr>
              <w:widowControl w:val="0"/>
              <w:numPr>
                <w:ilvl w:val="12"/>
                <w:numId w:val="0"/>
              </w:numPr>
              <w:jc w:val="center"/>
              <w:rPr>
                <w:sz w:val="16"/>
                <w:szCs w:val="16"/>
              </w:rPr>
            </w:pPr>
            <w:r w:rsidRPr="00883B52">
              <w:rPr>
                <w:sz w:val="16"/>
                <w:szCs w:val="16"/>
              </w:rPr>
              <w:t>3</w:t>
            </w:r>
          </w:p>
        </w:tc>
        <w:tc>
          <w:tcPr>
            <w:tcW w:w="917" w:type="dxa"/>
          </w:tcPr>
          <w:p w:rsidR="00DA57C9" w:rsidRPr="00883B52" w:rsidRDefault="00DA57C9" w:rsidP="00B0532C">
            <w:pPr>
              <w:widowControl w:val="0"/>
              <w:numPr>
                <w:ilvl w:val="12"/>
                <w:numId w:val="0"/>
              </w:numPr>
              <w:jc w:val="center"/>
              <w:rPr>
                <w:sz w:val="16"/>
                <w:szCs w:val="16"/>
              </w:rPr>
            </w:pPr>
            <w:r w:rsidRPr="00883B52">
              <w:rPr>
                <w:sz w:val="16"/>
                <w:szCs w:val="16"/>
              </w:rPr>
              <w:t>4</w:t>
            </w:r>
          </w:p>
        </w:tc>
        <w:tc>
          <w:tcPr>
            <w:tcW w:w="799" w:type="dxa"/>
          </w:tcPr>
          <w:p w:rsidR="00DA57C9" w:rsidRPr="00883B52" w:rsidRDefault="00DA57C9" w:rsidP="00B0532C">
            <w:pPr>
              <w:widowControl w:val="0"/>
              <w:numPr>
                <w:ilvl w:val="12"/>
                <w:numId w:val="0"/>
              </w:numPr>
              <w:jc w:val="center"/>
              <w:rPr>
                <w:sz w:val="16"/>
                <w:szCs w:val="16"/>
              </w:rPr>
            </w:pPr>
            <w:r w:rsidRPr="00883B52">
              <w:rPr>
                <w:sz w:val="16"/>
                <w:szCs w:val="16"/>
              </w:rPr>
              <w:t>5</w:t>
            </w:r>
          </w:p>
        </w:tc>
        <w:tc>
          <w:tcPr>
            <w:tcW w:w="639" w:type="dxa"/>
          </w:tcPr>
          <w:p w:rsidR="00DA57C9" w:rsidRPr="00883B52" w:rsidRDefault="00DA57C9" w:rsidP="00B0532C">
            <w:pPr>
              <w:widowControl w:val="0"/>
              <w:numPr>
                <w:ilvl w:val="12"/>
                <w:numId w:val="0"/>
              </w:numPr>
              <w:jc w:val="center"/>
              <w:rPr>
                <w:sz w:val="16"/>
                <w:szCs w:val="16"/>
              </w:rPr>
            </w:pPr>
            <w:r w:rsidRPr="00883B52">
              <w:rPr>
                <w:sz w:val="16"/>
                <w:szCs w:val="16"/>
              </w:rPr>
              <w:t>6</w:t>
            </w:r>
          </w:p>
        </w:tc>
        <w:tc>
          <w:tcPr>
            <w:tcW w:w="808" w:type="dxa"/>
          </w:tcPr>
          <w:p w:rsidR="00DA57C9" w:rsidRPr="00883B52" w:rsidRDefault="00DA57C9" w:rsidP="00B0532C">
            <w:pPr>
              <w:widowControl w:val="0"/>
              <w:numPr>
                <w:ilvl w:val="12"/>
                <w:numId w:val="0"/>
              </w:numPr>
              <w:jc w:val="center"/>
              <w:rPr>
                <w:sz w:val="16"/>
                <w:szCs w:val="16"/>
              </w:rPr>
            </w:pPr>
            <w:r w:rsidRPr="00883B52">
              <w:rPr>
                <w:sz w:val="16"/>
                <w:szCs w:val="16"/>
              </w:rPr>
              <w:t>7</w:t>
            </w:r>
          </w:p>
        </w:tc>
        <w:tc>
          <w:tcPr>
            <w:tcW w:w="752" w:type="dxa"/>
          </w:tcPr>
          <w:p w:rsidR="00DA57C9" w:rsidRPr="00883B52" w:rsidRDefault="00DA57C9" w:rsidP="00B0532C">
            <w:pPr>
              <w:widowControl w:val="0"/>
              <w:numPr>
                <w:ilvl w:val="12"/>
                <w:numId w:val="0"/>
              </w:numPr>
              <w:jc w:val="center"/>
              <w:rPr>
                <w:sz w:val="16"/>
                <w:szCs w:val="16"/>
              </w:rPr>
            </w:pPr>
            <w:r w:rsidRPr="00883B52">
              <w:rPr>
                <w:sz w:val="16"/>
                <w:szCs w:val="16"/>
              </w:rPr>
              <w:t>8</w:t>
            </w:r>
          </w:p>
        </w:tc>
        <w:tc>
          <w:tcPr>
            <w:tcW w:w="808" w:type="dxa"/>
          </w:tcPr>
          <w:p w:rsidR="00DA57C9" w:rsidRPr="00883B52" w:rsidRDefault="00DA57C9" w:rsidP="00B0532C">
            <w:pPr>
              <w:widowControl w:val="0"/>
              <w:numPr>
                <w:ilvl w:val="12"/>
                <w:numId w:val="0"/>
              </w:numPr>
              <w:jc w:val="center"/>
              <w:rPr>
                <w:sz w:val="16"/>
                <w:szCs w:val="16"/>
              </w:rPr>
            </w:pPr>
            <w:r w:rsidRPr="00883B52">
              <w:rPr>
                <w:sz w:val="16"/>
                <w:szCs w:val="16"/>
              </w:rPr>
              <w:t>9</w:t>
            </w:r>
          </w:p>
        </w:tc>
        <w:tc>
          <w:tcPr>
            <w:tcW w:w="753" w:type="dxa"/>
          </w:tcPr>
          <w:p w:rsidR="00DA57C9" w:rsidRPr="00883B52" w:rsidRDefault="00DA57C9" w:rsidP="00B0532C">
            <w:pPr>
              <w:widowControl w:val="0"/>
              <w:numPr>
                <w:ilvl w:val="12"/>
                <w:numId w:val="0"/>
              </w:numPr>
              <w:jc w:val="center"/>
              <w:rPr>
                <w:sz w:val="16"/>
                <w:szCs w:val="16"/>
              </w:rPr>
            </w:pPr>
            <w:r w:rsidRPr="00883B52">
              <w:rPr>
                <w:sz w:val="16"/>
                <w:szCs w:val="16"/>
              </w:rPr>
              <w:t>10</w:t>
            </w:r>
          </w:p>
        </w:tc>
      </w:tr>
      <w:tr w:rsidR="00DA57C9" w:rsidRPr="002A072A" w:rsidTr="00E04E05">
        <w:tc>
          <w:tcPr>
            <w:tcW w:w="1739" w:type="dxa"/>
          </w:tcPr>
          <w:p w:rsidR="00DA57C9" w:rsidRPr="001E0253" w:rsidRDefault="00DA57C9" w:rsidP="00B0532C">
            <w:pPr>
              <w:autoSpaceDE w:val="0"/>
              <w:autoSpaceDN w:val="0"/>
              <w:adjustRightInd w:val="0"/>
              <w:rPr>
                <w:sz w:val="16"/>
                <w:szCs w:val="16"/>
              </w:rPr>
            </w:pPr>
            <w:r w:rsidRPr="001E0253">
              <w:rPr>
                <w:sz w:val="16"/>
                <w:szCs w:val="16"/>
              </w:rPr>
              <w:t>Функционирование высшего должностного лица субъекта Российской Федерации и муниципального образования</w:t>
            </w:r>
            <w:r>
              <w:rPr>
                <w:sz w:val="16"/>
                <w:szCs w:val="16"/>
              </w:rPr>
              <w:t xml:space="preserve"> (0102)</w:t>
            </w:r>
          </w:p>
        </w:tc>
        <w:tc>
          <w:tcPr>
            <w:tcW w:w="1060" w:type="dxa"/>
            <w:vAlign w:val="center"/>
          </w:tcPr>
          <w:p w:rsidR="00DA57C9" w:rsidRPr="00883B52" w:rsidRDefault="00715968" w:rsidP="00B0532C">
            <w:pPr>
              <w:widowControl w:val="0"/>
              <w:numPr>
                <w:ilvl w:val="12"/>
                <w:numId w:val="0"/>
              </w:numPr>
              <w:jc w:val="center"/>
              <w:rPr>
                <w:sz w:val="16"/>
                <w:szCs w:val="16"/>
              </w:rPr>
            </w:pPr>
            <w:r>
              <w:rPr>
                <w:sz w:val="16"/>
                <w:szCs w:val="16"/>
              </w:rPr>
              <w:t>816,8</w:t>
            </w:r>
          </w:p>
        </w:tc>
        <w:tc>
          <w:tcPr>
            <w:tcW w:w="946" w:type="dxa"/>
            <w:vAlign w:val="center"/>
          </w:tcPr>
          <w:p w:rsidR="00DA57C9" w:rsidRPr="00883B52" w:rsidRDefault="00157C6E" w:rsidP="00B0532C">
            <w:pPr>
              <w:widowControl w:val="0"/>
              <w:numPr>
                <w:ilvl w:val="12"/>
                <w:numId w:val="0"/>
              </w:numPr>
              <w:jc w:val="center"/>
              <w:rPr>
                <w:sz w:val="16"/>
                <w:szCs w:val="16"/>
              </w:rPr>
            </w:pPr>
            <w:r>
              <w:rPr>
                <w:sz w:val="16"/>
                <w:szCs w:val="16"/>
              </w:rPr>
              <w:t>495,0</w:t>
            </w:r>
          </w:p>
        </w:tc>
        <w:tc>
          <w:tcPr>
            <w:tcW w:w="916" w:type="dxa"/>
            <w:vAlign w:val="center"/>
          </w:tcPr>
          <w:p w:rsidR="00DA57C9" w:rsidRPr="00883B52" w:rsidRDefault="00157C6E" w:rsidP="00B0532C">
            <w:pPr>
              <w:widowControl w:val="0"/>
              <w:numPr>
                <w:ilvl w:val="12"/>
                <w:numId w:val="0"/>
              </w:numPr>
              <w:jc w:val="center"/>
              <w:rPr>
                <w:sz w:val="16"/>
                <w:szCs w:val="16"/>
              </w:rPr>
            </w:pPr>
            <w:r>
              <w:rPr>
                <w:sz w:val="16"/>
                <w:szCs w:val="16"/>
              </w:rPr>
              <w:t>495,0</w:t>
            </w:r>
          </w:p>
        </w:tc>
        <w:tc>
          <w:tcPr>
            <w:tcW w:w="917" w:type="dxa"/>
            <w:vAlign w:val="center"/>
          </w:tcPr>
          <w:p w:rsidR="00DA57C9" w:rsidRPr="00883B52" w:rsidRDefault="00157C6E" w:rsidP="00B0532C">
            <w:pPr>
              <w:widowControl w:val="0"/>
              <w:numPr>
                <w:ilvl w:val="12"/>
                <w:numId w:val="0"/>
              </w:numPr>
              <w:jc w:val="center"/>
              <w:rPr>
                <w:sz w:val="16"/>
                <w:szCs w:val="16"/>
              </w:rPr>
            </w:pPr>
            <w:r>
              <w:rPr>
                <w:sz w:val="16"/>
                <w:szCs w:val="16"/>
              </w:rPr>
              <w:t>495,0</w:t>
            </w:r>
          </w:p>
        </w:tc>
        <w:tc>
          <w:tcPr>
            <w:tcW w:w="799" w:type="dxa"/>
            <w:vAlign w:val="center"/>
          </w:tcPr>
          <w:p w:rsidR="00DA57C9" w:rsidRPr="00883B52" w:rsidRDefault="00B0532C" w:rsidP="00B0532C">
            <w:pPr>
              <w:widowControl w:val="0"/>
              <w:numPr>
                <w:ilvl w:val="12"/>
                <w:numId w:val="0"/>
              </w:numPr>
              <w:jc w:val="center"/>
              <w:rPr>
                <w:sz w:val="16"/>
                <w:szCs w:val="16"/>
              </w:rPr>
            </w:pPr>
            <w:r>
              <w:rPr>
                <w:sz w:val="16"/>
                <w:szCs w:val="16"/>
              </w:rPr>
              <w:t>-321,8</w:t>
            </w:r>
          </w:p>
        </w:tc>
        <w:tc>
          <w:tcPr>
            <w:tcW w:w="639" w:type="dxa"/>
            <w:vAlign w:val="center"/>
          </w:tcPr>
          <w:p w:rsidR="00DA57C9" w:rsidRPr="00883B52" w:rsidRDefault="00B0532C" w:rsidP="00B0532C">
            <w:pPr>
              <w:widowControl w:val="0"/>
              <w:numPr>
                <w:ilvl w:val="12"/>
                <w:numId w:val="0"/>
              </w:numPr>
              <w:jc w:val="center"/>
              <w:rPr>
                <w:sz w:val="16"/>
                <w:szCs w:val="16"/>
              </w:rPr>
            </w:pPr>
            <w:r>
              <w:rPr>
                <w:sz w:val="16"/>
                <w:szCs w:val="16"/>
              </w:rPr>
              <w:t>60,6</w:t>
            </w:r>
          </w:p>
        </w:tc>
        <w:tc>
          <w:tcPr>
            <w:tcW w:w="808" w:type="dxa"/>
            <w:vAlign w:val="center"/>
          </w:tcPr>
          <w:p w:rsidR="00DA57C9" w:rsidRPr="00883B52" w:rsidRDefault="00B0532C" w:rsidP="00B0532C">
            <w:pPr>
              <w:widowControl w:val="0"/>
              <w:numPr>
                <w:ilvl w:val="12"/>
                <w:numId w:val="0"/>
              </w:numPr>
              <w:jc w:val="center"/>
              <w:rPr>
                <w:sz w:val="16"/>
                <w:szCs w:val="16"/>
              </w:rPr>
            </w:pPr>
            <w:r>
              <w:rPr>
                <w:sz w:val="16"/>
                <w:szCs w:val="16"/>
              </w:rPr>
              <w:t>0,0</w:t>
            </w:r>
          </w:p>
        </w:tc>
        <w:tc>
          <w:tcPr>
            <w:tcW w:w="752" w:type="dxa"/>
            <w:vAlign w:val="center"/>
          </w:tcPr>
          <w:p w:rsidR="00DA57C9" w:rsidRPr="00883B52" w:rsidRDefault="00B0532C" w:rsidP="00B0532C">
            <w:pPr>
              <w:widowControl w:val="0"/>
              <w:numPr>
                <w:ilvl w:val="12"/>
                <w:numId w:val="0"/>
              </w:numPr>
              <w:jc w:val="center"/>
              <w:rPr>
                <w:sz w:val="16"/>
                <w:szCs w:val="16"/>
              </w:rPr>
            </w:pPr>
            <w:r>
              <w:rPr>
                <w:sz w:val="16"/>
                <w:szCs w:val="16"/>
              </w:rPr>
              <w:t>100,0</w:t>
            </w:r>
          </w:p>
        </w:tc>
        <w:tc>
          <w:tcPr>
            <w:tcW w:w="808" w:type="dxa"/>
            <w:vAlign w:val="center"/>
          </w:tcPr>
          <w:p w:rsidR="00DA57C9" w:rsidRPr="00883B52" w:rsidRDefault="00B0532C" w:rsidP="00B0532C">
            <w:pPr>
              <w:widowControl w:val="0"/>
              <w:numPr>
                <w:ilvl w:val="12"/>
                <w:numId w:val="0"/>
              </w:numPr>
              <w:jc w:val="center"/>
              <w:rPr>
                <w:sz w:val="16"/>
                <w:szCs w:val="16"/>
              </w:rPr>
            </w:pPr>
            <w:r>
              <w:rPr>
                <w:sz w:val="16"/>
                <w:szCs w:val="16"/>
              </w:rPr>
              <w:t>0,0</w:t>
            </w:r>
          </w:p>
        </w:tc>
        <w:tc>
          <w:tcPr>
            <w:tcW w:w="753" w:type="dxa"/>
            <w:vAlign w:val="center"/>
          </w:tcPr>
          <w:p w:rsidR="00DA57C9" w:rsidRPr="00883B52" w:rsidRDefault="00B0532C" w:rsidP="00B0532C">
            <w:pPr>
              <w:widowControl w:val="0"/>
              <w:numPr>
                <w:ilvl w:val="12"/>
                <w:numId w:val="0"/>
              </w:numPr>
              <w:jc w:val="center"/>
              <w:rPr>
                <w:sz w:val="16"/>
                <w:szCs w:val="16"/>
              </w:rPr>
            </w:pPr>
            <w:r>
              <w:rPr>
                <w:sz w:val="16"/>
                <w:szCs w:val="16"/>
              </w:rPr>
              <w:t>100,0</w:t>
            </w:r>
          </w:p>
        </w:tc>
      </w:tr>
      <w:tr w:rsidR="00B0532C" w:rsidRPr="002A072A" w:rsidTr="00E04E05">
        <w:tc>
          <w:tcPr>
            <w:tcW w:w="1739" w:type="dxa"/>
          </w:tcPr>
          <w:p w:rsidR="00B0532C" w:rsidRPr="001E0253" w:rsidRDefault="00B0532C" w:rsidP="00B0532C">
            <w:pPr>
              <w:autoSpaceDE w:val="0"/>
              <w:autoSpaceDN w:val="0"/>
              <w:adjustRightInd w:val="0"/>
              <w:rPr>
                <w:sz w:val="16"/>
                <w:szCs w:val="16"/>
              </w:rPr>
            </w:pPr>
            <w:r w:rsidRPr="001E0253">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1060" w:type="dxa"/>
            <w:vAlign w:val="center"/>
          </w:tcPr>
          <w:p w:rsidR="00B0532C" w:rsidRPr="00883B52" w:rsidRDefault="00B0532C" w:rsidP="00B0532C">
            <w:pPr>
              <w:widowControl w:val="0"/>
              <w:numPr>
                <w:ilvl w:val="12"/>
                <w:numId w:val="0"/>
              </w:numPr>
              <w:jc w:val="center"/>
              <w:rPr>
                <w:sz w:val="16"/>
                <w:szCs w:val="16"/>
              </w:rPr>
            </w:pPr>
            <w:r>
              <w:rPr>
                <w:sz w:val="16"/>
                <w:szCs w:val="16"/>
              </w:rPr>
              <w:t>1,0</w:t>
            </w:r>
          </w:p>
        </w:tc>
        <w:tc>
          <w:tcPr>
            <w:tcW w:w="946" w:type="dxa"/>
            <w:vAlign w:val="center"/>
          </w:tcPr>
          <w:p w:rsidR="00B0532C" w:rsidRPr="00883B52" w:rsidRDefault="00B0532C" w:rsidP="00B0532C">
            <w:pPr>
              <w:widowControl w:val="0"/>
              <w:numPr>
                <w:ilvl w:val="12"/>
                <w:numId w:val="0"/>
              </w:numPr>
              <w:jc w:val="center"/>
              <w:rPr>
                <w:sz w:val="16"/>
                <w:szCs w:val="16"/>
              </w:rPr>
            </w:pPr>
            <w:r>
              <w:rPr>
                <w:sz w:val="16"/>
                <w:szCs w:val="16"/>
              </w:rPr>
              <w:t>1,0</w:t>
            </w:r>
          </w:p>
        </w:tc>
        <w:tc>
          <w:tcPr>
            <w:tcW w:w="916" w:type="dxa"/>
            <w:vAlign w:val="center"/>
          </w:tcPr>
          <w:p w:rsidR="00B0532C" w:rsidRPr="00883B52" w:rsidRDefault="00B0532C" w:rsidP="00B0532C">
            <w:pPr>
              <w:widowControl w:val="0"/>
              <w:numPr>
                <w:ilvl w:val="12"/>
                <w:numId w:val="0"/>
              </w:numPr>
              <w:jc w:val="center"/>
              <w:rPr>
                <w:sz w:val="16"/>
                <w:szCs w:val="16"/>
              </w:rPr>
            </w:pPr>
            <w:r>
              <w:rPr>
                <w:sz w:val="16"/>
                <w:szCs w:val="16"/>
              </w:rPr>
              <w:t>1,0</w:t>
            </w:r>
          </w:p>
        </w:tc>
        <w:tc>
          <w:tcPr>
            <w:tcW w:w="917" w:type="dxa"/>
            <w:vAlign w:val="center"/>
          </w:tcPr>
          <w:p w:rsidR="00B0532C" w:rsidRPr="00883B52" w:rsidRDefault="00B0532C" w:rsidP="00B0532C">
            <w:pPr>
              <w:widowControl w:val="0"/>
              <w:numPr>
                <w:ilvl w:val="12"/>
                <w:numId w:val="0"/>
              </w:numPr>
              <w:jc w:val="center"/>
              <w:rPr>
                <w:sz w:val="16"/>
                <w:szCs w:val="16"/>
              </w:rPr>
            </w:pPr>
            <w:r>
              <w:rPr>
                <w:sz w:val="16"/>
                <w:szCs w:val="16"/>
              </w:rPr>
              <w:t>1,0</w:t>
            </w:r>
          </w:p>
        </w:tc>
        <w:tc>
          <w:tcPr>
            <w:tcW w:w="799" w:type="dxa"/>
            <w:vAlign w:val="center"/>
          </w:tcPr>
          <w:p w:rsidR="00B0532C" w:rsidRPr="00883B52" w:rsidRDefault="00B0532C" w:rsidP="00B0532C">
            <w:pPr>
              <w:widowControl w:val="0"/>
              <w:numPr>
                <w:ilvl w:val="12"/>
                <w:numId w:val="0"/>
              </w:numPr>
              <w:jc w:val="center"/>
              <w:rPr>
                <w:sz w:val="16"/>
                <w:szCs w:val="16"/>
              </w:rPr>
            </w:pPr>
            <w:r>
              <w:rPr>
                <w:sz w:val="16"/>
                <w:szCs w:val="16"/>
              </w:rPr>
              <w:t>0,0</w:t>
            </w:r>
          </w:p>
        </w:tc>
        <w:tc>
          <w:tcPr>
            <w:tcW w:w="639" w:type="dxa"/>
            <w:vAlign w:val="center"/>
          </w:tcPr>
          <w:p w:rsidR="00B0532C" w:rsidRPr="00883B52" w:rsidRDefault="00B0532C" w:rsidP="00B0532C">
            <w:pPr>
              <w:widowControl w:val="0"/>
              <w:numPr>
                <w:ilvl w:val="12"/>
                <w:numId w:val="0"/>
              </w:numPr>
              <w:jc w:val="center"/>
              <w:rPr>
                <w:sz w:val="16"/>
                <w:szCs w:val="16"/>
              </w:rPr>
            </w:pPr>
            <w:r>
              <w:rPr>
                <w:sz w:val="16"/>
                <w:szCs w:val="16"/>
              </w:rPr>
              <w:t>100,0</w:t>
            </w:r>
          </w:p>
        </w:tc>
        <w:tc>
          <w:tcPr>
            <w:tcW w:w="808" w:type="dxa"/>
            <w:vAlign w:val="center"/>
          </w:tcPr>
          <w:p w:rsidR="00B0532C" w:rsidRPr="00883B52" w:rsidRDefault="00B0532C" w:rsidP="00B0532C">
            <w:pPr>
              <w:widowControl w:val="0"/>
              <w:numPr>
                <w:ilvl w:val="12"/>
                <w:numId w:val="0"/>
              </w:numPr>
              <w:jc w:val="center"/>
              <w:rPr>
                <w:sz w:val="16"/>
                <w:szCs w:val="16"/>
              </w:rPr>
            </w:pPr>
            <w:r>
              <w:rPr>
                <w:sz w:val="16"/>
                <w:szCs w:val="16"/>
              </w:rPr>
              <w:t>0,0</w:t>
            </w:r>
          </w:p>
        </w:tc>
        <w:tc>
          <w:tcPr>
            <w:tcW w:w="752" w:type="dxa"/>
            <w:vAlign w:val="center"/>
          </w:tcPr>
          <w:p w:rsidR="00B0532C" w:rsidRPr="00883B52" w:rsidRDefault="00B0532C" w:rsidP="00B0532C">
            <w:pPr>
              <w:widowControl w:val="0"/>
              <w:numPr>
                <w:ilvl w:val="12"/>
                <w:numId w:val="0"/>
              </w:numPr>
              <w:jc w:val="center"/>
              <w:rPr>
                <w:sz w:val="16"/>
                <w:szCs w:val="16"/>
              </w:rPr>
            </w:pPr>
            <w:r>
              <w:rPr>
                <w:sz w:val="16"/>
                <w:szCs w:val="16"/>
              </w:rPr>
              <w:t>100,0</w:t>
            </w:r>
          </w:p>
        </w:tc>
        <w:tc>
          <w:tcPr>
            <w:tcW w:w="808" w:type="dxa"/>
            <w:vAlign w:val="center"/>
          </w:tcPr>
          <w:p w:rsidR="00B0532C" w:rsidRPr="00883B52" w:rsidRDefault="00B0532C" w:rsidP="00B0532C">
            <w:pPr>
              <w:widowControl w:val="0"/>
              <w:numPr>
                <w:ilvl w:val="12"/>
                <w:numId w:val="0"/>
              </w:numPr>
              <w:jc w:val="center"/>
              <w:rPr>
                <w:sz w:val="16"/>
                <w:szCs w:val="16"/>
              </w:rPr>
            </w:pPr>
            <w:r>
              <w:rPr>
                <w:sz w:val="16"/>
                <w:szCs w:val="16"/>
              </w:rPr>
              <w:t>0,0</w:t>
            </w:r>
          </w:p>
        </w:tc>
        <w:tc>
          <w:tcPr>
            <w:tcW w:w="753" w:type="dxa"/>
            <w:vAlign w:val="center"/>
          </w:tcPr>
          <w:p w:rsidR="00B0532C" w:rsidRPr="00883B52" w:rsidRDefault="00B0532C" w:rsidP="00B0532C">
            <w:pPr>
              <w:widowControl w:val="0"/>
              <w:numPr>
                <w:ilvl w:val="12"/>
                <w:numId w:val="0"/>
              </w:numPr>
              <w:jc w:val="center"/>
              <w:rPr>
                <w:sz w:val="16"/>
                <w:szCs w:val="16"/>
              </w:rPr>
            </w:pPr>
            <w:r>
              <w:rPr>
                <w:sz w:val="16"/>
                <w:szCs w:val="16"/>
              </w:rPr>
              <w:t>100,0</w:t>
            </w:r>
          </w:p>
        </w:tc>
      </w:tr>
      <w:tr w:rsidR="00DA57C9" w:rsidRPr="002A072A" w:rsidTr="00E04E05">
        <w:tc>
          <w:tcPr>
            <w:tcW w:w="1739" w:type="dxa"/>
          </w:tcPr>
          <w:p w:rsidR="00DA57C9" w:rsidRPr="001E0253" w:rsidRDefault="00DA57C9" w:rsidP="00B0532C">
            <w:pPr>
              <w:autoSpaceDE w:val="0"/>
              <w:autoSpaceDN w:val="0"/>
              <w:adjustRightInd w:val="0"/>
              <w:rPr>
                <w:sz w:val="16"/>
                <w:szCs w:val="16"/>
              </w:rPr>
            </w:pPr>
            <w:r w:rsidRPr="001E025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1060" w:type="dxa"/>
            <w:vAlign w:val="center"/>
          </w:tcPr>
          <w:p w:rsidR="00DA57C9" w:rsidRPr="00883B52" w:rsidRDefault="00715968" w:rsidP="00B0532C">
            <w:pPr>
              <w:widowControl w:val="0"/>
              <w:numPr>
                <w:ilvl w:val="12"/>
                <w:numId w:val="0"/>
              </w:numPr>
              <w:jc w:val="center"/>
              <w:rPr>
                <w:sz w:val="16"/>
                <w:szCs w:val="16"/>
              </w:rPr>
            </w:pPr>
            <w:r>
              <w:rPr>
                <w:sz w:val="16"/>
                <w:szCs w:val="16"/>
              </w:rPr>
              <w:t>1878,8</w:t>
            </w:r>
          </w:p>
        </w:tc>
        <w:tc>
          <w:tcPr>
            <w:tcW w:w="946" w:type="dxa"/>
            <w:vAlign w:val="center"/>
          </w:tcPr>
          <w:p w:rsidR="00DA57C9" w:rsidRPr="00883B52" w:rsidRDefault="00157C6E" w:rsidP="00B0532C">
            <w:pPr>
              <w:widowControl w:val="0"/>
              <w:numPr>
                <w:ilvl w:val="12"/>
                <w:numId w:val="0"/>
              </w:numPr>
              <w:jc w:val="center"/>
              <w:rPr>
                <w:sz w:val="16"/>
                <w:szCs w:val="16"/>
              </w:rPr>
            </w:pPr>
            <w:r>
              <w:rPr>
                <w:sz w:val="16"/>
                <w:szCs w:val="16"/>
              </w:rPr>
              <w:t>1987,0</w:t>
            </w:r>
          </w:p>
        </w:tc>
        <w:tc>
          <w:tcPr>
            <w:tcW w:w="916" w:type="dxa"/>
            <w:vAlign w:val="center"/>
          </w:tcPr>
          <w:p w:rsidR="00DA57C9" w:rsidRPr="00883B52" w:rsidRDefault="00157C6E" w:rsidP="00B0532C">
            <w:pPr>
              <w:widowControl w:val="0"/>
              <w:numPr>
                <w:ilvl w:val="12"/>
                <w:numId w:val="0"/>
              </w:numPr>
              <w:jc w:val="center"/>
              <w:rPr>
                <w:sz w:val="16"/>
                <w:szCs w:val="16"/>
              </w:rPr>
            </w:pPr>
            <w:r>
              <w:rPr>
                <w:sz w:val="16"/>
                <w:szCs w:val="16"/>
              </w:rPr>
              <w:t>1703,0</w:t>
            </w:r>
          </w:p>
        </w:tc>
        <w:tc>
          <w:tcPr>
            <w:tcW w:w="917" w:type="dxa"/>
            <w:vAlign w:val="center"/>
          </w:tcPr>
          <w:p w:rsidR="00DA57C9" w:rsidRPr="00883B52" w:rsidRDefault="00157C6E" w:rsidP="00157C6E">
            <w:pPr>
              <w:widowControl w:val="0"/>
              <w:numPr>
                <w:ilvl w:val="12"/>
                <w:numId w:val="0"/>
              </w:numPr>
              <w:jc w:val="center"/>
              <w:rPr>
                <w:sz w:val="16"/>
                <w:szCs w:val="16"/>
              </w:rPr>
            </w:pPr>
            <w:r>
              <w:rPr>
                <w:sz w:val="16"/>
                <w:szCs w:val="16"/>
              </w:rPr>
              <w:t>1725,5</w:t>
            </w:r>
          </w:p>
        </w:tc>
        <w:tc>
          <w:tcPr>
            <w:tcW w:w="799" w:type="dxa"/>
            <w:vAlign w:val="center"/>
          </w:tcPr>
          <w:p w:rsidR="00DA57C9" w:rsidRPr="00883B52" w:rsidRDefault="00B0532C" w:rsidP="00B0532C">
            <w:pPr>
              <w:widowControl w:val="0"/>
              <w:numPr>
                <w:ilvl w:val="12"/>
                <w:numId w:val="0"/>
              </w:numPr>
              <w:jc w:val="center"/>
              <w:rPr>
                <w:sz w:val="16"/>
                <w:szCs w:val="16"/>
              </w:rPr>
            </w:pPr>
            <w:r>
              <w:rPr>
                <w:sz w:val="16"/>
                <w:szCs w:val="16"/>
              </w:rPr>
              <w:t>+108,2</w:t>
            </w:r>
          </w:p>
        </w:tc>
        <w:tc>
          <w:tcPr>
            <w:tcW w:w="639" w:type="dxa"/>
            <w:vAlign w:val="center"/>
          </w:tcPr>
          <w:p w:rsidR="00DA57C9" w:rsidRPr="00883B52" w:rsidRDefault="00B0532C" w:rsidP="00B0532C">
            <w:pPr>
              <w:widowControl w:val="0"/>
              <w:numPr>
                <w:ilvl w:val="12"/>
                <w:numId w:val="0"/>
              </w:numPr>
              <w:jc w:val="center"/>
              <w:rPr>
                <w:sz w:val="16"/>
                <w:szCs w:val="16"/>
              </w:rPr>
            </w:pPr>
            <w:r>
              <w:rPr>
                <w:sz w:val="16"/>
                <w:szCs w:val="16"/>
              </w:rPr>
              <w:t>105,8</w:t>
            </w:r>
          </w:p>
        </w:tc>
        <w:tc>
          <w:tcPr>
            <w:tcW w:w="808" w:type="dxa"/>
            <w:vAlign w:val="center"/>
          </w:tcPr>
          <w:p w:rsidR="00DA57C9" w:rsidRPr="00883B52" w:rsidRDefault="00B0532C" w:rsidP="00B0532C">
            <w:pPr>
              <w:widowControl w:val="0"/>
              <w:numPr>
                <w:ilvl w:val="12"/>
                <w:numId w:val="0"/>
              </w:numPr>
              <w:jc w:val="center"/>
              <w:rPr>
                <w:sz w:val="16"/>
                <w:szCs w:val="16"/>
              </w:rPr>
            </w:pPr>
            <w:r>
              <w:rPr>
                <w:sz w:val="16"/>
                <w:szCs w:val="16"/>
              </w:rPr>
              <w:t>-284,0</w:t>
            </w:r>
          </w:p>
        </w:tc>
        <w:tc>
          <w:tcPr>
            <w:tcW w:w="752" w:type="dxa"/>
            <w:vAlign w:val="center"/>
          </w:tcPr>
          <w:p w:rsidR="00DA57C9" w:rsidRPr="00883B52" w:rsidRDefault="00B0532C" w:rsidP="00B0532C">
            <w:pPr>
              <w:widowControl w:val="0"/>
              <w:numPr>
                <w:ilvl w:val="12"/>
                <w:numId w:val="0"/>
              </w:numPr>
              <w:jc w:val="center"/>
              <w:rPr>
                <w:sz w:val="16"/>
                <w:szCs w:val="16"/>
              </w:rPr>
            </w:pPr>
            <w:r>
              <w:rPr>
                <w:sz w:val="16"/>
                <w:szCs w:val="16"/>
              </w:rPr>
              <w:t>85,7</w:t>
            </w:r>
          </w:p>
        </w:tc>
        <w:tc>
          <w:tcPr>
            <w:tcW w:w="808" w:type="dxa"/>
            <w:vAlign w:val="center"/>
          </w:tcPr>
          <w:p w:rsidR="00DA57C9" w:rsidRPr="00883B52" w:rsidRDefault="00B0532C" w:rsidP="00B0532C">
            <w:pPr>
              <w:widowControl w:val="0"/>
              <w:numPr>
                <w:ilvl w:val="12"/>
                <w:numId w:val="0"/>
              </w:numPr>
              <w:jc w:val="center"/>
              <w:rPr>
                <w:sz w:val="16"/>
                <w:szCs w:val="16"/>
              </w:rPr>
            </w:pPr>
            <w:r>
              <w:rPr>
                <w:sz w:val="16"/>
                <w:szCs w:val="16"/>
              </w:rPr>
              <w:t>+22,5</w:t>
            </w:r>
          </w:p>
        </w:tc>
        <w:tc>
          <w:tcPr>
            <w:tcW w:w="753" w:type="dxa"/>
            <w:vAlign w:val="center"/>
          </w:tcPr>
          <w:p w:rsidR="00DA57C9" w:rsidRPr="00883B52" w:rsidRDefault="00B0532C" w:rsidP="00B0532C">
            <w:pPr>
              <w:widowControl w:val="0"/>
              <w:numPr>
                <w:ilvl w:val="12"/>
                <w:numId w:val="0"/>
              </w:numPr>
              <w:jc w:val="center"/>
              <w:rPr>
                <w:sz w:val="16"/>
                <w:szCs w:val="16"/>
              </w:rPr>
            </w:pPr>
            <w:r>
              <w:rPr>
                <w:sz w:val="16"/>
                <w:szCs w:val="16"/>
              </w:rPr>
              <w:t>101,3</w:t>
            </w:r>
          </w:p>
        </w:tc>
      </w:tr>
      <w:tr w:rsidR="00DA57C9" w:rsidRPr="002A072A" w:rsidTr="00E04E05">
        <w:tc>
          <w:tcPr>
            <w:tcW w:w="1739" w:type="dxa"/>
          </w:tcPr>
          <w:p w:rsidR="00DA57C9" w:rsidRPr="00883B52" w:rsidRDefault="00DA57C9" w:rsidP="00B0532C">
            <w:pPr>
              <w:widowControl w:val="0"/>
              <w:rPr>
                <w:sz w:val="16"/>
                <w:szCs w:val="16"/>
              </w:rPr>
            </w:pPr>
            <w:r w:rsidRPr="00883B52">
              <w:rPr>
                <w:sz w:val="16"/>
                <w:szCs w:val="16"/>
              </w:rPr>
              <w:t>Обеспечение проведения выборов и референдумов (0107)</w:t>
            </w:r>
          </w:p>
        </w:tc>
        <w:tc>
          <w:tcPr>
            <w:tcW w:w="1060" w:type="dxa"/>
            <w:vAlign w:val="center"/>
          </w:tcPr>
          <w:p w:rsidR="00DA57C9" w:rsidRPr="00883B52" w:rsidRDefault="00715968" w:rsidP="00B0532C">
            <w:pPr>
              <w:widowControl w:val="0"/>
              <w:numPr>
                <w:ilvl w:val="12"/>
                <w:numId w:val="0"/>
              </w:numPr>
              <w:jc w:val="center"/>
              <w:rPr>
                <w:sz w:val="16"/>
                <w:szCs w:val="16"/>
              </w:rPr>
            </w:pPr>
            <w:r>
              <w:rPr>
                <w:sz w:val="16"/>
                <w:szCs w:val="16"/>
              </w:rPr>
              <w:t>175,2</w:t>
            </w:r>
          </w:p>
        </w:tc>
        <w:tc>
          <w:tcPr>
            <w:tcW w:w="946" w:type="dxa"/>
            <w:vAlign w:val="center"/>
          </w:tcPr>
          <w:p w:rsidR="00DA57C9" w:rsidRPr="00883B52" w:rsidRDefault="00157C6E" w:rsidP="00B0532C">
            <w:pPr>
              <w:widowControl w:val="0"/>
              <w:numPr>
                <w:ilvl w:val="12"/>
                <w:numId w:val="0"/>
              </w:numPr>
              <w:jc w:val="center"/>
              <w:rPr>
                <w:sz w:val="16"/>
                <w:szCs w:val="16"/>
              </w:rPr>
            </w:pPr>
            <w:r>
              <w:rPr>
                <w:sz w:val="16"/>
                <w:szCs w:val="16"/>
              </w:rPr>
              <w:t>0,0</w:t>
            </w:r>
          </w:p>
        </w:tc>
        <w:tc>
          <w:tcPr>
            <w:tcW w:w="916" w:type="dxa"/>
            <w:vAlign w:val="center"/>
          </w:tcPr>
          <w:p w:rsidR="00DA57C9" w:rsidRPr="00883B52" w:rsidRDefault="00157C6E" w:rsidP="00B0532C">
            <w:pPr>
              <w:widowControl w:val="0"/>
              <w:numPr>
                <w:ilvl w:val="12"/>
                <w:numId w:val="0"/>
              </w:numPr>
              <w:jc w:val="center"/>
              <w:rPr>
                <w:sz w:val="16"/>
                <w:szCs w:val="16"/>
              </w:rPr>
            </w:pPr>
            <w:r>
              <w:rPr>
                <w:sz w:val="16"/>
                <w:szCs w:val="16"/>
              </w:rPr>
              <w:t>0,0</w:t>
            </w:r>
          </w:p>
        </w:tc>
        <w:tc>
          <w:tcPr>
            <w:tcW w:w="917" w:type="dxa"/>
            <w:vAlign w:val="center"/>
          </w:tcPr>
          <w:p w:rsidR="00DA57C9" w:rsidRPr="00883B52" w:rsidRDefault="00157C6E" w:rsidP="00B0532C">
            <w:pPr>
              <w:widowControl w:val="0"/>
              <w:numPr>
                <w:ilvl w:val="12"/>
                <w:numId w:val="0"/>
              </w:numPr>
              <w:jc w:val="center"/>
              <w:rPr>
                <w:sz w:val="16"/>
                <w:szCs w:val="16"/>
              </w:rPr>
            </w:pPr>
            <w:r>
              <w:rPr>
                <w:sz w:val="16"/>
                <w:szCs w:val="16"/>
              </w:rPr>
              <w:t>0,0</w:t>
            </w:r>
          </w:p>
        </w:tc>
        <w:tc>
          <w:tcPr>
            <w:tcW w:w="799" w:type="dxa"/>
            <w:vAlign w:val="center"/>
          </w:tcPr>
          <w:p w:rsidR="00DA57C9" w:rsidRPr="00883B52" w:rsidRDefault="00B0532C" w:rsidP="00B0532C">
            <w:pPr>
              <w:widowControl w:val="0"/>
              <w:numPr>
                <w:ilvl w:val="12"/>
                <w:numId w:val="0"/>
              </w:numPr>
              <w:jc w:val="center"/>
              <w:rPr>
                <w:sz w:val="16"/>
                <w:szCs w:val="16"/>
              </w:rPr>
            </w:pPr>
            <w:r>
              <w:rPr>
                <w:sz w:val="16"/>
                <w:szCs w:val="16"/>
              </w:rPr>
              <w:t>-175,2</w:t>
            </w:r>
          </w:p>
        </w:tc>
        <w:tc>
          <w:tcPr>
            <w:tcW w:w="639" w:type="dxa"/>
            <w:vAlign w:val="center"/>
          </w:tcPr>
          <w:p w:rsidR="00DA57C9" w:rsidRPr="00883B52" w:rsidRDefault="00B0532C" w:rsidP="00B0532C">
            <w:pPr>
              <w:widowControl w:val="0"/>
              <w:numPr>
                <w:ilvl w:val="12"/>
                <w:numId w:val="0"/>
              </w:numPr>
              <w:jc w:val="center"/>
              <w:rPr>
                <w:sz w:val="16"/>
                <w:szCs w:val="16"/>
              </w:rPr>
            </w:pPr>
            <w:r>
              <w:rPr>
                <w:sz w:val="16"/>
                <w:szCs w:val="16"/>
              </w:rPr>
              <w:t>-</w:t>
            </w:r>
          </w:p>
        </w:tc>
        <w:tc>
          <w:tcPr>
            <w:tcW w:w="808" w:type="dxa"/>
            <w:vAlign w:val="center"/>
          </w:tcPr>
          <w:p w:rsidR="00DA57C9" w:rsidRPr="00883B52" w:rsidRDefault="00B0532C" w:rsidP="00B0532C">
            <w:pPr>
              <w:widowControl w:val="0"/>
              <w:numPr>
                <w:ilvl w:val="12"/>
                <w:numId w:val="0"/>
              </w:numPr>
              <w:jc w:val="center"/>
              <w:rPr>
                <w:sz w:val="16"/>
                <w:szCs w:val="16"/>
              </w:rPr>
            </w:pPr>
            <w:r>
              <w:rPr>
                <w:sz w:val="16"/>
                <w:szCs w:val="16"/>
              </w:rPr>
              <w:t>-</w:t>
            </w:r>
          </w:p>
        </w:tc>
        <w:tc>
          <w:tcPr>
            <w:tcW w:w="752" w:type="dxa"/>
            <w:vAlign w:val="center"/>
          </w:tcPr>
          <w:p w:rsidR="00DA57C9" w:rsidRPr="00883B52" w:rsidRDefault="00B0532C" w:rsidP="00B0532C">
            <w:pPr>
              <w:widowControl w:val="0"/>
              <w:numPr>
                <w:ilvl w:val="12"/>
                <w:numId w:val="0"/>
              </w:numPr>
              <w:jc w:val="center"/>
              <w:rPr>
                <w:sz w:val="16"/>
                <w:szCs w:val="16"/>
              </w:rPr>
            </w:pPr>
            <w:r>
              <w:rPr>
                <w:sz w:val="16"/>
                <w:szCs w:val="16"/>
              </w:rPr>
              <w:t>-</w:t>
            </w:r>
          </w:p>
        </w:tc>
        <w:tc>
          <w:tcPr>
            <w:tcW w:w="808" w:type="dxa"/>
            <w:vAlign w:val="center"/>
          </w:tcPr>
          <w:p w:rsidR="00DA57C9" w:rsidRPr="00883B52" w:rsidRDefault="00B0532C" w:rsidP="00B0532C">
            <w:pPr>
              <w:widowControl w:val="0"/>
              <w:numPr>
                <w:ilvl w:val="12"/>
                <w:numId w:val="0"/>
              </w:numPr>
              <w:jc w:val="center"/>
              <w:rPr>
                <w:sz w:val="16"/>
                <w:szCs w:val="16"/>
              </w:rPr>
            </w:pPr>
            <w:r>
              <w:rPr>
                <w:sz w:val="16"/>
                <w:szCs w:val="16"/>
              </w:rPr>
              <w:t>-</w:t>
            </w:r>
          </w:p>
        </w:tc>
        <w:tc>
          <w:tcPr>
            <w:tcW w:w="753" w:type="dxa"/>
            <w:vAlign w:val="center"/>
          </w:tcPr>
          <w:p w:rsidR="00DA57C9" w:rsidRPr="00883B52" w:rsidRDefault="00B0532C" w:rsidP="00B0532C">
            <w:pPr>
              <w:widowControl w:val="0"/>
              <w:numPr>
                <w:ilvl w:val="12"/>
                <w:numId w:val="0"/>
              </w:numPr>
              <w:jc w:val="center"/>
              <w:rPr>
                <w:sz w:val="16"/>
                <w:szCs w:val="16"/>
              </w:rPr>
            </w:pPr>
            <w:r>
              <w:rPr>
                <w:sz w:val="16"/>
                <w:szCs w:val="16"/>
              </w:rPr>
              <w:t>-</w:t>
            </w:r>
          </w:p>
        </w:tc>
      </w:tr>
      <w:tr w:rsidR="00DA57C9" w:rsidRPr="002A072A" w:rsidTr="00E04E05">
        <w:tc>
          <w:tcPr>
            <w:tcW w:w="1739" w:type="dxa"/>
          </w:tcPr>
          <w:p w:rsidR="00DA57C9" w:rsidRPr="00883B52" w:rsidRDefault="00DA57C9" w:rsidP="00B0532C">
            <w:pPr>
              <w:widowControl w:val="0"/>
              <w:rPr>
                <w:sz w:val="16"/>
                <w:szCs w:val="16"/>
              </w:rPr>
            </w:pPr>
            <w:r w:rsidRPr="00883B52">
              <w:rPr>
                <w:sz w:val="16"/>
                <w:szCs w:val="16"/>
              </w:rPr>
              <w:t>Резервный фонд (0111)</w:t>
            </w:r>
          </w:p>
        </w:tc>
        <w:tc>
          <w:tcPr>
            <w:tcW w:w="1060" w:type="dxa"/>
            <w:vAlign w:val="center"/>
          </w:tcPr>
          <w:p w:rsidR="00DA57C9" w:rsidRPr="00883B52" w:rsidRDefault="00715968" w:rsidP="00B0532C">
            <w:pPr>
              <w:widowControl w:val="0"/>
              <w:numPr>
                <w:ilvl w:val="12"/>
                <w:numId w:val="0"/>
              </w:numPr>
              <w:jc w:val="center"/>
              <w:rPr>
                <w:sz w:val="16"/>
                <w:szCs w:val="16"/>
              </w:rPr>
            </w:pPr>
            <w:r>
              <w:rPr>
                <w:sz w:val="16"/>
                <w:szCs w:val="16"/>
              </w:rPr>
              <w:t>0,0</w:t>
            </w:r>
          </w:p>
        </w:tc>
        <w:tc>
          <w:tcPr>
            <w:tcW w:w="946" w:type="dxa"/>
            <w:vAlign w:val="center"/>
          </w:tcPr>
          <w:p w:rsidR="00DA57C9" w:rsidRPr="00883B52" w:rsidRDefault="00157C6E" w:rsidP="00B0532C">
            <w:pPr>
              <w:widowControl w:val="0"/>
              <w:numPr>
                <w:ilvl w:val="12"/>
                <w:numId w:val="0"/>
              </w:numPr>
              <w:jc w:val="center"/>
              <w:rPr>
                <w:sz w:val="16"/>
                <w:szCs w:val="16"/>
              </w:rPr>
            </w:pPr>
            <w:r>
              <w:rPr>
                <w:sz w:val="16"/>
                <w:szCs w:val="16"/>
              </w:rPr>
              <w:t>12,0</w:t>
            </w:r>
          </w:p>
        </w:tc>
        <w:tc>
          <w:tcPr>
            <w:tcW w:w="916" w:type="dxa"/>
            <w:vAlign w:val="center"/>
          </w:tcPr>
          <w:p w:rsidR="00DA57C9" w:rsidRPr="00883B52" w:rsidRDefault="00157C6E" w:rsidP="00B0532C">
            <w:pPr>
              <w:widowControl w:val="0"/>
              <w:numPr>
                <w:ilvl w:val="12"/>
                <w:numId w:val="0"/>
              </w:numPr>
              <w:jc w:val="center"/>
              <w:rPr>
                <w:sz w:val="16"/>
                <w:szCs w:val="16"/>
              </w:rPr>
            </w:pPr>
            <w:r>
              <w:rPr>
                <w:sz w:val="16"/>
                <w:szCs w:val="16"/>
              </w:rPr>
              <w:t>12,0</w:t>
            </w:r>
          </w:p>
        </w:tc>
        <w:tc>
          <w:tcPr>
            <w:tcW w:w="917" w:type="dxa"/>
            <w:vAlign w:val="center"/>
          </w:tcPr>
          <w:p w:rsidR="00DA57C9" w:rsidRPr="00883B52" w:rsidRDefault="00157C6E" w:rsidP="00B0532C">
            <w:pPr>
              <w:widowControl w:val="0"/>
              <w:numPr>
                <w:ilvl w:val="12"/>
                <w:numId w:val="0"/>
              </w:numPr>
              <w:jc w:val="center"/>
              <w:rPr>
                <w:sz w:val="16"/>
                <w:szCs w:val="16"/>
              </w:rPr>
            </w:pPr>
            <w:r>
              <w:rPr>
                <w:sz w:val="16"/>
                <w:szCs w:val="16"/>
              </w:rPr>
              <w:t>12,0</w:t>
            </w:r>
          </w:p>
        </w:tc>
        <w:tc>
          <w:tcPr>
            <w:tcW w:w="799" w:type="dxa"/>
            <w:vAlign w:val="center"/>
          </w:tcPr>
          <w:p w:rsidR="00DA57C9" w:rsidRPr="00883B52" w:rsidRDefault="00B0532C" w:rsidP="00B0532C">
            <w:pPr>
              <w:widowControl w:val="0"/>
              <w:numPr>
                <w:ilvl w:val="12"/>
                <w:numId w:val="0"/>
              </w:numPr>
              <w:jc w:val="center"/>
              <w:rPr>
                <w:sz w:val="16"/>
                <w:szCs w:val="16"/>
              </w:rPr>
            </w:pPr>
            <w:r>
              <w:rPr>
                <w:sz w:val="16"/>
                <w:szCs w:val="16"/>
              </w:rPr>
              <w:t>+12,0</w:t>
            </w:r>
          </w:p>
        </w:tc>
        <w:tc>
          <w:tcPr>
            <w:tcW w:w="639" w:type="dxa"/>
            <w:vAlign w:val="center"/>
          </w:tcPr>
          <w:p w:rsidR="00DA57C9" w:rsidRPr="00883B52" w:rsidRDefault="00B0532C" w:rsidP="00B0532C">
            <w:pPr>
              <w:widowControl w:val="0"/>
              <w:numPr>
                <w:ilvl w:val="12"/>
                <w:numId w:val="0"/>
              </w:numPr>
              <w:jc w:val="center"/>
              <w:rPr>
                <w:sz w:val="16"/>
                <w:szCs w:val="16"/>
              </w:rPr>
            </w:pPr>
            <w:r>
              <w:rPr>
                <w:sz w:val="16"/>
                <w:szCs w:val="16"/>
              </w:rPr>
              <w:t>-</w:t>
            </w:r>
          </w:p>
        </w:tc>
        <w:tc>
          <w:tcPr>
            <w:tcW w:w="808" w:type="dxa"/>
            <w:vAlign w:val="center"/>
          </w:tcPr>
          <w:p w:rsidR="00DA57C9" w:rsidRPr="00883B52" w:rsidRDefault="00B0532C" w:rsidP="00B0532C">
            <w:pPr>
              <w:widowControl w:val="0"/>
              <w:numPr>
                <w:ilvl w:val="12"/>
                <w:numId w:val="0"/>
              </w:numPr>
              <w:jc w:val="center"/>
              <w:rPr>
                <w:sz w:val="16"/>
                <w:szCs w:val="16"/>
              </w:rPr>
            </w:pPr>
            <w:r>
              <w:rPr>
                <w:sz w:val="16"/>
                <w:szCs w:val="16"/>
              </w:rPr>
              <w:t>0,0</w:t>
            </w:r>
          </w:p>
        </w:tc>
        <w:tc>
          <w:tcPr>
            <w:tcW w:w="752" w:type="dxa"/>
            <w:vAlign w:val="center"/>
          </w:tcPr>
          <w:p w:rsidR="00DA57C9" w:rsidRPr="00883B52" w:rsidRDefault="00B0532C" w:rsidP="00B0532C">
            <w:pPr>
              <w:widowControl w:val="0"/>
              <w:numPr>
                <w:ilvl w:val="12"/>
                <w:numId w:val="0"/>
              </w:numPr>
              <w:jc w:val="center"/>
              <w:rPr>
                <w:sz w:val="16"/>
                <w:szCs w:val="16"/>
              </w:rPr>
            </w:pPr>
            <w:r>
              <w:rPr>
                <w:sz w:val="16"/>
                <w:szCs w:val="16"/>
              </w:rPr>
              <w:t>100,0</w:t>
            </w:r>
          </w:p>
        </w:tc>
        <w:tc>
          <w:tcPr>
            <w:tcW w:w="808" w:type="dxa"/>
            <w:vAlign w:val="center"/>
          </w:tcPr>
          <w:p w:rsidR="00DA57C9" w:rsidRPr="00883B52" w:rsidRDefault="00B0532C" w:rsidP="00B0532C">
            <w:pPr>
              <w:widowControl w:val="0"/>
              <w:numPr>
                <w:ilvl w:val="12"/>
                <w:numId w:val="0"/>
              </w:numPr>
              <w:jc w:val="center"/>
              <w:rPr>
                <w:sz w:val="16"/>
                <w:szCs w:val="16"/>
              </w:rPr>
            </w:pPr>
            <w:r>
              <w:rPr>
                <w:sz w:val="16"/>
                <w:szCs w:val="16"/>
              </w:rPr>
              <w:t>0,0</w:t>
            </w:r>
          </w:p>
        </w:tc>
        <w:tc>
          <w:tcPr>
            <w:tcW w:w="753" w:type="dxa"/>
            <w:vAlign w:val="center"/>
          </w:tcPr>
          <w:p w:rsidR="00DA57C9" w:rsidRPr="00883B52" w:rsidRDefault="00B0532C" w:rsidP="00B0532C">
            <w:pPr>
              <w:widowControl w:val="0"/>
              <w:numPr>
                <w:ilvl w:val="12"/>
                <w:numId w:val="0"/>
              </w:numPr>
              <w:jc w:val="center"/>
              <w:rPr>
                <w:sz w:val="16"/>
                <w:szCs w:val="16"/>
              </w:rPr>
            </w:pPr>
            <w:r>
              <w:rPr>
                <w:sz w:val="16"/>
                <w:szCs w:val="16"/>
              </w:rPr>
              <w:t>100,0</w:t>
            </w:r>
          </w:p>
        </w:tc>
      </w:tr>
      <w:tr w:rsidR="00B0532C" w:rsidRPr="002A072A" w:rsidTr="00E04E05">
        <w:tc>
          <w:tcPr>
            <w:tcW w:w="1739" w:type="dxa"/>
          </w:tcPr>
          <w:p w:rsidR="00B0532C" w:rsidRPr="00883B52" w:rsidRDefault="00B0532C" w:rsidP="00B0532C">
            <w:pPr>
              <w:widowControl w:val="0"/>
              <w:rPr>
                <w:sz w:val="16"/>
                <w:szCs w:val="16"/>
              </w:rPr>
            </w:pPr>
            <w:r w:rsidRPr="00883B52">
              <w:rPr>
                <w:sz w:val="16"/>
                <w:szCs w:val="16"/>
              </w:rPr>
              <w:t>Другие общегосударственные вопросы (0113)</w:t>
            </w:r>
          </w:p>
        </w:tc>
        <w:tc>
          <w:tcPr>
            <w:tcW w:w="1060" w:type="dxa"/>
            <w:vAlign w:val="center"/>
          </w:tcPr>
          <w:p w:rsidR="00B0532C" w:rsidRPr="00883B52" w:rsidRDefault="00B0532C" w:rsidP="00B0532C">
            <w:pPr>
              <w:widowControl w:val="0"/>
              <w:numPr>
                <w:ilvl w:val="12"/>
                <w:numId w:val="0"/>
              </w:numPr>
              <w:jc w:val="center"/>
              <w:rPr>
                <w:sz w:val="16"/>
                <w:szCs w:val="16"/>
              </w:rPr>
            </w:pPr>
            <w:r>
              <w:rPr>
                <w:sz w:val="16"/>
                <w:szCs w:val="16"/>
              </w:rPr>
              <w:t>0,7</w:t>
            </w:r>
          </w:p>
        </w:tc>
        <w:tc>
          <w:tcPr>
            <w:tcW w:w="946" w:type="dxa"/>
            <w:vAlign w:val="center"/>
          </w:tcPr>
          <w:p w:rsidR="00B0532C" w:rsidRPr="00883B52" w:rsidRDefault="00B0532C" w:rsidP="00B0532C">
            <w:pPr>
              <w:widowControl w:val="0"/>
              <w:numPr>
                <w:ilvl w:val="12"/>
                <w:numId w:val="0"/>
              </w:numPr>
              <w:jc w:val="center"/>
              <w:rPr>
                <w:sz w:val="16"/>
                <w:szCs w:val="16"/>
              </w:rPr>
            </w:pPr>
            <w:r>
              <w:rPr>
                <w:sz w:val="16"/>
                <w:szCs w:val="16"/>
              </w:rPr>
              <w:t>0,7</w:t>
            </w:r>
          </w:p>
        </w:tc>
        <w:tc>
          <w:tcPr>
            <w:tcW w:w="916" w:type="dxa"/>
            <w:vAlign w:val="center"/>
          </w:tcPr>
          <w:p w:rsidR="00B0532C" w:rsidRPr="00883B52" w:rsidRDefault="00B0532C" w:rsidP="00B0532C">
            <w:pPr>
              <w:widowControl w:val="0"/>
              <w:numPr>
                <w:ilvl w:val="12"/>
                <w:numId w:val="0"/>
              </w:numPr>
              <w:jc w:val="center"/>
              <w:rPr>
                <w:sz w:val="16"/>
                <w:szCs w:val="16"/>
              </w:rPr>
            </w:pPr>
            <w:r>
              <w:rPr>
                <w:sz w:val="16"/>
                <w:szCs w:val="16"/>
              </w:rPr>
              <w:t>0,7</w:t>
            </w:r>
          </w:p>
        </w:tc>
        <w:tc>
          <w:tcPr>
            <w:tcW w:w="917" w:type="dxa"/>
            <w:vAlign w:val="center"/>
          </w:tcPr>
          <w:p w:rsidR="00B0532C" w:rsidRPr="00883B52" w:rsidRDefault="00B0532C" w:rsidP="00B0532C">
            <w:pPr>
              <w:widowControl w:val="0"/>
              <w:numPr>
                <w:ilvl w:val="12"/>
                <w:numId w:val="0"/>
              </w:numPr>
              <w:jc w:val="center"/>
              <w:rPr>
                <w:sz w:val="16"/>
                <w:szCs w:val="16"/>
              </w:rPr>
            </w:pPr>
            <w:r>
              <w:rPr>
                <w:sz w:val="16"/>
                <w:szCs w:val="16"/>
              </w:rPr>
              <w:t>0,7</w:t>
            </w:r>
          </w:p>
        </w:tc>
        <w:tc>
          <w:tcPr>
            <w:tcW w:w="799" w:type="dxa"/>
            <w:vAlign w:val="center"/>
          </w:tcPr>
          <w:p w:rsidR="00B0532C" w:rsidRPr="00883B52" w:rsidRDefault="00B0532C" w:rsidP="00B0532C">
            <w:pPr>
              <w:widowControl w:val="0"/>
              <w:numPr>
                <w:ilvl w:val="12"/>
                <w:numId w:val="0"/>
              </w:numPr>
              <w:jc w:val="center"/>
              <w:rPr>
                <w:sz w:val="16"/>
                <w:szCs w:val="16"/>
              </w:rPr>
            </w:pPr>
            <w:r>
              <w:rPr>
                <w:sz w:val="16"/>
                <w:szCs w:val="16"/>
              </w:rPr>
              <w:t>0,0</w:t>
            </w:r>
          </w:p>
        </w:tc>
        <w:tc>
          <w:tcPr>
            <w:tcW w:w="639" w:type="dxa"/>
            <w:vAlign w:val="center"/>
          </w:tcPr>
          <w:p w:rsidR="00B0532C" w:rsidRPr="00883B52" w:rsidRDefault="00B0532C" w:rsidP="00B0532C">
            <w:pPr>
              <w:widowControl w:val="0"/>
              <w:numPr>
                <w:ilvl w:val="12"/>
                <w:numId w:val="0"/>
              </w:numPr>
              <w:jc w:val="center"/>
              <w:rPr>
                <w:sz w:val="16"/>
                <w:szCs w:val="16"/>
              </w:rPr>
            </w:pPr>
            <w:r>
              <w:rPr>
                <w:sz w:val="16"/>
                <w:szCs w:val="16"/>
              </w:rPr>
              <w:t>100,0</w:t>
            </w:r>
          </w:p>
        </w:tc>
        <w:tc>
          <w:tcPr>
            <w:tcW w:w="808" w:type="dxa"/>
            <w:vAlign w:val="center"/>
          </w:tcPr>
          <w:p w:rsidR="00B0532C" w:rsidRPr="00883B52" w:rsidRDefault="00B0532C" w:rsidP="00B0532C">
            <w:pPr>
              <w:widowControl w:val="0"/>
              <w:numPr>
                <w:ilvl w:val="12"/>
                <w:numId w:val="0"/>
              </w:numPr>
              <w:jc w:val="center"/>
              <w:rPr>
                <w:sz w:val="16"/>
                <w:szCs w:val="16"/>
              </w:rPr>
            </w:pPr>
            <w:r>
              <w:rPr>
                <w:sz w:val="16"/>
                <w:szCs w:val="16"/>
              </w:rPr>
              <w:t>0,0</w:t>
            </w:r>
          </w:p>
        </w:tc>
        <w:tc>
          <w:tcPr>
            <w:tcW w:w="752" w:type="dxa"/>
            <w:vAlign w:val="center"/>
          </w:tcPr>
          <w:p w:rsidR="00B0532C" w:rsidRPr="00883B52" w:rsidRDefault="00B0532C" w:rsidP="00B0532C">
            <w:pPr>
              <w:widowControl w:val="0"/>
              <w:numPr>
                <w:ilvl w:val="12"/>
                <w:numId w:val="0"/>
              </w:numPr>
              <w:jc w:val="center"/>
              <w:rPr>
                <w:sz w:val="16"/>
                <w:szCs w:val="16"/>
              </w:rPr>
            </w:pPr>
            <w:r>
              <w:rPr>
                <w:sz w:val="16"/>
                <w:szCs w:val="16"/>
              </w:rPr>
              <w:t>100,0</w:t>
            </w:r>
          </w:p>
        </w:tc>
        <w:tc>
          <w:tcPr>
            <w:tcW w:w="808" w:type="dxa"/>
            <w:vAlign w:val="center"/>
          </w:tcPr>
          <w:p w:rsidR="00B0532C" w:rsidRPr="00883B52" w:rsidRDefault="00B0532C" w:rsidP="00B0532C">
            <w:pPr>
              <w:widowControl w:val="0"/>
              <w:numPr>
                <w:ilvl w:val="12"/>
                <w:numId w:val="0"/>
              </w:numPr>
              <w:jc w:val="center"/>
              <w:rPr>
                <w:sz w:val="16"/>
                <w:szCs w:val="16"/>
              </w:rPr>
            </w:pPr>
            <w:r>
              <w:rPr>
                <w:sz w:val="16"/>
                <w:szCs w:val="16"/>
              </w:rPr>
              <w:t>0,0</w:t>
            </w:r>
          </w:p>
        </w:tc>
        <w:tc>
          <w:tcPr>
            <w:tcW w:w="753" w:type="dxa"/>
            <w:vAlign w:val="center"/>
          </w:tcPr>
          <w:p w:rsidR="00B0532C" w:rsidRPr="00883B52" w:rsidRDefault="00B0532C" w:rsidP="00B0532C">
            <w:pPr>
              <w:widowControl w:val="0"/>
              <w:numPr>
                <w:ilvl w:val="12"/>
                <w:numId w:val="0"/>
              </w:numPr>
              <w:jc w:val="center"/>
              <w:rPr>
                <w:sz w:val="16"/>
                <w:szCs w:val="16"/>
              </w:rPr>
            </w:pPr>
            <w:r>
              <w:rPr>
                <w:sz w:val="16"/>
                <w:szCs w:val="16"/>
              </w:rPr>
              <w:t>100,0</w:t>
            </w:r>
          </w:p>
        </w:tc>
      </w:tr>
      <w:tr w:rsidR="00B0532C" w:rsidRPr="002A072A" w:rsidTr="00E04E05">
        <w:tc>
          <w:tcPr>
            <w:tcW w:w="1739" w:type="dxa"/>
          </w:tcPr>
          <w:p w:rsidR="00B0532C" w:rsidRPr="00883B52" w:rsidRDefault="00B0532C" w:rsidP="00B0532C">
            <w:pPr>
              <w:widowControl w:val="0"/>
              <w:numPr>
                <w:ilvl w:val="12"/>
                <w:numId w:val="0"/>
              </w:numPr>
              <w:jc w:val="both"/>
              <w:rPr>
                <w:b/>
                <w:sz w:val="16"/>
                <w:szCs w:val="16"/>
              </w:rPr>
            </w:pPr>
            <w:r w:rsidRPr="00883B52">
              <w:rPr>
                <w:b/>
                <w:sz w:val="16"/>
                <w:szCs w:val="16"/>
              </w:rPr>
              <w:t>Всего</w:t>
            </w:r>
            <w:r>
              <w:rPr>
                <w:b/>
                <w:sz w:val="16"/>
                <w:szCs w:val="16"/>
              </w:rPr>
              <w:t xml:space="preserve"> (Оценка исполнения)</w:t>
            </w:r>
          </w:p>
        </w:tc>
        <w:tc>
          <w:tcPr>
            <w:tcW w:w="1060" w:type="dxa"/>
            <w:vAlign w:val="center"/>
          </w:tcPr>
          <w:p w:rsidR="00B0532C" w:rsidRPr="00B931F8" w:rsidRDefault="00B0532C" w:rsidP="00B0532C">
            <w:pPr>
              <w:widowControl w:val="0"/>
              <w:numPr>
                <w:ilvl w:val="12"/>
                <w:numId w:val="0"/>
              </w:numPr>
              <w:jc w:val="center"/>
              <w:rPr>
                <w:b/>
                <w:i/>
                <w:sz w:val="16"/>
                <w:szCs w:val="16"/>
              </w:rPr>
            </w:pPr>
            <w:r w:rsidRPr="00B931F8">
              <w:rPr>
                <w:b/>
                <w:i/>
                <w:sz w:val="16"/>
                <w:szCs w:val="16"/>
              </w:rPr>
              <w:t>2696,6</w:t>
            </w:r>
          </w:p>
        </w:tc>
        <w:tc>
          <w:tcPr>
            <w:tcW w:w="946" w:type="dxa"/>
            <w:vAlign w:val="center"/>
          </w:tcPr>
          <w:p w:rsidR="00B0532C" w:rsidRPr="00883B52" w:rsidRDefault="00B0532C" w:rsidP="00B0532C">
            <w:pPr>
              <w:widowControl w:val="0"/>
              <w:numPr>
                <w:ilvl w:val="12"/>
                <w:numId w:val="0"/>
              </w:numPr>
              <w:jc w:val="center"/>
              <w:rPr>
                <w:b/>
                <w:sz w:val="16"/>
                <w:szCs w:val="16"/>
              </w:rPr>
            </w:pPr>
            <w:r>
              <w:rPr>
                <w:b/>
                <w:sz w:val="16"/>
                <w:szCs w:val="16"/>
              </w:rPr>
              <w:t>2495,7</w:t>
            </w:r>
          </w:p>
        </w:tc>
        <w:tc>
          <w:tcPr>
            <w:tcW w:w="916" w:type="dxa"/>
            <w:vAlign w:val="center"/>
          </w:tcPr>
          <w:p w:rsidR="00B0532C" w:rsidRPr="00883B52" w:rsidRDefault="00B0532C" w:rsidP="00B0532C">
            <w:pPr>
              <w:widowControl w:val="0"/>
              <w:numPr>
                <w:ilvl w:val="12"/>
                <w:numId w:val="0"/>
              </w:numPr>
              <w:jc w:val="center"/>
              <w:rPr>
                <w:b/>
                <w:sz w:val="16"/>
                <w:szCs w:val="16"/>
              </w:rPr>
            </w:pPr>
            <w:r>
              <w:rPr>
                <w:b/>
                <w:sz w:val="16"/>
                <w:szCs w:val="16"/>
              </w:rPr>
              <w:t>2211,7</w:t>
            </w:r>
          </w:p>
        </w:tc>
        <w:tc>
          <w:tcPr>
            <w:tcW w:w="917" w:type="dxa"/>
            <w:vAlign w:val="center"/>
          </w:tcPr>
          <w:p w:rsidR="00B0532C" w:rsidRPr="00883B52" w:rsidRDefault="00B0532C" w:rsidP="00B0532C">
            <w:pPr>
              <w:widowControl w:val="0"/>
              <w:numPr>
                <w:ilvl w:val="12"/>
                <w:numId w:val="0"/>
              </w:numPr>
              <w:jc w:val="center"/>
              <w:rPr>
                <w:b/>
                <w:sz w:val="16"/>
                <w:szCs w:val="16"/>
              </w:rPr>
            </w:pPr>
            <w:r>
              <w:rPr>
                <w:b/>
                <w:sz w:val="16"/>
                <w:szCs w:val="16"/>
              </w:rPr>
              <w:t>2234,2</w:t>
            </w:r>
          </w:p>
        </w:tc>
        <w:tc>
          <w:tcPr>
            <w:tcW w:w="799" w:type="dxa"/>
            <w:vAlign w:val="center"/>
          </w:tcPr>
          <w:p w:rsidR="00B0532C" w:rsidRPr="00B931F8" w:rsidRDefault="00B0532C" w:rsidP="00B0532C">
            <w:pPr>
              <w:widowControl w:val="0"/>
              <w:numPr>
                <w:ilvl w:val="12"/>
                <w:numId w:val="0"/>
              </w:numPr>
              <w:jc w:val="center"/>
              <w:rPr>
                <w:b/>
                <w:i/>
                <w:sz w:val="16"/>
                <w:szCs w:val="16"/>
              </w:rPr>
            </w:pPr>
            <w:r w:rsidRPr="00B931F8">
              <w:rPr>
                <w:b/>
                <w:i/>
                <w:sz w:val="16"/>
                <w:szCs w:val="16"/>
              </w:rPr>
              <w:t>-200,9</w:t>
            </w:r>
          </w:p>
        </w:tc>
        <w:tc>
          <w:tcPr>
            <w:tcW w:w="639" w:type="dxa"/>
            <w:vAlign w:val="center"/>
          </w:tcPr>
          <w:p w:rsidR="00B0532C" w:rsidRPr="00B931F8" w:rsidRDefault="00B0532C" w:rsidP="00B0532C">
            <w:pPr>
              <w:widowControl w:val="0"/>
              <w:numPr>
                <w:ilvl w:val="12"/>
                <w:numId w:val="0"/>
              </w:numPr>
              <w:jc w:val="center"/>
              <w:rPr>
                <w:b/>
                <w:i/>
                <w:sz w:val="16"/>
                <w:szCs w:val="16"/>
              </w:rPr>
            </w:pPr>
            <w:r w:rsidRPr="00B931F8">
              <w:rPr>
                <w:b/>
                <w:i/>
                <w:sz w:val="16"/>
                <w:szCs w:val="16"/>
              </w:rPr>
              <w:t>92,5</w:t>
            </w:r>
          </w:p>
        </w:tc>
        <w:tc>
          <w:tcPr>
            <w:tcW w:w="808" w:type="dxa"/>
            <w:vAlign w:val="center"/>
          </w:tcPr>
          <w:p w:rsidR="00B0532C" w:rsidRPr="00883B52" w:rsidRDefault="00B0532C" w:rsidP="00B0532C">
            <w:pPr>
              <w:widowControl w:val="0"/>
              <w:numPr>
                <w:ilvl w:val="12"/>
                <w:numId w:val="0"/>
              </w:numPr>
              <w:jc w:val="center"/>
              <w:rPr>
                <w:b/>
                <w:sz w:val="16"/>
                <w:szCs w:val="16"/>
              </w:rPr>
            </w:pPr>
            <w:r>
              <w:rPr>
                <w:b/>
                <w:sz w:val="16"/>
                <w:szCs w:val="16"/>
              </w:rPr>
              <w:t>-284,0</w:t>
            </w:r>
          </w:p>
        </w:tc>
        <w:tc>
          <w:tcPr>
            <w:tcW w:w="752" w:type="dxa"/>
            <w:vAlign w:val="center"/>
          </w:tcPr>
          <w:p w:rsidR="00B0532C" w:rsidRPr="00883B52" w:rsidRDefault="00B0532C" w:rsidP="00B0532C">
            <w:pPr>
              <w:widowControl w:val="0"/>
              <w:numPr>
                <w:ilvl w:val="12"/>
                <w:numId w:val="0"/>
              </w:numPr>
              <w:jc w:val="center"/>
              <w:rPr>
                <w:b/>
                <w:sz w:val="16"/>
                <w:szCs w:val="16"/>
              </w:rPr>
            </w:pPr>
            <w:r>
              <w:rPr>
                <w:b/>
                <w:sz w:val="16"/>
                <w:szCs w:val="16"/>
              </w:rPr>
              <w:t>88,6</w:t>
            </w:r>
          </w:p>
        </w:tc>
        <w:tc>
          <w:tcPr>
            <w:tcW w:w="808" w:type="dxa"/>
            <w:vAlign w:val="center"/>
          </w:tcPr>
          <w:p w:rsidR="00B0532C" w:rsidRPr="00883B52" w:rsidRDefault="00B931F8" w:rsidP="00B0532C">
            <w:pPr>
              <w:widowControl w:val="0"/>
              <w:numPr>
                <w:ilvl w:val="12"/>
                <w:numId w:val="0"/>
              </w:numPr>
              <w:jc w:val="center"/>
              <w:rPr>
                <w:b/>
                <w:sz w:val="16"/>
                <w:szCs w:val="16"/>
              </w:rPr>
            </w:pPr>
            <w:r>
              <w:rPr>
                <w:b/>
                <w:sz w:val="16"/>
                <w:szCs w:val="16"/>
              </w:rPr>
              <w:t>+22,5</w:t>
            </w:r>
          </w:p>
        </w:tc>
        <w:tc>
          <w:tcPr>
            <w:tcW w:w="753" w:type="dxa"/>
            <w:vAlign w:val="center"/>
          </w:tcPr>
          <w:p w:rsidR="00B0532C" w:rsidRPr="00883B52" w:rsidRDefault="00B931F8" w:rsidP="00B0532C">
            <w:pPr>
              <w:widowControl w:val="0"/>
              <w:numPr>
                <w:ilvl w:val="12"/>
                <w:numId w:val="0"/>
              </w:numPr>
              <w:jc w:val="center"/>
              <w:rPr>
                <w:b/>
                <w:sz w:val="16"/>
                <w:szCs w:val="16"/>
              </w:rPr>
            </w:pPr>
            <w:r>
              <w:rPr>
                <w:b/>
                <w:sz w:val="16"/>
                <w:szCs w:val="16"/>
              </w:rPr>
              <w:t>101,0</w:t>
            </w:r>
          </w:p>
        </w:tc>
      </w:tr>
      <w:tr w:rsidR="00B931F8" w:rsidRPr="002A072A" w:rsidTr="00E04E05">
        <w:tc>
          <w:tcPr>
            <w:tcW w:w="1739" w:type="dxa"/>
          </w:tcPr>
          <w:p w:rsidR="00B931F8" w:rsidRPr="00883B52" w:rsidRDefault="00B931F8" w:rsidP="00B0532C">
            <w:pPr>
              <w:widowControl w:val="0"/>
              <w:numPr>
                <w:ilvl w:val="12"/>
                <w:numId w:val="0"/>
              </w:numPr>
              <w:jc w:val="both"/>
              <w:rPr>
                <w:b/>
                <w:sz w:val="16"/>
                <w:szCs w:val="16"/>
              </w:rPr>
            </w:pPr>
            <w:r>
              <w:rPr>
                <w:b/>
                <w:sz w:val="16"/>
                <w:szCs w:val="16"/>
              </w:rPr>
              <w:t>Всего (факт)</w:t>
            </w:r>
          </w:p>
        </w:tc>
        <w:tc>
          <w:tcPr>
            <w:tcW w:w="1060" w:type="dxa"/>
            <w:vAlign w:val="center"/>
          </w:tcPr>
          <w:p w:rsidR="00B931F8" w:rsidRPr="00B931F8" w:rsidRDefault="00B931F8" w:rsidP="00B0532C">
            <w:pPr>
              <w:widowControl w:val="0"/>
              <w:numPr>
                <w:ilvl w:val="12"/>
                <w:numId w:val="0"/>
              </w:numPr>
              <w:jc w:val="center"/>
              <w:rPr>
                <w:b/>
                <w:i/>
                <w:sz w:val="16"/>
                <w:szCs w:val="16"/>
              </w:rPr>
            </w:pPr>
            <w:r w:rsidRPr="00B931F8">
              <w:rPr>
                <w:b/>
                <w:i/>
                <w:sz w:val="16"/>
                <w:szCs w:val="16"/>
              </w:rPr>
              <w:t>2872,5</w:t>
            </w:r>
          </w:p>
        </w:tc>
        <w:tc>
          <w:tcPr>
            <w:tcW w:w="946" w:type="dxa"/>
            <w:vAlign w:val="center"/>
          </w:tcPr>
          <w:p w:rsidR="00B931F8" w:rsidRDefault="00B931F8" w:rsidP="00B0532C">
            <w:pPr>
              <w:widowControl w:val="0"/>
              <w:numPr>
                <w:ilvl w:val="12"/>
                <w:numId w:val="0"/>
              </w:numPr>
              <w:jc w:val="center"/>
              <w:rPr>
                <w:b/>
                <w:sz w:val="16"/>
                <w:szCs w:val="16"/>
              </w:rPr>
            </w:pPr>
            <w:r>
              <w:rPr>
                <w:b/>
                <w:sz w:val="16"/>
                <w:szCs w:val="16"/>
              </w:rPr>
              <w:t>2495,7</w:t>
            </w:r>
          </w:p>
        </w:tc>
        <w:tc>
          <w:tcPr>
            <w:tcW w:w="916" w:type="dxa"/>
            <w:vAlign w:val="center"/>
          </w:tcPr>
          <w:p w:rsidR="00B931F8" w:rsidRDefault="00B931F8" w:rsidP="00B0532C">
            <w:pPr>
              <w:widowControl w:val="0"/>
              <w:numPr>
                <w:ilvl w:val="12"/>
                <w:numId w:val="0"/>
              </w:numPr>
              <w:jc w:val="center"/>
              <w:rPr>
                <w:b/>
                <w:sz w:val="16"/>
                <w:szCs w:val="16"/>
              </w:rPr>
            </w:pPr>
            <w:r>
              <w:rPr>
                <w:b/>
                <w:sz w:val="16"/>
                <w:szCs w:val="16"/>
              </w:rPr>
              <w:t>2211,7</w:t>
            </w:r>
          </w:p>
        </w:tc>
        <w:tc>
          <w:tcPr>
            <w:tcW w:w="917" w:type="dxa"/>
            <w:vAlign w:val="center"/>
          </w:tcPr>
          <w:p w:rsidR="00B931F8" w:rsidRDefault="00B931F8" w:rsidP="00B0532C">
            <w:pPr>
              <w:widowControl w:val="0"/>
              <w:numPr>
                <w:ilvl w:val="12"/>
                <w:numId w:val="0"/>
              </w:numPr>
              <w:jc w:val="center"/>
              <w:rPr>
                <w:b/>
                <w:sz w:val="16"/>
                <w:szCs w:val="16"/>
              </w:rPr>
            </w:pPr>
            <w:r>
              <w:rPr>
                <w:b/>
                <w:sz w:val="16"/>
                <w:szCs w:val="16"/>
              </w:rPr>
              <w:t>2234,2</w:t>
            </w:r>
          </w:p>
        </w:tc>
        <w:tc>
          <w:tcPr>
            <w:tcW w:w="799" w:type="dxa"/>
            <w:vAlign w:val="center"/>
          </w:tcPr>
          <w:p w:rsidR="00B931F8" w:rsidRPr="00B931F8" w:rsidRDefault="00B931F8" w:rsidP="00B0532C">
            <w:pPr>
              <w:widowControl w:val="0"/>
              <w:numPr>
                <w:ilvl w:val="12"/>
                <w:numId w:val="0"/>
              </w:numPr>
              <w:jc w:val="center"/>
              <w:rPr>
                <w:b/>
                <w:i/>
                <w:sz w:val="16"/>
                <w:szCs w:val="16"/>
              </w:rPr>
            </w:pPr>
            <w:r w:rsidRPr="00B931F8">
              <w:rPr>
                <w:b/>
                <w:i/>
                <w:sz w:val="16"/>
                <w:szCs w:val="16"/>
              </w:rPr>
              <w:t>-376,8</w:t>
            </w:r>
          </w:p>
        </w:tc>
        <w:tc>
          <w:tcPr>
            <w:tcW w:w="639" w:type="dxa"/>
            <w:vAlign w:val="center"/>
          </w:tcPr>
          <w:p w:rsidR="00B931F8" w:rsidRPr="00B931F8" w:rsidRDefault="00B931F8" w:rsidP="00B0532C">
            <w:pPr>
              <w:widowControl w:val="0"/>
              <w:numPr>
                <w:ilvl w:val="12"/>
                <w:numId w:val="0"/>
              </w:numPr>
              <w:jc w:val="center"/>
              <w:rPr>
                <w:b/>
                <w:i/>
                <w:sz w:val="16"/>
                <w:szCs w:val="16"/>
              </w:rPr>
            </w:pPr>
            <w:r w:rsidRPr="00B931F8">
              <w:rPr>
                <w:b/>
                <w:i/>
                <w:sz w:val="16"/>
                <w:szCs w:val="16"/>
              </w:rPr>
              <w:t>86,9</w:t>
            </w:r>
          </w:p>
        </w:tc>
        <w:tc>
          <w:tcPr>
            <w:tcW w:w="808" w:type="dxa"/>
            <w:vAlign w:val="center"/>
          </w:tcPr>
          <w:p w:rsidR="00B931F8" w:rsidRPr="00883B52" w:rsidRDefault="00B931F8" w:rsidP="00757635">
            <w:pPr>
              <w:widowControl w:val="0"/>
              <w:numPr>
                <w:ilvl w:val="12"/>
                <w:numId w:val="0"/>
              </w:numPr>
              <w:jc w:val="center"/>
              <w:rPr>
                <w:b/>
                <w:sz w:val="16"/>
                <w:szCs w:val="16"/>
              </w:rPr>
            </w:pPr>
            <w:r>
              <w:rPr>
                <w:b/>
                <w:sz w:val="16"/>
                <w:szCs w:val="16"/>
              </w:rPr>
              <w:t>-284,0</w:t>
            </w:r>
          </w:p>
        </w:tc>
        <w:tc>
          <w:tcPr>
            <w:tcW w:w="752" w:type="dxa"/>
            <w:vAlign w:val="center"/>
          </w:tcPr>
          <w:p w:rsidR="00B931F8" w:rsidRPr="00883B52" w:rsidRDefault="00B931F8" w:rsidP="00757635">
            <w:pPr>
              <w:widowControl w:val="0"/>
              <w:numPr>
                <w:ilvl w:val="12"/>
                <w:numId w:val="0"/>
              </w:numPr>
              <w:jc w:val="center"/>
              <w:rPr>
                <w:b/>
                <w:sz w:val="16"/>
                <w:szCs w:val="16"/>
              </w:rPr>
            </w:pPr>
            <w:r>
              <w:rPr>
                <w:b/>
                <w:sz w:val="16"/>
                <w:szCs w:val="16"/>
              </w:rPr>
              <w:t>88,6</w:t>
            </w:r>
          </w:p>
        </w:tc>
        <w:tc>
          <w:tcPr>
            <w:tcW w:w="808" w:type="dxa"/>
            <w:vAlign w:val="center"/>
          </w:tcPr>
          <w:p w:rsidR="00B931F8" w:rsidRPr="00883B52" w:rsidRDefault="00B931F8" w:rsidP="00757635">
            <w:pPr>
              <w:widowControl w:val="0"/>
              <w:numPr>
                <w:ilvl w:val="12"/>
                <w:numId w:val="0"/>
              </w:numPr>
              <w:jc w:val="center"/>
              <w:rPr>
                <w:b/>
                <w:sz w:val="16"/>
                <w:szCs w:val="16"/>
              </w:rPr>
            </w:pPr>
            <w:r>
              <w:rPr>
                <w:b/>
                <w:sz w:val="16"/>
                <w:szCs w:val="16"/>
              </w:rPr>
              <w:t>+22,5</w:t>
            </w:r>
          </w:p>
        </w:tc>
        <w:tc>
          <w:tcPr>
            <w:tcW w:w="753" w:type="dxa"/>
            <w:vAlign w:val="center"/>
          </w:tcPr>
          <w:p w:rsidR="00B931F8" w:rsidRPr="00883B52" w:rsidRDefault="00B931F8" w:rsidP="00757635">
            <w:pPr>
              <w:widowControl w:val="0"/>
              <w:numPr>
                <w:ilvl w:val="12"/>
                <w:numId w:val="0"/>
              </w:numPr>
              <w:jc w:val="center"/>
              <w:rPr>
                <w:b/>
                <w:sz w:val="16"/>
                <w:szCs w:val="16"/>
              </w:rPr>
            </w:pPr>
            <w:r>
              <w:rPr>
                <w:b/>
                <w:sz w:val="16"/>
                <w:szCs w:val="16"/>
              </w:rPr>
              <w:t>101,0</w:t>
            </w:r>
          </w:p>
        </w:tc>
      </w:tr>
    </w:tbl>
    <w:p w:rsidR="000727B0" w:rsidRDefault="000727B0" w:rsidP="00C91429">
      <w:pPr>
        <w:widowControl w:val="0"/>
        <w:numPr>
          <w:ilvl w:val="12"/>
          <w:numId w:val="0"/>
        </w:numPr>
        <w:ind w:firstLine="720"/>
        <w:jc w:val="both"/>
      </w:pPr>
    </w:p>
    <w:p w:rsidR="00C91429" w:rsidRPr="00895EC4" w:rsidRDefault="00C91429" w:rsidP="00C91429">
      <w:pPr>
        <w:widowControl w:val="0"/>
        <w:numPr>
          <w:ilvl w:val="12"/>
          <w:numId w:val="0"/>
        </w:numPr>
        <w:ind w:firstLine="720"/>
        <w:jc w:val="both"/>
      </w:pPr>
      <w:r w:rsidRPr="00895EC4">
        <w:t>В рамках полномочий</w:t>
      </w:r>
      <w:r w:rsidR="006E6292">
        <w:t xml:space="preserve"> Знаменского сельского поселения</w:t>
      </w:r>
      <w:r w:rsidRPr="00895EC4">
        <w:t xml:space="preserve">, расходы объединены по </w:t>
      </w:r>
      <w:r w:rsidR="0092107B">
        <w:t>пяти</w:t>
      </w:r>
      <w:r w:rsidRPr="00895EC4">
        <w:t xml:space="preserve"> подразделам, и включают расходы на обеспечение деятельности высшего должностного лица муниципального образования, на функционирование  представительного органа местного самоуправления, расходы на обеспечение соответствующ</w:t>
      </w:r>
      <w:r w:rsidR="006E6292">
        <w:t>их органов муниципальной власти</w:t>
      </w:r>
      <w:r w:rsidRPr="00895EC4">
        <w:t xml:space="preserve">. </w:t>
      </w:r>
    </w:p>
    <w:p w:rsidR="00C91429" w:rsidRPr="00895EC4" w:rsidRDefault="00C91429" w:rsidP="00C91429">
      <w:pPr>
        <w:autoSpaceDE w:val="0"/>
        <w:autoSpaceDN w:val="0"/>
        <w:adjustRightInd w:val="0"/>
        <w:ind w:firstLine="540"/>
        <w:jc w:val="both"/>
      </w:pPr>
      <w:r w:rsidRPr="00895EC4">
        <w:rPr>
          <w:i/>
        </w:rPr>
        <w:t xml:space="preserve">По подразделу 0102 «Функционирование высшего должностного лица субъекта РФ и муниципального образования» </w:t>
      </w:r>
      <w:r w:rsidRPr="00895EC4">
        <w:t xml:space="preserve">в Проекте </w:t>
      </w:r>
      <w:r>
        <w:t xml:space="preserve">бюджета </w:t>
      </w:r>
      <w:r w:rsidRPr="00895EC4">
        <w:t>на  201</w:t>
      </w:r>
      <w:r w:rsidR="00CD3DBD">
        <w:t>8</w:t>
      </w:r>
      <w:r w:rsidRPr="00895EC4">
        <w:t xml:space="preserve"> г. </w:t>
      </w:r>
      <w:r w:rsidR="00AA338E">
        <w:t xml:space="preserve">и на плановый период </w:t>
      </w:r>
      <w:r w:rsidR="00AA338E" w:rsidRPr="00895EC4">
        <w:t>201</w:t>
      </w:r>
      <w:r w:rsidR="00AA338E">
        <w:t>9-2020</w:t>
      </w:r>
      <w:r w:rsidR="00AA338E" w:rsidRPr="00895EC4">
        <w:t xml:space="preserve"> </w:t>
      </w:r>
      <w:r w:rsidR="00AA338E">
        <w:t>г</w:t>
      </w:r>
      <w:r w:rsidR="00AA338E" w:rsidRPr="00895EC4">
        <w:t xml:space="preserve">г. </w:t>
      </w:r>
      <w:r>
        <w:t>установлены</w:t>
      </w:r>
      <w:r w:rsidRPr="00895EC4">
        <w:t xml:space="preserve"> расходы на обеспечение деятельности главы</w:t>
      </w:r>
      <w:r w:rsidR="008963A3">
        <w:t xml:space="preserve"> поселения</w:t>
      </w:r>
      <w:r w:rsidRPr="00895EC4">
        <w:t xml:space="preserve"> в сумме  </w:t>
      </w:r>
      <w:r w:rsidR="00AA338E">
        <w:t>495,0</w:t>
      </w:r>
      <w:r w:rsidRPr="00895EC4">
        <w:t xml:space="preserve"> тыс.руб., что меньше </w:t>
      </w:r>
      <w:r w:rsidR="008963A3">
        <w:t xml:space="preserve">ожидаемого исполнения </w:t>
      </w:r>
      <w:r w:rsidR="008963A3" w:rsidRPr="00895EC4">
        <w:t>расходов 201</w:t>
      </w:r>
      <w:r w:rsidR="00AA338E">
        <w:t>7</w:t>
      </w:r>
      <w:r w:rsidR="008963A3" w:rsidRPr="00895EC4">
        <w:t xml:space="preserve"> г. </w:t>
      </w:r>
      <w:r w:rsidRPr="00895EC4">
        <w:t xml:space="preserve">на </w:t>
      </w:r>
      <w:r w:rsidR="00AA338E">
        <w:t>321,8</w:t>
      </w:r>
      <w:r w:rsidRPr="00895EC4">
        <w:t xml:space="preserve"> тыс.руб. (снижение составило </w:t>
      </w:r>
      <w:r w:rsidR="00AA338E">
        <w:t>39,4</w:t>
      </w:r>
      <w:r w:rsidRPr="00895EC4">
        <w:t xml:space="preserve">%). </w:t>
      </w:r>
    </w:p>
    <w:p w:rsidR="0067170B" w:rsidRDefault="0067170B" w:rsidP="0067170B">
      <w:pPr>
        <w:pStyle w:val="af2"/>
        <w:ind w:firstLine="567"/>
        <w:jc w:val="both"/>
        <w:rPr>
          <w:rFonts w:ascii="Times New Roman" w:hAnsi="Times New Roman"/>
        </w:rPr>
      </w:pPr>
      <w:r w:rsidRPr="000A7F43">
        <w:rPr>
          <w:rFonts w:ascii="Times New Roman" w:hAnsi="Times New Roman" w:cs="Times New Roman"/>
          <w:i/>
        </w:rPr>
        <w:t xml:space="preserve">По подразделу </w:t>
      </w:r>
      <w:r w:rsidR="00E82948">
        <w:rPr>
          <w:rFonts w:ascii="Times New Roman" w:hAnsi="Times New Roman" w:cs="Times New Roman"/>
          <w:i/>
        </w:rPr>
        <w:t>01</w:t>
      </w:r>
      <w:r w:rsidRPr="000A7F43">
        <w:rPr>
          <w:rFonts w:ascii="Times New Roman" w:hAnsi="Times New Roman" w:cs="Times New Roman"/>
          <w:i/>
        </w:rPr>
        <w:t xml:space="preserve">03 «Функционирование законодательных (представительных) органов государственной власти и представительных органов муниципальных образований» </w:t>
      </w:r>
      <w:r w:rsidRPr="000A7F43">
        <w:rPr>
          <w:rFonts w:ascii="Times New Roman" w:hAnsi="Times New Roman" w:cs="Times New Roman"/>
        </w:rPr>
        <w:t>объем</w:t>
      </w:r>
      <w:r w:rsidRPr="000A7F43">
        <w:rPr>
          <w:rFonts w:ascii="Times New Roman" w:hAnsi="Times New Roman" w:cs="Times New Roman"/>
          <w:i/>
        </w:rPr>
        <w:t xml:space="preserve"> </w:t>
      </w:r>
      <w:r w:rsidRPr="000A7F43">
        <w:rPr>
          <w:rFonts w:ascii="Times New Roman" w:hAnsi="Times New Roman" w:cs="Times New Roman"/>
        </w:rPr>
        <w:t xml:space="preserve">расходов </w:t>
      </w:r>
      <w:r w:rsidR="00D7691F">
        <w:rPr>
          <w:rFonts w:ascii="Times New Roman" w:hAnsi="Times New Roman" w:cs="Times New Roman"/>
        </w:rPr>
        <w:t>в 201</w:t>
      </w:r>
      <w:r w:rsidR="00832194">
        <w:rPr>
          <w:rFonts w:ascii="Times New Roman" w:hAnsi="Times New Roman" w:cs="Times New Roman"/>
        </w:rPr>
        <w:t>8</w:t>
      </w:r>
      <w:r w:rsidR="00D7691F">
        <w:rPr>
          <w:rFonts w:ascii="Times New Roman" w:hAnsi="Times New Roman" w:cs="Times New Roman"/>
        </w:rPr>
        <w:t xml:space="preserve"> году и на плановый период 201</w:t>
      </w:r>
      <w:r w:rsidR="00832194">
        <w:rPr>
          <w:rFonts w:ascii="Times New Roman" w:hAnsi="Times New Roman" w:cs="Times New Roman"/>
        </w:rPr>
        <w:t>9</w:t>
      </w:r>
      <w:r w:rsidR="00D7691F">
        <w:rPr>
          <w:rFonts w:ascii="Times New Roman" w:hAnsi="Times New Roman" w:cs="Times New Roman"/>
        </w:rPr>
        <w:t xml:space="preserve"> и 20</w:t>
      </w:r>
      <w:r w:rsidR="00832194">
        <w:rPr>
          <w:rFonts w:ascii="Times New Roman" w:hAnsi="Times New Roman" w:cs="Times New Roman"/>
        </w:rPr>
        <w:t>20</w:t>
      </w:r>
      <w:r w:rsidR="00D7691F">
        <w:rPr>
          <w:rFonts w:ascii="Times New Roman" w:hAnsi="Times New Roman" w:cs="Times New Roman"/>
        </w:rPr>
        <w:t xml:space="preserve"> годов </w:t>
      </w:r>
      <w:r w:rsidRPr="000A7F43">
        <w:rPr>
          <w:rFonts w:ascii="Times New Roman" w:hAnsi="Times New Roman" w:cs="Times New Roman"/>
        </w:rPr>
        <w:t xml:space="preserve">на содержание Думы поселения </w:t>
      </w:r>
      <w:r w:rsidR="00D7691F">
        <w:rPr>
          <w:rFonts w:ascii="Times New Roman" w:hAnsi="Times New Roman" w:cs="Times New Roman"/>
        </w:rPr>
        <w:t>установлен</w:t>
      </w:r>
      <w:r w:rsidRPr="000A7F43">
        <w:rPr>
          <w:rFonts w:ascii="Times New Roman" w:hAnsi="Times New Roman" w:cs="Times New Roman"/>
        </w:rPr>
        <w:t xml:space="preserve"> в объеме </w:t>
      </w:r>
      <w:r>
        <w:rPr>
          <w:rFonts w:ascii="Times New Roman" w:hAnsi="Times New Roman" w:cs="Times New Roman"/>
        </w:rPr>
        <w:t>1</w:t>
      </w:r>
      <w:r w:rsidR="00832194">
        <w:rPr>
          <w:rFonts w:ascii="Times New Roman" w:hAnsi="Times New Roman" w:cs="Times New Roman"/>
        </w:rPr>
        <w:t>,0</w:t>
      </w:r>
      <w:r>
        <w:rPr>
          <w:rFonts w:ascii="Times New Roman" w:hAnsi="Times New Roman" w:cs="Times New Roman"/>
        </w:rPr>
        <w:t xml:space="preserve"> </w:t>
      </w:r>
      <w:r w:rsidRPr="000A7F43">
        <w:rPr>
          <w:rFonts w:ascii="Times New Roman" w:hAnsi="Times New Roman" w:cs="Times New Roman"/>
        </w:rPr>
        <w:t>тыс. рублей ежегодно, что соответствует уровню ожидаемо</w:t>
      </w:r>
      <w:r>
        <w:rPr>
          <w:rFonts w:ascii="Times New Roman" w:hAnsi="Times New Roman" w:cs="Times New Roman"/>
        </w:rPr>
        <w:t>го исполнения</w:t>
      </w:r>
      <w:r w:rsidRPr="000A7F43">
        <w:rPr>
          <w:rFonts w:ascii="Times New Roman" w:hAnsi="Times New Roman" w:cs="Times New Roman"/>
        </w:rPr>
        <w:t xml:space="preserve"> 201</w:t>
      </w:r>
      <w:r w:rsidR="00832194">
        <w:rPr>
          <w:rFonts w:ascii="Times New Roman" w:hAnsi="Times New Roman" w:cs="Times New Roman"/>
        </w:rPr>
        <w:t>7</w:t>
      </w:r>
      <w:r w:rsidRPr="000A7F43">
        <w:rPr>
          <w:rFonts w:ascii="Times New Roman" w:hAnsi="Times New Roman" w:cs="Times New Roman"/>
        </w:rPr>
        <w:t xml:space="preserve"> года.</w:t>
      </w:r>
      <w:r w:rsidRPr="000A7F43">
        <w:rPr>
          <w:rFonts w:ascii="Times New Roman" w:hAnsi="Times New Roman"/>
        </w:rPr>
        <w:t xml:space="preserve"> </w:t>
      </w:r>
    </w:p>
    <w:p w:rsidR="0067170B" w:rsidRDefault="0067170B" w:rsidP="0067170B">
      <w:pPr>
        <w:pStyle w:val="af2"/>
        <w:ind w:firstLine="567"/>
        <w:jc w:val="both"/>
        <w:rPr>
          <w:rFonts w:ascii="Times New Roman" w:hAnsi="Times New Roman"/>
        </w:rPr>
      </w:pPr>
      <w:r w:rsidRPr="000A7F43">
        <w:rPr>
          <w:rFonts w:ascii="Times New Roman" w:hAnsi="Times New Roman"/>
          <w:i/>
        </w:rPr>
        <w:t xml:space="preserve">По подразделу </w:t>
      </w:r>
      <w:r w:rsidR="00E82948">
        <w:rPr>
          <w:rFonts w:ascii="Times New Roman" w:hAnsi="Times New Roman"/>
          <w:i/>
        </w:rPr>
        <w:t>01</w:t>
      </w:r>
      <w:r w:rsidRPr="000A7F43">
        <w:rPr>
          <w:rFonts w:ascii="Times New Roman" w:hAnsi="Times New Roman"/>
          <w:i/>
        </w:rPr>
        <w:t>0</w:t>
      </w:r>
      <w:r>
        <w:rPr>
          <w:rFonts w:ascii="Times New Roman" w:hAnsi="Times New Roman"/>
          <w:i/>
        </w:rPr>
        <w:t>4</w:t>
      </w:r>
      <w:r w:rsidRPr="000A7F43">
        <w:rPr>
          <w:rFonts w:ascii="Times New Roman" w:hAnsi="Times New Roman"/>
          <w:i/>
        </w:rPr>
        <w:t xml:space="preserve"> «</w:t>
      </w:r>
      <w:r w:rsidRPr="00106464">
        <w:rPr>
          <w:rFonts w:ascii="Times New Roman" w:hAnsi="Times New Roman" w:cs="Times New Roman"/>
          <w:i/>
          <w:color w:val="000000"/>
          <w:shd w:val="clear" w:color="auto" w:fill="FFFFFF"/>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0A7F43">
        <w:rPr>
          <w:rFonts w:ascii="Times New Roman" w:hAnsi="Times New Roman" w:cs="Times New Roman"/>
          <w:i/>
        </w:rPr>
        <w:t xml:space="preserve">» </w:t>
      </w:r>
      <w:r w:rsidRPr="000A7F43">
        <w:rPr>
          <w:rFonts w:ascii="Times New Roman" w:hAnsi="Times New Roman" w:cs="Times New Roman"/>
        </w:rPr>
        <w:t>объем</w:t>
      </w:r>
      <w:r w:rsidRPr="000A7F43">
        <w:rPr>
          <w:rFonts w:ascii="Times New Roman" w:hAnsi="Times New Roman" w:cs="Times New Roman"/>
          <w:i/>
        </w:rPr>
        <w:t xml:space="preserve"> </w:t>
      </w:r>
      <w:r w:rsidRPr="000A7F43">
        <w:rPr>
          <w:rFonts w:ascii="Times New Roman" w:hAnsi="Times New Roman" w:cs="Times New Roman"/>
        </w:rPr>
        <w:t xml:space="preserve">расходов на </w:t>
      </w:r>
      <w:r>
        <w:rPr>
          <w:rFonts w:ascii="Times New Roman" w:hAnsi="Times New Roman" w:cs="Times New Roman"/>
        </w:rPr>
        <w:t>обеспечение деятельности администрации поселения</w:t>
      </w:r>
      <w:r w:rsidRPr="000A7F43">
        <w:rPr>
          <w:rFonts w:ascii="Times New Roman" w:hAnsi="Times New Roman" w:cs="Times New Roman"/>
        </w:rPr>
        <w:t xml:space="preserve"> </w:t>
      </w:r>
      <w:r w:rsidR="008438F3">
        <w:rPr>
          <w:rFonts w:ascii="Times New Roman" w:hAnsi="Times New Roman" w:cs="Times New Roman"/>
        </w:rPr>
        <w:t>установлен</w:t>
      </w:r>
      <w:r>
        <w:rPr>
          <w:rFonts w:ascii="Times New Roman" w:hAnsi="Times New Roman" w:cs="Times New Roman"/>
        </w:rPr>
        <w:t xml:space="preserve"> </w:t>
      </w:r>
      <w:r w:rsidRPr="000A7F43">
        <w:rPr>
          <w:rFonts w:ascii="Times New Roman" w:hAnsi="Times New Roman" w:cs="Times New Roman"/>
        </w:rPr>
        <w:t>в 201</w:t>
      </w:r>
      <w:r w:rsidR="005C0D98">
        <w:rPr>
          <w:rFonts w:ascii="Times New Roman" w:hAnsi="Times New Roman" w:cs="Times New Roman"/>
        </w:rPr>
        <w:t>8</w:t>
      </w:r>
      <w:r w:rsidRPr="000A7F43">
        <w:rPr>
          <w:rFonts w:ascii="Times New Roman" w:hAnsi="Times New Roman" w:cs="Times New Roman"/>
        </w:rPr>
        <w:t xml:space="preserve"> году в объеме </w:t>
      </w:r>
      <w:r w:rsidR="005C0D98">
        <w:rPr>
          <w:rFonts w:ascii="Times New Roman" w:hAnsi="Times New Roman" w:cs="Times New Roman"/>
        </w:rPr>
        <w:t>1987,0</w:t>
      </w:r>
      <w:r w:rsidRPr="000A7F43">
        <w:rPr>
          <w:rFonts w:ascii="Times New Roman" w:hAnsi="Times New Roman" w:cs="Times New Roman"/>
        </w:rPr>
        <w:t xml:space="preserve"> тыс. рублей, </w:t>
      </w:r>
      <w:r>
        <w:rPr>
          <w:rFonts w:ascii="Times New Roman" w:hAnsi="Times New Roman" w:cs="Times New Roman"/>
        </w:rPr>
        <w:t xml:space="preserve">что </w:t>
      </w:r>
      <w:r w:rsidR="00CD0831" w:rsidRPr="00CD0831">
        <w:rPr>
          <w:rFonts w:ascii="Times New Roman" w:hAnsi="Times New Roman" w:cs="Times New Roman"/>
        </w:rPr>
        <w:t xml:space="preserve">на </w:t>
      </w:r>
      <w:r w:rsidR="005C0D98">
        <w:rPr>
          <w:rFonts w:ascii="Times New Roman" w:hAnsi="Times New Roman" w:cs="Times New Roman"/>
        </w:rPr>
        <w:t>108,2</w:t>
      </w:r>
      <w:r w:rsidR="00CD0831" w:rsidRPr="00CD0831">
        <w:rPr>
          <w:rFonts w:ascii="Times New Roman" w:hAnsi="Times New Roman" w:cs="Times New Roman"/>
        </w:rPr>
        <w:t xml:space="preserve"> тыс.руб.</w:t>
      </w:r>
      <w:r w:rsidR="00CD0831" w:rsidRPr="00895EC4">
        <w:t xml:space="preserve"> </w:t>
      </w:r>
      <w:r w:rsidR="00CD0831">
        <w:t>(</w:t>
      </w:r>
      <w:r>
        <w:rPr>
          <w:rFonts w:ascii="Times New Roman" w:hAnsi="Times New Roman" w:cs="Times New Roman"/>
        </w:rPr>
        <w:t xml:space="preserve">на </w:t>
      </w:r>
      <w:r w:rsidR="005C0D98">
        <w:rPr>
          <w:rFonts w:ascii="Times New Roman" w:hAnsi="Times New Roman" w:cs="Times New Roman"/>
        </w:rPr>
        <w:t>5,8</w:t>
      </w:r>
      <w:r>
        <w:rPr>
          <w:rFonts w:ascii="Times New Roman" w:hAnsi="Times New Roman" w:cs="Times New Roman"/>
        </w:rPr>
        <w:t>%</w:t>
      </w:r>
      <w:r w:rsidR="00CD0831">
        <w:rPr>
          <w:rFonts w:ascii="Times New Roman" w:hAnsi="Times New Roman" w:cs="Times New Roman"/>
        </w:rPr>
        <w:t>)</w:t>
      </w:r>
      <w:r>
        <w:rPr>
          <w:rFonts w:ascii="Times New Roman" w:hAnsi="Times New Roman" w:cs="Times New Roman"/>
        </w:rPr>
        <w:t xml:space="preserve"> </w:t>
      </w:r>
      <w:r w:rsidR="005C0D98">
        <w:rPr>
          <w:rFonts w:ascii="Times New Roman" w:hAnsi="Times New Roman" w:cs="Times New Roman"/>
        </w:rPr>
        <w:t>выше</w:t>
      </w:r>
      <w:r>
        <w:rPr>
          <w:rFonts w:ascii="Times New Roman" w:hAnsi="Times New Roman" w:cs="Times New Roman"/>
        </w:rPr>
        <w:t xml:space="preserve"> </w:t>
      </w:r>
      <w:r w:rsidR="00CD0831" w:rsidRPr="00CD0831">
        <w:rPr>
          <w:rFonts w:ascii="Times New Roman" w:hAnsi="Times New Roman" w:cs="Times New Roman"/>
        </w:rPr>
        <w:t>ожидаемого исполнения расходов 201</w:t>
      </w:r>
      <w:r w:rsidR="005C0D98">
        <w:rPr>
          <w:rFonts w:ascii="Times New Roman" w:hAnsi="Times New Roman" w:cs="Times New Roman"/>
        </w:rPr>
        <w:t>7</w:t>
      </w:r>
      <w:r w:rsidR="00CD0831" w:rsidRPr="00CD0831">
        <w:rPr>
          <w:rFonts w:ascii="Times New Roman" w:hAnsi="Times New Roman" w:cs="Times New Roman"/>
        </w:rPr>
        <w:t xml:space="preserve"> г.</w:t>
      </w:r>
      <w:r w:rsidR="00CD0831" w:rsidRPr="00895EC4">
        <w:t xml:space="preserve"> </w:t>
      </w:r>
      <w:r>
        <w:rPr>
          <w:rFonts w:ascii="Times New Roman" w:hAnsi="Times New Roman" w:cs="Times New Roman"/>
        </w:rPr>
        <w:t>(</w:t>
      </w:r>
      <w:r w:rsidR="005C0D98">
        <w:rPr>
          <w:rFonts w:ascii="Times New Roman" w:hAnsi="Times New Roman" w:cs="Times New Roman"/>
        </w:rPr>
        <w:t>1878,8</w:t>
      </w:r>
      <w:r>
        <w:rPr>
          <w:rFonts w:ascii="Times New Roman" w:hAnsi="Times New Roman" w:cs="Times New Roman"/>
        </w:rPr>
        <w:t xml:space="preserve"> тыс. рублей); </w:t>
      </w:r>
      <w:r w:rsidRPr="000A7F43">
        <w:rPr>
          <w:rFonts w:ascii="Times New Roman" w:hAnsi="Times New Roman" w:cs="Times New Roman"/>
        </w:rPr>
        <w:t xml:space="preserve"> расход</w:t>
      </w:r>
      <w:r>
        <w:rPr>
          <w:rFonts w:ascii="Times New Roman" w:hAnsi="Times New Roman" w:cs="Times New Roman"/>
        </w:rPr>
        <w:t>ы</w:t>
      </w:r>
      <w:r w:rsidRPr="000A7F43">
        <w:rPr>
          <w:rFonts w:ascii="Times New Roman" w:hAnsi="Times New Roman" w:cs="Times New Roman"/>
        </w:rPr>
        <w:t xml:space="preserve"> в 201</w:t>
      </w:r>
      <w:r w:rsidR="005C0D98">
        <w:rPr>
          <w:rFonts w:ascii="Times New Roman" w:hAnsi="Times New Roman" w:cs="Times New Roman"/>
        </w:rPr>
        <w:t xml:space="preserve">9 </w:t>
      </w:r>
      <w:r w:rsidRPr="000A7F43">
        <w:rPr>
          <w:rFonts w:ascii="Times New Roman" w:hAnsi="Times New Roman" w:cs="Times New Roman"/>
        </w:rPr>
        <w:t>год</w:t>
      </w:r>
      <w:r>
        <w:rPr>
          <w:rFonts w:ascii="Times New Roman" w:hAnsi="Times New Roman" w:cs="Times New Roman"/>
        </w:rPr>
        <w:t>у</w:t>
      </w:r>
      <w:r w:rsidRPr="000A7F43">
        <w:rPr>
          <w:rFonts w:ascii="Times New Roman" w:hAnsi="Times New Roman" w:cs="Times New Roman"/>
        </w:rPr>
        <w:t xml:space="preserve"> </w:t>
      </w:r>
      <w:r w:rsidR="008438F3">
        <w:rPr>
          <w:rFonts w:ascii="Times New Roman" w:hAnsi="Times New Roman" w:cs="Times New Roman"/>
        </w:rPr>
        <w:t>установлены</w:t>
      </w:r>
      <w:r w:rsidRPr="000A7F43">
        <w:rPr>
          <w:rFonts w:ascii="Times New Roman" w:hAnsi="Times New Roman" w:cs="Times New Roman"/>
        </w:rPr>
        <w:t xml:space="preserve"> в объеме </w:t>
      </w:r>
      <w:r w:rsidR="005C0D98">
        <w:rPr>
          <w:rFonts w:ascii="Times New Roman" w:hAnsi="Times New Roman" w:cs="Times New Roman"/>
        </w:rPr>
        <w:t>1703,0</w:t>
      </w:r>
      <w:r w:rsidRPr="000A7F43">
        <w:rPr>
          <w:rFonts w:ascii="Times New Roman" w:hAnsi="Times New Roman" w:cs="Times New Roman"/>
        </w:rPr>
        <w:t xml:space="preserve"> тыс. рублей</w:t>
      </w:r>
      <w:r w:rsidR="006D6A60">
        <w:rPr>
          <w:rFonts w:ascii="Times New Roman" w:hAnsi="Times New Roman" w:cs="Times New Roman"/>
        </w:rPr>
        <w:t xml:space="preserve">, </w:t>
      </w:r>
      <w:r w:rsidR="00CD0831">
        <w:rPr>
          <w:rFonts w:ascii="Times New Roman" w:hAnsi="Times New Roman" w:cs="Times New Roman"/>
        </w:rPr>
        <w:t>с</w:t>
      </w:r>
      <w:r w:rsidR="005C0D98">
        <w:rPr>
          <w:rFonts w:ascii="Times New Roman" w:hAnsi="Times New Roman" w:cs="Times New Roman"/>
        </w:rPr>
        <w:t>о</w:t>
      </w:r>
      <w:r w:rsidR="00CD0831">
        <w:rPr>
          <w:rFonts w:ascii="Times New Roman" w:hAnsi="Times New Roman" w:cs="Times New Roman"/>
        </w:rPr>
        <w:t xml:space="preserve"> </w:t>
      </w:r>
      <w:r w:rsidR="005C0D98">
        <w:rPr>
          <w:rFonts w:ascii="Times New Roman" w:hAnsi="Times New Roman" w:cs="Times New Roman"/>
        </w:rPr>
        <w:t>снижением</w:t>
      </w:r>
      <w:r w:rsidR="00CD0831">
        <w:rPr>
          <w:rFonts w:ascii="Times New Roman" w:hAnsi="Times New Roman" w:cs="Times New Roman"/>
        </w:rPr>
        <w:t xml:space="preserve"> на </w:t>
      </w:r>
      <w:r w:rsidR="005C0D98">
        <w:rPr>
          <w:rFonts w:ascii="Times New Roman" w:hAnsi="Times New Roman" w:cs="Times New Roman"/>
        </w:rPr>
        <w:t>284,0</w:t>
      </w:r>
      <w:r w:rsidR="00CD0831">
        <w:rPr>
          <w:rFonts w:ascii="Times New Roman" w:hAnsi="Times New Roman" w:cs="Times New Roman"/>
        </w:rPr>
        <w:t xml:space="preserve"> тыс.руб.</w:t>
      </w:r>
      <w:r>
        <w:rPr>
          <w:rFonts w:ascii="Times New Roman" w:hAnsi="Times New Roman" w:cs="Times New Roman"/>
        </w:rPr>
        <w:t xml:space="preserve"> </w:t>
      </w:r>
      <w:r w:rsidR="00CD0831">
        <w:rPr>
          <w:rFonts w:ascii="Times New Roman" w:hAnsi="Times New Roman" w:cs="Times New Roman"/>
        </w:rPr>
        <w:t>(</w:t>
      </w:r>
      <w:r>
        <w:rPr>
          <w:rFonts w:ascii="Times New Roman" w:hAnsi="Times New Roman" w:cs="Times New Roman"/>
        </w:rPr>
        <w:t xml:space="preserve">на </w:t>
      </w:r>
      <w:r w:rsidR="005C0D98">
        <w:rPr>
          <w:rFonts w:ascii="Times New Roman" w:hAnsi="Times New Roman" w:cs="Times New Roman"/>
        </w:rPr>
        <w:t>14,3</w:t>
      </w:r>
      <w:r>
        <w:rPr>
          <w:rFonts w:ascii="Times New Roman" w:hAnsi="Times New Roman" w:cs="Times New Roman"/>
        </w:rPr>
        <w:t>%</w:t>
      </w:r>
      <w:r w:rsidR="00CD0831">
        <w:rPr>
          <w:rFonts w:ascii="Times New Roman" w:hAnsi="Times New Roman" w:cs="Times New Roman"/>
        </w:rPr>
        <w:t>)</w:t>
      </w:r>
      <w:r>
        <w:rPr>
          <w:rFonts w:ascii="Times New Roman" w:hAnsi="Times New Roman" w:cs="Times New Roman"/>
        </w:rPr>
        <w:t xml:space="preserve"> </w:t>
      </w:r>
      <w:r w:rsidR="00CD0831">
        <w:rPr>
          <w:rFonts w:ascii="Times New Roman" w:hAnsi="Times New Roman" w:cs="Times New Roman"/>
        </w:rPr>
        <w:t xml:space="preserve">к проекту </w:t>
      </w:r>
      <w:r>
        <w:rPr>
          <w:rFonts w:ascii="Times New Roman" w:hAnsi="Times New Roman" w:cs="Times New Roman"/>
        </w:rPr>
        <w:t xml:space="preserve"> 201</w:t>
      </w:r>
      <w:r w:rsidR="005C0D98">
        <w:rPr>
          <w:rFonts w:ascii="Times New Roman" w:hAnsi="Times New Roman" w:cs="Times New Roman"/>
        </w:rPr>
        <w:t>8</w:t>
      </w:r>
      <w:r w:rsidR="006D6A60">
        <w:rPr>
          <w:rFonts w:ascii="Times New Roman" w:hAnsi="Times New Roman" w:cs="Times New Roman"/>
        </w:rPr>
        <w:t xml:space="preserve"> года</w:t>
      </w:r>
      <w:r w:rsidR="005C0D98">
        <w:rPr>
          <w:rFonts w:ascii="Times New Roman" w:hAnsi="Times New Roman" w:cs="Times New Roman"/>
        </w:rPr>
        <w:t xml:space="preserve">; </w:t>
      </w:r>
      <w:r w:rsidRPr="00301F1F">
        <w:rPr>
          <w:rFonts w:ascii="Times New Roman" w:hAnsi="Times New Roman"/>
        </w:rPr>
        <w:t xml:space="preserve"> </w:t>
      </w:r>
      <w:r w:rsidR="005C0D98" w:rsidRPr="000A7F43">
        <w:rPr>
          <w:rFonts w:ascii="Times New Roman" w:hAnsi="Times New Roman" w:cs="Times New Roman"/>
        </w:rPr>
        <w:t>расход</w:t>
      </w:r>
      <w:r w:rsidR="005C0D98">
        <w:rPr>
          <w:rFonts w:ascii="Times New Roman" w:hAnsi="Times New Roman" w:cs="Times New Roman"/>
        </w:rPr>
        <w:t>ы</w:t>
      </w:r>
      <w:r w:rsidR="005C0D98" w:rsidRPr="000A7F43">
        <w:rPr>
          <w:rFonts w:ascii="Times New Roman" w:hAnsi="Times New Roman" w:cs="Times New Roman"/>
        </w:rPr>
        <w:t xml:space="preserve"> в 20</w:t>
      </w:r>
      <w:r w:rsidR="005C0D98">
        <w:rPr>
          <w:rFonts w:ascii="Times New Roman" w:hAnsi="Times New Roman" w:cs="Times New Roman"/>
        </w:rPr>
        <w:t xml:space="preserve">20 </w:t>
      </w:r>
      <w:r w:rsidR="005C0D98" w:rsidRPr="000A7F43">
        <w:rPr>
          <w:rFonts w:ascii="Times New Roman" w:hAnsi="Times New Roman" w:cs="Times New Roman"/>
        </w:rPr>
        <w:t>год</w:t>
      </w:r>
      <w:r w:rsidR="005C0D98">
        <w:rPr>
          <w:rFonts w:ascii="Times New Roman" w:hAnsi="Times New Roman" w:cs="Times New Roman"/>
        </w:rPr>
        <w:t>у</w:t>
      </w:r>
      <w:r w:rsidR="005C0D98" w:rsidRPr="000A7F43">
        <w:rPr>
          <w:rFonts w:ascii="Times New Roman" w:hAnsi="Times New Roman" w:cs="Times New Roman"/>
        </w:rPr>
        <w:t xml:space="preserve"> </w:t>
      </w:r>
      <w:r w:rsidR="005C0D98">
        <w:rPr>
          <w:rFonts w:ascii="Times New Roman" w:hAnsi="Times New Roman" w:cs="Times New Roman"/>
        </w:rPr>
        <w:t>установлены</w:t>
      </w:r>
      <w:r w:rsidR="005C0D98" w:rsidRPr="000A7F43">
        <w:rPr>
          <w:rFonts w:ascii="Times New Roman" w:hAnsi="Times New Roman" w:cs="Times New Roman"/>
        </w:rPr>
        <w:t xml:space="preserve"> в объеме </w:t>
      </w:r>
      <w:r w:rsidR="005C0D98">
        <w:rPr>
          <w:rFonts w:ascii="Times New Roman" w:hAnsi="Times New Roman" w:cs="Times New Roman"/>
        </w:rPr>
        <w:t>1725,5</w:t>
      </w:r>
      <w:r w:rsidR="005C0D98" w:rsidRPr="000A7F43">
        <w:rPr>
          <w:rFonts w:ascii="Times New Roman" w:hAnsi="Times New Roman" w:cs="Times New Roman"/>
        </w:rPr>
        <w:t xml:space="preserve"> тыс. рублей</w:t>
      </w:r>
      <w:r w:rsidR="005C0D98">
        <w:rPr>
          <w:rFonts w:ascii="Times New Roman" w:hAnsi="Times New Roman" w:cs="Times New Roman"/>
        </w:rPr>
        <w:t>, с ростом на 22,5 тыс.руб. (на 1,3%) к проекту  2019 года.</w:t>
      </w:r>
    </w:p>
    <w:p w:rsidR="0067170B" w:rsidRDefault="0067170B" w:rsidP="0067170B">
      <w:pPr>
        <w:pStyle w:val="af2"/>
        <w:ind w:firstLine="567"/>
        <w:jc w:val="both"/>
        <w:rPr>
          <w:rFonts w:ascii="Times New Roman" w:hAnsi="Times New Roman"/>
        </w:rPr>
      </w:pPr>
      <w:r w:rsidRPr="000A7F43">
        <w:rPr>
          <w:rFonts w:ascii="Times New Roman" w:hAnsi="Times New Roman"/>
          <w:bCs/>
          <w:i/>
          <w:iCs/>
        </w:rPr>
        <w:t>По подразделу</w:t>
      </w:r>
      <w:r w:rsidR="00E82948">
        <w:rPr>
          <w:rFonts w:ascii="Times New Roman" w:hAnsi="Times New Roman"/>
          <w:bCs/>
          <w:i/>
          <w:iCs/>
        </w:rPr>
        <w:t xml:space="preserve"> 01</w:t>
      </w:r>
      <w:r w:rsidRPr="000A7F43">
        <w:rPr>
          <w:rFonts w:ascii="Times New Roman" w:hAnsi="Times New Roman"/>
          <w:bCs/>
          <w:i/>
          <w:iCs/>
        </w:rPr>
        <w:t>11 «Резервные фонды»</w:t>
      </w:r>
      <w:r w:rsidRPr="000A7F43">
        <w:rPr>
          <w:rFonts w:ascii="Times New Roman" w:hAnsi="Times New Roman"/>
          <w:b/>
          <w:bCs/>
          <w:i/>
          <w:iCs/>
        </w:rPr>
        <w:t xml:space="preserve"> </w:t>
      </w:r>
      <w:r w:rsidRPr="000A7F43">
        <w:rPr>
          <w:rFonts w:ascii="Times New Roman" w:hAnsi="Times New Roman"/>
        </w:rPr>
        <w:t xml:space="preserve">определен объем резервного фонда </w:t>
      </w:r>
      <w:r w:rsidR="003A7556">
        <w:rPr>
          <w:rFonts w:ascii="Times New Roman" w:hAnsi="Times New Roman"/>
        </w:rPr>
        <w:t xml:space="preserve">местной администрации </w:t>
      </w:r>
      <w:r>
        <w:rPr>
          <w:rFonts w:ascii="Times New Roman" w:hAnsi="Times New Roman"/>
        </w:rPr>
        <w:t>на 201</w:t>
      </w:r>
      <w:r w:rsidR="003A7556">
        <w:rPr>
          <w:rFonts w:ascii="Times New Roman" w:hAnsi="Times New Roman"/>
        </w:rPr>
        <w:t>8</w:t>
      </w:r>
      <w:r>
        <w:rPr>
          <w:rFonts w:ascii="Times New Roman" w:hAnsi="Times New Roman"/>
        </w:rPr>
        <w:t xml:space="preserve"> год </w:t>
      </w:r>
      <w:r w:rsidR="00766B2B">
        <w:rPr>
          <w:rFonts w:ascii="Times New Roman" w:hAnsi="Times New Roman"/>
        </w:rPr>
        <w:t>и на плановый период 201</w:t>
      </w:r>
      <w:r w:rsidR="003A7556">
        <w:rPr>
          <w:rFonts w:ascii="Times New Roman" w:hAnsi="Times New Roman"/>
        </w:rPr>
        <w:t>9</w:t>
      </w:r>
      <w:r w:rsidR="00766B2B">
        <w:rPr>
          <w:rFonts w:ascii="Times New Roman" w:hAnsi="Times New Roman"/>
        </w:rPr>
        <w:t>-20</w:t>
      </w:r>
      <w:r w:rsidR="003A7556">
        <w:rPr>
          <w:rFonts w:ascii="Times New Roman" w:hAnsi="Times New Roman"/>
        </w:rPr>
        <w:t>20</w:t>
      </w:r>
      <w:r w:rsidR="00766B2B">
        <w:rPr>
          <w:rFonts w:ascii="Times New Roman" w:hAnsi="Times New Roman"/>
        </w:rPr>
        <w:t xml:space="preserve"> годов </w:t>
      </w:r>
      <w:r w:rsidRPr="000A7F43">
        <w:rPr>
          <w:rFonts w:ascii="Times New Roman" w:hAnsi="Times New Roman"/>
        </w:rPr>
        <w:t xml:space="preserve">в сумме </w:t>
      </w:r>
      <w:r>
        <w:rPr>
          <w:rFonts w:ascii="Times New Roman" w:hAnsi="Times New Roman"/>
        </w:rPr>
        <w:t>1</w:t>
      </w:r>
      <w:r w:rsidR="00D72FA5">
        <w:rPr>
          <w:rFonts w:ascii="Times New Roman" w:hAnsi="Times New Roman"/>
        </w:rPr>
        <w:t>2</w:t>
      </w:r>
      <w:r w:rsidRPr="000A7F43">
        <w:rPr>
          <w:rFonts w:ascii="Times New Roman" w:hAnsi="Times New Roman"/>
        </w:rPr>
        <w:t xml:space="preserve"> тыс. рублей</w:t>
      </w:r>
      <w:r w:rsidR="00766B2B">
        <w:rPr>
          <w:rFonts w:ascii="Times New Roman" w:hAnsi="Times New Roman"/>
        </w:rPr>
        <w:t xml:space="preserve"> ежегодно</w:t>
      </w:r>
      <w:r>
        <w:rPr>
          <w:rFonts w:ascii="Times New Roman" w:hAnsi="Times New Roman"/>
        </w:rPr>
        <w:t xml:space="preserve">, </w:t>
      </w:r>
      <w:r w:rsidRPr="000A7F43">
        <w:rPr>
          <w:rFonts w:ascii="Times New Roman" w:hAnsi="Times New Roman"/>
        </w:rPr>
        <w:t>что не превышает предел, установленный п.3 ст.81 БК РФ (три процента утвержденного общего объема расходов).</w:t>
      </w:r>
    </w:p>
    <w:p w:rsidR="0067170B" w:rsidRDefault="0067170B" w:rsidP="00877816">
      <w:pPr>
        <w:autoSpaceDE w:val="0"/>
        <w:autoSpaceDN w:val="0"/>
        <w:adjustRightInd w:val="0"/>
        <w:ind w:firstLine="567"/>
        <w:jc w:val="both"/>
        <w:rPr>
          <w:bCs/>
        </w:rPr>
      </w:pPr>
      <w:r w:rsidRPr="000A7F43">
        <w:rPr>
          <w:i/>
        </w:rPr>
        <w:t xml:space="preserve">По подразделу </w:t>
      </w:r>
      <w:r w:rsidR="00E82948">
        <w:rPr>
          <w:i/>
        </w:rPr>
        <w:t>01</w:t>
      </w:r>
      <w:r>
        <w:rPr>
          <w:i/>
        </w:rPr>
        <w:t>13</w:t>
      </w:r>
      <w:r w:rsidRPr="000A7F43">
        <w:rPr>
          <w:i/>
        </w:rPr>
        <w:t xml:space="preserve"> «</w:t>
      </w:r>
      <w:r>
        <w:rPr>
          <w:i/>
        </w:rPr>
        <w:t>Другие общегосударственные вопросы</w:t>
      </w:r>
      <w:r w:rsidRPr="000A7F43">
        <w:rPr>
          <w:i/>
        </w:rPr>
        <w:t xml:space="preserve">» </w:t>
      </w:r>
      <w:r w:rsidRPr="009B5F99">
        <w:t>на 201</w:t>
      </w:r>
      <w:r w:rsidR="003A7556">
        <w:t>8</w:t>
      </w:r>
      <w:r w:rsidRPr="009B5F99">
        <w:t xml:space="preserve"> год</w:t>
      </w:r>
      <w:r>
        <w:rPr>
          <w:i/>
        </w:rPr>
        <w:t xml:space="preserve"> </w:t>
      </w:r>
      <w:r w:rsidR="003A7556">
        <w:t xml:space="preserve">и на плановый период 2019-2020 годов </w:t>
      </w:r>
      <w:r w:rsidR="00D916FF">
        <w:t>установлен</w:t>
      </w:r>
      <w:r w:rsidRPr="000A7F43">
        <w:rPr>
          <w:i/>
        </w:rPr>
        <w:t xml:space="preserve"> </w:t>
      </w:r>
      <w:r w:rsidRPr="000A7F43">
        <w:t>объем</w:t>
      </w:r>
      <w:r w:rsidRPr="000A7F43">
        <w:rPr>
          <w:i/>
        </w:rPr>
        <w:t xml:space="preserve"> </w:t>
      </w:r>
      <w:r w:rsidRPr="000A7F43">
        <w:t xml:space="preserve">расходов в объеме </w:t>
      </w:r>
      <w:r>
        <w:t>0,7</w:t>
      </w:r>
      <w:r w:rsidRPr="000A7F43">
        <w:t xml:space="preserve"> тыс. рублей</w:t>
      </w:r>
      <w:r w:rsidR="008438F3">
        <w:t xml:space="preserve"> (на уровне ожидаемого исполнения 201</w:t>
      </w:r>
      <w:r w:rsidR="003A7556">
        <w:t>7</w:t>
      </w:r>
      <w:r w:rsidR="008438F3">
        <w:t xml:space="preserve"> года)</w:t>
      </w:r>
      <w:r w:rsidR="003A7556">
        <w:t xml:space="preserve">. </w:t>
      </w:r>
      <w:r w:rsidR="00877816" w:rsidRPr="00895EC4">
        <w:t>В соответствии со статьей 17 проекта Закона Иркутской области «Об областном бюджете на 201</w:t>
      </w:r>
      <w:r w:rsidR="003A7556">
        <w:t>8</w:t>
      </w:r>
      <w:r w:rsidR="00877816" w:rsidRPr="00895EC4">
        <w:t xml:space="preserve"> г. и на плановый период 201</w:t>
      </w:r>
      <w:r w:rsidR="003A7556">
        <w:t>9</w:t>
      </w:r>
      <w:r w:rsidR="00877816" w:rsidRPr="00895EC4">
        <w:t xml:space="preserve"> и 20</w:t>
      </w:r>
      <w:r w:rsidR="003A7556">
        <w:t>20</w:t>
      </w:r>
      <w:r w:rsidR="00877816" w:rsidRPr="00895EC4">
        <w:t xml:space="preserve"> гг.» (приложения 2</w:t>
      </w:r>
      <w:r w:rsidR="003A7556">
        <w:t>0</w:t>
      </w:r>
      <w:r w:rsidR="00877816" w:rsidRPr="00895EC4">
        <w:t>, 2</w:t>
      </w:r>
      <w:r w:rsidR="003A7556">
        <w:t>1</w:t>
      </w:r>
      <w:r w:rsidR="00877816" w:rsidRPr="00895EC4">
        <w:t>) расходы</w:t>
      </w:r>
      <w:r w:rsidR="00225359">
        <w:t>,</w:t>
      </w:r>
      <w:r w:rsidR="00877816" w:rsidRPr="00895EC4">
        <w:t xml:space="preserve"> </w:t>
      </w:r>
      <w:r w:rsidR="00225359">
        <w:t>установленные</w:t>
      </w:r>
      <w:r w:rsidR="00877816" w:rsidRPr="00895EC4">
        <w:t xml:space="preserve"> </w:t>
      </w:r>
      <w:r w:rsidR="003A7556">
        <w:t>п</w:t>
      </w:r>
      <w:r w:rsidR="00877816" w:rsidRPr="00895EC4">
        <w:t>роектом</w:t>
      </w:r>
      <w:r w:rsidR="00D41E98">
        <w:t xml:space="preserve"> бюджета</w:t>
      </w:r>
      <w:r w:rsidR="00225359">
        <w:t>,</w:t>
      </w:r>
      <w:r w:rsidR="00877816" w:rsidRPr="00895EC4">
        <w:t xml:space="preserve"> </w:t>
      </w:r>
      <w:r w:rsidR="00D41E98">
        <w:t>предусмотрены</w:t>
      </w:r>
      <w:r w:rsidR="00877816" w:rsidRPr="00895EC4">
        <w:t xml:space="preserve"> на</w:t>
      </w:r>
      <w:r w:rsidR="00877816">
        <w:t xml:space="preserve"> </w:t>
      </w:r>
      <w:r>
        <w:t>о</w:t>
      </w:r>
      <w:r w:rsidRPr="009B5F99">
        <w:rPr>
          <w:bCs/>
        </w:rPr>
        <w:t>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rsidR="0067170B" w:rsidRDefault="0067170B" w:rsidP="0067170B">
      <w:pPr>
        <w:pStyle w:val="ab"/>
        <w:spacing w:after="0"/>
        <w:ind w:firstLine="540"/>
        <w:jc w:val="both"/>
        <w:rPr>
          <w:rFonts w:ascii="Times New Roman" w:hAnsi="Times New Roman"/>
          <w:b/>
          <w:bCs/>
          <w:sz w:val="24"/>
          <w:szCs w:val="24"/>
        </w:rPr>
      </w:pPr>
      <w:r>
        <w:rPr>
          <w:rFonts w:ascii="Times New Roman" w:hAnsi="Times New Roman"/>
          <w:b/>
          <w:bCs/>
          <w:sz w:val="24"/>
          <w:szCs w:val="24"/>
        </w:rPr>
        <w:t>Раздел 02 «Национальная оборона»</w:t>
      </w:r>
      <w:r w:rsidR="00700EFF" w:rsidRPr="00700EFF">
        <w:t xml:space="preserve"> </w:t>
      </w:r>
    </w:p>
    <w:p w:rsidR="00D41E98" w:rsidRDefault="0067170B" w:rsidP="00B043A9">
      <w:pPr>
        <w:autoSpaceDE w:val="0"/>
        <w:autoSpaceDN w:val="0"/>
        <w:adjustRightInd w:val="0"/>
        <w:ind w:firstLine="567"/>
        <w:jc w:val="both"/>
      </w:pPr>
      <w:r w:rsidRPr="000A7F43">
        <w:rPr>
          <w:i/>
        </w:rPr>
        <w:t xml:space="preserve">По подразделу </w:t>
      </w:r>
      <w:r w:rsidR="00E82948">
        <w:rPr>
          <w:i/>
        </w:rPr>
        <w:t>02</w:t>
      </w:r>
      <w:r>
        <w:rPr>
          <w:i/>
        </w:rPr>
        <w:t>03</w:t>
      </w:r>
      <w:r w:rsidRPr="000A7F43">
        <w:rPr>
          <w:i/>
        </w:rPr>
        <w:t xml:space="preserve"> «</w:t>
      </w:r>
      <w:r>
        <w:rPr>
          <w:i/>
        </w:rPr>
        <w:t>Мобилизационная и вневойсковая подготовка</w:t>
      </w:r>
      <w:r w:rsidRPr="000A7F43">
        <w:rPr>
          <w:i/>
        </w:rPr>
        <w:t xml:space="preserve">» </w:t>
      </w:r>
      <w:r w:rsidRPr="000A7F43">
        <w:t>расход</w:t>
      </w:r>
      <w:r>
        <w:t>ы</w:t>
      </w:r>
      <w:r w:rsidRPr="000A7F43">
        <w:t xml:space="preserve"> в 201</w:t>
      </w:r>
      <w:r w:rsidR="00700EFF">
        <w:t>8</w:t>
      </w:r>
      <w:r w:rsidRPr="000A7F43">
        <w:t xml:space="preserve"> году </w:t>
      </w:r>
      <w:r w:rsidR="00B651D5">
        <w:t>установлены</w:t>
      </w:r>
      <w:r w:rsidRPr="000A7F43">
        <w:t xml:space="preserve"> в объеме </w:t>
      </w:r>
      <w:r w:rsidR="00700EFF">
        <w:t>74,3</w:t>
      </w:r>
      <w:r w:rsidRPr="000A7F43">
        <w:t xml:space="preserve"> тыс. рублей</w:t>
      </w:r>
      <w:r w:rsidR="00B651D5">
        <w:t>,</w:t>
      </w:r>
      <w:r w:rsidRPr="000A7F43">
        <w:t xml:space="preserve"> </w:t>
      </w:r>
      <w:r>
        <w:t xml:space="preserve">что </w:t>
      </w:r>
      <w:r w:rsidR="00B651D5">
        <w:t xml:space="preserve">на </w:t>
      </w:r>
      <w:r w:rsidR="00700EFF">
        <w:t>5,3</w:t>
      </w:r>
      <w:r w:rsidR="00B651D5">
        <w:t xml:space="preserve"> тыс. рублей (</w:t>
      </w:r>
      <w:r>
        <w:t xml:space="preserve">на </w:t>
      </w:r>
      <w:r w:rsidR="00700EFF">
        <w:t>7</w:t>
      </w:r>
      <w:r w:rsidR="00B651D5">
        <w:t>,7</w:t>
      </w:r>
      <w:r>
        <w:t>%</w:t>
      </w:r>
      <w:r w:rsidR="00B651D5">
        <w:t>)</w:t>
      </w:r>
      <w:r>
        <w:t xml:space="preserve"> </w:t>
      </w:r>
      <w:r w:rsidR="00700EFF">
        <w:t>выше</w:t>
      </w:r>
      <w:r>
        <w:t xml:space="preserve"> </w:t>
      </w:r>
      <w:r w:rsidR="00B651D5">
        <w:t xml:space="preserve">ожидаемого исполнения </w:t>
      </w:r>
      <w:r>
        <w:t>201</w:t>
      </w:r>
      <w:r w:rsidR="00700EFF">
        <w:t>7</w:t>
      </w:r>
      <w:r>
        <w:t xml:space="preserve"> года (</w:t>
      </w:r>
      <w:r w:rsidR="00700EFF">
        <w:t>69,0</w:t>
      </w:r>
      <w:r w:rsidR="00B651D5">
        <w:t xml:space="preserve"> тыс. рублей)</w:t>
      </w:r>
      <w:r w:rsidR="00700EFF">
        <w:t>,</w:t>
      </w:r>
      <w:r w:rsidR="00700EFF" w:rsidRPr="00700EFF">
        <w:t xml:space="preserve"> </w:t>
      </w:r>
      <w:r w:rsidR="00700EFF">
        <w:t xml:space="preserve">на плановый период 2019 и 2020 годов </w:t>
      </w:r>
      <w:r w:rsidR="00700EFF" w:rsidRPr="000A7F43">
        <w:t xml:space="preserve">в сумме </w:t>
      </w:r>
      <w:r w:rsidR="00700EFF">
        <w:t>75,0</w:t>
      </w:r>
      <w:r w:rsidR="00700EFF" w:rsidRPr="000A7F43">
        <w:t xml:space="preserve"> тыс. рублей</w:t>
      </w:r>
      <w:r w:rsidR="00700EFF">
        <w:t xml:space="preserve"> и 77,9 тыс. рублей, соответственно</w:t>
      </w:r>
      <w:r>
        <w:t>.</w:t>
      </w:r>
      <w:r w:rsidR="00B043A9" w:rsidRPr="00B043A9">
        <w:t xml:space="preserve"> </w:t>
      </w:r>
    </w:p>
    <w:p w:rsidR="00B043A9" w:rsidRDefault="00B043A9" w:rsidP="00B043A9">
      <w:pPr>
        <w:autoSpaceDE w:val="0"/>
        <w:autoSpaceDN w:val="0"/>
        <w:adjustRightInd w:val="0"/>
        <w:ind w:firstLine="567"/>
        <w:jc w:val="both"/>
        <w:rPr>
          <w:bCs/>
        </w:rPr>
      </w:pPr>
      <w:r w:rsidRPr="00895EC4">
        <w:t>В соответствии со статьей 17 проекта Закона Иркутской области «Об областном бюджете на 201</w:t>
      </w:r>
      <w:r w:rsidR="00700EFF">
        <w:t>8</w:t>
      </w:r>
      <w:r w:rsidRPr="00895EC4">
        <w:t xml:space="preserve"> г. и на плановый период 201</w:t>
      </w:r>
      <w:r w:rsidR="00700EFF">
        <w:t>9</w:t>
      </w:r>
      <w:r w:rsidRPr="00895EC4">
        <w:t xml:space="preserve"> и 20</w:t>
      </w:r>
      <w:r w:rsidR="00700EFF">
        <w:t>20</w:t>
      </w:r>
      <w:r w:rsidRPr="00895EC4">
        <w:t xml:space="preserve"> гг.» (приложения </w:t>
      </w:r>
      <w:r w:rsidR="00700EFF">
        <w:t>22</w:t>
      </w:r>
      <w:r w:rsidRPr="00895EC4">
        <w:t>, 2</w:t>
      </w:r>
      <w:r w:rsidR="00700EFF">
        <w:t>3</w:t>
      </w:r>
      <w:r w:rsidRPr="00895EC4">
        <w:t>) расходы</w:t>
      </w:r>
      <w:r>
        <w:t>,</w:t>
      </w:r>
      <w:r w:rsidRPr="00895EC4">
        <w:t xml:space="preserve"> </w:t>
      </w:r>
      <w:r>
        <w:t>установленные</w:t>
      </w:r>
      <w:r w:rsidRPr="00895EC4">
        <w:t xml:space="preserve"> </w:t>
      </w:r>
      <w:r w:rsidR="00700EFF">
        <w:t>п</w:t>
      </w:r>
      <w:r w:rsidRPr="00895EC4">
        <w:t>роектом</w:t>
      </w:r>
      <w:r w:rsidR="00D41E98">
        <w:t xml:space="preserve"> бюджета</w:t>
      </w:r>
      <w:r>
        <w:t>,</w:t>
      </w:r>
      <w:r w:rsidRPr="00895EC4">
        <w:t xml:space="preserve"> </w:t>
      </w:r>
      <w:r w:rsidR="00D41E98">
        <w:t>предусмотрены</w:t>
      </w:r>
      <w:r w:rsidRPr="00895EC4">
        <w:t xml:space="preserve"> на</w:t>
      </w:r>
      <w:r>
        <w:t xml:space="preserve"> о</w:t>
      </w:r>
      <w:r w:rsidRPr="009B5F99">
        <w:rPr>
          <w:bCs/>
        </w:rPr>
        <w:t xml:space="preserve">существление </w:t>
      </w:r>
      <w:r w:rsidR="00D03CD8">
        <w:t>первичного воинского учета на территориях, где отсутствуют военные комиссариаты</w:t>
      </w:r>
      <w:r w:rsidRPr="009B5F99">
        <w:rPr>
          <w:bCs/>
        </w:rPr>
        <w:t>.</w:t>
      </w:r>
    </w:p>
    <w:p w:rsidR="0067170B" w:rsidRPr="00C010C7" w:rsidRDefault="0067170B" w:rsidP="0067170B">
      <w:pPr>
        <w:pStyle w:val="ab"/>
        <w:spacing w:after="0"/>
        <w:ind w:firstLine="540"/>
        <w:jc w:val="both"/>
        <w:rPr>
          <w:rFonts w:ascii="Times New Roman" w:hAnsi="Times New Roman"/>
          <w:b/>
          <w:bCs/>
          <w:sz w:val="24"/>
          <w:szCs w:val="24"/>
        </w:rPr>
      </w:pPr>
      <w:r w:rsidRPr="00C010C7">
        <w:rPr>
          <w:rFonts w:ascii="Times New Roman" w:hAnsi="Times New Roman"/>
          <w:b/>
          <w:bCs/>
          <w:sz w:val="24"/>
          <w:szCs w:val="24"/>
        </w:rPr>
        <w:t>Раздел 04 «Национальная экономика»</w:t>
      </w:r>
    </w:p>
    <w:p w:rsidR="0067170B" w:rsidRDefault="0067170B" w:rsidP="0067170B">
      <w:pPr>
        <w:pStyle w:val="af2"/>
        <w:ind w:firstLine="567"/>
        <w:jc w:val="both"/>
        <w:rPr>
          <w:rFonts w:ascii="Times New Roman" w:hAnsi="Times New Roman" w:cs="Times New Roman"/>
        </w:rPr>
      </w:pPr>
      <w:r w:rsidRPr="000A7F43">
        <w:rPr>
          <w:rFonts w:ascii="Times New Roman" w:hAnsi="Times New Roman"/>
          <w:i/>
        </w:rPr>
        <w:t xml:space="preserve">По подразделу </w:t>
      </w:r>
      <w:r w:rsidR="00E82948">
        <w:rPr>
          <w:rFonts w:ascii="Times New Roman" w:hAnsi="Times New Roman"/>
          <w:i/>
        </w:rPr>
        <w:t>04</w:t>
      </w:r>
      <w:r>
        <w:rPr>
          <w:rFonts w:ascii="Times New Roman" w:hAnsi="Times New Roman"/>
          <w:i/>
        </w:rPr>
        <w:t>09</w:t>
      </w:r>
      <w:r w:rsidRPr="000A7F43">
        <w:rPr>
          <w:rFonts w:ascii="Times New Roman" w:hAnsi="Times New Roman"/>
          <w:i/>
        </w:rPr>
        <w:t xml:space="preserve"> «</w:t>
      </w:r>
      <w:r>
        <w:rPr>
          <w:rFonts w:ascii="Times New Roman" w:hAnsi="Times New Roman" w:cs="Times New Roman"/>
          <w:i/>
        </w:rPr>
        <w:t>Дорожное хозяйство (дорожные фонды)</w:t>
      </w:r>
      <w:r w:rsidRPr="000A7F43">
        <w:rPr>
          <w:rFonts w:ascii="Times New Roman" w:hAnsi="Times New Roman" w:cs="Times New Roman"/>
          <w:i/>
        </w:rPr>
        <w:t xml:space="preserve">» </w:t>
      </w:r>
      <w:r w:rsidRPr="000A7F43">
        <w:rPr>
          <w:rFonts w:ascii="Times New Roman" w:hAnsi="Times New Roman" w:cs="Times New Roman"/>
        </w:rPr>
        <w:t>расход</w:t>
      </w:r>
      <w:r>
        <w:rPr>
          <w:rFonts w:ascii="Times New Roman" w:hAnsi="Times New Roman" w:cs="Times New Roman"/>
        </w:rPr>
        <w:t>ы</w:t>
      </w:r>
      <w:r w:rsidRPr="000A7F43">
        <w:rPr>
          <w:rFonts w:ascii="Times New Roman" w:hAnsi="Times New Roman" w:cs="Times New Roman"/>
        </w:rPr>
        <w:t xml:space="preserve"> </w:t>
      </w:r>
      <w:r w:rsidR="00CC31A4" w:rsidRPr="000A7F43">
        <w:rPr>
          <w:rFonts w:ascii="Times New Roman" w:hAnsi="Times New Roman" w:cs="Times New Roman"/>
        </w:rPr>
        <w:t>в 201</w:t>
      </w:r>
      <w:r w:rsidR="00700EFF">
        <w:rPr>
          <w:rFonts w:ascii="Times New Roman" w:hAnsi="Times New Roman" w:cs="Times New Roman"/>
        </w:rPr>
        <w:t>8</w:t>
      </w:r>
      <w:r w:rsidR="00CC31A4" w:rsidRPr="000A7F43">
        <w:rPr>
          <w:rFonts w:ascii="Times New Roman" w:hAnsi="Times New Roman" w:cs="Times New Roman"/>
        </w:rPr>
        <w:t xml:space="preserve"> году </w:t>
      </w:r>
      <w:r w:rsidR="00CC31A4">
        <w:rPr>
          <w:rFonts w:ascii="Times New Roman" w:hAnsi="Times New Roman" w:cs="Times New Roman"/>
        </w:rPr>
        <w:t xml:space="preserve"> и на плановый период 201</w:t>
      </w:r>
      <w:r w:rsidR="00700EFF">
        <w:rPr>
          <w:rFonts w:ascii="Times New Roman" w:hAnsi="Times New Roman" w:cs="Times New Roman"/>
        </w:rPr>
        <w:t>9</w:t>
      </w:r>
      <w:r w:rsidR="00CC31A4">
        <w:rPr>
          <w:rFonts w:ascii="Times New Roman" w:hAnsi="Times New Roman" w:cs="Times New Roman"/>
        </w:rPr>
        <w:t>-20</w:t>
      </w:r>
      <w:r w:rsidR="00700EFF">
        <w:rPr>
          <w:rFonts w:ascii="Times New Roman" w:hAnsi="Times New Roman" w:cs="Times New Roman"/>
        </w:rPr>
        <w:t>20</w:t>
      </w:r>
      <w:r w:rsidR="00CC31A4">
        <w:rPr>
          <w:rFonts w:ascii="Times New Roman" w:hAnsi="Times New Roman" w:cs="Times New Roman"/>
        </w:rPr>
        <w:t xml:space="preserve"> годов установлены</w:t>
      </w:r>
      <w:r w:rsidR="00CC31A4" w:rsidRPr="000A7F43">
        <w:rPr>
          <w:rFonts w:ascii="Times New Roman" w:hAnsi="Times New Roman" w:cs="Times New Roman"/>
        </w:rPr>
        <w:t xml:space="preserve"> в объеме </w:t>
      </w:r>
      <w:r w:rsidR="00700EFF">
        <w:rPr>
          <w:rFonts w:ascii="Times New Roman" w:hAnsi="Times New Roman" w:cs="Times New Roman"/>
        </w:rPr>
        <w:t>646,7</w:t>
      </w:r>
      <w:r w:rsidR="00CC31A4" w:rsidRPr="000A7F43">
        <w:rPr>
          <w:rFonts w:ascii="Times New Roman" w:hAnsi="Times New Roman" w:cs="Times New Roman"/>
        </w:rPr>
        <w:t xml:space="preserve"> тыс. рублей, </w:t>
      </w:r>
      <w:r w:rsidR="00700EFF">
        <w:rPr>
          <w:rFonts w:ascii="Times New Roman" w:hAnsi="Times New Roman" w:cs="Times New Roman"/>
        </w:rPr>
        <w:t>729,5 тыс. рублей и 738,0 тыс. рублей, соответственно</w:t>
      </w:r>
      <w:r w:rsidR="00C620C1">
        <w:rPr>
          <w:rFonts w:ascii="Times New Roman" w:hAnsi="Times New Roman" w:cs="Times New Roman"/>
        </w:rPr>
        <w:t>.</w:t>
      </w:r>
      <w:r w:rsidR="00CC31A4">
        <w:rPr>
          <w:rFonts w:ascii="Times New Roman" w:hAnsi="Times New Roman" w:cs="Times New Roman"/>
        </w:rPr>
        <w:t xml:space="preserve"> </w:t>
      </w:r>
      <w:r w:rsidR="00C620C1">
        <w:rPr>
          <w:rFonts w:ascii="Times New Roman" w:hAnsi="Times New Roman" w:cs="Times New Roman"/>
        </w:rPr>
        <w:t>С</w:t>
      </w:r>
      <w:r>
        <w:rPr>
          <w:rFonts w:ascii="Times New Roman" w:hAnsi="Times New Roman" w:cs="Times New Roman"/>
        </w:rPr>
        <w:t>уммы определены в соответствии с прогнозными данными поступления налога от акцизов на нефтепродукты</w:t>
      </w:r>
      <w:r w:rsidR="00CC31A4">
        <w:rPr>
          <w:rFonts w:ascii="Times New Roman" w:hAnsi="Times New Roman" w:cs="Times New Roman"/>
        </w:rPr>
        <w:t>,</w:t>
      </w:r>
      <w:r w:rsidR="00CC31A4" w:rsidRPr="00CC31A4">
        <w:rPr>
          <w:rFonts w:ascii="Times New Roman" w:hAnsi="Times New Roman"/>
          <w:bCs/>
          <w:iCs/>
        </w:rPr>
        <w:t xml:space="preserve"> </w:t>
      </w:r>
      <w:r w:rsidR="00367CBA">
        <w:rPr>
          <w:rFonts w:ascii="Times New Roman" w:hAnsi="Times New Roman"/>
          <w:bCs/>
          <w:iCs/>
        </w:rPr>
        <w:t>с</w:t>
      </w:r>
      <w:r w:rsidR="00CC31A4" w:rsidRPr="00C010C7">
        <w:rPr>
          <w:rFonts w:ascii="Times New Roman" w:hAnsi="Times New Roman"/>
          <w:bCs/>
          <w:iCs/>
        </w:rPr>
        <w:t xml:space="preserve"> цел</w:t>
      </w:r>
      <w:r w:rsidR="00367CBA">
        <w:rPr>
          <w:rFonts w:ascii="Times New Roman" w:hAnsi="Times New Roman"/>
          <w:bCs/>
          <w:iCs/>
        </w:rPr>
        <w:t>ью</w:t>
      </w:r>
      <w:r w:rsidR="00CC31A4" w:rsidRPr="00C010C7">
        <w:rPr>
          <w:rFonts w:ascii="Times New Roman" w:hAnsi="Times New Roman"/>
          <w:bCs/>
          <w:iCs/>
        </w:rPr>
        <w:t xml:space="preserve"> </w:t>
      </w:r>
      <w:r w:rsidR="00CC31A4">
        <w:rPr>
          <w:rFonts w:ascii="Times New Roman" w:hAnsi="Times New Roman"/>
          <w:bCs/>
          <w:iCs/>
        </w:rPr>
        <w:t>ремонта и содержания автомобильных дорог местного значения, в соответствии с Порядком использования бюджетных ассигнований муниципального дорожного фонда Знаменского муниципального образования, утвержденного решением Думы Знаменского сельского поселения от 26.12.2013г. №54.</w:t>
      </w:r>
    </w:p>
    <w:p w:rsidR="0067170B" w:rsidRPr="00C010C7" w:rsidRDefault="0067170B" w:rsidP="0067170B">
      <w:pPr>
        <w:pStyle w:val="ab"/>
        <w:spacing w:after="0"/>
        <w:ind w:firstLine="540"/>
        <w:jc w:val="both"/>
        <w:rPr>
          <w:rFonts w:ascii="Times New Roman" w:hAnsi="Times New Roman"/>
          <w:b/>
          <w:bCs/>
          <w:sz w:val="24"/>
          <w:szCs w:val="24"/>
        </w:rPr>
      </w:pPr>
      <w:r w:rsidRPr="00C010C7">
        <w:rPr>
          <w:rFonts w:ascii="Times New Roman" w:hAnsi="Times New Roman"/>
          <w:b/>
          <w:bCs/>
          <w:sz w:val="24"/>
          <w:szCs w:val="24"/>
        </w:rPr>
        <w:t>Раздел 05 «Жилищно-коммунальное хозяйство»</w:t>
      </w:r>
    </w:p>
    <w:p w:rsidR="005B23E5" w:rsidRPr="005B23E5" w:rsidRDefault="0067170B" w:rsidP="0067170B">
      <w:pPr>
        <w:pStyle w:val="af2"/>
        <w:ind w:firstLine="567"/>
        <w:jc w:val="both"/>
        <w:rPr>
          <w:rFonts w:ascii="Times New Roman" w:hAnsi="Times New Roman" w:cs="Times New Roman"/>
        </w:rPr>
      </w:pPr>
      <w:r w:rsidRPr="000A7F43">
        <w:rPr>
          <w:rFonts w:ascii="Times New Roman" w:hAnsi="Times New Roman"/>
          <w:i/>
        </w:rPr>
        <w:t xml:space="preserve">По подразделу </w:t>
      </w:r>
      <w:r w:rsidR="00E82948">
        <w:rPr>
          <w:rFonts w:ascii="Times New Roman" w:hAnsi="Times New Roman"/>
          <w:i/>
        </w:rPr>
        <w:t>05</w:t>
      </w:r>
      <w:r>
        <w:rPr>
          <w:rFonts w:ascii="Times New Roman" w:hAnsi="Times New Roman"/>
          <w:i/>
        </w:rPr>
        <w:t>03</w:t>
      </w:r>
      <w:r w:rsidRPr="000A7F43">
        <w:rPr>
          <w:rFonts w:ascii="Times New Roman" w:hAnsi="Times New Roman"/>
          <w:i/>
        </w:rPr>
        <w:t xml:space="preserve"> «</w:t>
      </w:r>
      <w:r>
        <w:rPr>
          <w:rFonts w:ascii="Times New Roman" w:hAnsi="Times New Roman" w:cs="Times New Roman"/>
          <w:i/>
        </w:rPr>
        <w:t>Благоустройство</w:t>
      </w:r>
      <w:r w:rsidRPr="000A7F43">
        <w:rPr>
          <w:rFonts w:ascii="Times New Roman" w:hAnsi="Times New Roman" w:cs="Times New Roman"/>
          <w:i/>
        </w:rPr>
        <w:t xml:space="preserve">» </w:t>
      </w:r>
      <w:r w:rsidR="0085592E" w:rsidRPr="000A7F43">
        <w:rPr>
          <w:rFonts w:ascii="Times New Roman" w:hAnsi="Times New Roman" w:cs="Times New Roman"/>
        </w:rPr>
        <w:t>расход</w:t>
      </w:r>
      <w:r w:rsidR="0085592E">
        <w:rPr>
          <w:rFonts w:ascii="Times New Roman" w:hAnsi="Times New Roman" w:cs="Times New Roman"/>
        </w:rPr>
        <w:t>ы</w:t>
      </w:r>
      <w:r w:rsidR="0085592E" w:rsidRPr="000A7F43">
        <w:rPr>
          <w:rFonts w:ascii="Times New Roman" w:hAnsi="Times New Roman" w:cs="Times New Roman"/>
        </w:rPr>
        <w:t xml:space="preserve"> в 201</w:t>
      </w:r>
      <w:r w:rsidR="00A903F0">
        <w:rPr>
          <w:rFonts w:ascii="Times New Roman" w:hAnsi="Times New Roman" w:cs="Times New Roman"/>
        </w:rPr>
        <w:t>8</w:t>
      </w:r>
      <w:r w:rsidR="0085592E" w:rsidRPr="000A7F43">
        <w:rPr>
          <w:rFonts w:ascii="Times New Roman" w:hAnsi="Times New Roman" w:cs="Times New Roman"/>
        </w:rPr>
        <w:t xml:space="preserve"> году </w:t>
      </w:r>
      <w:r w:rsidR="0085592E">
        <w:rPr>
          <w:rFonts w:ascii="Times New Roman" w:hAnsi="Times New Roman" w:cs="Times New Roman"/>
        </w:rPr>
        <w:t>установлены</w:t>
      </w:r>
      <w:r w:rsidR="0085592E" w:rsidRPr="000A7F43">
        <w:rPr>
          <w:rFonts w:ascii="Times New Roman" w:hAnsi="Times New Roman" w:cs="Times New Roman"/>
        </w:rPr>
        <w:t xml:space="preserve"> в объеме </w:t>
      </w:r>
      <w:r w:rsidR="00A903F0">
        <w:rPr>
          <w:rFonts w:ascii="Times New Roman" w:hAnsi="Times New Roman" w:cs="Times New Roman"/>
        </w:rPr>
        <w:t>45,0</w:t>
      </w:r>
      <w:r w:rsidR="0085592E" w:rsidRPr="000A7F43">
        <w:rPr>
          <w:rFonts w:ascii="Times New Roman" w:hAnsi="Times New Roman" w:cs="Times New Roman"/>
        </w:rPr>
        <w:t xml:space="preserve"> тыс. рублей, </w:t>
      </w:r>
      <w:r w:rsidR="0085592E">
        <w:rPr>
          <w:rFonts w:ascii="Times New Roman" w:hAnsi="Times New Roman" w:cs="Times New Roman"/>
        </w:rPr>
        <w:t xml:space="preserve">что на </w:t>
      </w:r>
      <w:r w:rsidR="00A903F0">
        <w:rPr>
          <w:rFonts w:ascii="Times New Roman" w:hAnsi="Times New Roman" w:cs="Times New Roman"/>
        </w:rPr>
        <w:t>102,9</w:t>
      </w:r>
      <w:r w:rsidR="0085592E">
        <w:rPr>
          <w:rFonts w:ascii="Times New Roman" w:hAnsi="Times New Roman" w:cs="Times New Roman"/>
        </w:rPr>
        <w:t xml:space="preserve"> тыс. рублей (на </w:t>
      </w:r>
      <w:r w:rsidR="00A903F0">
        <w:rPr>
          <w:rFonts w:ascii="Times New Roman" w:hAnsi="Times New Roman" w:cs="Times New Roman"/>
        </w:rPr>
        <w:t>69,6</w:t>
      </w:r>
      <w:r w:rsidR="0085592E">
        <w:rPr>
          <w:rFonts w:ascii="Times New Roman" w:hAnsi="Times New Roman" w:cs="Times New Roman"/>
        </w:rPr>
        <w:t>%) меньше ожидаемого исполнения 201</w:t>
      </w:r>
      <w:r w:rsidR="00A903F0">
        <w:rPr>
          <w:rFonts w:ascii="Times New Roman" w:hAnsi="Times New Roman" w:cs="Times New Roman"/>
        </w:rPr>
        <w:t>7</w:t>
      </w:r>
      <w:r w:rsidR="0085592E">
        <w:rPr>
          <w:rFonts w:ascii="Times New Roman" w:hAnsi="Times New Roman" w:cs="Times New Roman"/>
        </w:rPr>
        <w:t xml:space="preserve"> года (</w:t>
      </w:r>
      <w:r w:rsidR="00A903F0">
        <w:rPr>
          <w:rFonts w:ascii="Times New Roman" w:hAnsi="Times New Roman" w:cs="Times New Roman"/>
        </w:rPr>
        <w:t>147,9</w:t>
      </w:r>
      <w:r w:rsidR="005B23E5">
        <w:rPr>
          <w:rFonts w:ascii="Times New Roman" w:hAnsi="Times New Roman" w:cs="Times New Roman"/>
        </w:rPr>
        <w:t xml:space="preserve"> тыс. рублей), </w:t>
      </w:r>
      <w:r w:rsidR="005B23E5" w:rsidRPr="005B23E5">
        <w:rPr>
          <w:rFonts w:ascii="Times New Roman" w:hAnsi="Times New Roman" w:cs="Times New Roman"/>
        </w:rPr>
        <w:t xml:space="preserve">на плановый период 2019 и 2020 годов в сумме </w:t>
      </w:r>
      <w:r w:rsidR="005B23E5">
        <w:rPr>
          <w:rFonts w:ascii="Times New Roman" w:hAnsi="Times New Roman" w:cs="Times New Roman"/>
        </w:rPr>
        <w:t>33</w:t>
      </w:r>
      <w:r w:rsidR="005B23E5" w:rsidRPr="005B23E5">
        <w:rPr>
          <w:rFonts w:ascii="Times New Roman" w:hAnsi="Times New Roman" w:cs="Times New Roman"/>
        </w:rPr>
        <w:t xml:space="preserve">,0 тыс. рублей и </w:t>
      </w:r>
      <w:r w:rsidR="005B23E5">
        <w:rPr>
          <w:rFonts w:ascii="Times New Roman" w:hAnsi="Times New Roman" w:cs="Times New Roman"/>
        </w:rPr>
        <w:t>22,0</w:t>
      </w:r>
      <w:r w:rsidR="005B23E5" w:rsidRPr="005B23E5">
        <w:rPr>
          <w:rFonts w:ascii="Times New Roman" w:hAnsi="Times New Roman" w:cs="Times New Roman"/>
        </w:rPr>
        <w:t xml:space="preserve"> тыс. рублей, соответственно.</w:t>
      </w:r>
    </w:p>
    <w:p w:rsidR="0067170B" w:rsidRPr="0085592E" w:rsidRDefault="00A903F0" w:rsidP="0067170B">
      <w:pPr>
        <w:pStyle w:val="af2"/>
        <w:ind w:firstLine="567"/>
        <w:jc w:val="both"/>
        <w:rPr>
          <w:rFonts w:ascii="Times New Roman" w:hAnsi="Times New Roman" w:cs="Times New Roman"/>
          <w:snapToGrid w:val="0"/>
        </w:rPr>
      </w:pPr>
      <w:r>
        <w:rPr>
          <w:rFonts w:ascii="Times New Roman" w:hAnsi="Times New Roman" w:cs="Times New Roman"/>
        </w:rPr>
        <w:t xml:space="preserve"> </w:t>
      </w:r>
      <w:r w:rsidR="0085592E">
        <w:rPr>
          <w:rFonts w:ascii="Times New Roman" w:hAnsi="Times New Roman" w:cs="Times New Roman"/>
        </w:rPr>
        <w:t xml:space="preserve">По данному подразделу предусмотрены </w:t>
      </w:r>
      <w:r w:rsidR="0067170B" w:rsidRPr="000A7F43">
        <w:rPr>
          <w:rFonts w:ascii="Times New Roman" w:hAnsi="Times New Roman" w:cs="Times New Roman"/>
        </w:rPr>
        <w:t>расход</w:t>
      </w:r>
      <w:r w:rsidR="0067170B">
        <w:rPr>
          <w:rFonts w:ascii="Times New Roman" w:hAnsi="Times New Roman" w:cs="Times New Roman"/>
        </w:rPr>
        <w:t>ы</w:t>
      </w:r>
      <w:r w:rsidR="0067170B" w:rsidRPr="000A7F43">
        <w:rPr>
          <w:rFonts w:ascii="Times New Roman" w:hAnsi="Times New Roman" w:cs="Times New Roman"/>
        </w:rPr>
        <w:t xml:space="preserve"> </w:t>
      </w:r>
      <w:r w:rsidR="0067170B">
        <w:rPr>
          <w:rFonts w:ascii="Times New Roman" w:hAnsi="Times New Roman" w:cs="Times New Roman"/>
        </w:rPr>
        <w:t>на уличное освещение поселения, другие мероприятия по благоустройству</w:t>
      </w:r>
      <w:r w:rsidR="00AA7C01">
        <w:rPr>
          <w:rFonts w:ascii="Times New Roman" w:hAnsi="Times New Roman" w:cs="Times New Roman"/>
        </w:rPr>
        <w:t xml:space="preserve">. Расходы в объеме 10,0 тыс.рублей ежегодно в 2018-2019 годах установлены на </w:t>
      </w:r>
      <w:r w:rsidR="0085592E">
        <w:rPr>
          <w:rFonts w:ascii="Times New Roman" w:hAnsi="Times New Roman" w:cs="Times New Roman"/>
        </w:rPr>
        <w:t xml:space="preserve">мероприятия по реализации муниципальной программы </w:t>
      </w:r>
      <w:r w:rsidR="0085592E" w:rsidRPr="0085592E">
        <w:rPr>
          <w:rFonts w:ascii="Times New Roman" w:hAnsi="Times New Roman" w:cs="Times New Roman"/>
        </w:rPr>
        <w:t>«Комплексная программа развития систем коммунальной инфраструктуры Знаменского сельского поселения Жигаловского муниципального района Иркутской области» на 2015-2019 годы с перспективой до 2031 года», утвержденной постановлением главы администрации Знаменского муниципального образования от 17.12.2014 №37</w:t>
      </w:r>
      <w:r w:rsidR="0067170B" w:rsidRPr="0085592E">
        <w:rPr>
          <w:rFonts w:ascii="Times New Roman" w:hAnsi="Times New Roman" w:cs="Times New Roman"/>
        </w:rPr>
        <w:t>.</w:t>
      </w:r>
    </w:p>
    <w:p w:rsidR="0067170B" w:rsidRPr="00C010C7" w:rsidRDefault="0067170B" w:rsidP="0067170B">
      <w:pPr>
        <w:pStyle w:val="ab"/>
        <w:spacing w:after="0"/>
        <w:ind w:firstLine="540"/>
        <w:jc w:val="both"/>
        <w:rPr>
          <w:rFonts w:ascii="Times New Roman" w:hAnsi="Times New Roman"/>
          <w:b/>
          <w:bCs/>
          <w:sz w:val="24"/>
          <w:szCs w:val="24"/>
        </w:rPr>
      </w:pPr>
      <w:r w:rsidRPr="00C010C7">
        <w:rPr>
          <w:rFonts w:ascii="Times New Roman" w:hAnsi="Times New Roman"/>
          <w:b/>
          <w:bCs/>
          <w:sz w:val="24"/>
          <w:szCs w:val="24"/>
        </w:rPr>
        <w:t>Раздел 08 «Культура, кинематография»</w:t>
      </w:r>
    </w:p>
    <w:p w:rsidR="0085592E" w:rsidRPr="00895EC4" w:rsidRDefault="0085592E" w:rsidP="0085592E">
      <w:pPr>
        <w:autoSpaceDE w:val="0"/>
        <w:autoSpaceDN w:val="0"/>
        <w:adjustRightInd w:val="0"/>
        <w:ind w:firstLine="540"/>
        <w:jc w:val="both"/>
      </w:pPr>
      <w:r>
        <w:t>В</w:t>
      </w:r>
      <w:r w:rsidRPr="00895EC4">
        <w:t xml:space="preserve"> </w:t>
      </w:r>
      <w:r w:rsidR="00BA650E">
        <w:t>п</w:t>
      </w:r>
      <w:r w:rsidRPr="00895EC4">
        <w:t xml:space="preserve">роекте </w:t>
      </w:r>
      <w:r>
        <w:t xml:space="preserve">бюджета </w:t>
      </w:r>
      <w:r w:rsidRPr="00895EC4">
        <w:t>на  201</w:t>
      </w:r>
      <w:r w:rsidR="00BA650E">
        <w:t>8</w:t>
      </w:r>
      <w:r w:rsidRPr="00895EC4">
        <w:t xml:space="preserve"> г. </w:t>
      </w:r>
      <w:r w:rsidR="003761D3" w:rsidRPr="003761D3">
        <w:rPr>
          <w:i/>
        </w:rPr>
        <w:t>по подразделу 0801 «Культура»</w:t>
      </w:r>
      <w:r w:rsidR="003761D3">
        <w:t xml:space="preserve"> </w:t>
      </w:r>
      <w:r>
        <w:t>установлены</w:t>
      </w:r>
      <w:r w:rsidRPr="00895EC4">
        <w:t xml:space="preserve">  расходы </w:t>
      </w:r>
      <w:r w:rsidRPr="00C010C7">
        <w:t xml:space="preserve">на </w:t>
      </w:r>
      <w:r>
        <w:t>выполнение полномочий по организации библиотечного обслуживания, создание условий для организации досуга и обеспечение жителей поселения услугами культуры</w:t>
      </w:r>
      <w:r w:rsidRPr="00895EC4">
        <w:t xml:space="preserve"> в </w:t>
      </w:r>
      <w:r w:rsidR="00BA650E">
        <w:t>объеме</w:t>
      </w:r>
      <w:r w:rsidRPr="00895EC4">
        <w:t xml:space="preserve"> </w:t>
      </w:r>
      <w:r w:rsidR="00BA650E">
        <w:t>2258,6</w:t>
      </w:r>
      <w:r w:rsidRPr="00895EC4">
        <w:t xml:space="preserve"> тыс.руб., что меньше </w:t>
      </w:r>
      <w:r>
        <w:t xml:space="preserve">ожидаемого исполнения </w:t>
      </w:r>
      <w:r w:rsidRPr="00895EC4">
        <w:t>расходов 201</w:t>
      </w:r>
      <w:r w:rsidR="00BA650E">
        <w:t>7</w:t>
      </w:r>
      <w:r w:rsidRPr="00895EC4">
        <w:t xml:space="preserve"> г. на </w:t>
      </w:r>
      <w:r w:rsidR="00BA650E">
        <w:t>65,4</w:t>
      </w:r>
      <w:r w:rsidRPr="00895EC4">
        <w:t xml:space="preserve"> тыс.руб. (снижение составило </w:t>
      </w:r>
      <w:r w:rsidR="00BA650E">
        <w:t>2,8</w:t>
      </w:r>
      <w:r w:rsidRPr="00895EC4">
        <w:t>%). Расходы в 201</w:t>
      </w:r>
      <w:r w:rsidR="00BA650E">
        <w:t>9</w:t>
      </w:r>
      <w:r w:rsidRPr="00895EC4">
        <w:t xml:space="preserve"> г. </w:t>
      </w:r>
      <w:r>
        <w:t>установлены</w:t>
      </w:r>
      <w:r w:rsidRPr="00895EC4">
        <w:t xml:space="preserve"> в объеме </w:t>
      </w:r>
      <w:r w:rsidR="00BA650E">
        <w:t>1750,4</w:t>
      </w:r>
      <w:r w:rsidRPr="00895EC4">
        <w:t xml:space="preserve"> тыс. руб., что на </w:t>
      </w:r>
      <w:r w:rsidR="00BA650E">
        <w:t>508,2</w:t>
      </w:r>
      <w:r w:rsidRPr="00895EC4">
        <w:t xml:space="preserve"> тыс.руб. (на </w:t>
      </w:r>
      <w:r w:rsidR="00BA650E">
        <w:t>22,5</w:t>
      </w:r>
      <w:r w:rsidRPr="00895EC4">
        <w:t xml:space="preserve">%) ниже </w:t>
      </w:r>
      <w:r>
        <w:t>проекта</w:t>
      </w:r>
      <w:r w:rsidRPr="00895EC4">
        <w:t xml:space="preserve"> 201</w:t>
      </w:r>
      <w:r w:rsidR="00BA650E">
        <w:t>8</w:t>
      </w:r>
      <w:r w:rsidRPr="00895EC4">
        <w:t xml:space="preserve"> г.; расходы в 20</w:t>
      </w:r>
      <w:r w:rsidR="00BA650E">
        <w:t>20</w:t>
      </w:r>
      <w:r w:rsidRPr="00895EC4">
        <w:t xml:space="preserve"> г. </w:t>
      </w:r>
      <w:r>
        <w:t>установлены</w:t>
      </w:r>
      <w:r w:rsidRPr="00895EC4">
        <w:t xml:space="preserve"> в объеме </w:t>
      </w:r>
      <w:r w:rsidR="00BA650E">
        <w:t>1682,9</w:t>
      </w:r>
      <w:r w:rsidRPr="00895EC4">
        <w:t xml:space="preserve"> тыс. руб., что на </w:t>
      </w:r>
      <w:r w:rsidR="00BA650E">
        <w:t>67,5</w:t>
      </w:r>
      <w:r w:rsidRPr="00895EC4">
        <w:t xml:space="preserve"> тыс.руб. </w:t>
      </w:r>
      <w:r>
        <w:t xml:space="preserve">(на </w:t>
      </w:r>
      <w:r w:rsidR="00BA650E">
        <w:t>3,9</w:t>
      </w:r>
      <w:r>
        <w:t xml:space="preserve"> %) </w:t>
      </w:r>
      <w:r w:rsidRPr="00895EC4">
        <w:t xml:space="preserve">ниже </w:t>
      </w:r>
      <w:r>
        <w:t>проекта</w:t>
      </w:r>
      <w:r w:rsidRPr="00895EC4">
        <w:t xml:space="preserve"> 201</w:t>
      </w:r>
      <w:r w:rsidR="00BA650E">
        <w:t>9</w:t>
      </w:r>
      <w:r>
        <w:t xml:space="preserve"> г.</w:t>
      </w:r>
    </w:p>
    <w:p w:rsidR="0067170B" w:rsidRPr="00C010C7" w:rsidRDefault="0067170B" w:rsidP="0067170B">
      <w:pPr>
        <w:pStyle w:val="ab"/>
        <w:spacing w:after="0"/>
        <w:ind w:firstLine="540"/>
        <w:jc w:val="both"/>
        <w:rPr>
          <w:rFonts w:ascii="Times New Roman" w:hAnsi="Times New Roman"/>
          <w:b/>
          <w:bCs/>
          <w:sz w:val="24"/>
          <w:szCs w:val="24"/>
        </w:rPr>
      </w:pPr>
      <w:r w:rsidRPr="00C010C7">
        <w:rPr>
          <w:rFonts w:ascii="Times New Roman" w:hAnsi="Times New Roman"/>
          <w:b/>
          <w:bCs/>
          <w:sz w:val="24"/>
          <w:szCs w:val="24"/>
        </w:rPr>
        <w:t>Раздел 14 «Межбюджетные трансферты</w:t>
      </w:r>
      <w:r w:rsidR="00BA650E">
        <w:rPr>
          <w:rFonts w:ascii="Times New Roman" w:hAnsi="Times New Roman"/>
          <w:b/>
          <w:bCs/>
          <w:sz w:val="24"/>
          <w:szCs w:val="24"/>
        </w:rPr>
        <w:t xml:space="preserve"> </w:t>
      </w:r>
      <w:r w:rsidR="00BA650E" w:rsidRPr="00BA650E">
        <w:rPr>
          <w:rFonts w:ascii="Times New Roman" w:hAnsi="Times New Roman"/>
          <w:b/>
          <w:sz w:val="24"/>
          <w:szCs w:val="24"/>
        </w:rPr>
        <w:t xml:space="preserve">общего характера бюджетам бюджетной системы </w:t>
      </w:r>
      <w:r w:rsidR="00BA650E">
        <w:rPr>
          <w:rFonts w:ascii="Times New Roman" w:hAnsi="Times New Roman"/>
          <w:b/>
          <w:sz w:val="24"/>
          <w:szCs w:val="24"/>
        </w:rPr>
        <w:t>Российской Федерации</w:t>
      </w:r>
      <w:r w:rsidRPr="00C010C7">
        <w:rPr>
          <w:rFonts w:ascii="Times New Roman" w:hAnsi="Times New Roman"/>
          <w:b/>
          <w:bCs/>
          <w:sz w:val="24"/>
          <w:szCs w:val="24"/>
        </w:rPr>
        <w:t>»</w:t>
      </w:r>
    </w:p>
    <w:p w:rsidR="0067170B" w:rsidRPr="00C010C7" w:rsidRDefault="0067170B" w:rsidP="0067170B">
      <w:pPr>
        <w:pStyle w:val="af2"/>
        <w:ind w:firstLine="567"/>
        <w:jc w:val="both"/>
        <w:rPr>
          <w:rFonts w:ascii="Times New Roman" w:hAnsi="Times New Roman"/>
          <w:bCs/>
          <w:iCs/>
        </w:rPr>
      </w:pPr>
      <w:r w:rsidRPr="000A7F43">
        <w:rPr>
          <w:rFonts w:ascii="Times New Roman" w:hAnsi="Times New Roman"/>
          <w:i/>
        </w:rPr>
        <w:t xml:space="preserve">По подразделу </w:t>
      </w:r>
      <w:r w:rsidR="00E82948">
        <w:rPr>
          <w:rFonts w:ascii="Times New Roman" w:hAnsi="Times New Roman"/>
          <w:i/>
        </w:rPr>
        <w:t>14</w:t>
      </w:r>
      <w:r>
        <w:rPr>
          <w:rFonts w:ascii="Times New Roman" w:hAnsi="Times New Roman"/>
          <w:i/>
        </w:rPr>
        <w:t>03</w:t>
      </w:r>
      <w:r w:rsidRPr="000A7F43">
        <w:rPr>
          <w:rFonts w:ascii="Times New Roman" w:hAnsi="Times New Roman"/>
          <w:i/>
        </w:rPr>
        <w:t xml:space="preserve"> «</w:t>
      </w:r>
      <w:r>
        <w:rPr>
          <w:rFonts w:ascii="Times New Roman" w:hAnsi="Times New Roman" w:cs="Times New Roman"/>
          <w:i/>
        </w:rPr>
        <w:t>Прочие межбюджетные трансферты общего характера</w:t>
      </w:r>
      <w:r w:rsidRPr="000A7F43">
        <w:rPr>
          <w:rFonts w:ascii="Times New Roman" w:hAnsi="Times New Roman" w:cs="Times New Roman"/>
          <w:i/>
        </w:rPr>
        <w:t>»</w:t>
      </w:r>
      <w:r w:rsidR="00367CBA">
        <w:rPr>
          <w:rFonts w:ascii="Times New Roman" w:hAnsi="Times New Roman" w:cs="Times New Roman"/>
          <w:i/>
        </w:rPr>
        <w:t>,</w:t>
      </w:r>
      <w:r w:rsidRPr="000A7F43">
        <w:rPr>
          <w:rFonts w:ascii="Times New Roman" w:hAnsi="Times New Roman" w:cs="Times New Roman"/>
          <w:i/>
        </w:rPr>
        <w:t xml:space="preserve"> </w:t>
      </w:r>
      <w:r>
        <w:rPr>
          <w:rFonts w:ascii="Times New Roman" w:hAnsi="Times New Roman" w:cs="Times New Roman"/>
        </w:rPr>
        <w:t>в соответствии с заключенными Соглашениями</w:t>
      </w:r>
      <w:r w:rsidR="0055598D">
        <w:rPr>
          <w:rFonts w:ascii="Times New Roman" w:hAnsi="Times New Roman" w:cs="Times New Roman"/>
        </w:rPr>
        <w:t xml:space="preserve"> о передач</w:t>
      </w:r>
      <w:r w:rsidR="00BA650E">
        <w:rPr>
          <w:rFonts w:ascii="Times New Roman" w:hAnsi="Times New Roman" w:cs="Times New Roman"/>
        </w:rPr>
        <w:t>е</w:t>
      </w:r>
      <w:r w:rsidR="0055598D">
        <w:rPr>
          <w:rFonts w:ascii="Times New Roman" w:hAnsi="Times New Roman" w:cs="Times New Roman"/>
        </w:rPr>
        <w:t xml:space="preserve"> части полномочий муниципальному образованию «Жигаловский район»</w:t>
      </w:r>
      <w:r>
        <w:rPr>
          <w:rFonts w:ascii="Times New Roman" w:hAnsi="Times New Roman" w:cs="Times New Roman"/>
        </w:rPr>
        <w:t>,</w:t>
      </w:r>
      <w:r w:rsidRPr="000A7F43">
        <w:rPr>
          <w:rFonts w:ascii="Times New Roman" w:hAnsi="Times New Roman" w:cs="Times New Roman"/>
        </w:rPr>
        <w:t xml:space="preserve"> в 201</w:t>
      </w:r>
      <w:r w:rsidR="00BA650E">
        <w:rPr>
          <w:rFonts w:ascii="Times New Roman" w:hAnsi="Times New Roman" w:cs="Times New Roman"/>
        </w:rPr>
        <w:t>8</w:t>
      </w:r>
      <w:r w:rsidRPr="000A7F43">
        <w:rPr>
          <w:rFonts w:ascii="Times New Roman" w:hAnsi="Times New Roman" w:cs="Times New Roman"/>
        </w:rPr>
        <w:t xml:space="preserve"> году </w:t>
      </w:r>
      <w:r w:rsidR="00B33D15">
        <w:rPr>
          <w:rFonts w:ascii="Times New Roman" w:hAnsi="Times New Roman" w:cs="Times New Roman"/>
        </w:rPr>
        <w:t>расходы установлены</w:t>
      </w:r>
      <w:r w:rsidRPr="000A7F43">
        <w:rPr>
          <w:rFonts w:ascii="Times New Roman" w:hAnsi="Times New Roman" w:cs="Times New Roman"/>
        </w:rPr>
        <w:t xml:space="preserve"> в объеме </w:t>
      </w:r>
      <w:r w:rsidR="00BA650E">
        <w:rPr>
          <w:rFonts w:ascii="Times New Roman" w:hAnsi="Times New Roman" w:cs="Times New Roman"/>
        </w:rPr>
        <w:t>187,5</w:t>
      </w:r>
      <w:r w:rsidRPr="000A7F43">
        <w:rPr>
          <w:rFonts w:ascii="Times New Roman" w:hAnsi="Times New Roman" w:cs="Times New Roman"/>
        </w:rPr>
        <w:t xml:space="preserve"> тыс. рублей, </w:t>
      </w:r>
      <w:r>
        <w:rPr>
          <w:rFonts w:ascii="Times New Roman" w:hAnsi="Times New Roman" w:cs="Times New Roman"/>
        </w:rPr>
        <w:t xml:space="preserve">что на </w:t>
      </w:r>
      <w:r w:rsidR="00BA650E">
        <w:rPr>
          <w:rFonts w:ascii="Times New Roman" w:hAnsi="Times New Roman" w:cs="Times New Roman"/>
        </w:rPr>
        <w:t>1,8</w:t>
      </w:r>
      <w:r w:rsidR="00B33D15">
        <w:rPr>
          <w:rFonts w:ascii="Times New Roman" w:hAnsi="Times New Roman" w:cs="Times New Roman"/>
        </w:rPr>
        <w:t xml:space="preserve"> тыс. рублей (на </w:t>
      </w:r>
      <w:r w:rsidR="00BA650E">
        <w:rPr>
          <w:rFonts w:ascii="Times New Roman" w:hAnsi="Times New Roman" w:cs="Times New Roman"/>
        </w:rPr>
        <w:t>1,0</w:t>
      </w:r>
      <w:r>
        <w:rPr>
          <w:rFonts w:ascii="Times New Roman" w:hAnsi="Times New Roman" w:cs="Times New Roman"/>
        </w:rPr>
        <w:t>%</w:t>
      </w:r>
      <w:r w:rsidR="00B33D15">
        <w:rPr>
          <w:rFonts w:ascii="Times New Roman" w:hAnsi="Times New Roman" w:cs="Times New Roman"/>
        </w:rPr>
        <w:t>)</w:t>
      </w:r>
      <w:r>
        <w:rPr>
          <w:rFonts w:ascii="Times New Roman" w:hAnsi="Times New Roman" w:cs="Times New Roman"/>
        </w:rPr>
        <w:t xml:space="preserve"> </w:t>
      </w:r>
      <w:r w:rsidR="00B33D15">
        <w:rPr>
          <w:rFonts w:ascii="Times New Roman" w:hAnsi="Times New Roman" w:cs="Times New Roman"/>
        </w:rPr>
        <w:t>больше</w:t>
      </w:r>
      <w:r>
        <w:rPr>
          <w:rFonts w:ascii="Times New Roman" w:hAnsi="Times New Roman" w:cs="Times New Roman"/>
        </w:rPr>
        <w:t xml:space="preserve"> </w:t>
      </w:r>
      <w:r w:rsidR="00B33D15">
        <w:rPr>
          <w:rFonts w:ascii="Times New Roman" w:hAnsi="Times New Roman" w:cs="Times New Roman"/>
        </w:rPr>
        <w:t>ожидаемого исполнения</w:t>
      </w:r>
      <w:r>
        <w:rPr>
          <w:rFonts w:ascii="Times New Roman" w:hAnsi="Times New Roman" w:cs="Times New Roman"/>
        </w:rPr>
        <w:t xml:space="preserve"> 201</w:t>
      </w:r>
      <w:r w:rsidR="00BA650E">
        <w:rPr>
          <w:rFonts w:ascii="Times New Roman" w:hAnsi="Times New Roman" w:cs="Times New Roman"/>
        </w:rPr>
        <w:t>7</w:t>
      </w:r>
      <w:r>
        <w:rPr>
          <w:rFonts w:ascii="Times New Roman" w:hAnsi="Times New Roman" w:cs="Times New Roman"/>
        </w:rPr>
        <w:t xml:space="preserve"> года (</w:t>
      </w:r>
      <w:r w:rsidR="00BA650E">
        <w:rPr>
          <w:rFonts w:ascii="Times New Roman" w:hAnsi="Times New Roman" w:cs="Times New Roman"/>
        </w:rPr>
        <w:t>185,7</w:t>
      </w:r>
      <w:r>
        <w:rPr>
          <w:rFonts w:ascii="Times New Roman" w:hAnsi="Times New Roman" w:cs="Times New Roman"/>
        </w:rPr>
        <w:t xml:space="preserve"> тыс. рублей); </w:t>
      </w:r>
      <w:r w:rsidRPr="000A7F43">
        <w:rPr>
          <w:rFonts w:ascii="Times New Roman" w:hAnsi="Times New Roman" w:cs="Times New Roman"/>
        </w:rPr>
        <w:t xml:space="preserve"> расход</w:t>
      </w:r>
      <w:r>
        <w:rPr>
          <w:rFonts w:ascii="Times New Roman" w:hAnsi="Times New Roman" w:cs="Times New Roman"/>
        </w:rPr>
        <w:t>ы</w:t>
      </w:r>
      <w:r w:rsidRPr="000A7F43">
        <w:rPr>
          <w:rFonts w:ascii="Times New Roman" w:hAnsi="Times New Roman" w:cs="Times New Roman"/>
        </w:rPr>
        <w:t xml:space="preserve"> в 201</w:t>
      </w:r>
      <w:r w:rsidR="00BA650E">
        <w:rPr>
          <w:rFonts w:ascii="Times New Roman" w:hAnsi="Times New Roman" w:cs="Times New Roman"/>
        </w:rPr>
        <w:t>9-2020</w:t>
      </w:r>
      <w:r>
        <w:rPr>
          <w:rFonts w:ascii="Times New Roman" w:hAnsi="Times New Roman" w:cs="Times New Roman"/>
        </w:rPr>
        <w:t xml:space="preserve"> </w:t>
      </w:r>
      <w:r w:rsidR="00BA650E">
        <w:rPr>
          <w:rFonts w:ascii="Times New Roman" w:hAnsi="Times New Roman" w:cs="Times New Roman"/>
        </w:rPr>
        <w:t>гг.</w:t>
      </w:r>
      <w:r w:rsidRPr="000A7F43">
        <w:rPr>
          <w:rFonts w:ascii="Times New Roman" w:hAnsi="Times New Roman" w:cs="Times New Roman"/>
        </w:rPr>
        <w:t xml:space="preserve"> </w:t>
      </w:r>
      <w:r w:rsidR="00B33D15">
        <w:rPr>
          <w:rFonts w:ascii="Times New Roman" w:hAnsi="Times New Roman" w:cs="Times New Roman"/>
        </w:rPr>
        <w:t>установлены</w:t>
      </w:r>
      <w:r w:rsidRPr="000A7F43">
        <w:rPr>
          <w:rFonts w:ascii="Times New Roman" w:hAnsi="Times New Roman" w:cs="Times New Roman"/>
        </w:rPr>
        <w:t xml:space="preserve"> в объеме </w:t>
      </w:r>
      <w:r w:rsidR="00BA650E">
        <w:rPr>
          <w:rFonts w:ascii="Times New Roman" w:hAnsi="Times New Roman" w:cs="Times New Roman"/>
        </w:rPr>
        <w:t>191,8</w:t>
      </w:r>
      <w:r w:rsidRPr="000A7F43">
        <w:rPr>
          <w:rFonts w:ascii="Times New Roman" w:hAnsi="Times New Roman" w:cs="Times New Roman"/>
        </w:rPr>
        <w:t xml:space="preserve"> тыс. рублей</w:t>
      </w:r>
      <w:r w:rsidR="00BA650E">
        <w:rPr>
          <w:rFonts w:ascii="Times New Roman" w:hAnsi="Times New Roman" w:cs="Times New Roman"/>
        </w:rPr>
        <w:t xml:space="preserve"> ежегодно</w:t>
      </w:r>
      <w:r w:rsidRPr="000A7F43">
        <w:rPr>
          <w:rFonts w:ascii="Times New Roman" w:hAnsi="Times New Roman" w:cs="Times New Roman"/>
        </w:rPr>
        <w:t xml:space="preserve">, </w:t>
      </w:r>
      <w:r>
        <w:rPr>
          <w:rFonts w:ascii="Times New Roman" w:hAnsi="Times New Roman" w:cs="Times New Roman"/>
        </w:rPr>
        <w:t xml:space="preserve">что на </w:t>
      </w:r>
      <w:r w:rsidR="00FE07EA">
        <w:rPr>
          <w:rFonts w:ascii="Times New Roman" w:hAnsi="Times New Roman" w:cs="Times New Roman"/>
        </w:rPr>
        <w:t>4,3</w:t>
      </w:r>
      <w:r w:rsidR="00B33D15">
        <w:rPr>
          <w:rFonts w:ascii="Times New Roman" w:hAnsi="Times New Roman" w:cs="Times New Roman"/>
        </w:rPr>
        <w:t xml:space="preserve"> тыс. рублей (на 2,3%) больше</w:t>
      </w:r>
      <w:r>
        <w:rPr>
          <w:rFonts w:ascii="Times New Roman" w:hAnsi="Times New Roman" w:cs="Times New Roman"/>
        </w:rPr>
        <w:t xml:space="preserve"> </w:t>
      </w:r>
      <w:r w:rsidR="00B33D15">
        <w:rPr>
          <w:rFonts w:ascii="Times New Roman" w:hAnsi="Times New Roman" w:cs="Times New Roman"/>
        </w:rPr>
        <w:t>проекта</w:t>
      </w:r>
      <w:r>
        <w:rPr>
          <w:rFonts w:ascii="Times New Roman" w:hAnsi="Times New Roman" w:cs="Times New Roman"/>
        </w:rPr>
        <w:t xml:space="preserve"> 201</w:t>
      </w:r>
      <w:r w:rsidR="00FE07EA">
        <w:rPr>
          <w:rFonts w:ascii="Times New Roman" w:hAnsi="Times New Roman" w:cs="Times New Roman"/>
        </w:rPr>
        <w:t>8</w:t>
      </w:r>
      <w:r>
        <w:rPr>
          <w:rFonts w:ascii="Times New Roman" w:hAnsi="Times New Roman" w:cs="Times New Roman"/>
        </w:rPr>
        <w:t xml:space="preserve"> года.</w:t>
      </w:r>
      <w:r w:rsidRPr="000A7F43">
        <w:rPr>
          <w:rFonts w:ascii="Times New Roman" w:hAnsi="Times New Roman" w:cs="Times New Roman"/>
        </w:rPr>
        <w:t xml:space="preserve"> </w:t>
      </w:r>
    </w:p>
    <w:p w:rsidR="00C91429" w:rsidRPr="00895EC4" w:rsidRDefault="00C91429" w:rsidP="00C91429">
      <w:pPr>
        <w:widowControl w:val="0"/>
        <w:numPr>
          <w:ilvl w:val="12"/>
          <w:numId w:val="0"/>
        </w:numPr>
        <w:ind w:firstLine="720"/>
        <w:jc w:val="both"/>
      </w:pPr>
    </w:p>
    <w:p w:rsidR="00C91429" w:rsidRDefault="00C91429" w:rsidP="00C91429">
      <w:pPr>
        <w:pStyle w:val="BodyText21"/>
        <w:widowControl w:val="0"/>
        <w:numPr>
          <w:ilvl w:val="12"/>
          <w:numId w:val="0"/>
        </w:numPr>
        <w:ind w:firstLine="567"/>
        <w:jc w:val="center"/>
        <w:rPr>
          <w:sz w:val="24"/>
          <w:szCs w:val="24"/>
        </w:rPr>
      </w:pPr>
      <w:r w:rsidRPr="00895EC4">
        <w:rPr>
          <w:sz w:val="24"/>
          <w:szCs w:val="24"/>
        </w:rPr>
        <w:t xml:space="preserve">Источники финансирования дефицита </w:t>
      </w:r>
      <w:r w:rsidR="00424D8E">
        <w:rPr>
          <w:sz w:val="24"/>
          <w:szCs w:val="24"/>
        </w:rPr>
        <w:t xml:space="preserve">местного </w:t>
      </w:r>
      <w:r w:rsidR="00BD6403">
        <w:rPr>
          <w:sz w:val="24"/>
          <w:szCs w:val="24"/>
        </w:rPr>
        <w:t xml:space="preserve">бюджета </w:t>
      </w:r>
    </w:p>
    <w:p w:rsidR="00C91429" w:rsidRPr="00895EC4" w:rsidRDefault="00C91429" w:rsidP="00C91429">
      <w:pPr>
        <w:pStyle w:val="BodyText21"/>
        <w:widowControl w:val="0"/>
        <w:numPr>
          <w:ilvl w:val="12"/>
          <w:numId w:val="0"/>
        </w:numPr>
        <w:ind w:firstLine="567"/>
        <w:jc w:val="center"/>
        <w:rPr>
          <w:sz w:val="24"/>
          <w:szCs w:val="24"/>
        </w:rPr>
      </w:pPr>
      <w:r w:rsidRPr="00895EC4">
        <w:rPr>
          <w:sz w:val="24"/>
          <w:szCs w:val="24"/>
        </w:rPr>
        <w:t>и предельный объем муниципального долга</w:t>
      </w:r>
    </w:p>
    <w:p w:rsidR="00C91429" w:rsidRPr="00895EC4" w:rsidRDefault="00C91429" w:rsidP="00C91429">
      <w:pPr>
        <w:pStyle w:val="BodyText21"/>
        <w:widowControl w:val="0"/>
        <w:numPr>
          <w:ilvl w:val="12"/>
          <w:numId w:val="0"/>
        </w:numPr>
        <w:ind w:firstLine="567"/>
        <w:rPr>
          <w:b w:val="0"/>
          <w:sz w:val="24"/>
          <w:szCs w:val="24"/>
        </w:rPr>
      </w:pPr>
    </w:p>
    <w:p w:rsidR="00C91429" w:rsidRPr="00895EC4" w:rsidRDefault="00C91429" w:rsidP="00E90E01">
      <w:pPr>
        <w:pStyle w:val="BodyText21"/>
        <w:widowControl w:val="0"/>
        <w:numPr>
          <w:ilvl w:val="12"/>
          <w:numId w:val="0"/>
        </w:numPr>
        <w:ind w:firstLine="709"/>
        <w:rPr>
          <w:b w:val="0"/>
          <w:sz w:val="24"/>
          <w:szCs w:val="24"/>
        </w:rPr>
      </w:pPr>
      <w:r w:rsidRPr="00895EC4">
        <w:rPr>
          <w:b w:val="0"/>
          <w:sz w:val="24"/>
          <w:szCs w:val="24"/>
        </w:rPr>
        <w:t xml:space="preserve">Проект </w:t>
      </w:r>
      <w:r w:rsidR="00424D8E">
        <w:rPr>
          <w:b w:val="0"/>
          <w:sz w:val="24"/>
          <w:szCs w:val="24"/>
        </w:rPr>
        <w:t xml:space="preserve">местного </w:t>
      </w:r>
      <w:r w:rsidRPr="00895EC4">
        <w:rPr>
          <w:b w:val="0"/>
          <w:sz w:val="24"/>
          <w:szCs w:val="24"/>
        </w:rPr>
        <w:t>бюджета на 201</w:t>
      </w:r>
      <w:r w:rsidR="00424D8E">
        <w:rPr>
          <w:b w:val="0"/>
          <w:sz w:val="24"/>
          <w:szCs w:val="24"/>
        </w:rPr>
        <w:t>8</w:t>
      </w:r>
      <w:r w:rsidRPr="00895EC4">
        <w:rPr>
          <w:b w:val="0"/>
          <w:sz w:val="24"/>
          <w:szCs w:val="24"/>
        </w:rPr>
        <w:t xml:space="preserve"> г. сформирован с дефицитом </w:t>
      </w:r>
      <w:r w:rsidR="00445280">
        <w:rPr>
          <w:b w:val="0"/>
          <w:sz w:val="24"/>
          <w:szCs w:val="24"/>
        </w:rPr>
        <w:t xml:space="preserve">бюджета </w:t>
      </w:r>
      <w:r w:rsidRPr="00895EC4">
        <w:rPr>
          <w:b w:val="0"/>
          <w:sz w:val="24"/>
          <w:szCs w:val="24"/>
        </w:rPr>
        <w:t xml:space="preserve">в размере </w:t>
      </w:r>
      <w:r w:rsidR="00424D8E">
        <w:rPr>
          <w:b w:val="0"/>
          <w:sz w:val="24"/>
          <w:szCs w:val="24"/>
        </w:rPr>
        <w:t>85,0</w:t>
      </w:r>
      <w:r w:rsidRPr="00895EC4">
        <w:rPr>
          <w:b w:val="0"/>
          <w:sz w:val="24"/>
          <w:szCs w:val="24"/>
        </w:rPr>
        <w:t xml:space="preserve"> тыс. рублей</w:t>
      </w:r>
      <w:r w:rsidR="00081E10">
        <w:rPr>
          <w:b w:val="0"/>
          <w:sz w:val="24"/>
          <w:szCs w:val="24"/>
        </w:rPr>
        <w:t>,</w:t>
      </w:r>
      <w:r w:rsidRPr="00895EC4">
        <w:rPr>
          <w:b w:val="0"/>
          <w:sz w:val="24"/>
          <w:szCs w:val="24"/>
        </w:rPr>
        <w:t xml:space="preserve"> на плановый период 201</w:t>
      </w:r>
      <w:r w:rsidR="0092107B">
        <w:rPr>
          <w:b w:val="0"/>
          <w:sz w:val="24"/>
          <w:szCs w:val="24"/>
        </w:rPr>
        <w:t>9</w:t>
      </w:r>
      <w:r w:rsidRPr="00895EC4">
        <w:rPr>
          <w:b w:val="0"/>
          <w:sz w:val="24"/>
          <w:szCs w:val="24"/>
        </w:rPr>
        <w:t>-20</w:t>
      </w:r>
      <w:r w:rsidR="0092107B">
        <w:rPr>
          <w:b w:val="0"/>
          <w:sz w:val="24"/>
          <w:szCs w:val="24"/>
        </w:rPr>
        <w:t>20</w:t>
      </w:r>
      <w:r w:rsidRPr="00895EC4">
        <w:rPr>
          <w:b w:val="0"/>
          <w:sz w:val="24"/>
          <w:szCs w:val="24"/>
        </w:rPr>
        <w:t xml:space="preserve"> годов </w:t>
      </w:r>
      <w:r w:rsidR="00445280">
        <w:rPr>
          <w:b w:val="0"/>
          <w:sz w:val="24"/>
          <w:szCs w:val="24"/>
        </w:rPr>
        <w:t xml:space="preserve">с размером дефицита бюджета в сумме </w:t>
      </w:r>
      <w:r w:rsidR="00424D8E">
        <w:rPr>
          <w:b w:val="0"/>
          <w:sz w:val="24"/>
          <w:szCs w:val="24"/>
        </w:rPr>
        <w:t>91,0</w:t>
      </w:r>
      <w:r w:rsidRPr="00895EC4">
        <w:rPr>
          <w:b w:val="0"/>
          <w:sz w:val="24"/>
          <w:szCs w:val="24"/>
        </w:rPr>
        <w:t xml:space="preserve"> тыс. рублей и </w:t>
      </w:r>
      <w:r w:rsidR="00424D8E">
        <w:rPr>
          <w:b w:val="0"/>
          <w:sz w:val="24"/>
          <w:szCs w:val="24"/>
        </w:rPr>
        <w:t>92,0</w:t>
      </w:r>
      <w:r w:rsidRPr="00895EC4">
        <w:rPr>
          <w:b w:val="0"/>
          <w:sz w:val="24"/>
          <w:szCs w:val="24"/>
        </w:rPr>
        <w:t xml:space="preserve"> тыс. рублей, соответственно.</w:t>
      </w:r>
    </w:p>
    <w:p w:rsidR="00C91429" w:rsidRPr="00895EC4" w:rsidRDefault="00C91429" w:rsidP="00E90E01">
      <w:pPr>
        <w:pStyle w:val="BodyText21"/>
        <w:widowControl w:val="0"/>
        <w:numPr>
          <w:ilvl w:val="12"/>
          <w:numId w:val="0"/>
        </w:numPr>
        <w:ind w:firstLine="709"/>
        <w:rPr>
          <w:b w:val="0"/>
          <w:sz w:val="24"/>
          <w:szCs w:val="24"/>
        </w:rPr>
      </w:pPr>
      <w:r w:rsidRPr="00895EC4">
        <w:rPr>
          <w:b w:val="0"/>
          <w:sz w:val="24"/>
          <w:szCs w:val="24"/>
        </w:rPr>
        <w:t xml:space="preserve">Относительный размер </w:t>
      </w:r>
      <w:r w:rsidR="00FA43A3">
        <w:rPr>
          <w:b w:val="0"/>
          <w:sz w:val="24"/>
          <w:szCs w:val="24"/>
        </w:rPr>
        <w:t>установленного</w:t>
      </w:r>
      <w:r w:rsidRPr="00895EC4">
        <w:rPr>
          <w:b w:val="0"/>
          <w:sz w:val="24"/>
          <w:szCs w:val="24"/>
        </w:rPr>
        <w:t xml:space="preserve"> дефицита </w:t>
      </w:r>
      <w:r w:rsidR="00BD6403">
        <w:rPr>
          <w:b w:val="0"/>
          <w:sz w:val="24"/>
          <w:szCs w:val="24"/>
        </w:rPr>
        <w:t>бюджета поселения</w:t>
      </w:r>
      <w:r w:rsidRPr="00895EC4">
        <w:rPr>
          <w:b w:val="0"/>
          <w:sz w:val="24"/>
          <w:szCs w:val="24"/>
        </w:rPr>
        <w:t xml:space="preserve"> не превышает предельного значения 10% утвержденного общего годового объема доходов без учета утвержденного объема безвозмездных поступлений и (или) поступлений налоговых доходов по дополнительным нормативам отчислений (пункт 3 статьи 92.1 БК РФ) и состав</w:t>
      </w:r>
      <w:r w:rsidR="00445280">
        <w:rPr>
          <w:b w:val="0"/>
          <w:sz w:val="24"/>
          <w:szCs w:val="24"/>
        </w:rPr>
        <w:t>и</w:t>
      </w:r>
      <w:r w:rsidRPr="00895EC4">
        <w:rPr>
          <w:b w:val="0"/>
          <w:sz w:val="24"/>
          <w:szCs w:val="24"/>
        </w:rPr>
        <w:t>т в 201</w:t>
      </w:r>
      <w:r w:rsidR="00424D8E">
        <w:rPr>
          <w:b w:val="0"/>
          <w:sz w:val="24"/>
          <w:szCs w:val="24"/>
        </w:rPr>
        <w:t>8</w:t>
      </w:r>
      <w:r w:rsidR="00445280">
        <w:rPr>
          <w:b w:val="0"/>
          <w:sz w:val="24"/>
          <w:szCs w:val="24"/>
        </w:rPr>
        <w:t>-20</w:t>
      </w:r>
      <w:r w:rsidR="00424D8E">
        <w:rPr>
          <w:b w:val="0"/>
          <w:sz w:val="24"/>
          <w:szCs w:val="24"/>
        </w:rPr>
        <w:t>20</w:t>
      </w:r>
      <w:r w:rsidRPr="00895EC4">
        <w:rPr>
          <w:b w:val="0"/>
          <w:sz w:val="24"/>
          <w:szCs w:val="24"/>
        </w:rPr>
        <w:t xml:space="preserve"> </w:t>
      </w:r>
      <w:r w:rsidR="00445280">
        <w:rPr>
          <w:b w:val="0"/>
          <w:sz w:val="24"/>
          <w:szCs w:val="24"/>
        </w:rPr>
        <w:t>г</w:t>
      </w:r>
      <w:r w:rsidRPr="00895EC4">
        <w:rPr>
          <w:b w:val="0"/>
          <w:sz w:val="24"/>
          <w:szCs w:val="24"/>
        </w:rPr>
        <w:t xml:space="preserve">г. – </w:t>
      </w:r>
      <w:r w:rsidR="00445280">
        <w:rPr>
          <w:b w:val="0"/>
          <w:sz w:val="24"/>
          <w:szCs w:val="24"/>
        </w:rPr>
        <w:t>7,</w:t>
      </w:r>
      <w:r w:rsidR="00424D8E">
        <w:rPr>
          <w:b w:val="0"/>
          <w:sz w:val="24"/>
          <w:szCs w:val="24"/>
        </w:rPr>
        <w:t>0</w:t>
      </w:r>
      <w:r w:rsidRPr="00895EC4">
        <w:rPr>
          <w:b w:val="0"/>
          <w:sz w:val="24"/>
          <w:szCs w:val="24"/>
        </w:rPr>
        <w:t>%</w:t>
      </w:r>
      <w:r w:rsidR="00424D8E">
        <w:rPr>
          <w:b w:val="0"/>
          <w:sz w:val="24"/>
          <w:szCs w:val="24"/>
        </w:rPr>
        <w:t>,</w:t>
      </w:r>
      <w:r w:rsidR="00445280">
        <w:rPr>
          <w:b w:val="0"/>
          <w:sz w:val="24"/>
          <w:szCs w:val="24"/>
        </w:rPr>
        <w:t xml:space="preserve"> ежегодно.</w:t>
      </w:r>
      <w:r w:rsidRPr="00895EC4">
        <w:rPr>
          <w:b w:val="0"/>
          <w:sz w:val="24"/>
          <w:szCs w:val="24"/>
        </w:rPr>
        <w:t xml:space="preserve"> </w:t>
      </w:r>
    </w:p>
    <w:p w:rsidR="0011233D" w:rsidRDefault="0011233D" w:rsidP="0011233D">
      <w:pPr>
        <w:pStyle w:val="BodyText21"/>
        <w:widowControl w:val="0"/>
        <w:numPr>
          <w:ilvl w:val="12"/>
          <w:numId w:val="0"/>
        </w:numPr>
        <w:ind w:firstLine="567"/>
        <w:rPr>
          <w:b w:val="0"/>
          <w:sz w:val="24"/>
          <w:szCs w:val="24"/>
        </w:rPr>
      </w:pPr>
      <w:r w:rsidRPr="0011233D">
        <w:rPr>
          <w:b w:val="0"/>
          <w:sz w:val="24"/>
          <w:szCs w:val="24"/>
        </w:rPr>
        <w:t>Согласно программе муниципальных внутренних заимствований в качестве источников внутреннего финансирования дефицита местного бюджета (Приложения №</w:t>
      </w:r>
      <w:r w:rsidR="00F74A0D">
        <w:rPr>
          <w:b w:val="0"/>
          <w:sz w:val="24"/>
          <w:szCs w:val="24"/>
        </w:rPr>
        <w:t xml:space="preserve"> </w:t>
      </w:r>
      <w:r w:rsidRPr="0011233D">
        <w:rPr>
          <w:b w:val="0"/>
          <w:sz w:val="24"/>
          <w:szCs w:val="24"/>
        </w:rPr>
        <w:t>9, 10 к проекту бюджета) в период 2018-2020 годов предлагается привлечь кредиты, информация по которым приведена в нижеследующей таблице</w:t>
      </w:r>
      <w:r w:rsidR="000727B0">
        <w:rPr>
          <w:b w:val="0"/>
          <w:sz w:val="24"/>
          <w:szCs w:val="24"/>
        </w:rPr>
        <w:t xml:space="preserve"> (в тыс.руб.):</w:t>
      </w:r>
    </w:p>
    <w:p w:rsidR="000727B0" w:rsidRPr="0011233D" w:rsidRDefault="000727B0" w:rsidP="0011233D">
      <w:pPr>
        <w:pStyle w:val="BodyText21"/>
        <w:widowControl w:val="0"/>
        <w:numPr>
          <w:ilvl w:val="12"/>
          <w:numId w:val="0"/>
        </w:numPr>
        <w:ind w:firstLine="567"/>
        <w:rPr>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6"/>
        <w:gridCol w:w="1795"/>
        <w:gridCol w:w="2076"/>
        <w:gridCol w:w="1995"/>
        <w:gridCol w:w="1882"/>
      </w:tblGrid>
      <w:tr w:rsidR="0011233D" w:rsidRPr="00B610C3" w:rsidTr="00A803F0">
        <w:tc>
          <w:tcPr>
            <w:tcW w:w="2169" w:type="dxa"/>
          </w:tcPr>
          <w:p w:rsidR="0011233D" w:rsidRPr="0093205E" w:rsidRDefault="0011233D" w:rsidP="00757635">
            <w:pPr>
              <w:pStyle w:val="BodyText21"/>
              <w:widowControl w:val="0"/>
              <w:numPr>
                <w:ilvl w:val="12"/>
                <w:numId w:val="0"/>
              </w:numPr>
              <w:jc w:val="center"/>
              <w:rPr>
                <w:b w:val="0"/>
                <w:sz w:val="22"/>
                <w:szCs w:val="22"/>
              </w:rPr>
            </w:pPr>
            <w:r w:rsidRPr="0093205E">
              <w:rPr>
                <w:b w:val="0"/>
                <w:sz w:val="22"/>
                <w:szCs w:val="22"/>
              </w:rPr>
              <w:t>Виды долговых обязательств</w:t>
            </w:r>
          </w:p>
        </w:tc>
        <w:tc>
          <w:tcPr>
            <w:tcW w:w="1796" w:type="dxa"/>
          </w:tcPr>
          <w:p w:rsidR="0011233D" w:rsidRPr="0093205E" w:rsidRDefault="0011233D" w:rsidP="0011233D">
            <w:pPr>
              <w:pStyle w:val="BodyText21"/>
              <w:widowControl w:val="0"/>
              <w:numPr>
                <w:ilvl w:val="12"/>
                <w:numId w:val="0"/>
              </w:numPr>
              <w:jc w:val="center"/>
              <w:rPr>
                <w:b w:val="0"/>
                <w:sz w:val="22"/>
                <w:szCs w:val="22"/>
              </w:rPr>
            </w:pPr>
            <w:r w:rsidRPr="0093205E">
              <w:rPr>
                <w:b w:val="0"/>
                <w:sz w:val="22"/>
                <w:szCs w:val="22"/>
              </w:rPr>
              <w:t>Объем муниципального долга на 01.01.201</w:t>
            </w:r>
            <w:r>
              <w:rPr>
                <w:b w:val="0"/>
                <w:sz w:val="22"/>
                <w:szCs w:val="22"/>
              </w:rPr>
              <w:t>8</w:t>
            </w:r>
            <w:r w:rsidRPr="0093205E">
              <w:rPr>
                <w:b w:val="0"/>
                <w:sz w:val="22"/>
                <w:szCs w:val="22"/>
              </w:rPr>
              <w:t xml:space="preserve"> </w:t>
            </w:r>
          </w:p>
        </w:tc>
        <w:tc>
          <w:tcPr>
            <w:tcW w:w="2138" w:type="dxa"/>
          </w:tcPr>
          <w:p w:rsidR="0011233D" w:rsidRPr="0093205E" w:rsidRDefault="0011233D" w:rsidP="00757635">
            <w:pPr>
              <w:pStyle w:val="BodyText21"/>
              <w:widowControl w:val="0"/>
              <w:numPr>
                <w:ilvl w:val="12"/>
                <w:numId w:val="0"/>
              </w:numPr>
              <w:jc w:val="center"/>
              <w:rPr>
                <w:b w:val="0"/>
                <w:sz w:val="22"/>
                <w:szCs w:val="22"/>
              </w:rPr>
            </w:pPr>
            <w:r w:rsidRPr="0093205E">
              <w:rPr>
                <w:b w:val="0"/>
                <w:sz w:val="22"/>
                <w:szCs w:val="22"/>
              </w:rPr>
              <w:t>Объем привлечения</w:t>
            </w:r>
          </w:p>
        </w:tc>
        <w:tc>
          <w:tcPr>
            <w:tcW w:w="2067" w:type="dxa"/>
          </w:tcPr>
          <w:p w:rsidR="0011233D" w:rsidRPr="0093205E" w:rsidRDefault="0011233D" w:rsidP="00757635">
            <w:pPr>
              <w:pStyle w:val="BodyText21"/>
              <w:widowControl w:val="0"/>
              <w:numPr>
                <w:ilvl w:val="12"/>
                <w:numId w:val="0"/>
              </w:numPr>
              <w:jc w:val="center"/>
              <w:rPr>
                <w:b w:val="0"/>
                <w:sz w:val="22"/>
                <w:szCs w:val="22"/>
              </w:rPr>
            </w:pPr>
            <w:r w:rsidRPr="0093205E">
              <w:rPr>
                <w:b w:val="0"/>
                <w:sz w:val="22"/>
                <w:szCs w:val="22"/>
              </w:rPr>
              <w:t>Объем погашения</w:t>
            </w:r>
          </w:p>
        </w:tc>
        <w:tc>
          <w:tcPr>
            <w:tcW w:w="1967" w:type="dxa"/>
          </w:tcPr>
          <w:p w:rsidR="0011233D" w:rsidRPr="0093205E" w:rsidRDefault="0011233D" w:rsidP="00757635">
            <w:pPr>
              <w:pStyle w:val="BodyText21"/>
              <w:widowControl w:val="0"/>
              <w:numPr>
                <w:ilvl w:val="12"/>
                <w:numId w:val="0"/>
              </w:numPr>
              <w:jc w:val="center"/>
              <w:rPr>
                <w:b w:val="0"/>
                <w:sz w:val="22"/>
                <w:szCs w:val="22"/>
              </w:rPr>
            </w:pPr>
            <w:r w:rsidRPr="0093205E">
              <w:rPr>
                <w:b w:val="0"/>
                <w:sz w:val="22"/>
                <w:szCs w:val="22"/>
              </w:rPr>
              <w:t>Остаток</w:t>
            </w:r>
          </w:p>
        </w:tc>
      </w:tr>
      <w:tr w:rsidR="0063334B" w:rsidRPr="00B610C3" w:rsidTr="00757635">
        <w:tc>
          <w:tcPr>
            <w:tcW w:w="10137" w:type="dxa"/>
            <w:gridSpan w:val="5"/>
          </w:tcPr>
          <w:p w:rsidR="0063334B" w:rsidRPr="0093205E" w:rsidRDefault="0063334B" w:rsidP="0063334B">
            <w:pPr>
              <w:pStyle w:val="BodyText21"/>
              <w:widowControl w:val="0"/>
              <w:numPr>
                <w:ilvl w:val="12"/>
                <w:numId w:val="0"/>
              </w:numPr>
              <w:jc w:val="left"/>
              <w:rPr>
                <w:sz w:val="22"/>
                <w:szCs w:val="22"/>
              </w:rPr>
            </w:pPr>
            <w:r w:rsidRPr="0093205E">
              <w:rPr>
                <w:sz w:val="22"/>
                <w:szCs w:val="22"/>
              </w:rPr>
              <w:t>Всего:</w:t>
            </w:r>
          </w:p>
        </w:tc>
      </w:tr>
      <w:tr w:rsidR="00A803F0" w:rsidRPr="00B610C3" w:rsidTr="00A803F0">
        <w:tc>
          <w:tcPr>
            <w:tcW w:w="2169" w:type="dxa"/>
          </w:tcPr>
          <w:p w:rsidR="00A803F0" w:rsidRPr="0093205E" w:rsidRDefault="00A803F0" w:rsidP="0011233D">
            <w:pPr>
              <w:pStyle w:val="BodyText21"/>
              <w:widowControl w:val="0"/>
              <w:numPr>
                <w:ilvl w:val="12"/>
                <w:numId w:val="0"/>
              </w:numPr>
              <w:jc w:val="center"/>
              <w:rPr>
                <w:sz w:val="22"/>
                <w:szCs w:val="22"/>
              </w:rPr>
            </w:pPr>
            <w:r w:rsidRPr="0093205E">
              <w:rPr>
                <w:sz w:val="22"/>
                <w:szCs w:val="22"/>
              </w:rPr>
              <w:t>201</w:t>
            </w:r>
            <w:r>
              <w:rPr>
                <w:sz w:val="22"/>
                <w:szCs w:val="22"/>
              </w:rPr>
              <w:t>8</w:t>
            </w:r>
            <w:r w:rsidRPr="0093205E">
              <w:rPr>
                <w:sz w:val="22"/>
                <w:szCs w:val="22"/>
              </w:rPr>
              <w:t>год</w:t>
            </w:r>
          </w:p>
        </w:tc>
        <w:tc>
          <w:tcPr>
            <w:tcW w:w="1796" w:type="dxa"/>
            <w:vAlign w:val="center"/>
          </w:tcPr>
          <w:p w:rsidR="00A803F0" w:rsidRPr="0063334B" w:rsidRDefault="00A803F0" w:rsidP="00A803F0">
            <w:pPr>
              <w:pStyle w:val="BodyText21"/>
              <w:widowControl w:val="0"/>
              <w:numPr>
                <w:ilvl w:val="12"/>
                <w:numId w:val="0"/>
              </w:numPr>
              <w:jc w:val="center"/>
              <w:rPr>
                <w:sz w:val="22"/>
                <w:szCs w:val="22"/>
              </w:rPr>
            </w:pPr>
            <w:r w:rsidRPr="0063334B">
              <w:rPr>
                <w:sz w:val="22"/>
                <w:szCs w:val="22"/>
              </w:rPr>
              <w:t>0,0</w:t>
            </w:r>
          </w:p>
        </w:tc>
        <w:tc>
          <w:tcPr>
            <w:tcW w:w="2138" w:type="dxa"/>
            <w:vAlign w:val="center"/>
          </w:tcPr>
          <w:p w:rsidR="00A803F0" w:rsidRPr="0063334B" w:rsidRDefault="00A803F0" w:rsidP="00757635">
            <w:pPr>
              <w:pStyle w:val="BodyText21"/>
              <w:widowControl w:val="0"/>
              <w:numPr>
                <w:ilvl w:val="12"/>
                <w:numId w:val="0"/>
              </w:numPr>
              <w:jc w:val="center"/>
              <w:rPr>
                <w:sz w:val="22"/>
                <w:szCs w:val="22"/>
              </w:rPr>
            </w:pPr>
            <w:r w:rsidRPr="0063334B">
              <w:rPr>
                <w:sz w:val="22"/>
                <w:szCs w:val="22"/>
              </w:rPr>
              <w:t>85,0</w:t>
            </w:r>
          </w:p>
        </w:tc>
        <w:tc>
          <w:tcPr>
            <w:tcW w:w="2067" w:type="dxa"/>
            <w:vAlign w:val="center"/>
          </w:tcPr>
          <w:p w:rsidR="00A803F0" w:rsidRPr="0063334B" w:rsidRDefault="00A803F0" w:rsidP="00757635">
            <w:pPr>
              <w:pStyle w:val="BodyText21"/>
              <w:widowControl w:val="0"/>
              <w:numPr>
                <w:ilvl w:val="12"/>
                <w:numId w:val="0"/>
              </w:numPr>
              <w:jc w:val="center"/>
              <w:rPr>
                <w:sz w:val="22"/>
                <w:szCs w:val="22"/>
              </w:rPr>
            </w:pPr>
            <w:r w:rsidRPr="0063334B">
              <w:rPr>
                <w:sz w:val="22"/>
                <w:szCs w:val="22"/>
              </w:rPr>
              <w:t>0,0</w:t>
            </w:r>
          </w:p>
        </w:tc>
        <w:tc>
          <w:tcPr>
            <w:tcW w:w="1967" w:type="dxa"/>
            <w:vAlign w:val="center"/>
          </w:tcPr>
          <w:p w:rsidR="00A803F0" w:rsidRPr="0063334B" w:rsidRDefault="00A803F0" w:rsidP="00757635">
            <w:pPr>
              <w:pStyle w:val="BodyText21"/>
              <w:widowControl w:val="0"/>
              <w:numPr>
                <w:ilvl w:val="12"/>
                <w:numId w:val="0"/>
              </w:numPr>
              <w:jc w:val="center"/>
              <w:rPr>
                <w:sz w:val="22"/>
                <w:szCs w:val="22"/>
              </w:rPr>
            </w:pPr>
            <w:r w:rsidRPr="0063334B">
              <w:rPr>
                <w:sz w:val="22"/>
                <w:szCs w:val="22"/>
              </w:rPr>
              <w:t>85,0</w:t>
            </w:r>
          </w:p>
        </w:tc>
      </w:tr>
      <w:tr w:rsidR="00A803F0" w:rsidRPr="00B610C3" w:rsidTr="00A803F0">
        <w:tc>
          <w:tcPr>
            <w:tcW w:w="2169" w:type="dxa"/>
          </w:tcPr>
          <w:p w:rsidR="00A803F0" w:rsidRPr="0093205E" w:rsidRDefault="00A803F0" w:rsidP="0011233D">
            <w:pPr>
              <w:pStyle w:val="BodyText21"/>
              <w:widowControl w:val="0"/>
              <w:numPr>
                <w:ilvl w:val="12"/>
                <w:numId w:val="0"/>
              </w:numPr>
              <w:jc w:val="center"/>
              <w:rPr>
                <w:sz w:val="22"/>
                <w:szCs w:val="22"/>
              </w:rPr>
            </w:pPr>
            <w:r w:rsidRPr="0093205E">
              <w:rPr>
                <w:sz w:val="22"/>
                <w:szCs w:val="22"/>
              </w:rPr>
              <w:t>201</w:t>
            </w:r>
            <w:r>
              <w:rPr>
                <w:sz w:val="22"/>
                <w:szCs w:val="22"/>
              </w:rPr>
              <w:t>9</w:t>
            </w:r>
            <w:r w:rsidRPr="0093205E">
              <w:rPr>
                <w:sz w:val="22"/>
                <w:szCs w:val="22"/>
              </w:rPr>
              <w:t>год</w:t>
            </w:r>
          </w:p>
        </w:tc>
        <w:tc>
          <w:tcPr>
            <w:tcW w:w="1796" w:type="dxa"/>
            <w:vAlign w:val="center"/>
          </w:tcPr>
          <w:p w:rsidR="00A803F0" w:rsidRPr="0063334B" w:rsidRDefault="00A803F0" w:rsidP="00A803F0">
            <w:pPr>
              <w:pStyle w:val="BodyText21"/>
              <w:widowControl w:val="0"/>
              <w:numPr>
                <w:ilvl w:val="12"/>
                <w:numId w:val="0"/>
              </w:numPr>
              <w:jc w:val="center"/>
              <w:rPr>
                <w:sz w:val="22"/>
                <w:szCs w:val="22"/>
              </w:rPr>
            </w:pPr>
          </w:p>
        </w:tc>
        <w:tc>
          <w:tcPr>
            <w:tcW w:w="2138" w:type="dxa"/>
            <w:vAlign w:val="center"/>
          </w:tcPr>
          <w:p w:rsidR="00A803F0" w:rsidRPr="0063334B" w:rsidRDefault="00A803F0" w:rsidP="00A803F0">
            <w:pPr>
              <w:pStyle w:val="BodyText21"/>
              <w:widowControl w:val="0"/>
              <w:numPr>
                <w:ilvl w:val="12"/>
                <w:numId w:val="0"/>
              </w:numPr>
              <w:jc w:val="center"/>
              <w:rPr>
                <w:sz w:val="22"/>
                <w:szCs w:val="22"/>
              </w:rPr>
            </w:pPr>
            <w:r w:rsidRPr="0063334B">
              <w:rPr>
                <w:sz w:val="22"/>
                <w:szCs w:val="22"/>
              </w:rPr>
              <w:t>91,0</w:t>
            </w:r>
          </w:p>
        </w:tc>
        <w:tc>
          <w:tcPr>
            <w:tcW w:w="2067" w:type="dxa"/>
            <w:vAlign w:val="center"/>
          </w:tcPr>
          <w:p w:rsidR="00A803F0" w:rsidRPr="0063334B" w:rsidRDefault="00A803F0" w:rsidP="00A803F0">
            <w:pPr>
              <w:pStyle w:val="BodyText21"/>
              <w:widowControl w:val="0"/>
              <w:numPr>
                <w:ilvl w:val="12"/>
                <w:numId w:val="0"/>
              </w:numPr>
              <w:jc w:val="center"/>
              <w:rPr>
                <w:sz w:val="22"/>
                <w:szCs w:val="22"/>
              </w:rPr>
            </w:pPr>
            <w:r w:rsidRPr="0063334B">
              <w:rPr>
                <w:sz w:val="22"/>
                <w:szCs w:val="22"/>
              </w:rPr>
              <w:t>0,0</w:t>
            </w:r>
          </w:p>
        </w:tc>
        <w:tc>
          <w:tcPr>
            <w:tcW w:w="1967" w:type="dxa"/>
            <w:vAlign w:val="center"/>
          </w:tcPr>
          <w:p w:rsidR="00A803F0" w:rsidRPr="0063334B" w:rsidRDefault="00A803F0" w:rsidP="00A803F0">
            <w:pPr>
              <w:pStyle w:val="BodyText21"/>
              <w:widowControl w:val="0"/>
              <w:numPr>
                <w:ilvl w:val="12"/>
                <w:numId w:val="0"/>
              </w:numPr>
              <w:jc w:val="center"/>
              <w:rPr>
                <w:sz w:val="22"/>
                <w:szCs w:val="22"/>
              </w:rPr>
            </w:pPr>
            <w:r w:rsidRPr="0063334B">
              <w:rPr>
                <w:sz w:val="22"/>
                <w:szCs w:val="22"/>
              </w:rPr>
              <w:t>176,0</w:t>
            </w:r>
          </w:p>
        </w:tc>
      </w:tr>
      <w:tr w:rsidR="00A803F0" w:rsidRPr="00B610C3" w:rsidTr="00A803F0">
        <w:tc>
          <w:tcPr>
            <w:tcW w:w="2169" w:type="dxa"/>
          </w:tcPr>
          <w:p w:rsidR="00A803F0" w:rsidRPr="0093205E" w:rsidRDefault="00A803F0" w:rsidP="0011233D">
            <w:pPr>
              <w:pStyle w:val="BodyText21"/>
              <w:widowControl w:val="0"/>
              <w:numPr>
                <w:ilvl w:val="12"/>
                <w:numId w:val="0"/>
              </w:numPr>
              <w:jc w:val="center"/>
              <w:rPr>
                <w:sz w:val="22"/>
                <w:szCs w:val="22"/>
              </w:rPr>
            </w:pPr>
            <w:r w:rsidRPr="0093205E">
              <w:rPr>
                <w:sz w:val="22"/>
                <w:szCs w:val="22"/>
              </w:rPr>
              <w:t>20</w:t>
            </w:r>
            <w:r>
              <w:rPr>
                <w:sz w:val="22"/>
                <w:szCs w:val="22"/>
              </w:rPr>
              <w:t>20</w:t>
            </w:r>
            <w:r w:rsidRPr="0093205E">
              <w:rPr>
                <w:sz w:val="22"/>
                <w:szCs w:val="22"/>
              </w:rPr>
              <w:t>год</w:t>
            </w:r>
          </w:p>
        </w:tc>
        <w:tc>
          <w:tcPr>
            <w:tcW w:w="1796" w:type="dxa"/>
            <w:vAlign w:val="center"/>
          </w:tcPr>
          <w:p w:rsidR="00A803F0" w:rsidRPr="0063334B" w:rsidRDefault="00A803F0" w:rsidP="00A803F0">
            <w:pPr>
              <w:pStyle w:val="BodyText21"/>
              <w:widowControl w:val="0"/>
              <w:numPr>
                <w:ilvl w:val="12"/>
                <w:numId w:val="0"/>
              </w:numPr>
              <w:jc w:val="center"/>
              <w:rPr>
                <w:sz w:val="22"/>
                <w:szCs w:val="22"/>
              </w:rPr>
            </w:pPr>
          </w:p>
        </w:tc>
        <w:tc>
          <w:tcPr>
            <w:tcW w:w="2138" w:type="dxa"/>
            <w:vAlign w:val="center"/>
          </w:tcPr>
          <w:p w:rsidR="00A803F0" w:rsidRPr="0063334B" w:rsidRDefault="00A803F0" w:rsidP="00A803F0">
            <w:pPr>
              <w:pStyle w:val="BodyText21"/>
              <w:widowControl w:val="0"/>
              <w:numPr>
                <w:ilvl w:val="12"/>
                <w:numId w:val="0"/>
              </w:numPr>
              <w:jc w:val="center"/>
              <w:rPr>
                <w:sz w:val="22"/>
                <w:szCs w:val="22"/>
              </w:rPr>
            </w:pPr>
            <w:r w:rsidRPr="0063334B">
              <w:rPr>
                <w:sz w:val="22"/>
                <w:szCs w:val="22"/>
              </w:rPr>
              <w:t>92,0</w:t>
            </w:r>
          </w:p>
        </w:tc>
        <w:tc>
          <w:tcPr>
            <w:tcW w:w="2067" w:type="dxa"/>
            <w:vAlign w:val="center"/>
          </w:tcPr>
          <w:p w:rsidR="00A803F0" w:rsidRPr="0063334B" w:rsidRDefault="00A803F0" w:rsidP="00A803F0">
            <w:pPr>
              <w:pStyle w:val="BodyText21"/>
              <w:widowControl w:val="0"/>
              <w:numPr>
                <w:ilvl w:val="12"/>
                <w:numId w:val="0"/>
              </w:numPr>
              <w:jc w:val="center"/>
              <w:rPr>
                <w:sz w:val="22"/>
                <w:szCs w:val="22"/>
              </w:rPr>
            </w:pPr>
            <w:r w:rsidRPr="0063334B">
              <w:rPr>
                <w:sz w:val="22"/>
                <w:szCs w:val="22"/>
              </w:rPr>
              <w:t>0,0</w:t>
            </w:r>
          </w:p>
        </w:tc>
        <w:tc>
          <w:tcPr>
            <w:tcW w:w="1967" w:type="dxa"/>
            <w:vAlign w:val="center"/>
          </w:tcPr>
          <w:p w:rsidR="00A803F0" w:rsidRPr="0063334B" w:rsidRDefault="00A803F0" w:rsidP="00A803F0">
            <w:pPr>
              <w:pStyle w:val="BodyText21"/>
              <w:widowControl w:val="0"/>
              <w:numPr>
                <w:ilvl w:val="12"/>
                <w:numId w:val="0"/>
              </w:numPr>
              <w:jc w:val="center"/>
              <w:rPr>
                <w:sz w:val="22"/>
                <w:szCs w:val="22"/>
              </w:rPr>
            </w:pPr>
            <w:r w:rsidRPr="0063334B">
              <w:rPr>
                <w:sz w:val="22"/>
                <w:szCs w:val="22"/>
              </w:rPr>
              <w:t>268,0</w:t>
            </w:r>
          </w:p>
        </w:tc>
      </w:tr>
      <w:tr w:rsidR="0063334B" w:rsidRPr="00B610C3" w:rsidTr="00757635">
        <w:tc>
          <w:tcPr>
            <w:tcW w:w="10137" w:type="dxa"/>
            <w:gridSpan w:val="5"/>
          </w:tcPr>
          <w:p w:rsidR="0063334B" w:rsidRPr="0063334B" w:rsidRDefault="0063334B" w:rsidP="0063334B">
            <w:pPr>
              <w:pStyle w:val="BodyText21"/>
              <w:widowControl w:val="0"/>
              <w:numPr>
                <w:ilvl w:val="12"/>
                <w:numId w:val="0"/>
              </w:numPr>
              <w:jc w:val="left"/>
              <w:rPr>
                <w:b w:val="0"/>
                <w:sz w:val="22"/>
                <w:szCs w:val="22"/>
              </w:rPr>
            </w:pPr>
            <w:r w:rsidRPr="0063334B">
              <w:rPr>
                <w:b w:val="0"/>
                <w:sz w:val="22"/>
                <w:szCs w:val="22"/>
              </w:rPr>
              <w:t>в том числе:</w:t>
            </w:r>
          </w:p>
        </w:tc>
      </w:tr>
      <w:tr w:rsidR="0063334B" w:rsidRPr="00B610C3" w:rsidTr="00757635">
        <w:tc>
          <w:tcPr>
            <w:tcW w:w="10137" w:type="dxa"/>
            <w:gridSpan w:val="5"/>
          </w:tcPr>
          <w:p w:rsidR="0063334B" w:rsidRPr="0063334B" w:rsidRDefault="0063334B" w:rsidP="0063334B">
            <w:pPr>
              <w:pStyle w:val="BodyText21"/>
              <w:widowControl w:val="0"/>
              <w:numPr>
                <w:ilvl w:val="12"/>
                <w:numId w:val="0"/>
              </w:numPr>
              <w:jc w:val="left"/>
              <w:rPr>
                <w:b w:val="0"/>
                <w:sz w:val="22"/>
                <w:szCs w:val="22"/>
              </w:rPr>
            </w:pPr>
            <w:r w:rsidRPr="0063334B">
              <w:rPr>
                <w:b w:val="0"/>
                <w:sz w:val="22"/>
                <w:szCs w:val="22"/>
              </w:rPr>
              <w:t>1.Кредиты кредитных организаций в валюте РФ</w:t>
            </w:r>
          </w:p>
        </w:tc>
      </w:tr>
      <w:tr w:rsidR="00A803F0" w:rsidRPr="00B610C3" w:rsidTr="00A803F0">
        <w:tc>
          <w:tcPr>
            <w:tcW w:w="2169" w:type="dxa"/>
          </w:tcPr>
          <w:p w:rsidR="00A803F0" w:rsidRPr="0093205E" w:rsidRDefault="00A803F0" w:rsidP="0011233D">
            <w:pPr>
              <w:pStyle w:val="BodyText21"/>
              <w:widowControl w:val="0"/>
              <w:numPr>
                <w:ilvl w:val="12"/>
                <w:numId w:val="0"/>
              </w:numPr>
              <w:jc w:val="center"/>
              <w:rPr>
                <w:b w:val="0"/>
                <w:sz w:val="22"/>
                <w:szCs w:val="22"/>
              </w:rPr>
            </w:pPr>
            <w:r w:rsidRPr="0093205E">
              <w:rPr>
                <w:b w:val="0"/>
                <w:sz w:val="22"/>
                <w:szCs w:val="22"/>
              </w:rPr>
              <w:t>201</w:t>
            </w:r>
            <w:r>
              <w:rPr>
                <w:b w:val="0"/>
                <w:sz w:val="22"/>
                <w:szCs w:val="22"/>
              </w:rPr>
              <w:t>8</w:t>
            </w:r>
            <w:r w:rsidRPr="0093205E">
              <w:rPr>
                <w:b w:val="0"/>
                <w:sz w:val="22"/>
                <w:szCs w:val="22"/>
              </w:rPr>
              <w:t>год</w:t>
            </w:r>
          </w:p>
        </w:tc>
        <w:tc>
          <w:tcPr>
            <w:tcW w:w="1796" w:type="dxa"/>
            <w:vAlign w:val="center"/>
          </w:tcPr>
          <w:p w:rsidR="00A803F0" w:rsidRPr="0063334B" w:rsidRDefault="00A803F0" w:rsidP="00A803F0">
            <w:pPr>
              <w:pStyle w:val="BodyText21"/>
              <w:widowControl w:val="0"/>
              <w:numPr>
                <w:ilvl w:val="12"/>
                <w:numId w:val="0"/>
              </w:numPr>
              <w:jc w:val="center"/>
              <w:rPr>
                <w:b w:val="0"/>
                <w:sz w:val="22"/>
                <w:szCs w:val="22"/>
              </w:rPr>
            </w:pPr>
            <w:r w:rsidRPr="0063334B">
              <w:rPr>
                <w:b w:val="0"/>
                <w:sz w:val="22"/>
                <w:szCs w:val="22"/>
              </w:rPr>
              <w:t>0,0</w:t>
            </w:r>
          </w:p>
        </w:tc>
        <w:tc>
          <w:tcPr>
            <w:tcW w:w="2138" w:type="dxa"/>
            <w:vAlign w:val="center"/>
          </w:tcPr>
          <w:p w:rsidR="00A803F0" w:rsidRPr="0063334B" w:rsidRDefault="00A803F0" w:rsidP="00A803F0">
            <w:pPr>
              <w:pStyle w:val="BodyText21"/>
              <w:widowControl w:val="0"/>
              <w:numPr>
                <w:ilvl w:val="12"/>
                <w:numId w:val="0"/>
              </w:numPr>
              <w:jc w:val="center"/>
              <w:rPr>
                <w:b w:val="0"/>
                <w:sz w:val="22"/>
                <w:szCs w:val="22"/>
              </w:rPr>
            </w:pPr>
            <w:r w:rsidRPr="0063334B">
              <w:rPr>
                <w:b w:val="0"/>
                <w:sz w:val="22"/>
                <w:szCs w:val="22"/>
              </w:rPr>
              <w:t>85,0</w:t>
            </w:r>
          </w:p>
        </w:tc>
        <w:tc>
          <w:tcPr>
            <w:tcW w:w="2067" w:type="dxa"/>
            <w:vAlign w:val="center"/>
          </w:tcPr>
          <w:p w:rsidR="00A803F0" w:rsidRPr="0063334B" w:rsidRDefault="00A803F0" w:rsidP="00A803F0">
            <w:pPr>
              <w:pStyle w:val="BodyText21"/>
              <w:widowControl w:val="0"/>
              <w:numPr>
                <w:ilvl w:val="12"/>
                <w:numId w:val="0"/>
              </w:numPr>
              <w:jc w:val="center"/>
              <w:rPr>
                <w:b w:val="0"/>
                <w:sz w:val="22"/>
                <w:szCs w:val="22"/>
              </w:rPr>
            </w:pPr>
            <w:r w:rsidRPr="0063334B">
              <w:rPr>
                <w:b w:val="0"/>
                <w:sz w:val="22"/>
                <w:szCs w:val="22"/>
              </w:rPr>
              <w:t>0,0</w:t>
            </w:r>
          </w:p>
        </w:tc>
        <w:tc>
          <w:tcPr>
            <w:tcW w:w="1967" w:type="dxa"/>
            <w:vAlign w:val="center"/>
          </w:tcPr>
          <w:p w:rsidR="00A803F0" w:rsidRPr="0063334B" w:rsidRDefault="00A803F0" w:rsidP="00A803F0">
            <w:pPr>
              <w:pStyle w:val="BodyText21"/>
              <w:widowControl w:val="0"/>
              <w:numPr>
                <w:ilvl w:val="12"/>
                <w:numId w:val="0"/>
              </w:numPr>
              <w:jc w:val="center"/>
              <w:rPr>
                <w:b w:val="0"/>
                <w:sz w:val="22"/>
                <w:szCs w:val="22"/>
              </w:rPr>
            </w:pPr>
            <w:r w:rsidRPr="0063334B">
              <w:rPr>
                <w:b w:val="0"/>
                <w:sz w:val="22"/>
                <w:szCs w:val="22"/>
              </w:rPr>
              <w:t>85,0</w:t>
            </w:r>
          </w:p>
        </w:tc>
      </w:tr>
      <w:tr w:rsidR="00A803F0" w:rsidRPr="00B610C3" w:rsidTr="00A803F0">
        <w:tc>
          <w:tcPr>
            <w:tcW w:w="2169" w:type="dxa"/>
          </w:tcPr>
          <w:p w:rsidR="00A803F0" w:rsidRPr="0093205E" w:rsidRDefault="00A803F0" w:rsidP="0011233D">
            <w:pPr>
              <w:pStyle w:val="BodyText21"/>
              <w:widowControl w:val="0"/>
              <w:numPr>
                <w:ilvl w:val="12"/>
                <w:numId w:val="0"/>
              </w:numPr>
              <w:jc w:val="center"/>
              <w:rPr>
                <w:b w:val="0"/>
                <w:sz w:val="22"/>
                <w:szCs w:val="22"/>
              </w:rPr>
            </w:pPr>
            <w:r w:rsidRPr="0093205E">
              <w:rPr>
                <w:b w:val="0"/>
                <w:sz w:val="22"/>
                <w:szCs w:val="22"/>
              </w:rPr>
              <w:t>201</w:t>
            </w:r>
            <w:r>
              <w:rPr>
                <w:b w:val="0"/>
                <w:sz w:val="22"/>
                <w:szCs w:val="22"/>
              </w:rPr>
              <w:t>9</w:t>
            </w:r>
            <w:r w:rsidRPr="0093205E">
              <w:rPr>
                <w:b w:val="0"/>
                <w:sz w:val="22"/>
                <w:szCs w:val="22"/>
              </w:rPr>
              <w:t>год</w:t>
            </w:r>
          </w:p>
        </w:tc>
        <w:tc>
          <w:tcPr>
            <w:tcW w:w="1796" w:type="dxa"/>
            <w:vAlign w:val="center"/>
          </w:tcPr>
          <w:p w:rsidR="00A803F0" w:rsidRPr="0063334B" w:rsidRDefault="00A803F0" w:rsidP="00A803F0">
            <w:pPr>
              <w:pStyle w:val="BodyText21"/>
              <w:widowControl w:val="0"/>
              <w:numPr>
                <w:ilvl w:val="12"/>
                <w:numId w:val="0"/>
              </w:numPr>
              <w:jc w:val="center"/>
              <w:rPr>
                <w:b w:val="0"/>
                <w:sz w:val="22"/>
                <w:szCs w:val="22"/>
              </w:rPr>
            </w:pPr>
          </w:p>
        </w:tc>
        <w:tc>
          <w:tcPr>
            <w:tcW w:w="2138" w:type="dxa"/>
            <w:vAlign w:val="center"/>
          </w:tcPr>
          <w:p w:rsidR="00A803F0" w:rsidRPr="0063334B" w:rsidRDefault="00A803F0" w:rsidP="00A803F0">
            <w:pPr>
              <w:pStyle w:val="BodyText21"/>
              <w:widowControl w:val="0"/>
              <w:numPr>
                <w:ilvl w:val="12"/>
                <w:numId w:val="0"/>
              </w:numPr>
              <w:jc w:val="center"/>
              <w:rPr>
                <w:b w:val="0"/>
                <w:sz w:val="22"/>
                <w:szCs w:val="22"/>
              </w:rPr>
            </w:pPr>
            <w:r w:rsidRPr="0063334B">
              <w:rPr>
                <w:b w:val="0"/>
                <w:sz w:val="22"/>
                <w:szCs w:val="22"/>
              </w:rPr>
              <w:t>91,0</w:t>
            </w:r>
          </w:p>
        </w:tc>
        <w:tc>
          <w:tcPr>
            <w:tcW w:w="2067" w:type="dxa"/>
            <w:vAlign w:val="center"/>
          </w:tcPr>
          <w:p w:rsidR="00A803F0" w:rsidRPr="0063334B" w:rsidRDefault="00A803F0" w:rsidP="00A803F0">
            <w:pPr>
              <w:pStyle w:val="BodyText21"/>
              <w:widowControl w:val="0"/>
              <w:numPr>
                <w:ilvl w:val="12"/>
                <w:numId w:val="0"/>
              </w:numPr>
              <w:jc w:val="center"/>
              <w:rPr>
                <w:b w:val="0"/>
                <w:sz w:val="22"/>
                <w:szCs w:val="22"/>
              </w:rPr>
            </w:pPr>
            <w:r w:rsidRPr="0063334B">
              <w:rPr>
                <w:b w:val="0"/>
                <w:sz w:val="22"/>
                <w:szCs w:val="22"/>
              </w:rPr>
              <w:t>0,0</w:t>
            </w:r>
          </w:p>
        </w:tc>
        <w:tc>
          <w:tcPr>
            <w:tcW w:w="1967" w:type="dxa"/>
            <w:vAlign w:val="center"/>
          </w:tcPr>
          <w:p w:rsidR="00A803F0" w:rsidRPr="0063334B" w:rsidRDefault="00A803F0" w:rsidP="00A803F0">
            <w:pPr>
              <w:pStyle w:val="BodyText21"/>
              <w:widowControl w:val="0"/>
              <w:numPr>
                <w:ilvl w:val="12"/>
                <w:numId w:val="0"/>
              </w:numPr>
              <w:jc w:val="center"/>
              <w:rPr>
                <w:b w:val="0"/>
                <w:sz w:val="22"/>
                <w:szCs w:val="22"/>
              </w:rPr>
            </w:pPr>
            <w:r w:rsidRPr="0063334B">
              <w:rPr>
                <w:b w:val="0"/>
                <w:sz w:val="22"/>
                <w:szCs w:val="22"/>
              </w:rPr>
              <w:t>176,0</w:t>
            </w:r>
          </w:p>
        </w:tc>
      </w:tr>
      <w:tr w:rsidR="00A803F0" w:rsidRPr="00B610C3" w:rsidTr="00A803F0">
        <w:tc>
          <w:tcPr>
            <w:tcW w:w="2169" w:type="dxa"/>
          </w:tcPr>
          <w:p w:rsidR="00A803F0" w:rsidRPr="0093205E" w:rsidRDefault="00A803F0" w:rsidP="0011233D">
            <w:pPr>
              <w:pStyle w:val="BodyText21"/>
              <w:widowControl w:val="0"/>
              <w:numPr>
                <w:ilvl w:val="12"/>
                <w:numId w:val="0"/>
              </w:numPr>
              <w:jc w:val="center"/>
              <w:rPr>
                <w:b w:val="0"/>
                <w:sz w:val="22"/>
                <w:szCs w:val="22"/>
              </w:rPr>
            </w:pPr>
            <w:r w:rsidRPr="0093205E">
              <w:rPr>
                <w:b w:val="0"/>
                <w:sz w:val="22"/>
                <w:szCs w:val="22"/>
              </w:rPr>
              <w:t>20</w:t>
            </w:r>
            <w:r>
              <w:rPr>
                <w:b w:val="0"/>
                <w:sz w:val="22"/>
                <w:szCs w:val="22"/>
              </w:rPr>
              <w:t>20</w:t>
            </w:r>
            <w:r w:rsidRPr="0093205E">
              <w:rPr>
                <w:b w:val="0"/>
                <w:sz w:val="22"/>
                <w:szCs w:val="22"/>
              </w:rPr>
              <w:t>год</w:t>
            </w:r>
          </w:p>
        </w:tc>
        <w:tc>
          <w:tcPr>
            <w:tcW w:w="1796" w:type="dxa"/>
            <w:vAlign w:val="center"/>
          </w:tcPr>
          <w:p w:rsidR="00A803F0" w:rsidRPr="0063334B" w:rsidRDefault="00A803F0" w:rsidP="00A803F0">
            <w:pPr>
              <w:pStyle w:val="BodyText21"/>
              <w:widowControl w:val="0"/>
              <w:numPr>
                <w:ilvl w:val="12"/>
                <w:numId w:val="0"/>
              </w:numPr>
              <w:jc w:val="center"/>
              <w:rPr>
                <w:b w:val="0"/>
                <w:sz w:val="22"/>
                <w:szCs w:val="22"/>
              </w:rPr>
            </w:pPr>
          </w:p>
        </w:tc>
        <w:tc>
          <w:tcPr>
            <w:tcW w:w="2138" w:type="dxa"/>
            <w:vAlign w:val="center"/>
          </w:tcPr>
          <w:p w:rsidR="00A803F0" w:rsidRPr="0063334B" w:rsidRDefault="00A803F0" w:rsidP="00A803F0">
            <w:pPr>
              <w:pStyle w:val="BodyText21"/>
              <w:widowControl w:val="0"/>
              <w:numPr>
                <w:ilvl w:val="12"/>
                <w:numId w:val="0"/>
              </w:numPr>
              <w:jc w:val="center"/>
              <w:rPr>
                <w:b w:val="0"/>
                <w:sz w:val="22"/>
                <w:szCs w:val="22"/>
              </w:rPr>
            </w:pPr>
            <w:r w:rsidRPr="0063334B">
              <w:rPr>
                <w:b w:val="0"/>
                <w:sz w:val="22"/>
                <w:szCs w:val="22"/>
              </w:rPr>
              <w:t>92,0</w:t>
            </w:r>
          </w:p>
        </w:tc>
        <w:tc>
          <w:tcPr>
            <w:tcW w:w="2067" w:type="dxa"/>
            <w:vAlign w:val="center"/>
          </w:tcPr>
          <w:p w:rsidR="00A803F0" w:rsidRPr="0063334B" w:rsidRDefault="00A803F0" w:rsidP="00A803F0">
            <w:pPr>
              <w:pStyle w:val="BodyText21"/>
              <w:widowControl w:val="0"/>
              <w:numPr>
                <w:ilvl w:val="12"/>
                <w:numId w:val="0"/>
              </w:numPr>
              <w:jc w:val="center"/>
              <w:rPr>
                <w:b w:val="0"/>
                <w:sz w:val="22"/>
                <w:szCs w:val="22"/>
              </w:rPr>
            </w:pPr>
            <w:r w:rsidRPr="0063334B">
              <w:rPr>
                <w:b w:val="0"/>
                <w:sz w:val="22"/>
                <w:szCs w:val="22"/>
              </w:rPr>
              <w:t>0,0</w:t>
            </w:r>
          </w:p>
        </w:tc>
        <w:tc>
          <w:tcPr>
            <w:tcW w:w="1967" w:type="dxa"/>
            <w:vAlign w:val="center"/>
          </w:tcPr>
          <w:p w:rsidR="00A803F0" w:rsidRPr="0063334B" w:rsidRDefault="00A803F0" w:rsidP="00A803F0">
            <w:pPr>
              <w:pStyle w:val="BodyText21"/>
              <w:widowControl w:val="0"/>
              <w:numPr>
                <w:ilvl w:val="12"/>
                <w:numId w:val="0"/>
              </w:numPr>
              <w:jc w:val="center"/>
              <w:rPr>
                <w:b w:val="0"/>
                <w:sz w:val="22"/>
                <w:szCs w:val="22"/>
              </w:rPr>
            </w:pPr>
            <w:r w:rsidRPr="0063334B">
              <w:rPr>
                <w:b w:val="0"/>
                <w:sz w:val="22"/>
                <w:szCs w:val="22"/>
              </w:rPr>
              <w:t>268,0</w:t>
            </w:r>
          </w:p>
        </w:tc>
      </w:tr>
      <w:tr w:rsidR="0063334B" w:rsidRPr="00B610C3" w:rsidTr="00757635">
        <w:tc>
          <w:tcPr>
            <w:tcW w:w="10137" w:type="dxa"/>
            <w:gridSpan w:val="5"/>
          </w:tcPr>
          <w:p w:rsidR="0063334B" w:rsidRPr="0063334B" w:rsidRDefault="0063334B" w:rsidP="0063334B">
            <w:pPr>
              <w:pStyle w:val="BodyText21"/>
              <w:widowControl w:val="0"/>
              <w:numPr>
                <w:ilvl w:val="12"/>
                <w:numId w:val="0"/>
              </w:numPr>
              <w:rPr>
                <w:b w:val="0"/>
                <w:sz w:val="22"/>
                <w:szCs w:val="22"/>
              </w:rPr>
            </w:pPr>
            <w:r w:rsidRPr="0063334B">
              <w:rPr>
                <w:b w:val="0"/>
                <w:sz w:val="22"/>
                <w:szCs w:val="22"/>
              </w:rPr>
              <w:t>2.Бюджетные кредиты от других бюджетов бюджетной системы РФ</w:t>
            </w:r>
          </w:p>
        </w:tc>
      </w:tr>
      <w:tr w:rsidR="00A803F0" w:rsidRPr="00B610C3" w:rsidTr="00A803F0">
        <w:tc>
          <w:tcPr>
            <w:tcW w:w="2169" w:type="dxa"/>
          </w:tcPr>
          <w:p w:rsidR="00A803F0" w:rsidRPr="0093205E" w:rsidRDefault="00A803F0" w:rsidP="0011233D">
            <w:pPr>
              <w:pStyle w:val="BodyText21"/>
              <w:widowControl w:val="0"/>
              <w:numPr>
                <w:ilvl w:val="12"/>
                <w:numId w:val="0"/>
              </w:numPr>
              <w:jc w:val="center"/>
              <w:rPr>
                <w:b w:val="0"/>
                <w:sz w:val="22"/>
                <w:szCs w:val="22"/>
              </w:rPr>
            </w:pPr>
            <w:r w:rsidRPr="0093205E">
              <w:rPr>
                <w:b w:val="0"/>
                <w:sz w:val="22"/>
                <w:szCs w:val="22"/>
              </w:rPr>
              <w:t>201</w:t>
            </w:r>
            <w:r>
              <w:rPr>
                <w:b w:val="0"/>
                <w:sz w:val="22"/>
                <w:szCs w:val="22"/>
              </w:rPr>
              <w:t>8</w:t>
            </w:r>
            <w:r w:rsidRPr="0093205E">
              <w:rPr>
                <w:b w:val="0"/>
                <w:sz w:val="22"/>
                <w:szCs w:val="22"/>
              </w:rPr>
              <w:t>год</w:t>
            </w:r>
          </w:p>
        </w:tc>
        <w:tc>
          <w:tcPr>
            <w:tcW w:w="1796" w:type="dxa"/>
            <w:vAlign w:val="center"/>
          </w:tcPr>
          <w:p w:rsidR="00A803F0" w:rsidRPr="0063334B" w:rsidRDefault="00A803F0" w:rsidP="00A803F0">
            <w:pPr>
              <w:pStyle w:val="BodyText21"/>
              <w:widowControl w:val="0"/>
              <w:numPr>
                <w:ilvl w:val="12"/>
                <w:numId w:val="0"/>
              </w:numPr>
              <w:jc w:val="center"/>
              <w:rPr>
                <w:b w:val="0"/>
                <w:sz w:val="22"/>
                <w:szCs w:val="22"/>
              </w:rPr>
            </w:pPr>
            <w:r w:rsidRPr="0063334B">
              <w:rPr>
                <w:b w:val="0"/>
                <w:sz w:val="22"/>
                <w:szCs w:val="22"/>
              </w:rPr>
              <w:t>0,0</w:t>
            </w:r>
          </w:p>
        </w:tc>
        <w:tc>
          <w:tcPr>
            <w:tcW w:w="2138" w:type="dxa"/>
            <w:vAlign w:val="center"/>
          </w:tcPr>
          <w:p w:rsidR="00A803F0" w:rsidRPr="0063334B" w:rsidRDefault="00A803F0" w:rsidP="00A803F0">
            <w:pPr>
              <w:pStyle w:val="BodyText21"/>
              <w:widowControl w:val="0"/>
              <w:numPr>
                <w:ilvl w:val="12"/>
                <w:numId w:val="0"/>
              </w:numPr>
              <w:jc w:val="center"/>
              <w:rPr>
                <w:b w:val="0"/>
                <w:sz w:val="22"/>
                <w:szCs w:val="22"/>
              </w:rPr>
            </w:pPr>
            <w:r w:rsidRPr="0063334B">
              <w:rPr>
                <w:b w:val="0"/>
                <w:sz w:val="22"/>
                <w:szCs w:val="22"/>
              </w:rPr>
              <w:t>0,0</w:t>
            </w:r>
          </w:p>
        </w:tc>
        <w:tc>
          <w:tcPr>
            <w:tcW w:w="2067" w:type="dxa"/>
            <w:vAlign w:val="center"/>
          </w:tcPr>
          <w:p w:rsidR="00A803F0" w:rsidRPr="0063334B" w:rsidRDefault="00A803F0" w:rsidP="00A803F0">
            <w:pPr>
              <w:pStyle w:val="BodyText21"/>
              <w:widowControl w:val="0"/>
              <w:numPr>
                <w:ilvl w:val="12"/>
                <w:numId w:val="0"/>
              </w:numPr>
              <w:jc w:val="center"/>
              <w:rPr>
                <w:b w:val="0"/>
                <w:sz w:val="22"/>
                <w:szCs w:val="22"/>
              </w:rPr>
            </w:pPr>
            <w:r w:rsidRPr="0063334B">
              <w:rPr>
                <w:b w:val="0"/>
                <w:sz w:val="22"/>
                <w:szCs w:val="22"/>
              </w:rPr>
              <w:t>0,0</w:t>
            </w:r>
          </w:p>
        </w:tc>
        <w:tc>
          <w:tcPr>
            <w:tcW w:w="1967" w:type="dxa"/>
            <w:vAlign w:val="center"/>
          </w:tcPr>
          <w:p w:rsidR="00A803F0" w:rsidRPr="0063334B" w:rsidRDefault="00A803F0" w:rsidP="00A803F0">
            <w:pPr>
              <w:pStyle w:val="BodyText21"/>
              <w:widowControl w:val="0"/>
              <w:numPr>
                <w:ilvl w:val="12"/>
                <w:numId w:val="0"/>
              </w:numPr>
              <w:jc w:val="center"/>
              <w:rPr>
                <w:b w:val="0"/>
                <w:sz w:val="22"/>
                <w:szCs w:val="22"/>
              </w:rPr>
            </w:pPr>
            <w:r w:rsidRPr="0063334B">
              <w:rPr>
                <w:b w:val="0"/>
                <w:sz w:val="22"/>
                <w:szCs w:val="22"/>
              </w:rPr>
              <w:t>0,0</w:t>
            </w:r>
          </w:p>
        </w:tc>
      </w:tr>
      <w:tr w:rsidR="00A803F0" w:rsidRPr="00B610C3" w:rsidTr="00A803F0">
        <w:tc>
          <w:tcPr>
            <w:tcW w:w="2169" w:type="dxa"/>
          </w:tcPr>
          <w:p w:rsidR="00A803F0" w:rsidRPr="0093205E" w:rsidRDefault="00A803F0" w:rsidP="0011233D">
            <w:pPr>
              <w:pStyle w:val="BodyText21"/>
              <w:widowControl w:val="0"/>
              <w:numPr>
                <w:ilvl w:val="12"/>
                <w:numId w:val="0"/>
              </w:numPr>
              <w:jc w:val="center"/>
              <w:rPr>
                <w:b w:val="0"/>
                <w:sz w:val="22"/>
                <w:szCs w:val="22"/>
              </w:rPr>
            </w:pPr>
            <w:r w:rsidRPr="0093205E">
              <w:rPr>
                <w:b w:val="0"/>
                <w:sz w:val="22"/>
                <w:szCs w:val="22"/>
              </w:rPr>
              <w:t>201</w:t>
            </w:r>
            <w:r>
              <w:rPr>
                <w:b w:val="0"/>
                <w:sz w:val="22"/>
                <w:szCs w:val="22"/>
              </w:rPr>
              <w:t>9</w:t>
            </w:r>
            <w:r w:rsidRPr="0093205E">
              <w:rPr>
                <w:b w:val="0"/>
                <w:sz w:val="22"/>
                <w:szCs w:val="22"/>
              </w:rPr>
              <w:t>год</w:t>
            </w:r>
          </w:p>
        </w:tc>
        <w:tc>
          <w:tcPr>
            <w:tcW w:w="1796" w:type="dxa"/>
            <w:vAlign w:val="center"/>
          </w:tcPr>
          <w:p w:rsidR="00A803F0" w:rsidRPr="0063334B" w:rsidRDefault="00A803F0" w:rsidP="00A803F0">
            <w:pPr>
              <w:pStyle w:val="BodyText21"/>
              <w:widowControl w:val="0"/>
              <w:numPr>
                <w:ilvl w:val="12"/>
                <w:numId w:val="0"/>
              </w:numPr>
              <w:jc w:val="center"/>
              <w:rPr>
                <w:b w:val="0"/>
                <w:sz w:val="22"/>
                <w:szCs w:val="22"/>
              </w:rPr>
            </w:pPr>
          </w:p>
        </w:tc>
        <w:tc>
          <w:tcPr>
            <w:tcW w:w="2138" w:type="dxa"/>
            <w:vAlign w:val="center"/>
          </w:tcPr>
          <w:p w:rsidR="00A803F0" w:rsidRPr="0063334B" w:rsidRDefault="00A803F0" w:rsidP="00A803F0">
            <w:pPr>
              <w:pStyle w:val="BodyText21"/>
              <w:widowControl w:val="0"/>
              <w:numPr>
                <w:ilvl w:val="12"/>
                <w:numId w:val="0"/>
              </w:numPr>
              <w:jc w:val="center"/>
              <w:rPr>
                <w:b w:val="0"/>
                <w:sz w:val="22"/>
                <w:szCs w:val="22"/>
              </w:rPr>
            </w:pPr>
            <w:r w:rsidRPr="0063334B">
              <w:rPr>
                <w:b w:val="0"/>
                <w:sz w:val="22"/>
                <w:szCs w:val="22"/>
              </w:rPr>
              <w:t>0,0</w:t>
            </w:r>
          </w:p>
        </w:tc>
        <w:tc>
          <w:tcPr>
            <w:tcW w:w="2067" w:type="dxa"/>
            <w:vAlign w:val="center"/>
          </w:tcPr>
          <w:p w:rsidR="00A803F0" w:rsidRPr="0063334B" w:rsidRDefault="00A803F0" w:rsidP="00A803F0">
            <w:pPr>
              <w:pStyle w:val="BodyText21"/>
              <w:widowControl w:val="0"/>
              <w:numPr>
                <w:ilvl w:val="12"/>
                <w:numId w:val="0"/>
              </w:numPr>
              <w:jc w:val="center"/>
              <w:rPr>
                <w:b w:val="0"/>
                <w:sz w:val="22"/>
                <w:szCs w:val="22"/>
              </w:rPr>
            </w:pPr>
            <w:r w:rsidRPr="0063334B">
              <w:rPr>
                <w:b w:val="0"/>
                <w:sz w:val="22"/>
                <w:szCs w:val="22"/>
              </w:rPr>
              <w:t>0,0</w:t>
            </w:r>
          </w:p>
        </w:tc>
        <w:tc>
          <w:tcPr>
            <w:tcW w:w="1967" w:type="dxa"/>
            <w:vAlign w:val="center"/>
          </w:tcPr>
          <w:p w:rsidR="00A803F0" w:rsidRPr="0063334B" w:rsidRDefault="00A803F0" w:rsidP="00A803F0">
            <w:pPr>
              <w:pStyle w:val="BodyText21"/>
              <w:widowControl w:val="0"/>
              <w:numPr>
                <w:ilvl w:val="12"/>
                <w:numId w:val="0"/>
              </w:numPr>
              <w:jc w:val="center"/>
              <w:rPr>
                <w:b w:val="0"/>
                <w:sz w:val="22"/>
                <w:szCs w:val="22"/>
              </w:rPr>
            </w:pPr>
            <w:r w:rsidRPr="0063334B">
              <w:rPr>
                <w:b w:val="0"/>
                <w:sz w:val="22"/>
                <w:szCs w:val="22"/>
              </w:rPr>
              <w:t>0,0</w:t>
            </w:r>
          </w:p>
        </w:tc>
      </w:tr>
      <w:tr w:rsidR="00A803F0" w:rsidRPr="00025752" w:rsidTr="00A803F0">
        <w:tc>
          <w:tcPr>
            <w:tcW w:w="2169" w:type="dxa"/>
          </w:tcPr>
          <w:p w:rsidR="00A803F0" w:rsidRPr="0093205E" w:rsidRDefault="00A803F0" w:rsidP="0011233D">
            <w:pPr>
              <w:pStyle w:val="BodyText21"/>
              <w:widowControl w:val="0"/>
              <w:numPr>
                <w:ilvl w:val="12"/>
                <w:numId w:val="0"/>
              </w:numPr>
              <w:jc w:val="center"/>
              <w:rPr>
                <w:b w:val="0"/>
                <w:sz w:val="22"/>
                <w:szCs w:val="22"/>
              </w:rPr>
            </w:pPr>
            <w:r w:rsidRPr="0093205E">
              <w:rPr>
                <w:b w:val="0"/>
                <w:sz w:val="22"/>
                <w:szCs w:val="22"/>
              </w:rPr>
              <w:t>20</w:t>
            </w:r>
            <w:r>
              <w:rPr>
                <w:b w:val="0"/>
                <w:sz w:val="22"/>
                <w:szCs w:val="22"/>
              </w:rPr>
              <w:t>20</w:t>
            </w:r>
            <w:r w:rsidRPr="0093205E">
              <w:rPr>
                <w:b w:val="0"/>
                <w:sz w:val="22"/>
                <w:szCs w:val="22"/>
              </w:rPr>
              <w:t>год</w:t>
            </w:r>
          </w:p>
        </w:tc>
        <w:tc>
          <w:tcPr>
            <w:tcW w:w="1796" w:type="dxa"/>
            <w:vAlign w:val="center"/>
          </w:tcPr>
          <w:p w:rsidR="00A803F0" w:rsidRPr="0063334B" w:rsidRDefault="00A803F0" w:rsidP="00A803F0">
            <w:pPr>
              <w:pStyle w:val="BodyText21"/>
              <w:widowControl w:val="0"/>
              <w:numPr>
                <w:ilvl w:val="12"/>
                <w:numId w:val="0"/>
              </w:numPr>
              <w:jc w:val="center"/>
              <w:rPr>
                <w:b w:val="0"/>
                <w:sz w:val="22"/>
                <w:szCs w:val="22"/>
              </w:rPr>
            </w:pPr>
          </w:p>
        </w:tc>
        <w:tc>
          <w:tcPr>
            <w:tcW w:w="2138" w:type="dxa"/>
            <w:vAlign w:val="center"/>
          </w:tcPr>
          <w:p w:rsidR="00A803F0" w:rsidRPr="0063334B" w:rsidRDefault="00A803F0" w:rsidP="00A803F0">
            <w:pPr>
              <w:pStyle w:val="BodyText21"/>
              <w:widowControl w:val="0"/>
              <w:numPr>
                <w:ilvl w:val="12"/>
                <w:numId w:val="0"/>
              </w:numPr>
              <w:jc w:val="center"/>
              <w:rPr>
                <w:b w:val="0"/>
                <w:sz w:val="22"/>
                <w:szCs w:val="22"/>
              </w:rPr>
            </w:pPr>
            <w:r w:rsidRPr="0063334B">
              <w:rPr>
                <w:b w:val="0"/>
                <w:sz w:val="22"/>
                <w:szCs w:val="22"/>
              </w:rPr>
              <w:t>0,0</w:t>
            </w:r>
          </w:p>
        </w:tc>
        <w:tc>
          <w:tcPr>
            <w:tcW w:w="2067" w:type="dxa"/>
            <w:vAlign w:val="center"/>
          </w:tcPr>
          <w:p w:rsidR="00A803F0" w:rsidRPr="0063334B" w:rsidRDefault="00A803F0" w:rsidP="00A803F0">
            <w:pPr>
              <w:pStyle w:val="BodyText21"/>
              <w:widowControl w:val="0"/>
              <w:numPr>
                <w:ilvl w:val="12"/>
                <w:numId w:val="0"/>
              </w:numPr>
              <w:jc w:val="center"/>
              <w:rPr>
                <w:b w:val="0"/>
                <w:sz w:val="22"/>
                <w:szCs w:val="22"/>
              </w:rPr>
            </w:pPr>
            <w:r w:rsidRPr="0063334B">
              <w:rPr>
                <w:b w:val="0"/>
                <w:sz w:val="22"/>
                <w:szCs w:val="22"/>
              </w:rPr>
              <w:t>0,0</w:t>
            </w:r>
          </w:p>
        </w:tc>
        <w:tc>
          <w:tcPr>
            <w:tcW w:w="1967" w:type="dxa"/>
            <w:vAlign w:val="center"/>
          </w:tcPr>
          <w:p w:rsidR="00A803F0" w:rsidRPr="0063334B" w:rsidRDefault="00A803F0" w:rsidP="00A803F0">
            <w:pPr>
              <w:pStyle w:val="BodyText21"/>
              <w:widowControl w:val="0"/>
              <w:numPr>
                <w:ilvl w:val="12"/>
                <w:numId w:val="0"/>
              </w:numPr>
              <w:jc w:val="center"/>
              <w:rPr>
                <w:b w:val="0"/>
                <w:sz w:val="22"/>
                <w:szCs w:val="22"/>
              </w:rPr>
            </w:pPr>
            <w:r w:rsidRPr="0063334B">
              <w:rPr>
                <w:b w:val="0"/>
                <w:sz w:val="22"/>
                <w:szCs w:val="22"/>
              </w:rPr>
              <w:t>0,0</w:t>
            </w:r>
          </w:p>
        </w:tc>
      </w:tr>
    </w:tbl>
    <w:p w:rsidR="00C91429" w:rsidRPr="002A072A" w:rsidRDefault="00C91429" w:rsidP="00C91429">
      <w:pPr>
        <w:pStyle w:val="BodyText21"/>
        <w:widowControl w:val="0"/>
        <w:numPr>
          <w:ilvl w:val="12"/>
          <w:numId w:val="0"/>
        </w:numPr>
        <w:ind w:firstLine="567"/>
        <w:rPr>
          <w:b w:val="0"/>
          <w:sz w:val="28"/>
          <w:szCs w:val="28"/>
        </w:rPr>
      </w:pPr>
      <w:r w:rsidRPr="002A072A">
        <w:rPr>
          <w:b w:val="0"/>
          <w:sz w:val="28"/>
          <w:szCs w:val="28"/>
        </w:rPr>
        <w:t xml:space="preserve"> </w:t>
      </w:r>
    </w:p>
    <w:p w:rsidR="000F7CB5" w:rsidRPr="00895EC4" w:rsidRDefault="000F7CB5" w:rsidP="00E90E01">
      <w:pPr>
        <w:pStyle w:val="BodyText21"/>
        <w:widowControl w:val="0"/>
        <w:tabs>
          <w:tab w:val="left" w:pos="709"/>
        </w:tabs>
        <w:ind w:firstLine="709"/>
        <w:rPr>
          <w:b w:val="0"/>
          <w:sz w:val="24"/>
          <w:szCs w:val="24"/>
        </w:rPr>
      </w:pPr>
      <w:r w:rsidRPr="00895EC4">
        <w:rPr>
          <w:b w:val="0"/>
          <w:sz w:val="24"/>
          <w:szCs w:val="24"/>
        </w:rPr>
        <w:t xml:space="preserve">В соответствии с пунктом 6 статьи 107 БК РФ </w:t>
      </w:r>
      <w:r w:rsidR="00F74A0D">
        <w:rPr>
          <w:b w:val="0"/>
          <w:sz w:val="24"/>
          <w:szCs w:val="24"/>
        </w:rPr>
        <w:t>п</w:t>
      </w:r>
      <w:r w:rsidRPr="00895EC4">
        <w:rPr>
          <w:b w:val="0"/>
          <w:sz w:val="24"/>
          <w:szCs w:val="24"/>
        </w:rPr>
        <w:t xml:space="preserve">роектом решения Думы </w:t>
      </w:r>
      <w:r>
        <w:rPr>
          <w:b w:val="0"/>
          <w:sz w:val="24"/>
          <w:szCs w:val="24"/>
        </w:rPr>
        <w:t xml:space="preserve">Знаменского сельского поселения </w:t>
      </w:r>
      <w:r w:rsidR="00F74A0D" w:rsidRPr="00895EC4">
        <w:rPr>
          <w:b w:val="0"/>
          <w:sz w:val="24"/>
          <w:szCs w:val="24"/>
        </w:rPr>
        <w:t xml:space="preserve">«О бюджете </w:t>
      </w:r>
      <w:r w:rsidR="00F74A0D">
        <w:rPr>
          <w:b w:val="0"/>
          <w:sz w:val="24"/>
          <w:szCs w:val="24"/>
        </w:rPr>
        <w:t>Знаменского сельского поселения</w:t>
      </w:r>
      <w:r w:rsidR="00F74A0D" w:rsidRPr="00895EC4">
        <w:rPr>
          <w:b w:val="0"/>
          <w:sz w:val="24"/>
          <w:szCs w:val="24"/>
        </w:rPr>
        <w:t xml:space="preserve"> </w:t>
      </w:r>
      <w:r w:rsidR="00F74A0D">
        <w:rPr>
          <w:b w:val="0"/>
          <w:sz w:val="24"/>
          <w:szCs w:val="24"/>
        </w:rPr>
        <w:t xml:space="preserve">на 2018 год и плановый период 2019 и 2020 </w:t>
      </w:r>
      <w:r w:rsidR="00F74A0D" w:rsidRPr="00895EC4">
        <w:rPr>
          <w:b w:val="0"/>
          <w:sz w:val="24"/>
          <w:szCs w:val="24"/>
        </w:rPr>
        <w:t xml:space="preserve">годов» </w:t>
      </w:r>
      <w:r w:rsidRPr="00895EC4">
        <w:rPr>
          <w:b w:val="0"/>
          <w:sz w:val="24"/>
          <w:szCs w:val="24"/>
        </w:rPr>
        <w:t>установлен верхний предел муниципального долга по состоянию: на 01 января 201</w:t>
      </w:r>
      <w:r w:rsidR="00F74A0D">
        <w:rPr>
          <w:b w:val="0"/>
          <w:sz w:val="24"/>
          <w:szCs w:val="24"/>
        </w:rPr>
        <w:t>9</w:t>
      </w:r>
      <w:r w:rsidRPr="00895EC4">
        <w:rPr>
          <w:b w:val="0"/>
          <w:sz w:val="24"/>
          <w:szCs w:val="24"/>
        </w:rPr>
        <w:t xml:space="preserve"> г. – </w:t>
      </w:r>
      <w:r w:rsidR="00F74A0D">
        <w:rPr>
          <w:b w:val="0"/>
          <w:sz w:val="24"/>
          <w:szCs w:val="24"/>
        </w:rPr>
        <w:t>85</w:t>
      </w:r>
      <w:r>
        <w:rPr>
          <w:b w:val="0"/>
          <w:sz w:val="24"/>
          <w:szCs w:val="24"/>
        </w:rPr>
        <w:t>,0</w:t>
      </w:r>
      <w:r w:rsidR="00F74A0D">
        <w:rPr>
          <w:b w:val="0"/>
          <w:sz w:val="24"/>
          <w:szCs w:val="24"/>
        </w:rPr>
        <w:t xml:space="preserve"> тыс. руб., на 01 января 2020</w:t>
      </w:r>
      <w:r w:rsidRPr="00895EC4">
        <w:rPr>
          <w:b w:val="0"/>
          <w:sz w:val="24"/>
          <w:szCs w:val="24"/>
        </w:rPr>
        <w:t xml:space="preserve"> г. – </w:t>
      </w:r>
      <w:r w:rsidR="00F74A0D">
        <w:rPr>
          <w:b w:val="0"/>
          <w:sz w:val="24"/>
          <w:szCs w:val="24"/>
        </w:rPr>
        <w:t>176</w:t>
      </w:r>
      <w:r>
        <w:rPr>
          <w:b w:val="0"/>
          <w:sz w:val="24"/>
          <w:szCs w:val="24"/>
        </w:rPr>
        <w:t>,0</w:t>
      </w:r>
      <w:r w:rsidRPr="00895EC4">
        <w:rPr>
          <w:b w:val="0"/>
          <w:sz w:val="24"/>
          <w:szCs w:val="24"/>
        </w:rPr>
        <w:t xml:space="preserve"> тыс. руб., 01 января 202</w:t>
      </w:r>
      <w:r w:rsidR="00F74A0D">
        <w:rPr>
          <w:b w:val="0"/>
          <w:sz w:val="24"/>
          <w:szCs w:val="24"/>
        </w:rPr>
        <w:t>1</w:t>
      </w:r>
      <w:r w:rsidRPr="00895EC4">
        <w:rPr>
          <w:b w:val="0"/>
          <w:sz w:val="24"/>
          <w:szCs w:val="24"/>
        </w:rPr>
        <w:t xml:space="preserve"> г. – </w:t>
      </w:r>
      <w:r w:rsidR="00F74A0D">
        <w:rPr>
          <w:b w:val="0"/>
          <w:sz w:val="24"/>
          <w:szCs w:val="24"/>
        </w:rPr>
        <w:t>268</w:t>
      </w:r>
      <w:r>
        <w:rPr>
          <w:b w:val="0"/>
          <w:sz w:val="24"/>
          <w:szCs w:val="24"/>
        </w:rPr>
        <w:t>,0</w:t>
      </w:r>
      <w:r w:rsidRPr="00895EC4">
        <w:rPr>
          <w:b w:val="0"/>
          <w:sz w:val="24"/>
          <w:szCs w:val="24"/>
        </w:rPr>
        <w:t xml:space="preserve"> тыс. руб.</w:t>
      </w:r>
    </w:p>
    <w:p w:rsidR="00C91429" w:rsidRPr="00895EC4" w:rsidRDefault="00C91429" w:rsidP="00E90E01">
      <w:pPr>
        <w:pStyle w:val="BodyText21"/>
        <w:widowControl w:val="0"/>
        <w:numPr>
          <w:ilvl w:val="12"/>
          <w:numId w:val="0"/>
        </w:numPr>
        <w:tabs>
          <w:tab w:val="left" w:pos="709"/>
        </w:tabs>
        <w:ind w:firstLine="709"/>
        <w:rPr>
          <w:b w:val="0"/>
          <w:sz w:val="24"/>
          <w:szCs w:val="24"/>
        </w:rPr>
      </w:pPr>
      <w:r w:rsidRPr="00895EC4">
        <w:rPr>
          <w:b w:val="0"/>
          <w:sz w:val="24"/>
          <w:szCs w:val="24"/>
        </w:rPr>
        <w:t xml:space="preserve">Проектом решения Думы </w:t>
      </w:r>
      <w:r w:rsidR="00D666DD">
        <w:rPr>
          <w:b w:val="0"/>
          <w:sz w:val="24"/>
          <w:szCs w:val="24"/>
        </w:rPr>
        <w:t xml:space="preserve">Знаменского сельского </w:t>
      </w:r>
      <w:r w:rsidR="00081E10">
        <w:rPr>
          <w:b w:val="0"/>
          <w:sz w:val="24"/>
          <w:szCs w:val="24"/>
        </w:rPr>
        <w:t>поселения</w:t>
      </w:r>
      <w:r w:rsidRPr="00895EC4">
        <w:rPr>
          <w:b w:val="0"/>
          <w:sz w:val="24"/>
          <w:szCs w:val="24"/>
        </w:rPr>
        <w:t xml:space="preserve"> «О бюджете </w:t>
      </w:r>
      <w:r w:rsidR="00081E10">
        <w:rPr>
          <w:b w:val="0"/>
          <w:sz w:val="24"/>
          <w:szCs w:val="24"/>
        </w:rPr>
        <w:t>Знаменского сельского поселения</w:t>
      </w:r>
      <w:r w:rsidRPr="00895EC4">
        <w:rPr>
          <w:b w:val="0"/>
          <w:sz w:val="24"/>
          <w:szCs w:val="24"/>
        </w:rPr>
        <w:t xml:space="preserve"> </w:t>
      </w:r>
      <w:r w:rsidR="00053D62">
        <w:rPr>
          <w:b w:val="0"/>
          <w:sz w:val="24"/>
          <w:szCs w:val="24"/>
        </w:rPr>
        <w:t>на 2018 год и плановый период 2019 и 2020</w:t>
      </w:r>
      <w:r w:rsidR="00D666DD">
        <w:rPr>
          <w:b w:val="0"/>
          <w:sz w:val="24"/>
          <w:szCs w:val="24"/>
        </w:rPr>
        <w:t xml:space="preserve"> </w:t>
      </w:r>
      <w:r w:rsidRPr="00895EC4">
        <w:rPr>
          <w:b w:val="0"/>
          <w:sz w:val="24"/>
          <w:szCs w:val="24"/>
        </w:rPr>
        <w:t>годов» предлагается к утверждению следующие параметры предельного объема муниципального долга:</w:t>
      </w:r>
    </w:p>
    <w:p w:rsidR="00C91429" w:rsidRPr="00895EC4" w:rsidRDefault="00D666DD" w:rsidP="00E90E01">
      <w:pPr>
        <w:pStyle w:val="BodyText21"/>
        <w:widowControl w:val="0"/>
        <w:tabs>
          <w:tab w:val="left" w:pos="709"/>
        </w:tabs>
        <w:ind w:firstLine="709"/>
        <w:rPr>
          <w:b w:val="0"/>
          <w:sz w:val="24"/>
          <w:szCs w:val="24"/>
        </w:rPr>
      </w:pPr>
      <w:r>
        <w:rPr>
          <w:b w:val="0"/>
          <w:sz w:val="24"/>
          <w:szCs w:val="24"/>
        </w:rPr>
        <w:t>- на 2018</w:t>
      </w:r>
      <w:r w:rsidR="00C91429" w:rsidRPr="00895EC4">
        <w:rPr>
          <w:b w:val="0"/>
          <w:sz w:val="24"/>
          <w:szCs w:val="24"/>
        </w:rPr>
        <w:t xml:space="preserve">г. в размере </w:t>
      </w:r>
      <w:r w:rsidR="0020015F">
        <w:rPr>
          <w:b w:val="0"/>
          <w:sz w:val="24"/>
          <w:szCs w:val="24"/>
        </w:rPr>
        <w:t>100</w:t>
      </w:r>
      <w:r w:rsidR="00C91429" w:rsidRPr="00895EC4">
        <w:rPr>
          <w:b w:val="0"/>
          <w:sz w:val="24"/>
          <w:szCs w:val="24"/>
        </w:rPr>
        <w:t>,0 тыс. рублей;</w:t>
      </w:r>
    </w:p>
    <w:p w:rsidR="00C91429" w:rsidRPr="00895EC4" w:rsidRDefault="00C91429" w:rsidP="00E90E01">
      <w:pPr>
        <w:pStyle w:val="BodyText21"/>
        <w:widowControl w:val="0"/>
        <w:tabs>
          <w:tab w:val="left" w:pos="709"/>
        </w:tabs>
        <w:ind w:firstLine="709"/>
        <w:rPr>
          <w:b w:val="0"/>
          <w:sz w:val="24"/>
          <w:szCs w:val="24"/>
        </w:rPr>
      </w:pPr>
      <w:r w:rsidRPr="00895EC4">
        <w:rPr>
          <w:b w:val="0"/>
          <w:sz w:val="24"/>
          <w:szCs w:val="24"/>
        </w:rPr>
        <w:t>- на 201</w:t>
      </w:r>
      <w:r w:rsidR="00D666DD">
        <w:rPr>
          <w:b w:val="0"/>
          <w:sz w:val="24"/>
          <w:szCs w:val="24"/>
        </w:rPr>
        <w:t>9</w:t>
      </w:r>
      <w:r w:rsidRPr="00895EC4">
        <w:rPr>
          <w:b w:val="0"/>
          <w:sz w:val="24"/>
          <w:szCs w:val="24"/>
        </w:rPr>
        <w:t xml:space="preserve"> г. в размере </w:t>
      </w:r>
      <w:r w:rsidR="0020015F">
        <w:rPr>
          <w:b w:val="0"/>
          <w:sz w:val="24"/>
          <w:szCs w:val="24"/>
        </w:rPr>
        <w:t>190</w:t>
      </w:r>
      <w:r w:rsidRPr="00895EC4">
        <w:rPr>
          <w:b w:val="0"/>
          <w:sz w:val="24"/>
          <w:szCs w:val="24"/>
        </w:rPr>
        <w:t>,0 тыс. рублей;</w:t>
      </w:r>
    </w:p>
    <w:p w:rsidR="00C91429" w:rsidRPr="00895EC4" w:rsidRDefault="00C91429" w:rsidP="00E90E01">
      <w:pPr>
        <w:pStyle w:val="BodyText21"/>
        <w:widowControl w:val="0"/>
        <w:tabs>
          <w:tab w:val="left" w:pos="709"/>
        </w:tabs>
        <w:ind w:firstLine="709"/>
        <w:rPr>
          <w:b w:val="0"/>
          <w:sz w:val="24"/>
          <w:szCs w:val="24"/>
        </w:rPr>
      </w:pPr>
      <w:r w:rsidRPr="00895EC4">
        <w:rPr>
          <w:b w:val="0"/>
          <w:sz w:val="24"/>
          <w:szCs w:val="24"/>
        </w:rPr>
        <w:t>- на 20</w:t>
      </w:r>
      <w:r w:rsidR="00D666DD">
        <w:rPr>
          <w:b w:val="0"/>
          <w:sz w:val="24"/>
          <w:szCs w:val="24"/>
        </w:rPr>
        <w:t>20</w:t>
      </w:r>
      <w:r w:rsidRPr="00895EC4">
        <w:rPr>
          <w:b w:val="0"/>
          <w:sz w:val="24"/>
          <w:szCs w:val="24"/>
        </w:rPr>
        <w:t xml:space="preserve"> г. в размере </w:t>
      </w:r>
      <w:r w:rsidR="0020015F">
        <w:rPr>
          <w:b w:val="0"/>
          <w:sz w:val="24"/>
          <w:szCs w:val="24"/>
        </w:rPr>
        <w:t>300</w:t>
      </w:r>
      <w:r w:rsidRPr="00895EC4">
        <w:rPr>
          <w:b w:val="0"/>
          <w:sz w:val="24"/>
          <w:szCs w:val="24"/>
        </w:rPr>
        <w:t>,0 тыс. рублей.</w:t>
      </w:r>
    </w:p>
    <w:p w:rsidR="00C91429" w:rsidRPr="00895EC4" w:rsidRDefault="00C91429" w:rsidP="00E90E01">
      <w:pPr>
        <w:pStyle w:val="BodyText21"/>
        <w:widowControl w:val="0"/>
        <w:tabs>
          <w:tab w:val="left" w:pos="709"/>
        </w:tabs>
        <w:ind w:firstLine="709"/>
        <w:rPr>
          <w:b w:val="0"/>
          <w:sz w:val="24"/>
          <w:szCs w:val="24"/>
        </w:rPr>
      </w:pPr>
      <w:r w:rsidRPr="00895EC4">
        <w:rPr>
          <w:b w:val="0"/>
          <w:sz w:val="24"/>
          <w:szCs w:val="24"/>
        </w:rPr>
        <w:t>Установленны</w:t>
      </w:r>
      <w:r w:rsidR="0020015F">
        <w:rPr>
          <w:b w:val="0"/>
          <w:sz w:val="24"/>
          <w:szCs w:val="24"/>
        </w:rPr>
        <w:t>е</w:t>
      </w:r>
      <w:r w:rsidRPr="00895EC4">
        <w:rPr>
          <w:b w:val="0"/>
          <w:sz w:val="24"/>
          <w:szCs w:val="24"/>
        </w:rPr>
        <w:t xml:space="preserve"> параметры предельного объема муниципального долга не превышают утвержденный общий годовой объем доходов без учета утвержденного объема безвозмездных поступлений (пункт 3 статьи 107 БК РФ).</w:t>
      </w:r>
    </w:p>
    <w:p w:rsidR="00C91429" w:rsidRDefault="00C91429" w:rsidP="00E90E01">
      <w:pPr>
        <w:pStyle w:val="BodyText21"/>
        <w:widowControl w:val="0"/>
        <w:tabs>
          <w:tab w:val="left" w:pos="709"/>
        </w:tabs>
        <w:ind w:firstLine="709"/>
        <w:rPr>
          <w:b w:val="0"/>
          <w:sz w:val="24"/>
          <w:szCs w:val="24"/>
        </w:rPr>
      </w:pPr>
      <w:r w:rsidRPr="00895EC4">
        <w:rPr>
          <w:b w:val="0"/>
          <w:sz w:val="24"/>
          <w:szCs w:val="24"/>
        </w:rPr>
        <w:t xml:space="preserve">Предоставление муниципальных гарантий </w:t>
      </w:r>
      <w:r w:rsidR="0020015F">
        <w:rPr>
          <w:b w:val="0"/>
          <w:sz w:val="24"/>
          <w:szCs w:val="24"/>
        </w:rPr>
        <w:t>Знаменским сельским поселением</w:t>
      </w:r>
      <w:r w:rsidRPr="00895EC4">
        <w:rPr>
          <w:b w:val="0"/>
          <w:sz w:val="24"/>
          <w:szCs w:val="24"/>
        </w:rPr>
        <w:t xml:space="preserve"> в 201</w:t>
      </w:r>
      <w:r w:rsidR="00D72646">
        <w:rPr>
          <w:b w:val="0"/>
          <w:sz w:val="24"/>
          <w:szCs w:val="24"/>
        </w:rPr>
        <w:t>8</w:t>
      </w:r>
      <w:r w:rsidRPr="00895EC4">
        <w:rPr>
          <w:b w:val="0"/>
          <w:sz w:val="24"/>
          <w:szCs w:val="24"/>
        </w:rPr>
        <w:t xml:space="preserve"> г. и плановом периоде 201</w:t>
      </w:r>
      <w:r w:rsidR="00D72646">
        <w:rPr>
          <w:b w:val="0"/>
          <w:sz w:val="24"/>
          <w:szCs w:val="24"/>
        </w:rPr>
        <w:t>9</w:t>
      </w:r>
      <w:r w:rsidRPr="00895EC4">
        <w:rPr>
          <w:b w:val="0"/>
          <w:sz w:val="24"/>
          <w:szCs w:val="24"/>
        </w:rPr>
        <w:t xml:space="preserve"> и 20</w:t>
      </w:r>
      <w:r w:rsidR="00D72646">
        <w:rPr>
          <w:b w:val="0"/>
          <w:sz w:val="24"/>
          <w:szCs w:val="24"/>
        </w:rPr>
        <w:t>20</w:t>
      </w:r>
      <w:r w:rsidRPr="00895EC4">
        <w:rPr>
          <w:b w:val="0"/>
          <w:sz w:val="24"/>
          <w:szCs w:val="24"/>
        </w:rPr>
        <w:t xml:space="preserve"> гг. не запланировано.</w:t>
      </w:r>
    </w:p>
    <w:p w:rsidR="00E90E01" w:rsidRPr="00895EC4" w:rsidRDefault="00E90E01" w:rsidP="00C91429">
      <w:pPr>
        <w:pStyle w:val="BodyText21"/>
        <w:widowControl w:val="0"/>
        <w:rPr>
          <w:sz w:val="24"/>
          <w:szCs w:val="24"/>
        </w:rPr>
      </w:pPr>
    </w:p>
    <w:p w:rsidR="00C91429" w:rsidRDefault="00C91429" w:rsidP="00C91429">
      <w:pPr>
        <w:widowControl w:val="0"/>
        <w:numPr>
          <w:ilvl w:val="12"/>
          <w:numId w:val="0"/>
        </w:numPr>
        <w:ind w:firstLine="720"/>
        <w:jc w:val="center"/>
        <w:rPr>
          <w:b/>
        </w:rPr>
      </w:pPr>
      <w:r w:rsidRPr="00D92843">
        <w:rPr>
          <w:b/>
        </w:rPr>
        <w:t>Основные выводы, рекомендации:</w:t>
      </w:r>
    </w:p>
    <w:p w:rsidR="009153D4" w:rsidRDefault="009153D4" w:rsidP="00C91429">
      <w:pPr>
        <w:widowControl w:val="0"/>
        <w:numPr>
          <w:ilvl w:val="12"/>
          <w:numId w:val="0"/>
        </w:numPr>
        <w:ind w:firstLine="720"/>
        <w:jc w:val="center"/>
        <w:rPr>
          <w:b/>
        </w:rPr>
      </w:pPr>
    </w:p>
    <w:p w:rsidR="0022485E" w:rsidRDefault="0022485E" w:rsidP="0022485E">
      <w:pPr>
        <w:autoSpaceDE w:val="0"/>
        <w:autoSpaceDN w:val="0"/>
        <w:adjustRightInd w:val="0"/>
        <w:ind w:firstLine="567"/>
        <w:jc w:val="both"/>
      </w:pPr>
      <w:r>
        <w:t>В ходе экспертизы</w:t>
      </w:r>
      <w:r w:rsidR="00E771B2">
        <w:t>,</w:t>
      </w:r>
      <w:r>
        <w:t xml:space="preserve"> КСК района проведен анализ основных характеристик </w:t>
      </w:r>
      <w:r w:rsidR="00E771B2">
        <w:t>п</w:t>
      </w:r>
      <w:r>
        <w:t xml:space="preserve">роекта бюджета, проверено наличие и оценено состояние нормативной и методической базы, регулирующей порядок формирования показателей бюджета. </w:t>
      </w:r>
    </w:p>
    <w:p w:rsidR="00E771B2" w:rsidRDefault="00E771B2" w:rsidP="00E771B2">
      <w:pPr>
        <w:ind w:firstLine="709"/>
        <w:jc w:val="both"/>
      </w:pPr>
      <w:r>
        <w:t xml:space="preserve">1. </w:t>
      </w:r>
      <w:r w:rsidRPr="008B1DF8">
        <w:t xml:space="preserve">Проект </w:t>
      </w:r>
      <w:r>
        <w:t xml:space="preserve">бюджета </w:t>
      </w:r>
      <w:r w:rsidRPr="008B1DF8">
        <w:t xml:space="preserve">сформирован в соответствии </w:t>
      </w:r>
      <w:r>
        <w:t>со</w:t>
      </w:r>
      <w:r w:rsidRPr="008B1DF8">
        <w:t xml:space="preserve"> стать</w:t>
      </w:r>
      <w:r>
        <w:t>ей</w:t>
      </w:r>
      <w:r w:rsidRPr="008B1DF8">
        <w:t xml:space="preserve"> 184.1 БК РФ, содержит основные характеристики бюджета: общий объем доходов, общий объем расходов, дефицит бюджета. </w:t>
      </w:r>
      <w:r>
        <w:t xml:space="preserve">В целом, документы </w:t>
      </w:r>
      <w:r w:rsidRPr="00645CD8">
        <w:t>и материалы, представленные одновременно с проектом бюджета, представлены в полном объеме</w:t>
      </w:r>
      <w:r>
        <w:t>,</w:t>
      </w:r>
      <w:r w:rsidRPr="00645CD8">
        <w:t xml:space="preserve"> </w:t>
      </w:r>
      <w:r>
        <w:t>в</w:t>
      </w:r>
      <w:r w:rsidRPr="00645CD8">
        <w:t xml:space="preserve"> соответств</w:t>
      </w:r>
      <w:r>
        <w:t>ии со</w:t>
      </w:r>
      <w:r w:rsidRPr="00645CD8">
        <w:t xml:space="preserve"> статье</w:t>
      </w:r>
      <w:r>
        <w:t>й</w:t>
      </w:r>
      <w:r w:rsidRPr="00645CD8">
        <w:t xml:space="preserve"> 184.</w:t>
      </w:r>
      <w:r>
        <w:t>2. БК</w:t>
      </w:r>
      <w:r w:rsidRPr="00645CD8">
        <w:rPr>
          <w:vertAlign w:val="superscript"/>
        </w:rPr>
        <w:t xml:space="preserve"> </w:t>
      </w:r>
      <w:r>
        <w:t>РФ</w:t>
      </w:r>
      <w:r w:rsidRPr="00645CD8">
        <w:t>.</w:t>
      </w:r>
    </w:p>
    <w:p w:rsidR="00E771B2" w:rsidRDefault="00E771B2" w:rsidP="00E771B2">
      <w:pPr>
        <w:numPr>
          <w:ilvl w:val="0"/>
          <w:numId w:val="8"/>
        </w:numPr>
        <w:tabs>
          <w:tab w:val="left" w:pos="993"/>
        </w:tabs>
        <w:ind w:left="0" w:firstLine="709"/>
        <w:jc w:val="both"/>
      </w:pPr>
      <w:r w:rsidRPr="002D3E90">
        <w:t xml:space="preserve">В нарушение п.5 ст.179.4 </w:t>
      </w:r>
      <w:r>
        <w:t xml:space="preserve">БК РФ в </w:t>
      </w:r>
      <w:r w:rsidRPr="002D3E90">
        <w:t>проект</w:t>
      </w:r>
      <w:r>
        <w:t>е</w:t>
      </w:r>
      <w:r w:rsidRPr="002D3E90">
        <w:t xml:space="preserve"> бюджета </w:t>
      </w:r>
      <w:r>
        <w:t xml:space="preserve">отсутствуют положения об </w:t>
      </w:r>
      <w:r w:rsidRPr="002D3E90">
        <w:t>утвержден</w:t>
      </w:r>
      <w:r>
        <w:t>ии</w:t>
      </w:r>
      <w:r w:rsidRPr="002D3E90">
        <w:t xml:space="preserve"> объем</w:t>
      </w:r>
      <w:r>
        <w:t>а</w:t>
      </w:r>
      <w:r w:rsidRPr="002D3E90">
        <w:t xml:space="preserve"> бюджетных ассигнований муниципального дорожного фонда.</w:t>
      </w:r>
    </w:p>
    <w:p w:rsidR="00E771B2" w:rsidRDefault="00E541BE" w:rsidP="00E771B2">
      <w:pPr>
        <w:autoSpaceDE w:val="0"/>
        <w:autoSpaceDN w:val="0"/>
        <w:adjustRightInd w:val="0"/>
        <w:ind w:firstLine="709"/>
        <w:jc w:val="both"/>
      </w:pPr>
      <w:r>
        <w:t>3</w:t>
      </w:r>
      <w:r w:rsidR="00E771B2">
        <w:t>. С нарушением Приказа Минфина России от 01.07.2013 № 65н «Об утверждении Указаний о порядке применения бюджетной классификации Российской Федерации» (с изменениями от</w:t>
      </w:r>
      <w:r w:rsidR="00E771B2" w:rsidRPr="00BD3FA9">
        <w:rPr>
          <w:rFonts w:ascii="Arial" w:hAnsi="Arial" w:cs="Arial"/>
        </w:rPr>
        <w:t xml:space="preserve"> </w:t>
      </w:r>
      <w:r w:rsidR="00E771B2" w:rsidRPr="00BD3FA9">
        <w:t xml:space="preserve">09.06.2017 № 87н, которые </w:t>
      </w:r>
      <w:hyperlink r:id="rId10" w:history="1">
        <w:r w:rsidR="00E771B2" w:rsidRPr="00BD3FA9">
          <w:t>применяются</w:t>
        </w:r>
      </w:hyperlink>
      <w:r w:rsidR="00E771B2" w:rsidRPr="00BD3FA9">
        <w:t xml:space="preserve"> при составлении и исполнении бюджетов бюджетной системы РФ, начиная с бюджетов на 2018 г. и на плановый период 2019 и 2020 гг.)</w:t>
      </w:r>
      <w:r w:rsidR="00E771B2">
        <w:t xml:space="preserve"> (далее – Указания 65н) составлены приложения к проекту бюджета.</w:t>
      </w:r>
    </w:p>
    <w:p w:rsidR="00E541BE" w:rsidRDefault="00E541BE" w:rsidP="00E541BE">
      <w:pPr>
        <w:ind w:firstLine="567"/>
        <w:jc w:val="both"/>
      </w:pPr>
      <w:r>
        <w:t>4</w:t>
      </w:r>
      <w:r w:rsidR="00C91429" w:rsidRPr="005E6E64">
        <w:t>.</w:t>
      </w:r>
      <w:r w:rsidR="00C91429">
        <w:t xml:space="preserve"> </w:t>
      </w:r>
      <w:r w:rsidRPr="00801DF4">
        <w:t xml:space="preserve">В нарушение </w:t>
      </w:r>
      <w:r>
        <w:t xml:space="preserve">пункта 3 </w:t>
      </w:r>
      <w:r w:rsidRPr="00801DF4">
        <w:t>ст</w:t>
      </w:r>
      <w:r>
        <w:t>атьи</w:t>
      </w:r>
      <w:r w:rsidRPr="00801DF4">
        <w:t xml:space="preserve"> </w:t>
      </w:r>
      <w:r>
        <w:t xml:space="preserve">173 БК РФ, пункта 3 раздела 1 Порядка разработки прогноза социально-экономического развития Знаменского муниципального образования, утвержденного постановлением администрации Знаменского сельского поселения от 10.08.2017 № 29 не представлен в КСК района нормативный акт об одобрении </w:t>
      </w:r>
      <w:r w:rsidRPr="00004491">
        <w:t>Прогноза социально-экономического развития Знаменского сельского поселения на 2018 год и плановый период 2019 и 2020 годов.</w:t>
      </w:r>
    </w:p>
    <w:p w:rsidR="00E541BE" w:rsidRDefault="00E541BE" w:rsidP="00E541BE">
      <w:pPr>
        <w:ind w:firstLine="567"/>
        <w:jc w:val="both"/>
        <w:rPr>
          <w:rFonts w:ascii="Arial" w:hAnsi="Arial" w:cs="Arial"/>
        </w:rPr>
      </w:pPr>
      <w:r>
        <w:t xml:space="preserve">5. Администрацией Знаменского сельского поселения не учтены изменения положений пункта 2 </w:t>
      </w:r>
      <w:r w:rsidRPr="0097479C">
        <w:t xml:space="preserve">статьи 172 БК РФ, утвержденных </w:t>
      </w:r>
      <w:hyperlink r:id="rId11" w:history="1">
        <w:r w:rsidRPr="0097479C">
          <w:rPr>
            <w:iCs/>
          </w:rPr>
          <w:t>Федеральным законом</w:t>
        </w:r>
      </w:hyperlink>
      <w:r w:rsidRPr="0097479C">
        <w:rPr>
          <w:iCs/>
        </w:rPr>
        <w:t xml:space="preserve"> от 28 марта 2017 г. № 48-ФЗ, которыми следовало руководствоваться при </w:t>
      </w:r>
      <w:r w:rsidRPr="0097479C">
        <w:t>составление проектов бюджетов, начиная с 2018 года, а именно</w:t>
      </w:r>
      <w:r>
        <w:t>,</w:t>
      </w:r>
      <w:r w:rsidRPr="0097479C">
        <w:t xml:space="preserve"> следовало разработать основные направления бюджетной и налоговой политики Знаменского сельского поселения на 2018 год и на плановый период 2019 и 2020 годов</w:t>
      </w:r>
      <w:r>
        <w:t xml:space="preserve"> (единый документ)</w:t>
      </w:r>
      <w:r>
        <w:rPr>
          <w:rFonts w:ascii="Arial" w:hAnsi="Arial" w:cs="Arial"/>
        </w:rPr>
        <w:t>.</w:t>
      </w:r>
    </w:p>
    <w:p w:rsidR="009153D4" w:rsidRDefault="00E541BE" w:rsidP="00E541BE">
      <w:pPr>
        <w:ind w:firstLine="567"/>
        <w:jc w:val="both"/>
      </w:pPr>
      <w:r>
        <w:t>6. Реестр источников доходов бюджета Знаменского муниципального образования на 2018 год и плановый период 2019 и 2020 годов</w:t>
      </w:r>
      <w:r w:rsidRPr="00A95ED0">
        <w:t xml:space="preserve"> </w:t>
      </w:r>
      <w:r>
        <w:t>требует корректировки.</w:t>
      </w:r>
    </w:p>
    <w:p w:rsidR="009153D4" w:rsidRDefault="0092107B" w:rsidP="009153D4">
      <w:pPr>
        <w:ind w:firstLine="539"/>
        <w:jc w:val="both"/>
      </w:pPr>
      <w:r>
        <w:t>7</w:t>
      </w:r>
      <w:r w:rsidR="009153D4">
        <w:t xml:space="preserve">. </w:t>
      </w:r>
      <w:r w:rsidR="00FA43A3">
        <w:t>П</w:t>
      </w:r>
      <w:r w:rsidR="009153D4" w:rsidRPr="001B6392">
        <w:t>оказатели основных параметров бюджета</w:t>
      </w:r>
      <w:r w:rsidR="009153D4">
        <w:t xml:space="preserve"> Знаменского сельского поселения</w:t>
      </w:r>
      <w:r w:rsidR="009153D4" w:rsidRPr="001B6392">
        <w:t xml:space="preserve"> на 201</w:t>
      </w:r>
      <w:r w:rsidR="00E541BE">
        <w:t>8</w:t>
      </w:r>
      <w:r w:rsidR="00FA43A3">
        <w:t xml:space="preserve"> год и на плановый период 201</w:t>
      </w:r>
      <w:r w:rsidR="00E541BE">
        <w:t>9</w:t>
      </w:r>
      <w:r w:rsidR="00FA43A3">
        <w:t xml:space="preserve"> и 20</w:t>
      </w:r>
      <w:r w:rsidR="00E541BE">
        <w:t>20</w:t>
      </w:r>
      <w:r w:rsidR="00FA43A3">
        <w:t xml:space="preserve"> годов</w:t>
      </w:r>
      <w:r w:rsidR="009153D4" w:rsidRPr="001B6392">
        <w:t xml:space="preserve"> сформированы в соответствии с прогнозом социально-экономического развития </w:t>
      </w:r>
      <w:r w:rsidR="009153D4">
        <w:t>Знаменского сельского поселения</w:t>
      </w:r>
      <w:r w:rsidR="009153D4" w:rsidRPr="001B6392">
        <w:t>.</w:t>
      </w:r>
    </w:p>
    <w:p w:rsidR="009153D4" w:rsidRDefault="0092107B" w:rsidP="009153D4">
      <w:pPr>
        <w:ind w:firstLine="539"/>
        <w:jc w:val="both"/>
      </w:pPr>
      <w:r>
        <w:t>8</w:t>
      </w:r>
      <w:r w:rsidR="009153D4">
        <w:t xml:space="preserve">. </w:t>
      </w:r>
      <w:r w:rsidR="009153D4" w:rsidRPr="005E6E64">
        <w:t>В расхо</w:t>
      </w:r>
      <w:r w:rsidR="009153D4">
        <w:t>д</w:t>
      </w:r>
      <w:r w:rsidR="009153D4" w:rsidRPr="005E6E64">
        <w:t xml:space="preserve">ах представленного </w:t>
      </w:r>
      <w:r w:rsidR="00E541BE">
        <w:t>п</w:t>
      </w:r>
      <w:r w:rsidR="00081E10">
        <w:t>роекта</w:t>
      </w:r>
      <w:r w:rsidR="009153D4" w:rsidRPr="005E6E64">
        <w:t xml:space="preserve"> </w:t>
      </w:r>
      <w:r w:rsidR="009153D4">
        <w:t>бюджета предлагается в 201</w:t>
      </w:r>
      <w:r w:rsidR="00E541BE">
        <w:t>8</w:t>
      </w:r>
      <w:r w:rsidR="00306C81">
        <w:t>-2019</w:t>
      </w:r>
      <w:r w:rsidR="009153D4">
        <w:t xml:space="preserve"> </w:t>
      </w:r>
      <w:r w:rsidR="009153D4" w:rsidRPr="005E6E64">
        <w:t>год</w:t>
      </w:r>
      <w:r w:rsidR="00306C81">
        <w:t>ах</w:t>
      </w:r>
      <w:r w:rsidR="009153D4" w:rsidRPr="005E6E64">
        <w:t xml:space="preserve">  утвердить финансирование по муниципальн</w:t>
      </w:r>
      <w:r w:rsidR="009153D4">
        <w:t>ой</w:t>
      </w:r>
      <w:r w:rsidR="009153D4" w:rsidRPr="005E6E64">
        <w:t xml:space="preserve"> программ</w:t>
      </w:r>
      <w:r w:rsidR="009153D4">
        <w:t>е</w:t>
      </w:r>
      <w:r w:rsidR="009153D4" w:rsidRPr="005E6E64">
        <w:t xml:space="preserve"> </w:t>
      </w:r>
      <w:r w:rsidR="009153D4" w:rsidRPr="004F0A12">
        <w:t>«Комплексная программа развития систем коммунальной инфраструктуры Знаменского сельского поселения Жигаловского муниципального района Иркутской области на 2015-2019 годы  с перспективой до 2031 г.</w:t>
      </w:r>
      <w:r w:rsidR="009153D4">
        <w:t>»</w:t>
      </w:r>
      <w:r w:rsidR="009153D4" w:rsidRPr="004F0A12">
        <w:t xml:space="preserve"> </w:t>
      </w:r>
      <w:r w:rsidR="00306C81">
        <w:t xml:space="preserve">в объеме 10 тыс. руб., </w:t>
      </w:r>
      <w:r w:rsidR="00E541BE">
        <w:t>ежегодно</w:t>
      </w:r>
      <w:r w:rsidR="009153D4">
        <w:t>.</w:t>
      </w:r>
    </w:p>
    <w:p w:rsidR="00306C81" w:rsidRPr="005E6E64" w:rsidRDefault="0092107B" w:rsidP="00306C81">
      <w:pPr>
        <w:widowControl w:val="0"/>
        <w:ind w:firstLine="567"/>
        <w:jc w:val="both"/>
      </w:pPr>
      <w:r>
        <w:t>9</w:t>
      </w:r>
      <w:r w:rsidR="00306C81">
        <w:t xml:space="preserve">. </w:t>
      </w:r>
      <w:r w:rsidR="00306C81" w:rsidRPr="005E6E64">
        <w:t xml:space="preserve">Проведённый анализ доходной части местного бюджета показал, что объем доходов местного бюджета в </w:t>
      </w:r>
      <w:r w:rsidR="00950B58">
        <w:t>п</w:t>
      </w:r>
      <w:r w:rsidR="00306C81" w:rsidRPr="005E6E64">
        <w:t>роекте</w:t>
      </w:r>
      <w:r w:rsidR="00950B58">
        <w:t xml:space="preserve"> бюджета</w:t>
      </w:r>
      <w:r w:rsidR="00306C81" w:rsidRPr="005E6E64">
        <w:t xml:space="preserve"> </w:t>
      </w:r>
      <w:r w:rsidR="00306C81">
        <w:t>рассчитан с учетом того, что в процессе исполнения бюджета будет осуществляться распределение межбюджетных трансфертов областным бюджетом между муниципальными образованиями, соответственно будут уточнены параметры местного бюджета по безвозмездным поступлениям.</w:t>
      </w:r>
    </w:p>
    <w:p w:rsidR="00306C81" w:rsidRDefault="0092107B" w:rsidP="00306C81">
      <w:pPr>
        <w:widowControl w:val="0"/>
        <w:numPr>
          <w:ilvl w:val="12"/>
          <w:numId w:val="0"/>
        </w:numPr>
        <w:ind w:firstLine="567"/>
        <w:jc w:val="both"/>
      </w:pPr>
      <w:r>
        <w:t>10</w:t>
      </w:r>
      <w:r w:rsidR="00306C81">
        <w:t xml:space="preserve">. </w:t>
      </w:r>
      <w:r w:rsidR="00306C81" w:rsidRPr="005E6E64">
        <w:t xml:space="preserve">Проведённый анализ расходной части местного бюджета </w:t>
      </w:r>
      <w:r w:rsidR="00306C81">
        <w:t xml:space="preserve">свидетельствует об уточнении </w:t>
      </w:r>
      <w:r w:rsidR="00950B58">
        <w:t xml:space="preserve">в последующем </w:t>
      </w:r>
      <w:r w:rsidR="00306C81">
        <w:t>параметров бюджета в связи с перераспределением межбюджетных трансфертов областным бюджетом.</w:t>
      </w:r>
    </w:p>
    <w:p w:rsidR="009153D4" w:rsidRDefault="0092107B" w:rsidP="009153D4">
      <w:pPr>
        <w:widowControl w:val="0"/>
        <w:numPr>
          <w:ilvl w:val="12"/>
          <w:numId w:val="0"/>
        </w:numPr>
        <w:ind w:firstLine="567"/>
        <w:jc w:val="both"/>
      </w:pPr>
      <w:r>
        <w:t>11</w:t>
      </w:r>
      <w:r w:rsidR="009153D4">
        <w:t xml:space="preserve">. </w:t>
      </w:r>
      <w:r w:rsidR="009153D4" w:rsidRPr="00A2400C">
        <w:t xml:space="preserve">Экспертиза текстовой части </w:t>
      </w:r>
      <w:r w:rsidR="00081E10">
        <w:t>проекта</w:t>
      </w:r>
      <w:r w:rsidR="009153D4" w:rsidRPr="00A2400C">
        <w:t xml:space="preserve"> </w:t>
      </w:r>
      <w:r w:rsidR="009153D4">
        <w:t xml:space="preserve">бюджета </w:t>
      </w:r>
      <w:r w:rsidR="009153D4" w:rsidRPr="00A2400C">
        <w:t>показала, что текстов</w:t>
      </w:r>
      <w:r w:rsidR="00CE2B92">
        <w:t>ая</w:t>
      </w:r>
      <w:r w:rsidR="009153D4" w:rsidRPr="00A2400C">
        <w:t xml:space="preserve"> част</w:t>
      </w:r>
      <w:r w:rsidR="00CE2B92">
        <w:t>ь</w:t>
      </w:r>
      <w:r w:rsidR="009153D4" w:rsidRPr="00A2400C">
        <w:t xml:space="preserve"> </w:t>
      </w:r>
      <w:r w:rsidR="00081E10">
        <w:t>проекта</w:t>
      </w:r>
      <w:r w:rsidR="009153D4" w:rsidRPr="00A2400C">
        <w:t xml:space="preserve"> решения</w:t>
      </w:r>
      <w:r w:rsidR="009153D4" w:rsidRPr="005E6E64">
        <w:t xml:space="preserve"> Думы нужда</w:t>
      </w:r>
      <w:r w:rsidR="009153D4">
        <w:t>е</w:t>
      </w:r>
      <w:r w:rsidR="009153D4" w:rsidRPr="005E6E64">
        <w:t>тся в доработке</w:t>
      </w:r>
      <w:r w:rsidR="00C0067C">
        <w:t xml:space="preserve"> в соответствии с частью 3 статьи </w:t>
      </w:r>
      <w:r w:rsidR="00C0067C" w:rsidRPr="00DA25B2">
        <w:t>184.1</w:t>
      </w:r>
      <w:r w:rsidR="00C0067C">
        <w:t>. Бюджетного кодекса Российской Федерации</w:t>
      </w:r>
      <w:r w:rsidR="00CE2B92">
        <w:t>:</w:t>
      </w:r>
      <w:r w:rsidR="00CE2B92" w:rsidRPr="00CE2B92">
        <w:t xml:space="preserve"> </w:t>
      </w:r>
      <w:r w:rsidR="00CE2B92">
        <w:t xml:space="preserve">в пункте 5 распорядительной части слово «Утвердить» </w:t>
      </w:r>
      <w:r>
        <w:t xml:space="preserve">следует </w:t>
      </w:r>
      <w:r w:rsidR="00CE2B92">
        <w:t>заменить на слово «Установить».</w:t>
      </w:r>
    </w:p>
    <w:p w:rsidR="009153D4" w:rsidRPr="00AB318B" w:rsidRDefault="009153D4" w:rsidP="009153D4">
      <w:pPr>
        <w:ind w:firstLine="567"/>
        <w:jc w:val="both"/>
      </w:pPr>
    </w:p>
    <w:p w:rsidR="0092107B" w:rsidRPr="00C62B92" w:rsidRDefault="0092107B" w:rsidP="0092107B">
      <w:pPr>
        <w:widowControl w:val="0"/>
        <w:numPr>
          <w:ilvl w:val="12"/>
          <w:numId w:val="0"/>
        </w:numPr>
        <w:ind w:firstLine="720"/>
        <w:jc w:val="both"/>
      </w:pPr>
      <w:r w:rsidRPr="00C62B92">
        <w:t>На основании изложенного, КСК района предлагает:</w:t>
      </w:r>
    </w:p>
    <w:p w:rsidR="0092107B" w:rsidRPr="00C62B92" w:rsidRDefault="0092107B" w:rsidP="0092107B">
      <w:pPr>
        <w:widowControl w:val="0"/>
        <w:ind w:firstLine="709"/>
        <w:jc w:val="both"/>
      </w:pPr>
      <w:r w:rsidRPr="00C62B92">
        <w:t xml:space="preserve">- разработчику </w:t>
      </w:r>
      <w:r w:rsidR="00C62B92" w:rsidRPr="00C62B92">
        <w:t>проекта бюджета у</w:t>
      </w:r>
      <w:r w:rsidRPr="00C62B92">
        <w:t xml:space="preserve">честь замечания и предложения, содержащиеся в заключении. Направить в Думу </w:t>
      </w:r>
      <w:r w:rsidR="00C62B92" w:rsidRPr="00C62B92">
        <w:t>Знаменского сельского поселения</w:t>
      </w:r>
      <w:r w:rsidRPr="00C62B92">
        <w:t xml:space="preserve"> доработанный </w:t>
      </w:r>
      <w:r w:rsidR="00C62B92" w:rsidRPr="00C62B92">
        <w:t>п</w:t>
      </w:r>
      <w:r w:rsidRPr="00C62B92">
        <w:t>роект местного бюджета</w:t>
      </w:r>
      <w:r w:rsidR="00C62B92">
        <w:t>.</w:t>
      </w:r>
    </w:p>
    <w:p w:rsidR="0092107B" w:rsidRPr="00C62B92" w:rsidRDefault="0092107B" w:rsidP="0092107B">
      <w:pPr>
        <w:widowControl w:val="0"/>
        <w:ind w:firstLine="709"/>
        <w:jc w:val="both"/>
      </w:pPr>
      <w:r w:rsidRPr="00C62B92">
        <w:t xml:space="preserve">- Думе </w:t>
      </w:r>
      <w:r w:rsidR="00C62B92" w:rsidRPr="00C62B92">
        <w:t xml:space="preserve">Знаменского сельского поселения </w:t>
      </w:r>
      <w:r w:rsidRPr="00C62B92">
        <w:t xml:space="preserve">предлагается рассмотреть доработанный </w:t>
      </w:r>
      <w:r w:rsidR="00C62B92" w:rsidRPr="00C62B92">
        <w:t>п</w:t>
      </w:r>
      <w:r w:rsidRPr="00C62B92">
        <w:t xml:space="preserve">роект местного бюджета. </w:t>
      </w:r>
    </w:p>
    <w:p w:rsidR="00C0067C" w:rsidRDefault="00C0067C" w:rsidP="00C91429">
      <w:pPr>
        <w:widowControl w:val="0"/>
        <w:ind w:firstLine="567"/>
        <w:jc w:val="both"/>
      </w:pPr>
    </w:p>
    <w:p w:rsidR="005A75D9" w:rsidRDefault="005A75D9" w:rsidP="00C91429">
      <w:pPr>
        <w:widowControl w:val="0"/>
        <w:ind w:firstLine="567"/>
        <w:jc w:val="both"/>
      </w:pPr>
    </w:p>
    <w:p w:rsidR="004B348E" w:rsidRDefault="004B348E" w:rsidP="00C91429">
      <w:pPr>
        <w:widowControl w:val="0"/>
        <w:ind w:firstLine="567"/>
        <w:jc w:val="both"/>
      </w:pPr>
    </w:p>
    <w:p w:rsidR="005A75D9" w:rsidRDefault="005A75D9" w:rsidP="00C91429">
      <w:pPr>
        <w:widowControl w:val="0"/>
        <w:ind w:firstLine="567"/>
        <w:jc w:val="both"/>
      </w:pPr>
    </w:p>
    <w:p w:rsidR="00C91429" w:rsidRPr="00D92843" w:rsidRDefault="00C91429" w:rsidP="00C91429">
      <w:pPr>
        <w:widowControl w:val="0"/>
        <w:jc w:val="both"/>
        <w:outlineLvl w:val="0"/>
      </w:pPr>
      <w:r>
        <w:t xml:space="preserve">Аудитор                                                                                                           </w:t>
      </w:r>
      <w:r w:rsidR="005A75D9">
        <w:t xml:space="preserve">          </w:t>
      </w:r>
      <w:r>
        <w:t xml:space="preserve">     Н.Н. Михина</w:t>
      </w:r>
    </w:p>
    <w:p w:rsidR="00C91429" w:rsidRPr="00385CB4" w:rsidRDefault="00C91429" w:rsidP="00C91429">
      <w:pPr>
        <w:widowControl w:val="0"/>
        <w:numPr>
          <w:ilvl w:val="12"/>
          <w:numId w:val="0"/>
        </w:numPr>
        <w:ind w:firstLine="567"/>
        <w:jc w:val="both"/>
      </w:pPr>
    </w:p>
    <w:p w:rsidR="003033F3" w:rsidRDefault="003033F3" w:rsidP="00645CD8">
      <w:pPr>
        <w:ind w:firstLine="539"/>
        <w:jc w:val="both"/>
        <w:rPr>
          <w:color w:val="000000"/>
        </w:rPr>
      </w:pPr>
    </w:p>
    <w:p w:rsidR="001B6392" w:rsidRPr="001B6392" w:rsidRDefault="001B6392" w:rsidP="001B6392">
      <w:pPr>
        <w:ind w:firstLine="539"/>
        <w:jc w:val="both"/>
      </w:pPr>
    </w:p>
    <w:p w:rsidR="00C374B4" w:rsidRPr="001B6392" w:rsidRDefault="00CB0CE8" w:rsidP="00CB0CE8">
      <w:pPr>
        <w:jc w:val="both"/>
      </w:pPr>
      <w:r w:rsidRPr="003237DC">
        <w:rPr>
          <w:color w:val="FF0000"/>
          <w:sz w:val="22"/>
          <w:szCs w:val="22"/>
        </w:rPr>
        <w:t xml:space="preserve">        </w:t>
      </w:r>
    </w:p>
    <w:p w:rsidR="00724533" w:rsidRPr="00C010C7" w:rsidRDefault="00724533" w:rsidP="00E72C8F">
      <w:pPr>
        <w:pStyle w:val="ab"/>
        <w:spacing w:after="0"/>
        <w:ind w:firstLine="540"/>
        <w:jc w:val="both"/>
        <w:rPr>
          <w:rFonts w:ascii="Times New Roman" w:hAnsi="Times New Roman"/>
          <w:sz w:val="24"/>
          <w:szCs w:val="24"/>
        </w:rPr>
      </w:pPr>
    </w:p>
    <w:sectPr w:rsidR="00724533" w:rsidRPr="00C010C7" w:rsidSect="004B348E">
      <w:headerReference w:type="even" r:id="rId12"/>
      <w:headerReference w:type="default" r:id="rId13"/>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651" w:rsidRDefault="00586651" w:rsidP="00645CD8">
      <w:r>
        <w:separator/>
      </w:r>
    </w:p>
  </w:endnote>
  <w:endnote w:type="continuationSeparator" w:id="1">
    <w:p w:rsidR="00586651" w:rsidRDefault="00586651" w:rsidP="00645C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Journ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651" w:rsidRDefault="00586651" w:rsidP="00645CD8">
      <w:r>
        <w:separator/>
      </w:r>
    </w:p>
  </w:footnote>
  <w:footnote w:type="continuationSeparator" w:id="1">
    <w:p w:rsidR="00586651" w:rsidRDefault="00586651" w:rsidP="00645C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635" w:rsidRDefault="00AC3B52" w:rsidP="002B637C">
    <w:pPr>
      <w:pStyle w:val="aff2"/>
      <w:framePr w:wrap="around" w:vAnchor="text" w:hAnchor="margin" w:xAlign="right" w:y="1"/>
      <w:rPr>
        <w:rStyle w:val="aff4"/>
      </w:rPr>
    </w:pPr>
    <w:r>
      <w:rPr>
        <w:rStyle w:val="aff4"/>
      </w:rPr>
      <w:fldChar w:fldCharType="begin"/>
    </w:r>
    <w:r w:rsidR="00757635">
      <w:rPr>
        <w:rStyle w:val="aff4"/>
      </w:rPr>
      <w:instrText xml:space="preserve">PAGE  </w:instrText>
    </w:r>
    <w:r>
      <w:rPr>
        <w:rStyle w:val="aff4"/>
      </w:rPr>
      <w:fldChar w:fldCharType="end"/>
    </w:r>
  </w:p>
  <w:p w:rsidR="00757635" w:rsidRDefault="00757635" w:rsidP="002B637C">
    <w:pPr>
      <w:pStyle w:val="aff2"/>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635" w:rsidRDefault="00AC3B52">
    <w:pPr>
      <w:pStyle w:val="aff2"/>
      <w:jc w:val="right"/>
    </w:pPr>
    <w:fldSimple w:instr=" PAGE   \* MERGEFORMAT ">
      <w:r w:rsidR="00586651">
        <w:rPr>
          <w:noProof/>
        </w:rPr>
        <w:t>1</w:t>
      </w:r>
    </w:fldSimple>
  </w:p>
  <w:p w:rsidR="00757635" w:rsidRDefault="00757635" w:rsidP="002B637C">
    <w:pPr>
      <w:pStyle w:val="aff2"/>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00F2D"/>
    <w:multiLevelType w:val="hybridMultilevel"/>
    <w:tmpl w:val="D9C61A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3572EC"/>
    <w:multiLevelType w:val="hybridMultilevel"/>
    <w:tmpl w:val="1EF4E332"/>
    <w:lvl w:ilvl="0" w:tplc="17EC0662">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26467A69"/>
    <w:multiLevelType w:val="hybridMultilevel"/>
    <w:tmpl w:val="AA0C1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B511FE"/>
    <w:multiLevelType w:val="hybridMultilevel"/>
    <w:tmpl w:val="537AE5FE"/>
    <w:lvl w:ilvl="0" w:tplc="F35EFA9A">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1A521B0"/>
    <w:multiLevelType w:val="hybridMultilevel"/>
    <w:tmpl w:val="FF52B6F4"/>
    <w:lvl w:ilvl="0" w:tplc="0419000F">
      <w:start w:val="1"/>
      <w:numFmt w:val="decimal"/>
      <w:lvlText w:val="%1."/>
      <w:lvlJc w:val="left"/>
      <w:pPr>
        <w:tabs>
          <w:tab w:val="num" w:pos="1275"/>
        </w:tabs>
        <w:ind w:left="1275" w:hanging="360"/>
      </w:pPr>
    </w:lvl>
    <w:lvl w:ilvl="1" w:tplc="04190001">
      <w:start w:val="1"/>
      <w:numFmt w:val="bullet"/>
      <w:lvlText w:val=""/>
      <w:lvlJc w:val="left"/>
      <w:pPr>
        <w:tabs>
          <w:tab w:val="num" w:pos="1995"/>
        </w:tabs>
        <w:ind w:left="1995" w:hanging="360"/>
      </w:pPr>
      <w:rPr>
        <w:rFonts w:ascii="Symbol" w:hAnsi="Symbol" w:hint="default"/>
      </w:rPr>
    </w:lvl>
    <w:lvl w:ilvl="2" w:tplc="0419000F">
      <w:start w:val="1"/>
      <w:numFmt w:val="decimal"/>
      <w:lvlText w:val="%3."/>
      <w:lvlJc w:val="left"/>
      <w:pPr>
        <w:tabs>
          <w:tab w:val="num" w:pos="2895"/>
        </w:tabs>
        <w:ind w:left="2895" w:hanging="360"/>
      </w:pPr>
    </w:lvl>
    <w:lvl w:ilvl="3" w:tplc="0419000F" w:tentative="1">
      <w:start w:val="1"/>
      <w:numFmt w:val="decimal"/>
      <w:lvlText w:val="%4."/>
      <w:lvlJc w:val="left"/>
      <w:pPr>
        <w:tabs>
          <w:tab w:val="num" w:pos="3435"/>
        </w:tabs>
        <w:ind w:left="3435" w:hanging="360"/>
      </w:pPr>
    </w:lvl>
    <w:lvl w:ilvl="4" w:tplc="04190019" w:tentative="1">
      <w:start w:val="1"/>
      <w:numFmt w:val="lowerLetter"/>
      <w:lvlText w:val="%5."/>
      <w:lvlJc w:val="left"/>
      <w:pPr>
        <w:tabs>
          <w:tab w:val="num" w:pos="4155"/>
        </w:tabs>
        <w:ind w:left="4155" w:hanging="360"/>
      </w:pPr>
    </w:lvl>
    <w:lvl w:ilvl="5" w:tplc="0419001B" w:tentative="1">
      <w:start w:val="1"/>
      <w:numFmt w:val="lowerRoman"/>
      <w:lvlText w:val="%6."/>
      <w:lvlJc w:val="right"/>
      <w:pPr>
        <w:tabs>
          <w:tab w:val="num" w:pos="4875"/>
        </w:tabs>
        <w:ind w:left="4875" w:hanging="180"/>
      </w:pPr>
    </w:lvl>
    <w:lvl w:ilvl="6" w:tplc="0419000F" w:tentative="1">
      <w:start w:val="1"/>
      <w:numFmt w:val="decimal"/>
      <w:lvlText w:val="%7."/>
      <w:lvlJc w:val="left"/>
      <w:pPr>
        <w:tabs>
          <w:tab w:val="num" w:pos="5595"/>
        </w:tabs>
        <w:ind w:left="5595" w:hanging="360"/>
      </w:pPr>
    </w:lvl>
    <w:lvl w:ilvl="7" w:tplc="04190019" w:tentative="1">
      <w:start w:val="1"/>
      <w:numFmt w:val="lowerLetter"/>
      <w:lvlText w:val="%8."/>
      <w:lvlJc w:val="left"/>
      <w:pPr>
        <w:tabs>
          <w:tab w:val="num" w:pos="6315"/>
        </w:tabs>
        <w:ind w:left="6315" w:hanging="360"/>
      </w:pPr>
    </w:lvl>
    <w:lvl w:ilvl="8" w:tplc="0419001B" w:tentative="1">
      <w:start w:val="1"/>
      <w:numFmt w:val="lowerRoman"/>
      <w:lvlText w:val="%9."/>
      <w:lvlJc w:val="right"/>
      <w:pPr>
        <w:tabs>
          <w:tab w:val="num" w:pos="7035"/>
        </w:tabs>
        <w:ind w:left="7035" w:hanging="180"/>
      </w:pPr>
    </w:lvl>
  </w:abstractNum>
  <w:abstractNum w:abstractNumId="5">
    <w:nsid w:val="5EF4704A"/>
    <w:multiLevelType w:val="hybridMultilevel"/>
    <w:tmpl w:val="39968B7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62121C03"/>
    <w:multiLevelType w:val="hybridMultilevel"/>
    <w:tmpl w:val="C28E6A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76E32E2B"/>
    <w:multiLevelType w:val="hybridMultilevel"/>
    <w:tmpl w:val="A62C78D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4"/>
  </w:num>
  <w:num w:numId="2">
    <w:abstractNumId w:val="0"/>
  </w:num>
  <w:num w:numId="3">
    <w:abstractNumId w:val="1"/>
  </w:num>
  <w:num w:numId="4">
    <w:abstractNumId w:val="7"/>
  </w:num>
  <w:num w:numId="5">
    <w:abstractNumId w:val="2"/>
  </w:num>
  <w:num w:numId="6">
    <w:abstractNumId w:val="6"/>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9"/>
  <w:drawingGridHorizontalSpacing w:val="120"/>
  <w:displayHorizontalDrawingGridEvery w:val="2"/>
  <w:noPunctuationKerning/>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5C2D"/>
    <w:rsid w:val="00003977"/>
    <w:rsid w:val="00003DB8"/>
    <w:rsid w:val="000043C9"/>
    <w:rsid w:val="00004491"/>
    <w:rsid w:val="00005F70"/>
    <w:rsid w:val="00007366"/>
    <w:rsid w:val="0001292B"/>
    <w:rsid w:val="00015905"/>
    <w:rsid w:val="00020546"/>
    <w:rsid w:val="00020813"/>
    <w:rsid w:val="00021EE5"/>
    <w:rsid w:val="00023208"/>
    <w:rsid w:val="00023CAA"/>
    <w:rsid w:val="000241E0"/>
    <w:rsid w:val="00026E77"/>
    <w:rsid w:val="00031320"/>
    <w:rsid w:val="00036454"/>
    <w:rsid w:val="000414CD"/>
    <w:rsid w:val="00047FDB"/>
    <w:rsid w:val="0005107B"/>
    <w:rsid w:val="00053D62"/>
    <w:rsid w:val="0005413C"/>
    <w:rsid w:val="000542FF"/>
    <w:rsid w:val="000547B0"/>
    <w:rsid w:val="00055FFA"/>
    <w:rsid w:val="000576BB"/>
    <w:rsid w:val="00060BA1"/>
    <w:rsid w:val="000618E7"/>
    <w:rsid w:val="00064AA5"/>
    <w:rsid w:val="00066B01"/>
    <w:rsid w:val="00067FE7"/>
    <w:rsid w:val="00071592"/>
    <w:rsid w:val="000727B0"/>
    <w:rsid w:val="00072D8D"/>
    <w:rsid w:val="00075C3D"/>
    <w:rsid w:val="00076F44"/>
    <w:rsid w:val="00081E10"/>
    <w:rsid w:val="000845D3"/>
    <w:rsid w:val="00087028"/>
    <w:rsid w:val="00095573"/>
    <w:rsid w:val="000A1B57"/>
    <w:rsid w:val="000A390A"/>
    <w:rsid w:val="000A7F43"/>
    <w:rsid w:val="000B2884"/>
    <w:rsid w:val="000B2A6A"/>
    <w:rsid w:val="000B304E"/>
    <w:rsid w:val="000B627F"/>
    <w:rsid w:val="000C13EF"/>
    <w:rsid w:val="000C1609"/>
    <w:rsid w:val="000C2594"/>
    <w:rsid w:val="000C4113"/>
    <w:rsid w:val="000C57EE"/>
    <w:rsid w:val="000C65B2"/>
    <w:rsid w:val="000C6AF0"/>
    <w:rsid w:val="000C7128"/>
    <w:rsid w:val="000D693C"/>
    <w:rsid w:val="000D6ADC"/>
    <w:rsid w:val="000E0B33"/>
    <w:rsid w:val="000E2BA9"/>
    <w:rsid w:val="000E3287"/>
    <w:rsid w:val="000E4D9A"/>
    <w:rsid w:val="000E727A"/>
    <w:rsid w:val="000E7BF7"/>
    <w:rsid w:val="000F0924"/>
    <w:rsid w:val="000F3260"/>
    <w:rsid w:val="000F670B"/>
    <w:rsid w:val="000F675B"/>
    <w:rsid w:val="000F74BC"/>
    <w:rsid w:val="000F7CB5"/>
    <w:rsid w:val="00100B17"/>
    <w:rsid w:val="0010160B"/>
    <w:rsid w:val="00104599"/>
    <w:rsid w:val="00105D7D"/>
    <w:rsid w:val="00106464"/>
    <w:rsid w:val="00106633"/>
    <w:rsid w:val="0010697C"/>
    <w:rsid w:val="0011233D"/>
    <w:rsid w:val="00113EB0"/>
    <w:rsid w:val="00114889"/>
    <w:rsid w:val="00120EEA"/>
    <w:rsid w:val="00121A65"/>
    <w:rsid w:val="001220E2"/>
    <w:rsid w:val="00123306"/>
    <w:rsid w:val="0012360F"/>
    <w:rsid w:val="00126EAC"/>
    <w:rsid w:val="00127153"/>
    <w:rsid w:val="00130749"/>
    <w:rsid w:val="00130B92"/>
    <w:rsid w:val="001314D0"/>
    <w:rsid w:val="00131F0A"/>
    <w:rsid w:val="0013292B"/>
    <w:rsid w:val="001414DD"/>
    <w:rsid w:val="00154740"/>
    <w:rsid w:val="00155180"/>
    <w:rsid w:val="001563EB"/>
    <w:rsid w:val="00156A14"/>
    <w:rsid w:val="00157C6E"/>
    <w:rsid w:val="00160D47"/>
    <w:rsid w:val="001627F0"/>
    <w:rsid w:val="00164B38"/>
    <w:rsid w:val="00164CBE"/>
    <w:rsid w:val="00164DBA"/>
    <w:rsid w:val="00165D64"/>
    <w:rsid w:val="00165E89"/>
    <w:rsid w:val="00166366"/>
    <w:rsid w:val="00166462"/>
    <w:rsid w:val="001667DB"/>
    <w:rsid w:val="00166DFF"/>
    <w:rsid w:val="00167A94"/>
    <w:rsid w:val="001708BD"/>
    <w:rsid w:val="001710E1"/>
    <w:rsid w:val="00171264"/>
    <w:rsid w:val="00177E78"/>
    <w:rsid w:val="00181006"/>
    <w:rsid w:val="00182F29"/>
    <w:rsid w:val="00184555"/>
    <w:rsid w:val="00184CBC"/>
    <w:rsid w:val="001867E1"/>
    <w:rsid w:val="00190665"/>
    <w:rsid w:val="00194FB0"/>
    <w:rsid w:val="00196F78"/>
    <w:rsid w:val="001A2293"/>
    <w:rsid w:val="001A26D9"/>
    <w:rsid w:val="001A4A9E"/>
    <w:rsid w:val="001A5189"/>
    <w:rsid w:val="001A5A48"/>
    <w:rsid w:val="001B01A1"/>
    <w:rsid w:val="001B103F"/>
    <w:rsid w:val="001B51FC"/>
    <w:rsid w:val="001B57DA"/>
    <w:rsid w:val="001B6392"/>
    <w:rsid w:val="001C5C36"/>
    <w:rsid w:val="001D3A93"/>
    <w:rsid w:val="001D6CC9"/>
    <w:rsid w:val="001E06B6"/>
    <w:rsid w:val="001E0E59"/>
    <w:rsid w:val="001E114B"/>
    <w:rsid w:val="001E2FAA"/>
    <w:rsid w:val="001E59EA"/>
    <w:rsid w:val="001F05D6"/>
    <w:rsid w:val="001F0800"/>
    <w:rsid w:val="001F0B1C"/>
    <w:rsid w:val="001F35BC"/>
    <w:rsid w:val="001F3B6E"/>
    <w:rsid w:val="001F4451"/>
    <w:rsid w:val="001F557E"/>
    <w:rsid w:val="001F5C16"/>
    <w:rsid w:val="001F7DE3"/>
    <w:rsid w:val="0020015F"/>
    <w:rsid w:val="0020231F"/>
    <w:rsid w:val="002051F5"/>
    <w:rsid w:val="00205F4B"/>
    <w:rsid w:val="00210B1C"/>
    <w:rsid w:val="00211838"/>
    <w:rsid w:val="0021233B"/>
    <w:rsid w:val="00213084"/>
    <w:rsid w:val="00213B17"/>
    <w:rsid w:val="002162F7"/>
    <w:rsid w:val="0021675D"/>
    <w:rsid w:val="00216F86"/>
    <w:rsid w:val="00217152"/>
    <w:rsid w:val="0022485E"/>
    <w:rsid w:val="00225359"/>
    <w:rsid w:val="00225F8D"/>
    <w:rsid w:val="00226D25"/>
    <w:rsid w:val="0022705E"/>
    <w:rsid w:val="00231D84"/>
    <w:rsid w:val="00236546"/>
    <w:rsid w:val="002365FF"/>
    <w:rsid w:val="002368E8"/>
    <w:rsid w:val="00237A6C"/>
    <w:rsid w:val="00237F34"/>
    <w:rsid w:val="002407FB"/>
    <w:rsid w:val="00240938"/>
    <w:rsid w:val="00240ECF"/>
    <w:rsid w:val="00241FC5"/>
    <w:rsid w:val="00242DF1"/>
    <w:rsid w:val="0024408A"/>
    <w:rsid w:val="002456A5"/>
    <w:rsid w:val="00247804"/>
    <w:rsid w:val="00252C95"/>
    <w:rsid w:val="00254D21"/>
    <w:rsid w:val="002579A3"/>
    <w:rsid w:val="0026454F"/>
    <w:rsid w:val="00265B9D"/>
    <w:rsid w:val="00271CD5"/>
    <w:rsid w:val="00274A96"/>
    <w:rsid w:val="00274B68"/>
    <w:rsid w:val="00275434"/>
    <w:rsid w:val="00275CAA"/>
    <w:rsid w:val="0027613F"/>
    <w:rsid w:val="0027667A"/>
    <w:rsid w:val="0027687B"/>
    <w:rsid w:val="00276C66"/>
    <w:rsid w:val="00277461"/>
    <w:rsid w:val="00281D05"/>
    <w:rsid w:val="00286C12"/>
    <w:rsid w:val="00287F45"/>
    <w:rsid w:val="002908F8"/>
    <w:rsid w:val="00291879"/>
    <w:rsid w:val="00292B6F"/>
    <w:rsid w:val="002938CD"/>
    <w:rsid w:val="00294D88"/>
    <w:rsid w:val="0029518A"/>
    <w:rsid w:val="002969BF"/>
    <w:rsid w:val="002A78BB"/>
    <w:rsid w:val="002B0077"/>
    <w:rsid w:val="002B3228"/>
    <w:rsid w:val="002B4DD4"/>
    <w:rsid w:val="002B57BA"/>
    <w:rsid w:val="002B637C"/>
    <w:rsid w:val="002C0737"/>
    <w:rsid w:val="002C33A8"/>
    <w:rsid w:val="002C413E"/>
    <w:rsid w:val="002C5BA2"/>
    <w:rsid w:val="002D2A24"/>
    <w:rsid w:val="002E46F5"/>
    <w:rsid w:val="002E6276"/>
    <w:rsid w:val="002E63AF"/>
    <w:rsid w:val="002E6EB1"/>
    <w:rsid w:val="002F3E33"/>
    <w:rsid w:val="002F49E8"/>
    <w:rsid w:val="002F5030"/>
    <w:rsid w:val="002F6A04"/>
    <w:rsid w:val="00300E24"/>
    <w:rsid w:val="00300FED"/>
    <w:rsid w:val="0030129C"/>
    <w:rsid w:val="00301F1F"/>
    <w:rsid w:val="003022C1"/>
    <w:rsid w:val="00302636"/>
    <w:rsid w:val="003027C6"/>
    <w:rsid w:val="00302B02"/>
    <w:rsid w:val="00302E9A"/>
    <w:rsid w:val="003033F3"/>
    <w:rsid w:val="00304754"/>
    <w:rsid w:val="00304801"/>
    <w:rsid w:val="00306AE5"/>
    <w:rsid w:val="00306C81"/>
    <w:rsid w:val="0031175E"/>
    <w:rsid w:val="00311E1B"/>
    <w:rsid w:val="00312CBA"/>
    <w:rsid w:val="0031306F"/>
    <w:rsid w:val="0031509C"/>
    <w:rsid w:val="00317EFB"/>
    <w:rsid w:val="003260BE"/>
    <w:rsid w:val="00331CFC"/>
    <w:rsid w:val="003324C6"/>
    <w:rsid w:val="00340627"/>
    <w:rsid w:val="00340FCD"/>
    <w:rsid w:val="003412ED"/>
    <w:rsid w:val="003459C9"/>
    <w:rsid w:val="00345EB5"/>
    <w:rsid w:val="00353218"/>
    <w:rsid w:val="003536F9"/>
    <w:rsid w:val="00354FBD"/>
    <w:rsid w:val="00355FDE"/>
    <w:rsid w:val="003610DB"/>
    <w:rsid w:val="00365A84"/>
    <w:rsid w:val="00365BF4"/>
    <w:rsid w:val="00367CBA"/>
    <w:rsid w:val="00367F89"/>
    <w:rsid w:val="003732F1"/>
    <w:rsid w:val="003742F8"/>
    <w:rsid w:val="00376054"/>
    <w:rsid w:val="003761D3"/>
    <w:rsid w:val="003844E0"/>
    <w:rsid w:val="00384ED1"/>
    <w:rsid w:val="00386639"/>
    <w:rsid w:val="00386FBB"/>
    <w:rsid w:val="003879DC"/>
    <w:rsid w:val="0039068B"/>
    <w:rsid w:val="00393272"/>
    <w:rsid w:val="00393ADE"/>
    <w:rsid w:val="003944DF"/>
    <w:rsid w:val="0039610E"/>
    <w:rsid w:val="0039671B"/>
    <w:rsid w:val="003A103E"/>
    <w:rsid w:val="003A3F1E"/>
    <w:rsid w:val="003A7352"/>
    <w:rsid w:val="003A7426"/>
    <w:rsid w:val="003A7556"/>
    <w:rsid w:val="003B1340"/>
    <w:rsid w:val="003B40EB"/>
    <w:rsid w:val="003B4760"/>
    <w:rsid w:val="003B47BF"/>
    <w:rsid w:val="003C1259"/>
    <w:rsid w:val="003C300E"/>
    <w:rsid w:val="003C39D2"/>
    <w:rsid w:val="003C4797"/>
    <w:rsid w:val="003C4819"/>
    <w:rsid w:val="003D0B98"/>
    <w:rsid w:val="003D1268"/>
    <w:rsid w:val="003D1DDF"/>
    <w:rsid w:val="003D442D"/>
    <w:rsid w:val="003D51AD"/>
    <w:rsid w:val="003D7A7F"/>
    <w:rsid w:val="003E3D47"/>
    <w:rsid w:val="003E428E"/>
    <w:rsid w:val="003E5CC2"/>
    <w:rsid w:val="003F5847"/>
    <w:rsid w:val="003F6A13"/>
    <w:rsid w:val="0040109B"/>
    <w:rsid w:val="00403BFA"/>
    <w:rsid w:val="00404F82"/>
    <w:rsid w:val="004068CA"/>
    <w:rsid w:val="00407158"/>
    <w:rsid w:val="004101C5"/>
    <w:rsid w:val="004104B7"/>
    <w:rsid w:val="004159B9"/>
    <w:rsid w:val="00417057"/>
    <w:rsid w:val="00422BC3"/>
    <w:rsid w:val="00422EBE"/>
    <w:rsid w:val="00424D8E"/>
    <w:rsid w:val="00424EC3"/>
    <w:rsid w:val="004257DE"/>
    <w:rsid w:val="0042599D"/>
    <w:rsid w:val="00426071"/>
    <w:rsid w:val="0042748C"/>
    <w:rsid w:val="00432D43"/>
    <w:rsid w:val="0043322D"/>
    <w:rsid w:val="0043581F"/>
    <w:rsid w:val="004408DF"/>
    <w:rsid w:val="00441F63"/>
    <w:rsid w:val="004425B6"/>
    <w:rsid w:val="00442F11"/>
    <w:rsid w:val="00444E38"/>
    <w:rsid w:val="00445280"/>
    <w:rsid w:val="00445A8D"/>
    <w:rsid w:val="00446A77"/>
    <w:rsid w:val="00447358"/>
    <w:rsid w:val="004517A7"/>
    <w:rsid w:val="00452065"/>
    <w:rsid w:val="00455166"/>
    <w:rsid w:val="00455EF1"/>
    <w:rsid w:val="00462578"/>
    <w:rsid w:val="00462800"/>
    <w:rsid w:val="004632D0"/>
    <w:rsid w:val="0046402B"/>
    <w:rsid w:val="004655E7"/>
    <w:rsid w:val="00467EDA"/>
    <w:rsid w:val="0047001D"/>
    <w:rsid w:val="0047119A"/>
    <w:rsid w:val="00475183"/>
    <w:rsid w:val="004752A4"/>
    <w:rsid w:val="0047561B"/>
    <w:rsid w:val="00475A69"/>
    <w:rsid w:val="00476855"/>
    <w:rsid w:val="0047727B"/>
    <w:rsid w:val="004776B9"/>
    <w:rsid w:val="00477C73"/>
    <w:rsid w:val="00480719"/>
    <w:rsid w:val="004847AB"/>
    <w:rsid w:val="00485211"/>
    <w:rsid w:val="00485BC1"/>
    <w:rsid w:val="00486AC8"/>
    <w:rsid w:val="00490BCE"/>
    <w:rsid w:val="00492BE0"/>
    <w:rsid w:val="00493537"/>
    <w:rsid w:val="0049536A"/>
    <w:rsid w:val="00497E33"/>
    <w:rsid w:val="004A3A6E"/>
    <w:rsid w:val="004A7A7A"/>
    <w:rsid w:val="004B02A9"/>
    <w:rsid w:val="004B0643"/>
    <w:rsid w:val="004B0B24"/>
    <w:rsid w:val="004B2909"/>
    <w:rsid w:val="004B2CE0"/>
    <w:rsid w:val="004B348E"/>
    <w:rsid w:val="004B3C33"/>
    <w:rsid w:val="004B45AC"/>
    <w:rsid w:val="004B477D"/>
    <w:rsid w:val="004B47DE"/>
    <w:rsid w:val="004B6100"/>
    <w:rsid w:val="004C01D2"/>
    <w:rsid w:val="004C031E"/>
    <w:rsid w:val="004C2EA3"/>
    <w:rsid w:val="004C2F08"/>
    <w:rsid w:val="004C3045"/>
    <w:rsid w:val="004C4B59"/>
    <w:rsid w:val="004C677F"/>
    <w:rsid w:val="004D0578"/>
    <w:rsid w:val="004D26DB"/>
    <w:rsid w:val="004D7883"/>
    <w:rsid w:val="004E18E5"/>
    <w:rsid w:val="004E282C"/>
    <w:rsid w:val="004E4CE0"/>
    <w:rsid w:val="004E667E"/>
    <w:rsid w:val="004E6D47"/>
    <w:rsid w:val="004F063B"/>
    <w:rsid w:val="004F07CD"/>
    <w:rsid w:val="004F0A12"/>
    <w:rsid w:val="004F4091"/>
    <w:rsid w:val="004F6958"/>
    <w:rsid w:val="00500D6A"/>
    <w:rsid w:val="005050F5"/>
    <w:rsid w:val="0050555B"/>
    <w:rsid w:val="00505FD5"/>
    <w:rsid w:val="005079C4"/>
    <w:rsid w:val="00510575"/>
    <w:rsid w:val="0051442D"/>
    <w:rsid w:val="00521DD3"/>
    <w:rsid w:val="00523BB5"/>
    <w:rsid w:val="00523EA5"/>
    <w:rsid w:val="00524A9E"/>
    <w:rsid w:val="00524FA0"/>
    <w:rsid w:val="00531260"/>
    <w:rsid w:val="005314D2"/>
    <w:rsid w:val="00536A66"/>
    <w:rsid w:val="0054256C"/>
    <w:rsid w:val="0054559E"/>
    <w:rsid w:val="005478C1"/>
    <w:rsid w:val="00550334"/>
    <w:rsid w:val="00554AED"/>
    <w:rsid w:val="0055598D"/>
    <w:rsid w:val="00555FAC"/>
    <w:rsid w:val="005579C9"/>
    <w:rsid w:val="0056005B"/>
    <w:rsid w:val="00560C47"/>
    <w:rsid w:val="00563BBC"/>
    <w:rsid w:val="00564B64"/>
    <w:rsid w:val="00565DF3"/>
    <w:rsid w:val="0056700F"/>
    <w:rsid w:val="0056726E"/>
    <w:rsid w:val="00570E41"/>
    <w:rsid w:val="005718F8"/>
    <w:rsid w:val="00575148"/>
    <w:rsid w:val="00576225"/>
    <w:rsid w:val="005773A5"/>
    <w:rsid w:val="00577862"/>
    <w:rsid w:val="00584E41"/>
    <w:rsid w:val="0058514C"/>
    <w:rsid w:val="00586651"/>
    <w:rsid w:val="00586E4E"/>
    <w:rsid w:val="00593D39"/>
    <w:rsid w:val="00596080"/>
    <w:rsid w:val="0059752A"/>
    <w:rsid w:val="005A1BDD"/>
    <w:rsid w:val="005A31DE"/>
    <w:rsid w:val="005A518E"/>
    <w:rsid w:val="005A5A30"/>
    <w:rsid w:val="005A75D9"/>
    <w:rsid w:val="005B1ED8"/>
    <w:rsid w:val="005B23E5"/>
    <w:rsid w:val="005B2C12"/>
    <w:rsid w:val="005B3D37"/>
    <w:rsid w:val="005B6949"/>
    <w:rsid w:val="005C0509"/>
    <w:rsid w:val="005C0D98"/>
    <w:rsid w:val="005C5E39"/>
    <w:rsid w:val="005D1D37"/>
    <w:rsid w:val="005D2651"/>
    <w:rsid w:val="005D2957"/>
    <w:rsid w:val="005D3DB8"/>
    <w:rsid w:val="005D51BA"/>
    <w:rsid w:val="005E0975"/>
    <w:rsid w:val="005E5F52"/>
    <w:rsid w:val="005F0C84"/>
    <w:rsid w:val="005F0FE5"/>
    <w:rsid w:val="005F1C89"/>
    <w:rsid w:val="005F4D44"/>
    <w:rsid w:val="005F4E38"/>
    <w:rsid w:val="005F7D0D"/>
    <w:rsid w:val="005F7F4F"/>
    <w:rsid w:val="00603C06"/>
    <w:rsid w:val="006064BC"/>
    <w:rsid w:val="00611157"/>
    <w:rsid w:val="00614D91"/>
    <w:rsid w:val="0061544D"/>
    <w:rsid w:val="00615D3D"/>
    <w:rsid w:val="00621111"/>
    <w:rsid w:val="006266C8"/>
    <w:rsid w:val="0063278E"/>
    <w:rsid w:val="00632F49"/>
    <w:rsid w:val="0063334B"/>
    <w:rsid w:val="0063411C"/>
    <w:rsid w:val="00635C2D"/>
    <w:rsid w:val="00635EDA"/>
    <w:rsid w:val="00641987"/>
    <w:rsid w:val="00641F8C"/>
    <w:rsid w:val="00642CA6"/>
    <w:rsid w:val="00645CD8"/>
    <w:rsid w:val="00651878"/>
    <w:rsid w:val="00653573"/>
    <w:rsid w:val="00655C9A"/>
    <w:rsid w:val="00657F6C"/>
    <w:rsid w:val="00661CE8"/>
    <w:rsid w:val="00664D6E"/>
    <w:rsid w:val="0067155B"/>
    <w:rsid w:val="0067170B"/>
    <w:rsid w:val="00671E41"/>
    <w:rsid w:val="00672FF2"/>
    <w:rsid w:val="006750D3"/>
    <w:rsid w:val="0067517D"/>
    <w:rsid w:val="00680092"/>
    <w:rsid w:val="0068202D"/>
    <w:rsid w:val="00682E39"/>
    <w:rsid w:val="006836AF"/>
    <w:rsid w:val="006876CF"/>
    <w:rsid w:val="006923F7"/>
    <w:rsid w:val="00692C7A"/>
    <w:rsid w:val="006A2E11"/>
    <w:rsid w:val="006A3DC9"/>
    <w:rsid w:val="006A6EF0"/>
    <w:rsid w:val="006A74C2"/>
    <w:rsid w:val="006B03C9"/>
    <w:rsid w:val="006B3C61"/>
    <w:rsid w:val="006B68FA"/>
    <w:rsid w:val="006C14EF"/>
    <w:rsid w:val="006C4F72"/>
    <w:rsid w:val="006C64F6"/>
    <w:rsid w:val="006D0D33"/>
    <w:rsid w:val="006D24DA"/>
    <w:rsid w:val="006D3E8D"/>
    <w:rsid w:val="006D4B58"/>
    <w:rsid w:val="006D5239"/>
    <w:rsid w:val="006D5808"/>
    <w:rsid w:val="006D6A60"/>
    <w:rsid w:val="006D7091"/>
    <w:rsid w:val="006E0E67"/>
    <w:rsid w:val="006E3998"/>
    <w:rsid w:val="006E46F7"/>
    <w:rsid w:val="006E4A27"/>
    <w:rsid w:val="006E6292"/>
    <w:rsid w:val="006F0F0D"/>
    <w:rsid w:val="006F3C6A"/>
    <w:rsid w:val="006F3E60"/>
    <w:rsid w:val="006F5139"/>
    <w:rsid w:val="006F53B8"/>
    <w:rsid w:val="006F5F90"/>
    <w:rsid w:val="006F629B"/>
    <w:rsid w:val="00700EFF"/>
    <w:rsid w:val="0070115A"/>
    <w:rsid w:val="00701A5E"/>
    <w:rsid w:val="0070250C"/>
    <w:rsid w:val="007026FD"/>
    <w:rsid w:val="00703BCD"/>
    <w:rsid w:val="007052B6"/>
    <w:rsid w:val="007072F1"/>
    <w:rsid w:val="007075B0"/>
    <w:rsid w:val="00707CFA"/>
    <w:rsid w:val="00713549"/>
    <w:rsid w:val="00713FEE"/>
    <w:rsid w:val="007147A6"/>
    <w:rsid w:val="00715968"/>
    <w:rsid w:val="0071607F"/>
    <w:rsid w:val="00716D46"/>
    <w:rsid w:val="0071788E"/>
    <w:rsid w:val="00721947"/>
    <w:rsid w:val="00722830"/>
    <w:rsid w:val="00723A38"/>
    <w:rsid w:val="00723CCA"/>
    <w:rsid w:val="00723F71"/>
    <w:rsid w:val="00724533"/>
    <w:rsid w:val="00724B79"/>
    <w:rsid w:val="00725BA6"/>
    <w:rsid w:val="007342C5"/>
    <w:rsid w:val="00734A70"/>
    <w:rsid w:val="007413B9"/>
    <w:rsid w:val="007417E9"/>
    <w:rsid w:val="00744139"/>
    <w:rsid w:val="007450A5"/>
    <w:rsid w:val="007456A6"/>
    <w:rsid w:val="00747A28"/>
    <w:rsid w:val="00754553"/>
    <w:rsid w:val="00757635"/>
    <w:rsid w:val="00757C44"/>
    <w:rsid w:val="00762F1D"/>
    <w:rsid w:val="00764545"/>
    <w:rsid w:val="00764986"/>
    <w:rsid w:val="007664C9"/>
    <w:rsid w:val="00766B2B"/>
    <w:rsid w:val="007719CB"/>
    <w:rsid w:val="0077200F"/>
    <w:rsid w:val="00772059"/>
    <w:rsid w:val="00774056"/>
    <w:rsid w:val="00774830"/>
    <w:rsid w:val="00774D93"/>
    <w:rsid w:val="007813E7"/>
    <w:rsid w:val="00781773"/>
    <w:rsid w:val="007826B8"/>
    <w:rsid w:val="00783815"/>
    <w:rsid w:val="00784497"/>
    <w:rsid w:val="007844A6"/>
    <w:rsid w:val="00785FF9"/>
    <w:rsid w:val="007A026D"/>
    <w:rsid w:val="007A0B58"/>
    <w:rsid w:val="007A2A1D"/>
    <w:rsid w:val="007A3C29"/>
    <w:rsid w:val="007A46E0"/>
    <w:rsid w:val="007A4BE3"/>
    <w:rsid w:val="007A5BD6"/>
    <w:rsid w:val="007A70A8"/>
    <w:rsid w:val="007B0CAD"/>
    <w:rsid w:val="007B1B8F"/>
    <w:rsid w:val="007B283D"/>
    <w:rsid w:val="007B38E4"/>
    <w:rsid w:val="007B6D94"/>
    <w:rsid w:val="007C17BF"/>
    <w:rsid w:val="007C3AE5"/>
    <w:rsid w:val="007C4183"/>
    <w:rsid w:val="007C4635"/>
    <w:rsid w:val="007C4907"/>
    <w:rsid w:val="007C5FAE"/>
    <w:rsid w:val="007C6519"/>
    <w:rsid w:val="007C6FFA"/>
    <w:rsid w:val="007D0580"/>
    <w:rsid w:val="007D48E0"/>
    <w:rsid w:val="007D52D4"/>
    <w:rsid w:val="007D5D98"/>
    <w:rsid w:val="007D6F3D"/>
    <w:rsid w:val="007F209B"/>
    <w:rsid w:val="007F27C6"/>
    <w:rsid w:val="007F7942"/>
    <w:rsid w:val="00800B3B"/>
    <w:rsid w:val="008042A7"/>
    <w:rsid w:val="008066B8"/>
    <w:rsid w:val="00807797"/>
    <w:rsid w:val="0081052C"/>
    <w:rsid w:val="00810CB9"/>
    <w:rsid w:val="0081511C"/>
    <w:rsid w:val="00815DBA"/>
    <w:rsid w:val="00816E77"/>
    <w:rsid w:val="0082028F"/>
    <w:rsid w:val="008206BB"/>
    <w:rsid w:val="008240E4"/>
    <w:rsid w:val="00824654"/>
    <w:rsid w:val="00825E30"/>
    <w:rsid w:val="00826527"/>
    <w:rsid w:val="0083030C"/>
    <w:rsid w:val="008316E2"/>
    <w:rsid w:val="00832194"/>
    <w:rsid w:val="00834051"/>
    <w:rsid w:val="00836F19"/>
    <w:rsid w:val="0083755B"/>
    <w:rsid w:val="00837DC8"/>
    <w:rsid w:val="00840E1E"/>
    <w:rsid w:val="00842D37"/>
    <w:rsid w:val="008438F3"/>
    <w:rsid w:val="00843A9C"/>
    <w:rsid w:val="00846F45"/>
    <w:rsid w:val="00847294"/>
    <w:rsid w:val="008504FA"/>
    <w:rsid w:val="008520E8"/>
    <w:rsid w:val="00852ECC"/>
    <w:rsid w:val="0085592E"/>
    <w:rsid w:val="00856E86"/>
    <w:rsid w:val="0085701A"/>
    <w:rsid w:val="00857D64"/>
    <w:rsid w:val="00861D01"/>
    <w:rsid w:val="00866176"/>
    <w:rsid w:val="0086643A"/>
    <w:rsid w:val="00872A33"/>
    <w:rsid w:val="00876772"/>
    <w:rsid w:val="00877816"/>
    <w:rsid w:val="00882777"/>
    <w:rsid w:val="00882F43"/>
    <w:rsid w:val="00883644"/>
    <w:rsid w:val="00884915"/>
    <w:rsid w:val="008861EC"/>
    <w:rsid w:val="008878C6"/>
    <w:rsid w:val="00894AD9"/>
    <w:rsid w:val="00895843"/>
    <w:rsid w:val="008963A3"/>
    <w:rsid w:val="00896CB9"/>
    <w:rsid w:val="008A1F8F"/>
    <w:rsid w:val="008A28D7"/>
    <w:rsid w:val="008A4B99"/>
    <w:rsid w:val="008B1836"/>
    <w:rsid w:val="008B21DF"/>
    <w:rsid w:val="008C0BA7"/>
    <w:rsid w:val="008C2377"/>
    <w:rsid w:val="008C312B"/>
    <w:rsid w:val="008C45F4"/>
    <w:rsid w:val="008C5311"/>
    <w:rsid w:val="008C63D4"/>
    <w:rsid w:val="008C684F"/>
    <w:rsid w:val="008C7EBD"/>
    <w:rsid w:val="008D0DE0"/>
    <w:rsid w:val="008D184C"/>
    <w:rsid w:val="008D1EF0"/>
    <w:rsid w:val="008D2450"/>
    <w:rsid w:val="008D4392"/>
    <w:rsid w:val="008D4B50"/>
    <w:rsid w:val="008D69EE"/>
    <w:rsid w:val="008D6EDB"/>
    <w:rsid w:val="008D7790"/>
    <w:rsid w:val="008E4A26"/>
    <w:rsid w:val="008E5096"/>
    <w:rsid w:val="008E5E4B"/>
    <w:rsid w:val="008F0F6D"/>
    <w:rsid w:val="00900621"/>
    <w:rsid w:val="00901A57"/>
    <w:rsid w:val="00906BB5"/>
    <w:rsid w:val="009103DC"/>
    <w:rsid w:val="00912A43"/>
    <w:rsid w:val="00914ACF"/>
    <w:rsid w:val="009153D4"/>
    <w:rsid w:val="0091597D"/>
    <w:rsid w:val="00920ABE"/>
    <w:rsid w:val="0092107B"/>
    <w:rsid w:val="00921B5C"/>
    <w:rsid w:val="00923391"/>
    <w:rsid w:val="0092439C"/>
    <w:rsid w:val="00931459"/>
    <w:rsid w:val="009318A2"/>
    <w:rsid w:val="00933D1B"/>
    <w:rsid w:val="009424A5"/>
    <w:rsid w:val="00945288"/>
    <w:rsid w:val="00945896"/>
    <w:rsid w:val="00950B58"/>
    <w:rsid w:val="00950D6C"/>
    <w:rsid w:val="00950F81"/>
    <w:rsid w:val="00957F9E"/>
    <w:rsid w:val="009714CD"/>
    <w:rsid w:val="0097206B"/>
    <w:rsid w:val="00972A8D"/>
    <w:rsid w:val="00973573"/>
    <w:rsid w:val="00973C5A"/>
    <w:rsid w:val="0097479C"/>
    <w:rsid w:val="0097740A"/>
    <w:rsid w:val="00980B04"/>
    <w:rsid w:val="0098136E"/>
    <w:rsid w:val="00985192"/>
    <w:rsid w:val="00986004"/>
    <w:rsid w:val="00990526"/>
    <w:rsid w:val="00990647"/>
    <w:rsid w:val="00990B37"/>
    <w:rsid w:val="00991363"/>
    <w:rsid w:val="00992053"/>
    <w:rsid w:val="00993DFC"/>
    <w:rsid w:val="00995121"/>
    <w:rsid w:val="00995932"/>
    <w:rsid w:val="009A354A"/>
    <w:rsid w:val="009B02E8"/>
    <w:rsid w:val="009B1744"/>
    <w:rsid w:val="009B7CF6"/>
    <w:rsid w:val="009C4897"/>
    <w:rsid w:val="009D49F5"/>
    <w:rsid w:val="009E11A8"/>
    <w:rsid w:val="009E1269"/>
    <w:rsid w:val="009E2355"/>
    <w:rsid w:val="009E6F65"/>
    <w:rsid w:val="009F1A9B"/>
    <w:rsid w:val="009F2647"/>
    <w:rsid w:val="009F2E97"/>
    <w:rsid w:val="009F31B2"/>
    <w:rsid w:val="009F4357"/>
    <w:rsid w:val="009F4B2E"/>
    <w:rsid w:val="009F7360"/>
    <w:rsid w:val="00A02078"/>
    <w:rsid w:val="00A044AF"/>
    <w:rsid w:val="00A06621"/>
    <w:rsid w:val="00A10376"/>
    <w:rsid w:val="00A10A50"/>
    <w:rsid w:val="00A1257A"/>
    <w:rsid w:val="00A12B66"/>
    <w:rsid w:val="00A22E20"/>
    <w:rsid w:val="00A345CC"/>
    <w:rsid w:val="00A35FE0"/>
    <w:rsid w:val="00A40493"/>
    <w:rsid w:val="00A40BBB"/>
    <w:rsid w:val="00A4124E"/>
    <w:rsid w:val="00A514B3"/>
    <w:rsid w:val="00A531EE"/>
    <w:rsid w:val="00A579AB"/>
    <w:rsid w:val="00A61859"/>
    <w:rsid w:val="00A621A3"/>
    <w:rsid w:val="00A63ACF"/>
    <w:rsid w:val="00A66CEC"/>
    <w:rsid w:val="00A703B4"/>
    <w:rsid w:val="00A71494"/>
    <w:rsid w:val="00A72BDC"/>
    <w:rsid w:val="00A7388A"/>
    <w:rsid w:val="00A803F0"/>
    <w:rsid w:val="00A81033"/>
    <w:rsid w:val="00A81757"/>
    <w:rsid w:val="00A838C4"/>
    <w:rsid w:val="00A83BC8"/>
    <w:rsid w:val="00A86CAA"/>
    <w:rsid w:val="00A876D2"/>
    <w:rsid w:val="00A903F0"/>
    <w:rsid w:val="00A90AD7"/>
    <w:rsid w:val="00A911F0"/>
    <w:rsid w:val="00A95ED0"/>
    <w:rsid w:val="00A97616"/>
    <w:rsid w:val="00AA338E"/>
    <w:rsid w:val="00AA5047"/>
    <w:rsid w:val="00AA7083"/>
    <w:rsid w:val="00AA7C01"/>
    <w:rsid w:val="00AB0539"/>
    <w:rsid w:val="00AB318B"/>
    <w:rsid w:val="00AB35CD"/>
    <w:rsid w:val="00AB6006"/>
    <w:rsid w:val="00AC02D2"/>
    <w:rsid w:val="00AC0CD9"/>
    <w:rsid w:val="00AC1735"/>
    <w:rsid w:val="00AC1F61"/>
    <w:rsid w:val="00AC1FD0"/>
    <w:rsid w:val="00AC3906"/>
    <w:rsid w:val="00AC3B52"/>
    <w:rsid w:val="00AC3C3A"/>
    <w:rsid w:val="00AC5900"/>
    <w:rsid w:val="00AD1C38"/>
    <w:rsid w:val="00AD246E"/>
    <w:rsid w:val="00AD5CCF"/>
    <w:rsid w:val="00AE2744"/>
    <w:rsid w:val="00AE3CF9"/>
    <w:rsid w:val="00AE459D"/>
    <w:rsid w:val="00AF2BC1"/>
    <w:rsid w:val="00AF2CBF"/>
    <w:rsid w:val="00AF5061"/>
    <w:rsid w:val="00AF6B4C"/>
    <w:rsid w:val="00AF7182"/>
    <w:rsid w:val="00B01558"/>
    <w:rsid w:val="00B01CA7"/>
    <w:rsid w:val="00B026EF"/>
    <w:rsid w:val="00B03229"/>
    <w:rsid w:val="00B043A9"/>
    <w:rsid w:val="00B0532C"/>
    <w:rsid w:val="00B05412"/>
    <w:rsid w:val="00B06C85"/>
    <w:rsid w:val="00B1037C"/>
    <w:rsid w:val="00B1118A"/>
    <w:rsid w:val="00B122B4"/>
    <w:rsid w:val="00B1372D"/>
    <w:rsid w:val="00B1570D"/>
    <w:rsid w:val="00B16A63"/>
    <w:rsid w:val="00B16C70"/>
    <w:rsid w:val="00B170D9"/>
    <w:rsid w:val="00B17B07"/>
    <w:rsid w:val="00B251DB"/>
    <w:rsid w:val="00B26378"/>
    <w:rsid w:val="00B27337"/>
    <w:rsid w:val="00B27956"/>
    <w:rsid w:val="00B304D2"/>
    <w:rsid w:val="00B327F7"/>
    <w:rsid w:val="00B33786"/>
    <w:rsid w:val="00B33C23"/>
    <w:rsid w:val="00B33D15"/>
    <w:rsid w:val="00B33E5D"/>
    <w:rsid w:val="00B34B5F"/>
    <w:rsid w:val="00B41AF5"/>
    <w:rsid w:val="00B453B4"/>
    <w:rsid w:val="00B47205"/>
    <w:rsid w:val="00B479FC"/>
    <w:rsid w:val="00B53312"/>
    <w:rsid w:val="00B54BB8"/>
    <w:rsid w:val="00B61C9A"/>
    <w:rsid w:val="00B63354"/>
    <w:rsid w:val="00B651D5"/>
    <w:rsid w:val="00B666F9"/>
    <w:rsid w:val="00B67348"/>
    <w:rsid w:val="00B714B8"/>
    <w:rsid w:val="00B730B2"/>
    <w:rsid w:val="00B73CD0"/>
    <w:rsid w:val="00B746B4"/>
    <w:rsid w:val="00B75888"/>
    <w:rsid w:val="00B75C66"/>
    <w:rsid w:val="00B77065"/>
    <w:rsid w:val="00B83313"/>
    <w:rsid w:val="00B931F8"/>
    <w:rsid w:val="00B94B93"/>
    <w:rsid w:val="00B97F20"/>
    <w:rsid w:val="00BA0634"/>
    <w:rsid w:val="00BA08C2"/>
    <w:rsid w:val="00BA1945"/>
    <w:rsid w:val="00BA3C46"/>
    <w:rsid w:val="00BA48D2"/>
    <w:rsid w:val="00BA4DA4"/>
    <w:rsid w:val="00BA650E"/>
    <w:rsid w:val="00BB0071"/>
    <w:rsid w:val="00BB044E"/>
    <w:rsid w:val="00BB1171"/>
    <w:rsid w:val="00BB136E"/>
    <w:rsid w:val="00BB1847"/>
    <w:rsid w:val="00BB186C"/>
    <w:rsid w:val="00BB257F"/>
    <w:rsid w:val="00BB2C45"/>
    <w:rsid w:val="00BB2FAE"/>
    <w:rsid w:val="00BC0E9F"/>
    <w:rsid w:val="00BC5812"/>
    <w:rsid w:val="00BC5F45"/>
    <w:rsid w:val="00BC7E5C"/>
    <w:rsid w:val="00BD3A8B"/>
    <w:rsid w:val="00BD3FA9"/>
    <w:rsid w:val="00BD6403"/>
    <w:rsid w:val="00BD66D7"/>
    <w:rsid w:val="00BD6739"/>
    <w:rsid w:val="00BE3FD2"/>
    <w:rsid w:val="00BE7C00"/>
    <w:rsid w:val="00BF11EB"/>
    <w:rsid w:val="00BF2EFC"/>
    <w:rsid w:val="00BF6F63"/>
    <w:rsid w:val="00C0067C"/>
    <w:rsid w:val="00C010C7"/>
    <w:rsid w:val="00C04FF3"/>
    <w:rsid w:val="00C064DF"/>
    <w:rsid w:val="00C07058"/>
    <w:rsid w:val="00C07682"/>
    <w:rsid w:val="00C07706"/>
    <w:rsid w:val="00C11819"/>
    <w:rsid w:val="00C15B58"/>
    <w:rsid w:val="00C16835"/>
    <w:rsid w:val="00C20458"/>
    <w:rsid w:val="00C273BB"/>
    <w:rsid w:val="00C279F1"/>
    <w:rsid w:val="00C304E2"/>
    <w:rsid w:val="00C31C6A"/>
    <w:rsid w:val="00C321A3"/>
    <w:rsid w:val="00C3420B"/>
    <w:rsid w:val="00C34941"/>
    <w:rsid w:val="00C374B4"/>
    <w:rsid w:val="00C37686"/>
    <w:rsid w:val="00C37E0B"/>
    <w:rsid w:val="00C40057"/>
    <w:rsid w:val="00C410EF"/>
    <w:rsid w:val="00C41300"/>
    <w:rsid w:val="00C42647"/>
    <w:rsid w:val="00C43260"/>
    <w:rsid w:val="00C43C32"/>
    <w:rsid w:val="00C51F56"/>
    <w:rsid w:val="00C53293"/>
    <w:rsid w:val="00C53764"/>
    <w:rsid w:val="00C5481A"/>
    <w:rsid w:val="00C61128"/>
    <w:rsid w:val="00C61DF1"/>
    <w:rsid w:val="00C620C1"/>
    <w:rsid w:val="00C62B92"/>
    <w:rsid w:val="00C62CFF"/>
    <w:rsid w:val="00C662F4"/>
    <w:rsid w:val="00C67B07"/>
    <w:rsid w:val="00C70D26"/>
    <w:rsid w:val="00C72B95"/>
    <w:rsid w:val="00C801FC"/>
    <w:rsid w:val="00C82A41"/>
    <w:rsid w:val="00C85DE6"/>
    <w:rsid w:val="00C85FC2"/>
    <w:rsid w:val="00C86D3C"/>
    <w:rsid w:val="00C91429"/>
    <w:rsid w:val="00C934D7"/>
    <w:rsid w:val="00C943C7"/>
    <w:rsid w:val="00C9602E"/>
    <w:rsid w:val="00C96B58"/>
    <w:rsid w:val="00CA1178"/>
    <w:rsid w:val="00CA15EF"/>
    <w:rsid w:val="00CA1927"/>
    <w:rsid w:val="00CA6024"/>
    <w:rsid w:val="00CB0CE8"/>
    <w:rsid w:val="00CB0F30"/>
    <w:rsid w:val="00CB0F87"/>
    <w:rsid w:val="00CB1120"/>
    <w:rsid w:val="00CB11D4"/>
    <w:rsid w:val="00CC31A4"/>
    <w:rsid w:val="00CC6BA6"/>
    <w:rsid w:val="00CD0831"/>
    <w:rsid w:val="00CD324E"/>
    <w:rsid w:val="00CD3DBD"/>
    <w:rsid w:val="00CD4D67"/>
    <w:rsid w:val="00CD6C58"/>
    <w:rsid w:val="00CD70E8"/>
    <w:rsid w:val="00CD729C"/>
    <w:rsid w:val="00CE0461"/>
    <w:rsid w:val="00CE0CE1"/>
    <w:rsid w:val="00CE0D16"/>
    <w:rsid w:val="00CE2B92"/>
    <w:rsid w:val="00CF0A51"/>
    <w:rsid w:val="00CF12F5"/>
    <w:rsid w:val="00CF643F"/>
    <w:rsid w:val="00CF7E1A"/>
    <w:rsid w:val="00CF7F62"/>
    <w:rsid w:val="00D00FD0"/>
    <w:rsid w:val="00D020D2"/>
    <w:rsid w:val="00D03CD8"/>
    <w:rsid w:val="00D06EA6"/>
    <w:rsid w:val="00D10B8B"/>
    <w:rsid w:val="00D159CF"/>
    <w:rsid w:val="00D16254"/>
    <w:rsid w:val="00D166E2"/>
    <w:rsid w:val="00D200EC"/>
    <w:rsid w:val="00D229AB"/>
    <w:rsid w:val="00D24F0F"/>
    <w:rsid w:val="00D26EF8"/>
    <w:rsid w:val="00D26F38"/>
    <w:rsid w:val="00D3110C"/>
    <w:rsid w:val="00D3138E"/>
    <w:rsid w:val="00D33432"/>
    <w:rsid w:val="00D37041"/>
    <w:rsid w:val="00D372FC"/>
    <w:rsid w:val="00D378EF"/>
    <w:rsid w:val="00D4043B"/>
    <w:rsid w:val="00D405C2"/>
    <w:rsid w:val="00D41E98"/>
    <w:rsid w:val="00D41F5B"/>
    <w:rsid w:val="00D42262"/>
    <w:rsid w:val="00D44DA6"/>
    <w:rsid w:val="00D454CD"/>
    <w:rsid w:val="00D50BBE"/>
    <w:rsid w:val="00D51A79"/>
    <w:rsid w:val="00D54808"/>
    <w:rsid w:val="00D5615A"/>
    <w:rsid w:val="00D563B3"/>
    <w:rsid w:val="00D56976"/>
    <w:rsid w:val="00D6279B"/>
    <w:rsid w:val="00D666DD"/>
    <w:rsid w:val="00D671ED"/>
    <w:rsid w:val="00D722E9"/>
    <w:rsid w:val="00D72429"/>
    <w:rsid w:val="00D72646"/>
    <w:rsid w:val="00D726A7"/>
    <w:rsid w:val="00D728A1"/>
    <w:rsid w:val="00D72A18"/>
    <w:rsid w:val="00D72FA5"/>
    <w:rsid w:val="00D74540"/>
    <w:rsid w:val="00D75027"/>
    <w:rsid w:val="00D752A7"/>
    <w:rsid w:val="00D7691F"/>
    <w:rsid w:val="00D769D6"/>
    <w:rsid w:val="00D771EF"/>
    <w:rsid w:val="00D81EA3"/>
    <w:rsid w:val="00D841BC"/>
    <w:rsid w:val="00D85644"/>
    <w:rsid w:val="00D867A5"/>
    <w:rsid w:val="00D910D4"/>
    <w:rsid w:val="00D916FF"/>
    <w:rsid w:val="00D93587"/>
    <w:rsid w:val="00D93BB8"/>
    <w:rsid w:val="00D951AB"/>
    <w:rsid w:val="00D95C0A"/>
    <w:rsid w:val="00DA0F4C"/>
    <w:rsid w:val="00DA47E4"/>
    <w:rsid w:val="00DA57C9"/>
    <w:rsid w:val="00DA600C"/>
    <w:rsid w:val="00DA6ACF"/>
    <w:rsid w:val="00DB174C"/>
    <w:rsid w:val="00DB1A20"/>
    <w:rsid w:val="00DB1E5C"/>
    <w:rsid w:val="00DB2599"/>
    <w:rsid w:val="00DB2EC1"/>
    <w:rsid w:val="00DB5BA1"/>
    <w:rsid w:val="00DB75B9"/>
    <w:rsid w:val="00DB760A"/>
    <w:rsid w:val="00DB7AA8"/>
    <w:rsid w:val="00DB7DBD"/>
    <w:rsid w:val="00DB7ECD"/>
    <w:rsid w:val="00DC0770"/>
    <w:rsid w:val="00DC0C51"/>
    <w:rsid w:val="00DC2F40"/>
    <w:rsid w:val="00DC36FE"/>
    <w:rsid w:val="00DD35A9"/>
    <w:rsid w:val="00DD3D30"/>
    <w:rsid w:val="00DD3E51"/>
    <w:rsid w:val="00DE12D4"/>
    <w:rsid w:val="00DE1D51"/>
    <w:rsid w:val="00DE5410"/>
    <w:rsid w:val="00DF0D55"/>
    <w:rsid w:val="00DF3AF2"/>
    <w:rsid w:val="00DF5918"/>
    <w:rsid w:val="00DF6D87"/>
    <w:rsid w:val="00DF723B"/>
    <w:rsid w:val="00E028E2"/>
    <w:rsid w:val="00E03D71"/>
    <w:rsid w:val="00E04024"/>
    <w:rsid w:val="00E04696"/>
    <w:rsid w:val="00E04E05"/>
    <w:rsid w:val="00E055AD"/>
    <w:rsid w:val="00E05710"/>
    <w:rsid w:val="00E10AA7"/>
    <w:rsid w:val="00E11D78"/>
    <w:rsid w:val="00E13F4E"/>
    <w:rsid w:val="00E2127A"/>
    <w:rsid w:val="00E237D4"/>
    <w:rsid w:val="00E2571A"/>
    <w:rsid w:val="00E27B03"/>
    <w:rsid w:val="00E30483"/>
    <w:rsid w:val="00E3290C"/>
    <w:rsid w:val="00E32E7F"/>
    <w:rsid w:val="00E36557"/>
    <w:rsid w:val="00E42E13"/>
    <w:rsid w:val="00E47240"/>
    <w:rsid w:val="00E51EF2"/>
    <w:rsid w:val="00E531B9"/>
    <w:rsid w:val="00E53609"/>
    <w:rsid w:val="00E541BE"/>
    <w:rsid w:val="00E554E7"/>
    <w:rsid w:val="00E560CA"/>
    <w:rsid w:val="00E6009C"/>
    <w:rsid w:val="00E61FD2"/>
    <w:rsid w:val="00E637CE"/>
    <w:rsid w:val="00E66C32"/>
    <w:rsid w:val="00E671EB"/>
    <w:rsid w:val="00E6735B"/>
    <w:rsid w:val="00E67AA0"/>
    <w:rsid w:val="00E67BEB"/>
    <w:rsid w:val="00E70A09"/>
    <w:rsid w:val="00E72C8F"/>
    <w:rsid w:val="00E73B9E"/>
    <w:rsid w:val="00E74B1E"/>
    <w:rsid w:val="00E74E66"/>
    <w:rsid w:val="00E76759"/>
    <w:rsid w:val="00E771B2"/>
    <w:rsid w:val="00E77BFC"/>
    <w:rsid w:val="00E8262D"/>
    <w:rsid w:val="00E82948"/>
    <w:rsid w:val="00E86B67"/>
    <w:rsid w:val="00E8748E"/>
    <w:rsid w:val="00E87C5A"/>
    <w:rsid w:val="00E90E01"/>
    <w:rsid w:val="00E95298"/>
    <w:rsid w:val="00E9648C"/>
    <w:rsid w:val="00E96671"/>
    <w:rsid w:val="00E96BA2"/>
    <w:rsid w:val="00E97D84"/>
    <w:rsid w:val="00EA4684"/>
    <w:rsid w:val="00EA4D38"/>
    <w:rsid w:val="00EA7CC7"/>
    <w:rsid w:val="00EB49BC"/>
    <w:rsid w:val="00EB7435"/>
    <w:rsid w:val="00EC1D0F"/>
    <w:rsid w:val="00EC5579"/>
    <w:rsid w:val="00ED08EF"/>
    <w:rsid w:val="00ED1A92"/>
    <w:rsid w:val="00ED250C"/>
    <w:rsid w:val="00ED3FC0"/>
    <w:rsid w:val="00ED4E07"/>
    <w:rsid w:val="00ED75A4"/>
    <w:rsid w:val="00EE0A30"/>
    <w:rsid w:val="00EE4581"/>
    <w:rsid w:val="00EF404F"/>
    <w:rsid w:val="00EF48F3"/>
    <w:rsid w:val="00F00AA5"/>
    <w:rsid w:val="00F00EB8"/>
    <w:rsid w:val="00F015C9"/>
    <w:rsid w:val="00F03E31"/>
    <w:rsid w:val="00F064B3"/>
    <w:rsid w:val="00F1076E"/>
    <w:rsid w:val="00F12C22"/>
    <w:rsid w:val="00F12C86"/>
    <w:rsid w:val="00F13037"/>
    <w:rsid w:val="00F15223"/>
    <w:rsid w:val="00F21AA3"/>
    <w:rsid w:val="00F23391"/>
    <w:rsid w:val="00F24738"/>
    <w:rsid w:val="00F24F7A"/>
    <w:rsid w:val="00F25981"/>
    <w:rsid w:val="00F3004D"/>
    <w:rsid w:val="00F35995"/>
    <w:rsid w:val="00F402A9"/>
    <w:rsid w:val="00F4090D"/>
    <w:rsid w:val="00F42CD7"/>
    <w:rsid w:val="00F45955"/>
    <w:rsid w:val="00F548ED"/>
    <w:rsid w:val="00F55E0F"/>
    <w:rsid w:val="00F5760F"/>
    <w:rsid w:val="00F60B36"/>
    <w:rsid w:val="00F61262"/>
    <w:rsid w:val="00F639B2"/>
    <w:rsid w:val="00F64B1D"/>
    <w:rsid w:val="00F64E34"/>
    <w:rsid w:val="00F70BB0"/>
    <w:rsid w:val="00F71BA9"/>
    <w:rsid w:val="00F71F55"/>
    <w:rsid w:val="00F7256D"/>
    <w:rsid w:val="00F73435"/>
    <w:rsid w:val="00F73EE0"/>
    <w:rsid w:val="00F74A0D"/>
    <w:rsid w:val="00F76A06"/>
    <w:rsid w:val="00F77F93"/>
    <w:rsid w:val="00F83D10"/>
    <w:rsid w:val="00F84C98"/>
    <w:rsid w:val="00F90A9E"/>
    <w:rsid w:val="00F92B29"/>
    <w:rsid w:val="00F93609"/>
    <w:rsid w:val="00F94052"/>
    <w:rsid w:val="00F95E62"/>
    <w:rsid w:val="00F97F74"/>
    <w:rsid w:val="00FA1041"/>
    <w:rsid w:val="00FA349D"/>
    <w:rsid w:val="00FA43A3"/>
    <w:rsid w:val="00FA6984"/>
    <w:rsid w:val="00FB15ED"/>
    <w:rsid w:val="00FB1697"/>
    <w:rsid w:val="00FB4640"/>
    <w:rsid w:val="00FB4DEB"/>
    <w:rsid w:val="00FB5AD3"/>
    <w:rsid w:val="00FB615C"/>
    <w:rsid w:val="00FB616F"/>
    <w:rsid w:val="00FB7382"/>
    <w:rsid w:val="00FC010E"/>
    <w:rsid w:val="00FC2C47"/>
    <w:rsid w:val="00FC33C5"/>
    <w:rsid w:val="00FC39B5"/>
    <w:rsid w:val="00FC3FAF"/>
    <w:rsid w:val="00FC4FF0"/>
    <w:rsid w:val="00FC79EC"/>
    <w:rsid w:val="00FD1A8C"/>
    <w:rsid w:val="00FD4396"/>
    <w:rsid w:val="00FD578E"/>
    <w:rsid w:val="00FD5CA8"/>
    <w:rsid w:val="00FE07EA"/>
    <w:rsid w:val="00FE2F9A"/>
    <w:rsid w:val="00FE5710"/>
    <w:rsid w:val="00FE5A13"/>
    <w:rsid w:val="00FE66B5"/>
    <w:rsid w:val="00FE67D8"/>
    <w:rsid w:val="00FE6E4F"/>
    <w:rsid w:val="00FE71C9"/>
    <w:rsid w:val="00FE743E"/>
    <w:rsid w:val="00FF180B"/>
    <w:rsid w:val="00FF2593"/>
    <w:rsid w:val="00FF5C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2"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5C2D"/>
    <w:rPr>
      <w:sz w:val="24"/>
      <w:szCs w:val="24"/>
    </w:rPr>
  </w:style>
  <w:style w:type="paragraph" w:styleId="1">
    <w:name w:val="heading 1"/>
    <w:basedOn w:val="a"/>
    <w:next w:val="a"/>
    <w:link w:val="10"/>
    <w:qFormat/>
    <w:rsid w:val="002051F5"/>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C91429"/>
    <w:pPr>
      <w:keepNext/>
      <w:spacing w:before="240" w:after="60"/>
      <w:outlineLvl w:val="1"/>
    </w:pPr>
    <w:rPr>
      <w:rFonts w:ascii="Arial" w:hAnsi="Arial"/>
      <w:b/>
      <w:bCs/>
      <w:i/>
      <w:iCs/>
      <w:sz w:val="28"/>
      <w:szCs w:val="28"/>
    </w:rPr>
  </w:style>
  <w:style w:type="paragraph" w:styleId="3">
    <w:name w:val="heading 3"/>
    <w:basedOn w:val="a"/>
    <w:next w:val="a"/>
    <w:link w:val="30"/>
    <w:qFormat/>
    <w:rsid w:val="00635C2D"/>
    <w:pPr>
      <w:keepNext/>
      <w:spacing w:line="480" w:lineRule="auto"/>
      <w:ind w:left="360" w:hanging="360"/>
      <w:jc w:val="center"/>
      <w:outlineLvl w:val="2"/>
    </w:pPr>
    <w:rPr>
      <w:rFonts w:ascii="Journal" w:hAnsi="Journal"/>
      <w:b/>
      <w:sz w:val="36"/>
      <w:szCs w:val="20"/>
      <w:lang/>
    </w:rPr>
  </w:style>
  <w:style w:type="paragraph" w:styleId="4">
    <w:name w:val="heading 4"/>
    <w:basedOn w:val="a"/>
    <w:next w:val="a"/>
    <w:link w:val="40"/>
    <w:qFormat/>
    <w:rsid w:val="00C91429"/>
    <w:pPr>
      <w:keepNext/>
      <w:spacing w:before="240" w:after="60"/>
      <w:outlineLvl w:val="3"/>
    </w:pPr>
    <w:rPr>
      <w:b/>
      <w:bCs/>
      <w:sz w:val="28"/>
      <w:szCs w:val="28"/>
    </w:rPr>
  </w:style>
  <w:style w:type="paragraph" w:styleId="5">
    <w:name w:val="heading 5"/>
    <w:basedOn w:val="a"/>
    <w:next w:val="a"/>
    <w:link w:val="50"/>
    <w:qFormat/>
    <w:rsid w:val="00611157"/>
    <w:pPr>
      <w:spacing w:before="240" w:after="60"/>
      <w:outlineLvl w:val="4"/>
    </w:pPr>
    <w:rPr>
      <w:b/>
      <w:bCs/>
      <w:i/>
      <w:iCs/>
      <w:sz w:val="26"/>
      <w:szCs w:val="26"/>
    </w:rPr>
  </w:style>
  <w:style w:type="paragraph" w:styleId="6">
    <w:name w:val="heading 6"/>
    <w:basedOn w:val="a"/>
    <w:next w:val="a"/>
    <w:link w:val="60"/>
    <w:qFormat/>
    <w:rsid w:val="00611157"/>
    <w:pPr>
      <w:spacing w:before="240" w:after="60"/>
      <w:outlineLvl w:val="5"/>
    </w:pPr>
    <w:rPr>
      <w:b/>
      <w:bCs/>
      <w:sz w:val="22"/>
      <w:szCs w:val="22"/>
    </w:rPr>
  </w:style>
  <w:style w:type="paragraph" w:styleId="8">
    <w:name w:val="heading 8"/>
    <w:basedOn w:val="a"/>
    <w:next w:val="a"/>
    <w:link w:val="80"/>
    <w:qFormat/>
    <w:rsid w:val="00C91429"/>
    <w:pPr>
      <w:keepNext/>
      <w:widowControl w:val="0"/>
      <w:spacing w:line="360" w:lineRule="auto"/>
      <w:ind w:firstLine="709"/>
      <w:jc w:val="center"/>
      <w:outlineLvl w:val="7"/>
    </w:pPr>
    <w:rPr>
      <w:rFonts w:eastAsia="Calibri"/>
      <w:color w:val="FF0000"/>
      <w:sz w:val="20"/>
      <w:szCs w:val="20"/>
    </w:rPr>
  </w:style>
  <w:style w:type="paragraph" w:styleId="9">
    <w:name w:val="heading 9"/>
    <w:basedOn w:val="a"/>
    <w:next w:val="a"/>
    <w:qFormat/>
    <w:rsid w:val="00E72C8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51F5"/>
    <w:rPr>
      <w:rFonts w:ascii="Cambria" w:eastAsia="Times New Roman" w:hAnsi="Cambria" w:cs="Times New Roman"/>
      <w:b/>
      <w:bCs/>
      <w:color w:val="365F91"/>
      <w:sz w:val="28"/>
      <w:szCs w:val="28"/>
    </w:rPr>
  </w:style>
  <w:style w:type="character" w:customStyle="1" w:styleId="20">
    <w:name w:val="Заголовок 2 Знак"/>
    <w:basedOn w:val="a0"/>
    <w:link w:val="2"/>
    <w:rsid w:val="00C91429"/>
    <w:rPr>
      <w:rFonts w:ascii="Arial" w:hAnsi="Arial"/>
      <w:b/>
      <w:bCs/>
      <w:i/>
      <w:iCs/>
      <w:sz w:val="28"/>
      <w:szCs w:val="28"/>
    </w:rPr>
  </w:style>
  <w:style w:type="character" w:customStyle="1" w:styleId="30">
    <w:name w:val="Заголовок 3 Знак"/>
    <w:link w:val="3"/>
    <w:rsid w:val="00C91429"/>
    <w:rPr>
      <w:rFonts w:ascii="Journal" w:hAnsi="Journal"/>
      <w:b/>
      <w:sz w:val="36"/>
    </w:rPr>
  </w:style>
  <w:style w:type="character" w:customStyle="1" w:styleId="40">
    <w:name w:val="Заголовок 4 Знак"/>
    <w:basedOn w:val="a0"/>
    <w:link w:val="4"/>
    <w:rsid w:val="00C91429"/>
    <w:rPr>
      <w:b/>
      <w:bCs/>
      <w:sz w:val="28"/>
      <w:szCs w:val="28"/>
    </w:rPr>
  </w:style>
  <w:style w:type="character" w:customStyle="1" w:styleId="50">
    <w:name w:val="Заголовок 5 Знак"/>
    <w:basedOn w:val="a0"/>
    <w:link w:val="5"/>
    <w:rsid w:val="00C91429"/>
    <w:rPr>
      <w:b/>
      <w:bCs/>
      <w:i/>
      <w:iCs/>
      <w:sz w:val="26"/>
      <w:szCs w:val="26"/>
    </w:rPr>
  </w:style>
  <w:style w:type="character" w:customStyle="1" w:styleId="60">
    <w:name w:val="Заголовок 6 Знак"/>
    <w:basedOn w:val="a0"/>
    <w:link w:val="6"/>
    <w:rsid w:val="00C91429"/>
    <w:rPr>
      <w:b/>
      <w:bCs/>
      <w:sz w:val="22"/>
      <w:szCs w:val="22"/>
    </w:rPr>
  </w:style>
  <w:style w:type="character" w:customStyle="1" w:styleId="80">
    <w:name w:val="Заголовок 8 Знак"/>
    <w:basedOn w:val="a0"/>
    <w:link w:val="8"/>
    <w:rsid w:val="00C91429"/>
    <w:rPr>
      <w:rFonts w:eastAsia="Calibri"/>
      <w:color w:val="FF0000"/>
    </w:rPr>
  </w:style>
  <w:style w:type="paragraph" w:styleId="a3">
    <w:name w:val="Body Text"/>
    <w:aliases w:val="Основной текст Знак Знак,bt,body text,contents"/>
    <w:basedOn w:val="a"/>
    <w:link w:val="a4"/>
    <w:rsid w:val="003536F9"/>
    <w:pPr>
      <w:overflowPunct w:val="0"/>
      <w:autoSpaceDE w:val="0"/>
      <w:autoSpaceDN w:val="0"/>
      <w:adjustRightInd w:val="0"/>
      <w:spacing w:after="120"/>
    </w:pPr>
    <w:rPr>
      <w:sz w:val="20"/>
      <w:szCs w:val="20"/>
    </w:rPr>
  </w:style>
  <w:style w:type="character" w:customStyle="1" w:styleId="a4">
    <w:name w:val="Основной текст Знак"/>
    <w:aliases w:val="Основной текст Знак Знак Знак,bt Знак,body text Знак,contents Знак"/>
    <w:link w:val="a3"/>
    <w:rsid w:val="00C91429"/>
  </w:style>
  <w:style w:type="paragraph" w:customStyle="1" w:styleId="a5">
    <w:name w:val="Знак"/>
    <w:basedOn w:val="a"/>
    <w:rsid w:val="00CE0461"/>
    <w:rPr>
      <w:rFonts w:ascii="Verdana" w:hAnsi="Verdana" w:cs="Verdana"/>
      <w:sz w:val="20"/>
      <w:szCs w:val="20"/>
      <w:lang w:val="en-US" w:eastAsia="en-US"/>
    </w:rPr>
  </w:style>
  <w:style w:type="table" w:styleId="a6">
    <w:name w:val="Table Grid"/>
    <w:basedOn w:val="a1"/>
    <w:uiPriority w:val="59"/>
    <w:rsid w:val="00CE046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link w:val="ConsPlusNonformat0"/>
    <w:uiPriority w:val="99"/>
    <w:rsid w:val="00015905"/>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C91429"/>
    <w:rPr>
      <w:rFonts w:ascii="Courier New" w:hAnsi="Courier New" w:cs="Courier New"/>
      <w:lang w:val="ru-RU" w:eastAsia="ru-RU" w:bidi="ar-SA"/>
    </w:rPr>
  </w:style>
  <w:style w:type="paragraph" w:styleId="a7">
    <w:name w:val="Balloon Text"/>
    <w:basedOn w:val="a"/>
    <w:link w:val="a8"/>
    <w:uiPriority w:val="99"/>
    <w:semiHidden/>
    <w:rsid w:val="003C300E"/>
    <w:rPr>
      <w:rFonts w:ascii="Tahoma" w:hAnsi="Tahoma"/>
      <w:sz w:val="16"/>
      <w:szCs w:val="16"/>
      <w:lang/>
    </w:rPr>
  </w:style>
  <w:style w:type="character" w:customStyle="1" w:styleId="a8">
    <w:name w:val="Текст выноски Знак"/>
    <w:link w:val="a7"/>
    <w:uiPriority w:val="99"/>
    <w:semiHidden/>
    <w:rsid w:val="00C91429"/>
    <w:rPr>
      <w:rFonts w:ascii="Tahoma" w:hAnsi="Tahoma" w:cs="Tahoma"/>
      <w:sz w:val="16"/>
      <w:szCs w:val="16"/>
    </w:rPr>
  </w:style>
  <w:style w:type="paragraph" w:styleId="a9">
    <w:name w:val="Body Text Indent"/>
    <w:basedOn w:val="a"/>
    <w:link w:val="aa"/>
    <w:uiPriority w:val="99"/>
    <w:rsid w:val="00AC0CD9"/>
    <w:pPr>
      <w:spacing w:after="120"/>
      <w:ind w:left="283"/>
    </w:pPr>
    <w:rPr>
      <w:lang/>
    </w:rPr>
  </w:style>
  <w:style w:type="character" w:customStyle="1" w:styleId="aa">
    <w:name w:val="Основной текст с отступом Знак"/>
    <w:link w:val="a9"/>
    <w:uiPriority w:val="99"/>
    <w:rsid w:val="00C91429"/>
    <w:rPr>
      <w:sz w:val="24"/>
      <w:szCs w:val="24"/>
    </w:rPr>
  </w:style>
  <w:style w:type="paragraph" w:styleId="ab">
    <w:name w:val="Normal (Web)"/>
    <w:basedOn w:val="a"/>
    <w:uiPriority w:val="99"/>
    <w:rsid w:val="00AC0CD9"/>
    <w:pPr>
      <w:spacing w:after="60"/>
    </w:pPr>
    <w:rPr>
      <w:rFonts w:ascii="Verdana" w:hAnsi="Verdana"/>
      <w:color w:val="000000"/>
      <w:sz w:val="14"/>
      <w:szCs w:val="14"/>
    </w:rPr>
  </w:style>
  <w:style w:type="paragraph" w:styleId="21">
    <w:name w:val="Body Text 2"/>
    <w:basedOn w:val="a"/>
    <w:link w:val="22"/>
    <w:uiPriority w:val="99"/>
    <w:rsid w:val="00AC0CD9"/>
    <w:pPr>
      <w:overflowPunct w:val="0"/>
      <w:autoSpaceDE w:val="0"/>
      <w:autoSpaceDN w:val="0"/>
      <w:adjustRightInd w:val="0"/>
      <w:spacing w:after="120" w:line="480" w:lineRule="auto"/>
      <w:textAlignment w:val="baseline"/>
    </w:pPr>
    <w:rPr>
      <w:sz w:val="20"/>
      <w:szCs w:val="20"/>
    </w:rPr>
  </w:style>
  <w:style w:type="character" w:customStyle="1" w:styleId="22">
    <w:name w:val="Основной текст 2 Знак"/>
    <w:basedOn w:val="a0"/>
    <w:link w:val="21"/>
    <w:uiPriority w:val="99"/>
    <w:rsid w:val="00C91429"/>
  </w:style>
  <w:style w:type="paragraph" w:styleId="ac">
    <w:name w:val="Title"/>
    <w:basedOn w:val="a"/>
    <w:link w:val="ad"/>
    <w:qFormat/>
    <w:rsid w:val="00AC0CD9"/>
    <w:pPr>
      <w:jc w:val="center"/>
    </w:pPr>
    <w:rPr>
      <w:b/>
      <w:bCs/>
      <w:i/>
      <w:iCs/>
      <w:sz w:val="20"/>
      <w:lang/>
    </w:rPr>
  </w:style>
  <w:style w:type="character" w:customStyle="1" w:styleId="ad">
    <w:name w:val="Название Знак"/>
    <w:link w:val="ac"/>
    <w:rsid w:val="00C91429"/>
    <w:rPr>
      <w:b/>
      <w:bCs/>
      <w:i/>
      <w:iCs/>
      <w:szCs w:val="24"/>
    </w:rPr>
  </w:style>
  <w:style w:type="paragraph" w:customStyle="1" w:styleId="11">
    <w:name w:val="Обычный1"/>
    <w:rsid w:val="00AC0CD9"/>
    <w:rPr>
      <w:snapToGrid w:val="0"/>
    </w:rPr>
  </w:style>
  <w:style w:type="table" w:styleId="-1">
    <w:name w:val="Table Web 1"/>
    <w:basedOn w:val="a1"/>
    <w:rsid w:val="0013292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13292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13292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e">
    <w:name w:val="Table Elegant"/>
    <w:basedOn w:val="a1"/>
    <w:rsid w:val="0013292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23">
    <w:name w:val="Body Text First Indent 2"/>
    <w:basedOn w:val="a9"/>
    <w:rsid w:val="00E72C8F"/>
    <w:pPr>
      <w:ind w:firstLine="210"/>
    </w:pPr>
  </w:style>
  <w:style w:type="paragraph" w:customStyle="1" w:styleId="ConsPlusNormal">
    <w:name w:val="ConsPlusNormal"/>
    <w:link w:val="ConsPlusNormal0"/>
    <w:rsid w:val="00E72C8F"/>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91429"/>
    <w:rPr>
      <w:rFonts w:ascii="Arial" w:hAnsi="Arial" w:cs="Arial"/>
      <w:lang w:val="ru-RU" w:eastAsia="ru-RU" w:bidi="ar-SA"/>
    </w:rPr>
  </w:style>
  <w:style w:type="paragraph" w:styleId="24">
    <w:name w:val="Body Text Indent 2"/>
    <w:basedOn w:val="a"/>
    <w:link w:val="25"/>
    <w:rsid w:val="00E72C8F"/>
    <w:pPr>
      <w:spacing w:after="120" w:line="480" w:lineRule="auto"/>
      <w:ind w:left="283"/>
    </w:pPr>
    <w:rPr>
      <w:lang/>
    </w:rPr>
  </w:style>
  <w:style w:type="character" w:customStyle="1" w:styleId="25">
    <w:name w:val="Основной текст с отступом 2 Знак"/>
    <w:link w:val="24"/>
    <w:rsid w:val="00C91429"/>
    <w:rPr>
      <w:sz w:val="24"/>
      <w:szCs w:val="24"/>
    </w:rPr>
  </w:style>
  <w:style w:type="paragraph" w:customStyle="1" w:styleId="12">
    <w:name w:val="Абзац списка1"/>
    <w:basedOn w:val="a"/>
    <w:link w:val="ListParagraphChar"/>
    <w:rsid w:val="00075C3D"/>
    <w:pPr>
      <w:spacing w:after="200" w:line="276" w:lineRule="auto"/>
      <w:ind w:left="720"/>
    </w:pPr>
    <w:rPr>
      <w:rFonts w:ascii="Calibri" w:hAnsi="Calibri"/>
      <w:sz w:val="22"/>
      <w:szCs w:val="22"/>
      <w:lang w:eastAsia="en-US"/>
    </w:rPr>
  </w:style>
  <w:style w:type="character" w:customStyle="1" w:styleId="ListParagraphChar">
    <w:name w:val="List Paragraph Char"/>
    <w:link w:val="12"/>
    <w:locked/>
    <w:rsid w:val="00C91429"/>
    <w:rPr>
      <w:rFonts w:ascii="Calibri" w:hAnsi="Calibri"/>
      <w:sz w:val="22"/>
      <w:szCs w:val="22"/>
      <w:lang w:eastAsia="en-US"/>
    </w:rPr>
  </w:style>
  <w:style w:type="character" w:customStyle="1" w:styleId="af">
    <w:name w:val="Цветовое выделение"/>
    <w:uiPriority w:val="99"/>
    <w:rsid w:val="00AD1C38"/>
    <w:rPr>
      <w:b/>
      <w:bCs/>
      <w:color w:val="000080"/>
    </w:rPr>
  </w:style>
  <w:style w:type="paragraph" w:styleId="af0">
    <w:name w:val="Document Map"/>
    <w:basedOn w:val="a"/>
    <w:link w:val="af1"/>
    <w:rsid w:val="00120EEA"/>
    <w:rPr>
      <w:rFonts w:ascii="Tahoma" w:hAnsi="Tahoma" w:cs="Tahoma"/>
      <w:sz w:val="16"/>
      <w:szCs w:val="16"/>
    </w:rPr>
  </w:style>
  <w:style w:type="character" w:customStyle="1" w:styleId="af1">
    <w:name w:val="Схема документа Знак"/>
    <w:basedOn w:val="a0"/>
    <w:link w:val="af0"/>
    <w:rsid w:val="00120EEA"/>
    <w:rPr>
      <w:rFonts w:ascii="Tahoma" w:hAnsi="Tahoma" w:cs="Tahoma"/>
      <w:sz w:val="16"/>
      <w:szCs w:val="16"/>
    </w:rPr>
  </w:style>
  <w:style w:type="paragraph" w:customStyle="1" w:styleId="af2">
    <w:name w:val="Прижатый влево"/>
    <w:basedOn w:val="a"/>
    <w:next w:val="a"/>
    <w:uiPriority w:val="99"/>
    <w:rsid w:val="00D6279B"/>
    <w:pPr>
      <w:autoSpaceDE w:val="0"/>
      <w:autoSpaceDN w:val="0"/>
      <w:adjustRightInd w:val="0"/>
    </w:pPr>
    <w:rPr>
      <w:rFonts w:ascii="Arial" w:hAnsi="Arial" w:cs="Arial"/>
    </w:rPr>
  </w:style>
  <w:style w:type="character" w:customStyle="1" w:styleId="apple-converted-space">
    <w:name w:val="apple-converted-space"/>
    <w:basedOn w:val="a0"/>
    <w:rsid w:val="00106464"/>
  </w:style>
  <w:style w:type="character" w:styleId="af3">
    <w:name w:val="Hyperlink"/>
    <w:basedOn w:val="a0"/>
    <w:unhideWhenUsed/>
    <w:rsid w:val="00106464"/>
    <w:rPr>
      <w:color w:val="0000FF"/>
      <w:u w:val="single"/>
    </w:rPr>
  </w:style>
  <w:style w:type="paragraph" w:styleId="af4">
    <w:name w:val="List Paragraph"/>
    <w:basedOn w:val="a"/>
    <w:link w:val="af5"/>
    <w:qFormat/>
    <w:rsid w:val="001B6392"/>
    <w:pPr>
      <w:spacing w:after="200" w:line="276" w:lineRule="auto"/>
      <w:ind w:left="720"/>
      <w:contextualSpacing/>
    </w:pPr>
    <w:rPr>
      <w:rFonts w:ascii="Calibri" w:eastAsia="Calibri" w:hAnsi="Calibri"/>
      <w:sz w:val="22"/>
      <w:szCs w:val="22"/>
      <w:lang w:eastAsia="en-US"/>
    </w:rPr>
  </w:style>
  <w:style w:type="character" w:customStyle="1" w:styleId="af5">
    <w:name w:val="Абзац списка Знак"/>
    <w:link w:val="af4"/>
    <w:locked/>
    <w:rsid w:val="00C91429"/>
    <w:rPr>
      <w:rFonts w:ascii="Calibri" w:eastAsia="Calibri" w:hAnsi="Calibri"/>
      <w:sz w:val="22"/>
      <w:szCs w:val="22"/>
      <w:lang w:eastAsia="en-US"/>
    </w:rPr>
  </w:style>
  <w:style w:type="paragraph" w:styleId="31">
    <w:name w:val="Body Text 3"/>
    <w:basedOn w:val="a"/>
    <w:link w:val="32"/>
    <w:unhideWhenUsed/>
    <w:rsid w:val="001B6392"/>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rsid w:val="001B6392"/>
    <w:rPr>
      <w:rFonts w:ascii="Calibri" w:eastAsia="Calibri" w:hAnsi="Calibri"/>
      <w:sz w:val="16"/>
      <w:szCs w:val="16"/>
      <w:lang w:eastAsia="en-US"/>
    </w:rPr>
  </w:style>
  <w:style w:type="character" w:customStyle="1" w:styleId="26">
    <w:name w:val="Основной текст (2)"/>
    <w:basedOn w:val="a0"/>
    <w:link w:val="210"/>
    <w:uiPriority w:val="99"/>
    <w:locked/>
    <w:rsid w:val="00DB7ECD"/>
    <w:rPr>
      <w:i/>
      <w:iCs/>
      <w:sz w:val="21"/>
      <w:szCs w:val="21"/>
      <w:u w:val="single"/>
      <w:shd w:val="clear" w:color="auto" w:fill="FFFFFF"/>
    </w:rPr>
  </w:style>
  <w:style w:type="paragraph" w:customStyle="1" w:styleId="210">
    <w:name w:val="Основной текст (2)1"/>
    <w:basedOn w:val="a"/>
    <w:link w:val="26"/>
    <w:uiPriority w:val="99"/>
    <w:rsid w:val="00DB7ECD"/>
    <w:pPr>
      <w:widowControl w:val="0"/>
      <w:shd w:val="clear" w:color="auto" w:fill="FFFFFF"/>
      <w:spacing w:before="420" w:after="420" w:line="250" w:lineRule="exact"/>
      <w:jc w:val="both"/>
    </w:pPr>
    <w:rPr>
      <w:i/>
      <w:iCs/>
      <w:sz w:val="21"/>
      <w:szCs w:val="21"/>
      <w:u w:val="single"/>
    </w:rPr>
  </w:style>
  <w:style w:type="paragraph" w:styleId="af6">
    <w:name w:val="footnote text"/>
    <w:aliases w:val="Table_Footnote_last,Текст сноски-FN,Oaeno niinee-FN,Oaeno niinee Ciae,F1,Ciae Ciae,Oaeno niinee Ciae Ciae,Oaeno niinee Ciae1,Текст сноски Знак1 Знак,Текст сноски Знак Знак Знак,Текст сноски Знак Знак,Текст сноски1 Знак, Знак,single space,ft"/>
    <w:basedOn w:val="a"/>
    <w:link w:val="af7"/>
    <w:uiPriority w:val="99"/>
    <w:rsid w:val="00645CD8"/>
    <w:rPr>
      <w:sz w:val="20"/>
      <w:szCs w:val="20"/>
    </w:rPr>
  </w:style>
  <w:style w:type="character" w:customStyle="1" w:styleId="af7">
    <w:name w:val="Текст сноски Знак"/>
    <w:aliases w:val="Table_Footnote_last Знак,Текст сноски-FN Знак,Oaeno niinee-FN Знак,Oaeno niinee Ciae Знак,F1 Знак,Ciae Ciae Знак,Oaeno niinee Ciae Ciae Знак,Oaeno niinee Ciae1 Знак,Текст сноски Знак1 Знак Знак,Текст сноски Знак Знак Знак Знак,ft Знак"/>
    <w:basedOn w:val="a0"/>
    <w:link w:val="af6"/>
    <w:uiPriority w:val="99"/>
    <w:rsid w:val="00645CD8"/>
  </w:style>
  <w:style w:type="character" w:styleId="af8">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L6"/>
    <w:basedOn w:val="a0"/>
    <w:rsid w:val="00645CD8"/>
    <w:rPr>
      <w:vertAlign w:val="superscript"/>
    </w:rPr>
  </w:style>
  <w:style w:type="paragraph" w:styleId="af9">
    <w:name w:val="endnote text"/>
    <w:basedOn w:val="a"/>
    <w:link w:val="afa"/>
    <w:rsid w:val="00645CD8"/>
    <w:rPr>
      <w:sz w:val="20"/>
      <w:szCs w:val="20"/>
    </w:rPr>
  </w:style>
  <w:style w:type="character" w:customStyle="1" w:styleId="afa">
    <w:name w:val="Текст концевой сноски Знак"/>
    <w:basedOn w:val="a0"/>
    <w:link w:val="af9"/>
    <w:rsid w:val="00645CD8"/>
  </w:style>
  <w:style w:type="character" w:styleId="afb">
    <w:name w:val="endnote reference"/>
    <w:basedOn w:val="a0"/>
    <w:rsid w:val="00645CD8"/>
    <w:rPr>
      <w:vertAlign w:val="superscript"/>
    </w:rPr>
  </w:style>
  <w:style w:type="character" w:styleId="afc">
    <w:name w:val="annotation reference"/>
    <w:basedOn w:val="a0"/>
    <w:rsid w:val="00645CD8"/>
    <w:rPr>
      <w:sz w:val="16"/>
      <w:szCs w:val="16"/>
    </w:rPr>
  </w:style>
  <w:style w:type="paragraph" w:styleId="afd">
    <w:name w:val="annotation text"/>
    <w:basedOn w:val="a"/>
    <w:link w:val="afe"/>
    <w:rsid w:val="00645CD8"/>
    <w:rPr>
      <w:sz w:val="20"/>
      <w:szCs w:val="20"/>
    </w:rPr>
  </w:style>
  <w:style w:type="character" w:customStyle="1" w:styleId="afe">
    <w:name w:val="Текст примечания Знак"/>
    <w:basedOn w:val="a0"/>
    <w:link w:val="afd"/>
    <w:rsid w:val="00645CD8"/>
  </w:style>
  <w:style w:type="paragraph" w:styleId="aff">
    <w:name w:val="annotation subject"/>
    <w:basedOn w:val="afd"/>
    <w:next w:val="afd"/>
    <w:link w:val="aff0"/>
    <w:rsid w:val="00645CD8"/>
    <w:rPr>
      <w:b/>
      <w:bCs/>
    </w:rPr>
  </w:style>
  <w:style w:type="character" w:customStyle="1" w:styleId="aff0">
    <w:name w:val="Тема примечания Знак"/>
    <w:basedOn w:val="afe"/>
    <w:link w:val="aff"/>
    <w:rsid w:val="00645CD8"/>
    <w:rPr>
      <w:b/>
      <w:bCs/>
    </w:rPr>
  </w:style>
  <w:style w:type="paragraph" w:customStyle="1" w:styleId="aff1">
    <w:name w:val="Внимание: недобросовестность!"/>
    <w:basedOn w:val="a"/>
    <w:next w:val="a"/>
    <w:uiPriority w:val="99"/>
    <w:rsid w:val="001F3B6E"/>
    <w:pPr>
      <w:autoSpaceDE w:val="0"/>
      <w:autoSpaceDN w:val="0"/>
      <w:adjustRightInd w:val="0"/>
      <w:spacing w:before="240" w:after="240"/>
      <w:ind w:left="420" w:right="420" w:firstLine="300"/>
      <w:jc w:val="both"/>
    </w:pPr>
    <w:rPr>
      <w:rFonts w:ascii="Arial" w:hAnsi="Arial" w:cs="Arial"/>
      <w:shd w:val="clear" w:color="auto" w:fill="F5F3DA"/>
    </w:rPr>
  </w:style>
  <w:style w:type="paragraph" w:styleId="aff2">
    <w:name w:val="header"/>
    <w:basedOn w:val="a"/>
    <w:link w:val="aff3"/>
    <w:uiPriority w:val="99"/>
    <w:rsid w:val="00C91429"/>
    <w:pPr>
      <w:tabs>
        <w:tab w:val="center" w:pos="4677"/>
        <w:tab w:val="right" w:pos="9355"/>
      </w:tabs>
    </w:pPr>
    <w:rPr>
      <w:sz w:val="20"/>
      <w:szCs w:val="20"/>
    </w:rPr>
  </w:style>
  <w:style w:type="character" w:customStyle="1" w:styleId="aff3">
    <w:name w:val="Верхний колонтитул Знак"/>
    <w:basedOn w:val="a0"/>
    <w:link w:val="aff2"/>
    <w:uiPriority w:val="99"/>
    <w:rsid w:val="00C91429"/>
  </w:style>
  <w:style w:type="character" w:styleId="aff4">
    <w:name w:val="page number"/>
    <w:basedOn w:val="a0"/>
    <w:rsid w:val="00C91429"/>
  </w:style>
  <w:style w:type="paragraph" w:styleId="aff5">
    <w:name w:val="Subtitle"/>
    <w:basedOn w:val="a"/>
    <w:link w:val="aff6"/>
    <w:qFormat/>
    <w:rsid w:val="00C91429"/>
    <w:pPr>
      <w:spacing w:after="60"/>
      <w:jc w:val="center"/>
    </w:pPr>
    <w:rPr>
      <w:rFonts w:ascii="Arial" w:hAnsi="Arial"/>
      <w:i/>
      <w:szCs w:val="20"/>
    </w:rPr>
  </w:style>
  <w:style w:type="character" w:customStyle="1" w:styleId="aff6">
    <w:name w:val="Подзаголовок Знак"/>
    <w:basedOn w:val="a0"/>
    <w:link w:val="aff5"/>
    <w:rsid w:val="00C91429"/>
    <w:rPr>
      <w:rFonts w:ascii="Arial" w:hAnsi="Arial"/>
      <w:i/>
      <w:sz w:val="24"/>
    </w:rPr>
  </w:style>
  <w:style w:type="paragraph" w:customStyle="1" w:styleId="ConsNormal">
    <w:name w:val="ConsNormal"/>
    <w:rsid w:val="00C91429"/>
    <w:pPr>
      <w:autoSpaceDE w:val="0"/>
      <w:autoSpaceDN w:val="0"/>
      <w:adjustRightInd w:val="0"/>
      <w:ind w:firstLine="720"/>
    </w:pPr>
    <w:rPr>
      <w:rFonts w:ascii="Arial" w:hAnsi="Arial" w:cs="Arial"/>
    </w:rPr>
  </w:style>
  <w:style w:type="paragraph" w:customStyle="1" w:styleId="BodyText22">
    <w:name w:val="Body Text 22"/>
    <w:basedOn w:val="a"/>
    <w:rsid w:val="00C91429"/>
    <w:pPr>
      <w:ind w:left="567" w:firstLine="567"/>
      <w:jc w:val="both"/>
    </w:pPr>
    <w:rPr>
      <w:szCs w:val="20"/>
    </w:rPr>
  </w:style>
  <w:style w:type="paragraph" w:customStyle="1" w:styleId="BodyText21">
    <w:name w:val="Body Text 21"/>
    <w:basedOn w:val="a"/>
    <w:rsid w:val="00C91429"/>
    <w:pPr>
      <w:ind w:firstLine="567"/>
      <w:jc w:val="both"/>
    </w:pPr>
    <w:rPr>
      <w:b/>
      <w:sz w:val="26"/>
      <w:szCs w:val="20"/>
    </w:rPr>
  </w:style>
  <w:style w:type="paragraph" w:styleId="33">
    <w:name w:val="Body Text Indent 3"/>
    <w:basedOn w:val="a"/>
    <w:link w:val="34"/>
    <w:rsid w:val="00C91429"/>
    <w:pPr>
      <w:overflowPunct w:val="0"/>
      <w:autoSpaceDE w:val="0"/>
      <w:autoSpaceDN w:val="0"/>
      <w:adjustRightInd w:val="0"/>
      <w:ind w:right="-2" w:firstLine="567"/>
      <w:jc w:val="both"/>
      <w:textAlignment w:val="baseline"/>
    </w:pPr>
    <w:rPr>
      <w:szCs w:val="20"/>
    </w:rPr>
  </w:style>
  <w:style w:type="character" w:customStyle="1" w:styleId="34">
    <w:name w:val="Основной текст с отступом 3 Знак"/>
    <w:basedOn w:val="a0"/>
    <w:link w:val="33"/>
    <w:rsid w:val="00C91429"/>
    <w:rPr>
      <w:sz w:val="24"/>
    </w:rPr>
  </w:style>
  <w:style w:type="paragraph" w:customStyle="1" w:styleId="FR2">
    <w:name w:val="FR2"/>
    <w:rsid w:val="00C91429"/>
    <w:pPr>
      <w:widowControl w:val="0"/>
      <w:jc w:val="right"/>
    </w:pPr>
    <w:rPr>
      <w:rFonts w:ascii="Arial" w:hAnsi="Arial"/>
      <w:snapToGrid w:val="0"/>
      <w:sz w:val="16"/>
    </w:rPr>
  </w:style>
  <w:style w:type="paragraph" w:customStyle="1" w:styleId="ConsNonformat">
    <w:name w:val="ConsNonformat"/>
    <w:rsid w:val="00C91429"/>
    <w:pPr>
      <w:autoSpaceDE w:val="0"/>
      <w:autoSpaceDN w:val="0"/>
      <w:adjustRightInd w:val="0"/>
    </w:pPr>
    <w:rPr>
      <w:rFonts w:ascii="Courier New" w:hAnsi="Courier New" w:cs="Courier New"/>
    </w:rPr>
  </w:style>
  <w:style w:type="paragraph" w:customStyle="1" w:styleId="ConsTitle">
    <w:name w:val="ConsTitle"/>
    <w:rsid w:val="00C91429"/>
    <w:pPr>
      <w:autoSpaceDE w:val="0"/>
      <w:autoSpaceDN w:val="0"/>
      <w:adjustRightInd w:val="0"/>
      <w:ind w:right="19772"/>
    </w:pPr>
    <w:rPr>
      <w:rFonts w:ascii="Arial" w:hAnsi="Arial" w:cs="Arial"/>
      <w:b/>
      <w:bCs/>
      <w:sz w:val="16"/>
      <w:szCs w:val="16"/>
    </w:rPr>
  </w:style>
  <w:style w:type="paragraph" w:customStyle="1" w:styleId="ConsCell">
    <w:name w:val="ConsCell"/>
    <w:rsid w:val="00C91429"/>
    <w:pPr>
      <w:autoSpaceDE w:val="0"/>
      <w:autoSpaceDN w:val="0"/>
      <w:adjustRightInd w:val="0"/>
      <w:ind w:right="19772"/>
    </w:pPr>
    <w:rPr>
      <w:rFonts w:ascii="Arial" w:hAnsi="Arial" w:cs="Arial"/>
    </w:rPr>
  </w:style>
  <w:style w:type="paragraph" w:customStyle="1" w:styleId="aff7">
    <w:name w:val="Для_актов"/>
    <w:basedOn w:val="a"/>
    <w:rsid w:val="00C91429"/>
    <w:pPr>
      <w:ind w:firstLine="720"/>
      <w:jc w:val="both"/>
    </w:pPr>
    <w:rPr>
      <w:sz w:val="26"/>
    </w:rPr>
  </w:style>
  <w:style w:type="paragraph" w:customStyle="1" w:styleId="BodyTextIndent21">
    <w:name w:val="Body Text Indent 21"/>
    <w:basedOn w:val="a"/>
    <w:rsid w:val="00C91429"/>
    <w:pPr>
      <w:tabs>
        <w:tab w:val="left" w:pos="0"/>
      </w:tabs>
      <w:ind w:firstLine="567"/>
      <w:jc w:val="both"/>
    </w:pPr>
    <w:rPr>
      <w:sz w:val="26"/>
      <w:szCs w:val="20"/>
    </w:rPr>
  </w:style>
  <w:style w:type="paragraph" w:customStyle="1" w:styleId="13">
    <w:name w:val="Основной текст с отступом1"/>
    <w:aliases w:val="Надин стиль,Основной текст 1,Нумерованный список !!,Iniiaiie oaeno 1,Ioia?iaaiiue nienie !!,Iaaei noeeu"/>
    <w:basedOn w:val="a"/>
    <w:rsid w:val="00C91429"/>
    <w:pPr>
      <w:ind w:right="-766" w:firstLine="720"/>
      <w:jc w:val="both"/>
    </w:pPr>
    <w:rPr>
      <w:rFonts w:ascii="Courier New" w:hAnsi="Courier New"/>
      <w:sz w:val="28"/>
      <w:szCs w:val="28"/>
    </w:rPr>
  </w:style>
  <w:style w:type="paragraph" w:styleId="aff8">
    <w:name w:val="footer"/>
    <w:basedOn w:val="a"/>
    <w:link w:val="aff9"/>
    <w:uiPriority w:val="99"/>
    <w:rsid w:val="00C91429"/>
    <w:pPr>
      <w:tabs>
        <w:tab w:val="center" w:pos="4677"/>
        <w:tab w:val="right" w:pos="9355"/>
      </w:tabs>
    </w:pPr>
    <w:rPr>
      <w:sz w:val="20"/>
      <w:szCs w:val="20"/>
    </w:rPr>
  </w:style>
  <w:style w:type="character" w:customStyle="1" w:styleId="aff9">
    <w:name w:val="Нижний колонтитул Знак"/>
    <w:basedOn w:val="a0"/>
    <w:link w:val="aff8"/>
    <w:uiPriority w:val="99"/>
    <w:rsid w:val="00C91429"/>
  </w:style>
  <w:style w:type="paragraph" w:customStyle="1" w:styleId="affa">
    <w:name w:val="Знак Знак Знак Знак Знак Знак Знак"/>
    <w:basedOn w:val="a"/>
    <w:rsid w:val="00C91429"/>
    <w:pPr>
      <w:widowControl w:val="0"/>
      <w:adjustRightInd w:val="0"/>
      <w:spacing w:after="160" w:line="240" w:lineRule="exact"/>
      <w:jc w:val="right"/>
    </w:pPr>
    <w:rPr>
      <w:sz w:val="20"/>
      <w:szCs w:val="20"/>
      <w:lang w:val="en-GB" w:eastAsia="en-US"/>
    </w:rPr>
  </w:style>
  <w:style w:type="paragraph" w:customStyle="1" w:styleId="Default">
    <w:name w:val="Default"/>
    <w:rsid w:val="00C91429"/>
    <w:pPr>
      <w:autoSpaceDE w:val="0"/>
      <w:autoSpaceDN w:val="0"/>
      <w:adjustRightInd w:val="0"/>
    </w:pPr>
    <w:rPr>
      <w:color w:val="000000"/>
      <w:sz w:val="24"/>
      <w:szCs w:val="24"/>
    </w:rPr>
  </w:style>
  <w:style w:type="paragraph" w:customStyle="1" w:styleId="14">
    <w:name w:val="Знак1 Знак Знак Знак Знак Знак Знак"/>
    <w:basedOn w:val="a"/>
    <w:rsid w:val="00C91429"/>
    <w:pPr>
      <w:spacing w:before="100" w:beforeAutospacing="1" w:after="100" w:afterAutospacing="1"/>
    </w:pPr>
    <w:rPr>
      <w:rFonts w:ascii="Tahoma" w:hAnsi="Tahoma"/>
      <w:sz w:val="20"/>
      <w:szCs w:val="20"/>
      <w:lang w:val="en-US" w:eastAsia="en-US"/>
    </w:rPr>
  </w:style>
  <w:style w:type="paragraph" w:styleId="affb">
    <w:name w:val="caption"/>
    <w:basedOn w:val="a"/>
    <w:next w:val="a"/>
    <w:unhideWhenUsed/>
    <w:qFormat/>
    <w:rsid w:val="00C91429"/>
    <w:pPr>
      <w:spacing w:after="200"/>
    </w:pPr>
    <w:rPr>
      <w:b/>
      <w:bCs/>
      <w:color w:val="4F81BD"/>
      <w:sz w:val="18"/>
      <w:szCs w:val="18"/>
    </w:rPr>
  </w:style>
  <w:style w:type="paragraph" w:customStyle="1" w:styleId="ConsPlusCell">
    <w:name w:val="ConsPlusCell"/>
    <w:rsid w:val="00C91429"/>
    <w:pPr>
      <w:autoSpaceDE w:val="0"/>
      <w:autoSpaceDN w:val="0"/>
      <w:adjustRightInd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91429"/>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C91429"/>
    <w:pPr>
      <w:widowControl w:val="0"/>
      <w:autoSpaceDE w:val="0"/>
      <w:autoSpaceDN w:val="0"/>
      <w:adjustRightInd w:val="0"/>
    </w:pPr>
    <w:rPr>
      <w:b/>
      <w:bCs/>
      <w:sz w:val="24"/>
      <w:szCs w:val="24"/>
    </w:rPr>
  </w:style>
  <w:style w:type="paragraph" w:styleId="affc">
    <w:name w:val="No Spacing"/>
    <w:qFormat/>
    <w:rsid w:val="00C91429"/>
  </w:style>
  <w:style w:type="character" w:customStyle="1" w:styleId="affd">
    <w:name w:val="Основной текст_"/>
    <w:link w:val="15"/>
    <w:rsid w:val="00C91429"/>
    <w:rPr>
      <w:sz w:val="27"/>
      <w:szCs w:val="27"/>
      <w:shd w:val="clear" w:color="auto" w:fill="FFFFFF"/>
    </w:rPr>
  </w:style>
  <w:style w:type="paragraph" w:customStyle="1" w:styleId="15">
    <w:name w:val="Основной текст1"/>
    <w:basedOn w:val="a"/>
    <w:link w:val="affd"/>
    <w:rsid w:val="00C91429"/>
    <w:pPr>
      <w:widowControl w:val="0"/>
      <w:shd w:val="clear" w:color="auto" w:fill="FFFFFF"/>
      <w:spacing w:before="240" w:line="322" w:lineRule="exact"/>
      <w:jc w:val="center"/>
    </w:pPr>
    <w:rPr>
      <w:sz w:val="27"/>
      <w:szCs w:val="27"/>
      <w:lang/>
    </w:rPr>
  </w:style>
  <w:style w:type="character" w:customStyle="1" w:styleId="affe">
    <w:name w:val="Гипертекстовая ссылка"/>
    <w:uiPriority w:val="99"/>
    <w:rsid w:val="00C91429"/>
    <w:rPr>
      <w:color w:val="008000"/>
    </w:rPr>
  </w:style>
  <w:style w:type="character" w:styleId="afff">
    <w:name w:val="Emphasis"/>
    <w:qFormat/>
    <w:rsid w:val="00C91429"/>
    <w:rPr>
      <w:rFonts w:ascii="Times New Roman" w:hAnsi="Times New Roman"/>
      <w:iCs/>
      <w:sz w:val="24"/>
    </w:rPr>
  </w:style>
  <w:style w:type="paragraph" w:customStyle="1" w:styleId="afff0">
    <w:name w:val="Документ"/>
    <w:basedOn w:val="a"/>
    <w:link w:val="afff1"/>
    <w:rsid w:val="00C91429"/>
    <w:pPr>
      <w:spacing w:line="360" w:lineRule="auto"/>
      <w:ind w:firstLine="709"/>
      <w:jc w:val="both"/>
    </w:pPr>
    <w:rPr>
      <w:rFonts w:eastAsia="Calibri"/>
      <w:sz w:val="28"/>
      <w:szCs w:val="20"/>
      <w:lang/>
    </w:rPr>
  </w:style>
  <w:style w:type="character" w:customStyle="1" w:styleId="afff1">
    <w:name w:val="Документ Знак"/>
    <w:link w:val="afff0"/>
    <w:rsid w:val="00C91429"/>
    <w:rPr>
      <w:rFonts w:eastAsia="Calibri"/>
      <w:sz w:val="28"/>
    </w:rPr>
  </w:style>
  <w:style w:type="paragraph" w:customStyle="1" w:styleId="0">
    <w:name w:val="0Абзац"/>
    <w:basedOn w:val="ab"/>
    <w:link w:val="00"/>
    <w:rsid w:val="00C91429"/>
    <w:pPr>
      <w:spacing w:after="120"/>
      <w:ind w:firstLine="709"/>
      <w:jc w:val="both"/>
    </w:pPr>
    <w:rPr>
      <w:rFonts w:ascii="Times New Roman" w:eastAsia="Calibri" w:hAnsi="Times New Roman"/>
      <w:sz w:val="28"/>
      <w:szCs w:val="28"/>
      <w:lang/>
    </w:rPr>
  </w:style>
  <w:style w:type="character" w:customStyle="1" w:styleId="00">
    <w:name w:val="0Абзац Знак"/>
    <w:link w:val="0"/>
    <w:locked/>
    <w:rsid w:val="00C91429"/>
    <w:rPr>
      <w:rFonts w:eastAsia="Calibri"/>
      <w:color w:val="000000"/>
      <w:sz w:val="28"/>
      <w:szCs w:val="28"/>
    </w:rPr>
  </w:style>
  <w:style w:type="paragraph" w:customStyle="1" w:styleId="afff2">
    <w:name w:val="Базовый"/>
    <w:rsid w:val="00C91429"/>
    <w:pPr>
      <w:tabs>
        <w:tab w:val="left" w:pos="1276"/>
      </w:tabs>
      <w:suppressAutoHyphens/>
      <w:overflowPunct w:val="0"/>
      <w:spacing w:line="360" w:lineRule="auto"/>
      <w:ind w:left="284" w:right="-284" w:firstLine="709"/>
      <w:jc w:val="both"/>
      <w:textAlignment w:val="baseline"/>
    </w:pPr>
    <w:rPr>
      <w:rFonts w:eastAsia="Calibri"/>
      <w:color w:val="00000A"/>
      <w:sz w:val="28"/>
      <w:szCs w:val="28"/>
      <w:lang w:eastAsia="ar-SA"/>
    </w:rPr>
  </w:style>
  <w:style w:type="paragraph" w:customStyle="1" w:styleId="rvps698610">
    <w:name w:val="rvps698610"/>
    <w:basedOn w:val="a"/>
    <w:rsid w:val="00C91429"/>
    <w:pPr>
      <w:spacing w:after="150"/>
      <w:ind w:right="300"/>
    </w:pPr>
    <w:rPr>
      <w:rFonts w:eastAsia="Calibri"/>
    </w:rPr>
  </w:style>
  <w:style w:type="character" w:customStyle="1" w:styleId="16">
    <w:name w:val="Название Знак1"/>
    <w:uiPriority w:val="10"/>
    <w:rsid w:val="00C91429"/>
    <w:rPr>
      <w:rFonts w:ascii="Cambria" w:eastAsia="Times New Roman" w:hAnsi="Cambria" w:cs="Times New Roman"/>
      <w:color w:val="17365D"/>
      <w:spacing w:val="5"/>
      <w:kern w:val="28"/>
      <w:sz w:val="52"/>
      <w:szCs w:val="52"/>
    </w:rPr>
  </w:style>
  <w:style w:type="character" w:customStyle="1" w:styleId="17">
    <w:name w:val="Текст примечания Знак1"/>
    <w:basedOn w:val="a0"/>
    <w:uiPriority w:val="99"/>
    <w:rsid w:val="00C91429"/>
  </w:style>
  <w:style w:type="character" w:customStyle="1" w:styleId="18">
    <w:name w:val="Тема примечания Знак1"/>
    <w:basedOn w:val="17"/>
    <w:uiPriority w:val="99"/>
    <w:rsid w:val="00C91429"/>
    <w:rPr>
      <w:b/>
      <w:bCs/>
    </w:rPr>
  </w:style>
  <w:style w:type="character" w:customStyle="1" w:styleId="19">
    <w:name w:val="Текст концевой сноски Знак1"/>
    <w:basedOn w:val="a0"/>
    <w:uiPriority w:val="99"/>
    <w:rsid w:val="00C91429"/>
  </w:style>
  <w:style w:type="paragraph" w:customStyle="1" w:styleId="27">
    <w:name w:val="Абзац списка2"/>
    <w:basedOn w:val="a"/>
    <w:rsid w:val="00C91429"/>
    <w:pPr>
      <w:overflowPunct w:val="0"/>
      <w:autoSpaceDE w:val="0"/>
      <w:autoSpaceDN w:val="0"/>
      <w:adjustRightInd w:val="0"/>
      <w:spacing w:line="360" w:lineRule="auto"/>
      <w:ind w:left="720" w:right="-284" w:firstLine="709"/>
      <w:contextualSpacing/>
      <w:jc w:val="both"/>
      <w:textAlignment w:val="baseline"/>
    </w:pPr>
    <w:rPr>
      <w:rFonts w:eastAsia="Calibri"/>
      <w:sz w:val="28"/>
      <w:szCs w:val="20"/>
    </w:rPr>
  </w:style>
  <w:style w:type="paragraph" w:customStyle="1" w:styleId="Style4">
    <w:name w:val="Style4"/>
    <w:basedOn w:val="a"/>
    <w:rsid w:val="00C91429"/>
    <w:pPr>
      <w:widowControl w:val="0"/>
      <w:autoSpaceDE w:val="0"/>
      <w:autoSpaceDN w:val="0"/>
      <w:adjustRightInd w:val="0"/>
      <w:spacing w:line="408" w:lineRule="exact"/>
      <w:ind w:firstLine="701"/>
      <w:jc w:val="both"/>
    </w:pPr>
  </w:style>
  <w:style w:type="paragraph" w:customStyle="1" w:styleId="01">
    <w:name w:val="0"/>
    <w:basedOn w:val="a"/>
    <w:rsid w:val="00C91429"/>
    <w:pPr>
      <w:spacing w:after="120"/>
      <w:ind w:firstLine="709"/>
      <w:jc w:val="both"/>
    </w:pPr>
    <w:rPr>
      <w:rFonts w:eastAsia="Calibri"/>
      <w:color w:val="000000"/>
      <w:sz w:val="28"/>
      <w:szCs w:val="28"/>
    </w:rPr>
  </w:style>
  <w:style w:type="paragraph" w:customStyle="1" w:styleId="CharChar">
    <w:name w:val="Char Знак Знак Char Знак Знак Знак Знак Знак Знак Знак Знак Знак Знак Знак Знак Знак Знак Знак Знак"/>
    <w:basedOn w:val="a"/>
    <w:rsid w:val="00C91429"/>
    <w:rPr>
      <w:rFonts w:ascii="Verdana" w:hAnsi="Verdana" w:cs="Verdana"/>
      <w:sz w:val="20"/>
      <w:szCs w:val="20"/>
      <w:lang w:val="en-US" w:eastAsia="en-US"/>
    </w:rPr>
  </w:style>
  <w:style w:type="paragraph" w:customStyle="1" w:styleId="35">
    <w:name w:val="Абзац списка3"/>
    <w:basedOn w:val="a"/>
    <w:rsid w:val="00C91429"/>
    <w:pPr>
      <w:spacing w:after="200" w:line="276" w:lineRule="auto"/>
      <w:ind w:left="720"/>
      <w:contextualSpacing/>
    </w:pPr>
    <w:rPr>
      <w:rFonts w:ascii="Calibri" w:hAnsi="Calibri"/>
      <w:sz w:val="22"/>
      <w:szCs w:val="22"/>
    </w:rPr>
  </w:style>
  <w:style w:type="paragraph" w:customStyle="1" w:styleId="1a">
    <w:name w:val="Без интервала1"/>
    <w:rsid w:val="00C91429"/>
    <w:rPr>
      <w:rFonts w:ascii="Calibri" w:hAnsi="Calibri"/>
      <w:sz w:val="22"/>
      <w:szCs w:val="22"/>
      <w:lang w:eastAsia="en-US"/>
    </w:rPr>
  </w:style>
  <w:style w:type="paragraph" w:customStyle="1" w:styleId="afff3">
    <w:name w:val="Нормальный (таблица)"/>
    <w:basedOn w:val="a"/>
    <w:next w:val="a"/>
    <w:rsid w:val="00C91429"/>
    <w:pPr>
      <w:autoSpaceDE w:val="0"/>
      <w:autoSpaceDN w:val="0"/>
      <w:adjustRightInd w:val="0"/>
      <w:jc w:val="both"/>
    </w:pPr>
    <w:rPr>
      <w:rFonts w:ascii="Arial" w:hAnsi="Arial" w:cs="Arial"/>
      <w:lang w:eastAsia="en-US"/>
    </w:rPr>
  </w:style>
  <w:style w:type="character" w:customStyle="1" w:styleId="FontStyle24">
    <w:name w:val="Font Style24"/>
    <w:rsid w:val="00C91429"/>
    <w:rPr>
      <w:rFonts w:ascii="Times New Roman" w:hAnsi="Times New Roman"/>
      <w:sz w:val="26"/>
    </w:rPr>
  </w:style>
  <w:style w:type="paragraph" w:customStyle="1" w:styleId="Style13">
    <w:name w:val="Style13"/>
    <w:basedOn w:val="a"/>
    <w:rsid w:val="00C91429"/>
    <w:pPr>
      <w:widowControl w:val="0"/>
      <w:autoSpaceDE w:val="0"/>
      <w:autoSpaceDN w:val="0"/>
      <w:adjustRightInd w:val="0"/>
      <w:spacing w:line="481" w:lineRule="exact"/>
      <w:ind w:firstLine="734"/>
      <w:jc w:val="both"/>
    </w:pPr>
  </w:style>
  <w:style w:type="paragraph" w:customStyle="1" w:styleId="afff4">
    <w:name w:val="исполнитель"/>
    <w:basedOn w:val="a"/>
    <w:rsid w:val="00C91429"/>
    <w:pPr>
      <w:overflowPunct w:val="0"/>
      <w:autoSpaceDE w:val="0"/>
      <w:autoSpaceDN w:val="0"/>
      <w:adjustRightInd w:val="0"/>
      <w:ind w:left="284" w:right="-284"/>
      <w:textAlignment w:val="baseline"/>
    </w:pPr>
    <w:rPr>
      <w:rFonts w:eastAsia="Calibri"/>
    </w:rPr>
  </w:style>
  <w:style w:type="paragraph" w:customStyle="1" w:styleId="afff5">
    <w:name w:val="уважаемый"/>
    <w:basedOn w:val="a"/>
    <w:rsid w:val="00C91429"/>
    <w:pPr>
      <w:overflowPunct w:val="0"/>
      <w:autoSpaceDE w:val="0"/>
      <w:autoSpaceDN w:val="0"/>
      <w:adjustRightInd w:val="0"/>
      <w:ind w:left="284" w:right="-284"/>
      <w:jc w:val="center"/>
      <w:textAlignment w:val="baseline"/>
    </w:pPr>
    <w:rPr>
      <w:sz w:val="28"/>
      <w:szCs w:val="28"/>
    </w:rPr>
  </w:style>
  <w:style w:type="character" w:customStyle="1" w:styleId="FontStyle17">
    <w:name w:val="Font Style17"/>
    <w:rsid w:val="00C91429"/>
    <w:rPr>
      <w:rFonts w:ascii="Times New Roman" w:hAnsi="Times New Roman" w:cs="Times New Roman"/>
      <w:b/>
      <w:bCs/>
      <w:sz w:val="22"/>
      <w:szCs w:val="22"/>
    </w:rPr>
  </w:style>
  <w:style w:type="character" w:styleId="afff6">
    <w:name w:val="Strong"/>
    <w:qFormat/>
    <w:rsid w:val="00C91429"/>
    <w:rPr>
      <w:rFonts w:cs="Times New Roman"/>
      <w:b/>
      <w:bCs/>
    </w:rPr>
  </w:style>
  <w:style w:type="character" w:customStyle="1" w:styleId="FootnoteTextChar">
    <w:name w:val="Footnote Text Char"/>
    <w:aliases w:val="Table_Footnote_last Char,Текст сноски-FN Char,Oaeno niinee-FN Char,Oaeno niinee Ciae Char,F1 Char"/>
    <w:locked/>
    <w:rsid w:val="00C91429"/>
    <w:rPr>
      <w:rFonts w:ascii="Calibri" w:eastAsia="Calibri" w:hAnsi="Calibri"/>
      <w:lang w:val="ru-RU" w:eastAsia="ru-RU" w:bidi="ar-SA"/>
    </w:rPr>
  </w:style>
  <w:style w:type="paragraph" w:customStyle="1" w:styleId="afff7">
    <w:name w:val="Обычный (паспорт)"/>
    <w:basedOn w:val="a"/>
    <w:rsid w:val="00C91429"/>
    <w:rPr>
      <w:sz w:val="28"/>
      <w:szCs w:val="28"/>
    </w:rPr>
  </w:style>
  <w:style w:type="paragraph" w:customStyle="1" w:styleId="afff8">
    <w:name w:val="подпись"/>
    <w:basedOn w:val="a"/>
    <w:rsid w:val="00C91429"/>
    <w:pPr>
      <w:overflowPunct w:val="0"/>
      <w:autoSpaceDE w:val="0"/>
      <w:autoSpaceDN w:val="0"/>
      <w:adjustRightInd w:val="0"/>
      <w:jc w:val="right"/>
    </w:pPr>
    <w:rPr>
      <w:rFonts w:eastAsia="Calibri"/>
      <w:sz w:val="28"/>
      <w:szCs w:val="28"/>
    </w:rPr>
  </w:style>
  <w:style w:type="paragraph" w:customStyle="1" w:styleId="afff9">
    <w:name w:val="Обычный в таблице"/>
    <w:basedOn w:val="a"/>
    <w:rsid w:val="00C91429"/>
    <w:pPr>
      <w:spacing w:before="120"/>
      <w:jc w:val="both"/>
    </w:pPr>
    <w:rPr>
      <w:rFonts w:eastAsia="Calibri"/>
      <w:sz w:val="22"/>
      <w:szCs w:val="22"/>
    </w:rPr>
  </w:style>
  <w:style w:type="paragraph" w:customStyle="1" w:styleId="afffa">
    <w:name w:val="Заголовок таблицы"/>
    <w:basedOn w:val="afff9"/>
    <w:rsid w:val="00C91429"/>
    <w:pPr>
      <w:jc w:val="center"/>
    </w:pPr>
    <w:rPr>
      <w:b/>
    </w:rPr>
  </w:style>
  <w:style w:type="paragraph" w:customStyle="1" w:styleId="afffb">
    <w:name w:val="Заголовок отчета"/>
    <w:basedOn w:val="a"/>
    <w:rsid w:val="00C91429"/>
    <w:pPr>
      <w:spacing w:after="240"/>
      <w:jc w:val="center"/>
    </w:pPr>
    <w:rPr>
      <w:b/>
      <w:sz w:val="28"/>
      <w:szCs w:val="28"/>
    </w:rPr>
  </w:style>
  <w:style w:type="paragraph" w:customStyle="1" w:styleId="ListParagraph1">
    <w:name w:val="List Paragraph1"/>
    <w:basedOn w:val="a"/>
    <w:rsid w:val="00C91429"/>
    <w:pPr>
      <w:spacing w:after="200" w:line="276" w:lineRule="auto"/>
      <w:ind w:left="720"/>
      <w:contextualSpacing/>
    </w:pPr>
    <w:rPr>
      <w:rFonts w:ascii="Calibri" w:eastAsia="Calibri" w:hAnsi="Calibri"/>
      <w:sz w:val="22"/>
      <w:szCs w:val="22"/>
    </w:rPr>
  </w:style>
  <w:style w:type="character" w:styleId="afffc">
    <w:name w:val="FollowedHyperlink"/>
    <w:rsid w:val="00C91429"/>
    <w:rPr>
      <w:color w:val="800080"/>
      <w:u w:val="single"/>
    </w:rPr>
  </w:style>
  <w:style w:type="character" w:customStyle="1" w:styleId="81">
    <w:name w:val="Основной текст + 8"/>
    <w:aliases w:val="5 pt5"/>
    <w:basedOn w:val="a0"/>
    <w:link w:val="211"/>
    <w:locked/>
    <w:rsid w:val="00C91429"/>
    <w:rPr>
      <w:sz w:val="17"/>
      <w:szCs w:val="17"/>
      <w:shd w:val="clear" w:color="auto" w:fill="FFFFFF"/>
    </w:rPr>
  </w:style>
  <w:style w:type="paragraph" w:customStyle="1" w:styleId="211">
    <w:name w:val="Подпись к таблице (2)1"/>
    <w:basedOn w:val="a"/>
    <w:link w:val="81"/>
    <w:rsid w:val="00C91429"/>
    <w:pPr>
      <w:widowControl w:val="0"/>
      <w:shd w:val="clear" w:color="auto" w:fill="FFFFFF"/>
      <w:spacing w:line="240" w:lineRule="atLeast"/>
    </w:pPr>
    <w:rPr>
      <w:sz w:val="17"/>
      <w:szCs w:val="17"/>
      <w:shd w:val="clear" w:color="auto" w:fill="FFFFFF"/>
    </w:rPr>
  </w:style>
  <w:style w:type="paragraph" w:customStyle="1" w:styleId="ConsPlusTitlePage">
    <w:name w:val="ConsPlusTitlePage"/>
    <w:rsid w:val="00C91429"/>
    <w:pPr>
      <w:widowControl w:val="0"/>
      <w:autoSpaceDE w:val="0"/>
      <w:autoSpaceDN w:val="0"/>
    </w:pPr>
    <w:rPr>
      <w:rFonts w:ascii="Tahoma" w:hAnsi="Tahoma" w:cs="Tahoma"/>
    </w:rPr>
  </w:style>
  <w:style w:type="paragraph" w:customStyle="1" w:styleId="afffd">
    <w:name w:val="Заголовок статьи"/>
    <w:basedOn w:val="a"/>
    <w:next w:val="a"/>
    <w:uiPriority w:val="99"/>
    <w:rsid w:val="006F0F0D"/>
    <w:pPr>
      <w:autoSpaceDE w:val="0"/>
      <w:autoSpaceDN w:val="0"/>
      <w:adjustRightInd w:val="0"/>
      <w:ind w:left="1612" w:hanging="892"/>
      <w:jc w:val="both"/>
    </w:pPr>
    <w:rPr>
      <w:rFonts w:ascii="Arial" w:hAnsi="Arial" w:cs="Arial"/>
    </w:rPr>
  </w:style>
  <w:style w:type="paragraph" w:customStyle="1" w:styleId="afffe">
    <w:name w:val="Комментарий"/>
    <w:basedOn w:val="a"/>
    <w:next w:val="a"/>
    <w:uiPriority w:val="99"/>
    <w:rsid w:val="006F0F0D"/>
    <w:pPr>
      <w:autoSpaceDE w:val="0"/>
      <w:autoSpaceDN w:val="0"/>
      <w:adjustRightInd w:val="0"/>
      <w:spacing w:before="75"/>
      <w:ind w:left="170"/>
      <w:jc w:val="both"/>
    </w:pPr>
    <w:rPr>
      <w:rFonts w:ascii="Arial" w:hAnsi="Arial" w:cs="Arial"/>
      <w:color w:val="353842"/>
      <w:shd w:val="clear" w:color="auto" w:fill="F0F0F0"/>
    </w:rPr>
  </w:style>
  <w:style w:type="paragraph" w:customStyle="1" w:styleId="affff">
    <w:name w:val="Информация об изменениях документа"/>
    <w:basedOn w:val="afffe"/>
    <w:next w:val="a"/>
    <w:uiPriority w:val="99"/>
    <w:rsid w:val="006F0F0D"/>
    <w:rPr>
      <w:i/>
      <w:iCs/>
    </w:rPr>
  </w:style>
  <w:style w:type="character" w:customStyle="1" w:styleId="affff0">
    <w:name w:val="Утратил силу"/>
    <w:basedOn w:val="af"/>
    <w:uiPriority w:val="99"/>
    <w:rsid w:val="006F0F0D"/>
    <w:rPr>
      <w:strike/>
      <w:color w:val="666600"/>
    </w:rPr>
  </w:style>
</w:styles>
</file>

<file path=word/webSettings.xml><?xml version="1.0" encoding="utf-8"?>
<w:webSettings xmlns:r="http://schemas.openxmlformats.org/officeDocument/2006/relationships" xmlns:w="http://schemas.openxmlformats.org/wordprocessingml/2006/main">
  <w:divs>
    <w:div w:id="22362170">
      <w:bodyDiv w:val="1"/>
      <w:marLeft w:val="0"/>
      <w:marRight w:val="0"/>
      <w:marTop w:val="0"/>
      <w:marBottom w:val="0"/>
      <w:divBdr>
        <w:top w:val="none" w:sz="0" w:space="0" w:color="auto"/>
        <w:left w:val="none" w:sz="0" w:space="0" w:color="auto"/>
        <w:bottom w:val="none" w:sz="0" w:space="0" w:color="auto"/>
        <w:right w:val="none" w:sz="0" w:space="0" w:color="auto"/>
      </w:divBdr>
    </w:div>
    <w:div w:id="107160359">
      <w:bodyDiv w:val="1"/>
      <w:marLeft w:val="0"/>
      <w:marRight w:val="0"/>
      <w:marTop w:val="0"/>
      <w:marBottom w:val="0"/>
      <w:divBdr>
        <w:top w:val="none" w:sz="0" w:space="0" w:color="auto"/>
        <w:left w:val="none" w:sz="0" w:space="0" w:color="auto"/>
        <w:bottom w:val="none" w:sz="0" w:space="0" w:color="auto"/>
        <w:right w:val="none" w:sz="0" w:space="0" w:color="auto"/>
      </w:divBdr>
    </w:div>
    <w:div w:id="211119480">
      <w:bodyDiv w:val="1"/>
      <w:marLeft w:val="0"/>
      <w:marRight w:val="0"/>
      <w:marTop w:val="0"/>
      <w:marBottom w:val="0"/>
      <w:divBdr>
        <w:top w:val="none" w:sz="0" w:space="0" w:color="auto"/>
        <w:left w:val="none" w:sz="0" w:space="0" w:color="auto"/>
        <w:bottom w:val="none" w:sz="0" w:space="0" w:color="auto"/>
        <w:right w:val="none" w:sz="0" w:space="0" w:color="auto"/>
      </w:divBdr>
    </w:div>
    <w:div w:id="438986681">
      <w:bodyDiv w:val="1"/>
      <w:marLeft w:val="0"/>
      <w:marRight w:val="0"/>
      <w:marTop w:val="0"/>
      <w:marBottom w:val="0"/>
      <w:divBdr>
        <w:top w:val="none" w:sz="0" w:space="0" w:color="auto"/>
        <w:left w:val="none" w:sz="0" w:space="0" w:color="auto"/>
        <w:bottom w:val="none" w:sz="0" w:space="0" w:color="auto"/>
        <w:right w:val="none" w:sz="0" w:space="0" w:color="auto"/>
      </w:divBdr>
    </w:div>
    <w:div w:id="456723748">
      <w:bodyDiv w:val="1"/>
      <w:marLeft w:val="0"/>
      <w:marRight w:val="0"/>
      <w:marTop w:val="0"/>
      <w:marBottom w:val="0"/>
      <w:divBdr>
        <w:top w:val="none" w:sz="0" w:space="0" w:color="auto"/>
        <w:left w:val="none" w:sz="0" w:space="0" w:color="auto"/>
        <w:bottom w:val="none" w:sz="0" w:space="0" w:color="auto"/>
        <w:right w:val="none" w:sz="0" w:space="0" w:color="auto"/>
      </w:divBdr>
    </w:div>
    <w:div w:id="596402142">
      <w:bodyDiv w:val="1"/>
      <w:marLeft w:val="0"/>
      <w:marRight w:val="0"/>
      <w:marTop w:val="0"/>
      <w:marBottom w:val="0"/>
      <w:divBdr>
        <w:top w:val="none" w:sz="0" w:space="0" w:color="auto"/>
        <w:left w:val="none" w:sz="0" w:space="0" w:color="auto"/>
        <w:bottom w:val="none" w:sz="0" w:space="0" w:color="auto"/>
        <w:right w:val="none" w:sz="0" w:space="0" w:color="auto"/>
      </w:divBdr>
    </w:div>
    <w:div w:id="974875574">
      <w:bodyDiv w:val="1"/>
      <w:marLeft w:val="0"/>
      <w:marRight w:val="0"/>
      <w:marTop w:val="0"/>
      <w:marBottom w:val="0"/>
      <w:divBdr>
        <w:top w:val="none" w:sz="0" w:space="0" w:color="auto"/>
        <w:left w:val="none" w:sz="0" w:space="0" w:color="auto"/>
        <w:bottom w:val="none" w:sz="0" w:space="0" w:color="auto"/>
        <w:right w:val="none" w:sz="0" w:space="0" w:color="auto"/>
      </w:divBdr>
    </w:div>
    <w:div w:id="149213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1540446.12"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garantF1://71603350.2"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1540446.1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71603350.2" TargetMode="External"/><Relationship Id="rId4" Type="http://schemas.openxmlformats.org/officeDocument/2006/relationships/webSettings" Target="webSettings.xml"/><Relationship Id="rId9" Type="http://schemas.openxmlformats.org/officeDocument/2006/relationships/hyperlink" Target="consultantplus://offline/ref=55C29EA2E8141119FCBF0CD805BBBAD263812F781057450FB07B086DA1B348A360D919A6D8981A85EC3F3BE9S3ZB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7163</Words>
  <Characters>40831</Characters>
  <Application>Microsoft Office Word</Application>
  <DocSecurity>0</DocSecurity>
  <Lines>340</Lines>
  <Paragraphs>95</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Изменения в бюджет</vt:lpstr>
      <vt:lpstr>РОССИЙСКАЯ ФЕДЕРАЦИЯ</vt:lpstr>
      <vt:lpstr>ИРКУТСКАЯ ОБЛАСТЬ</vt:lpstr>
      <vt:lpstr>Контрольно-счетная комиссия муниципального образования</vt:lpstr>
      <vt:lpstr>«Жигаловский район»	</vt:lpstr>
      <vt:lpstr>на 2018 г. и на плановый период 2019 и 2020 гг. </vt:lpstr>
      <vt:lpstr>Аудитор                                                                         </vt:lpstr>
    </vt:vector>
  </TitlesOfParts>
  <Company>*</Company>
  <LinksUpToDate>false</LinksUpToDate>
  <CharactersWithSpaces>47899</CharactersWithSpaces>
  <SharedDoc>false</SharedDoc>
  <HLinks>
    <vt:vector size="18" baseType="variant">
      <vt:variant>
        <vt:i4>2883645</vt:i4>
      </vt:variant>
      <vt:variant>
        <vt:i4>6</vt:i4>
      </vt:variant>
      <vt:variant>
        <vt:i4>0</vt:i4>
      </vt:variant>
      <vt:variant>
        <vt:i4>5</vt:i4>
      </vt:variant>
      <vt:variant>
        <vt:lpwstr>consultantplus://offline/ref=55C29EA2E8141119FCBF0CD805BBBAD263812F781057450FB07B086DA1B348A360D919A6D8981A85EC3F3BE9S3ZBG</vt:lpwstr>
      </vt:variant>
      <vt:variant>
        <vt:lpwstr/>
      </vt:variant>
      <vt:variant>
        <vt:i4>7340094</vt:i4>
      </vt:variant>
      <vt:variant>
        <vt:i4>3</vt:i4>
      </vt:variant>
      <vt:variant>
        <vt:i4>0</vt:i4>
      </vt:variant>
      <vt:variant>
        <vt:i4>5</vt:i4>
      </vt:variant>
      <vt:variant>
        <vt:lpwstr>garantf1://71540446.12/</vt:lpwstr>
      </vt:variant>
      <vt:variant>
        <vt:lpwstr/>
      </vt:variant>
      <vt:variant>
        <vt:i4>7077944</vt:i4>
      </vt:variant>
      <vt:variant>
        <vt:i4>0</vt:i4>
      </vt:variant>
      <vt:variant>
        <vt:i4>0</vt:i4>
      </vt:variant>
      <vt:variant>
        <vt:i4>5</vt:i4>
      </vt:variant>
      <vt:variant>
        <vt:lpwstr>garantf1://71603350.2/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в бюджет</dc:title>
  <dc:creator>Иванова Т.А.</dc:creator>
  <cp:keywords>февраль</cp:keywords>
  <cp:lastModifiedBy>КСП-2</cp:lastModifiedBy>
  <cp:revision>3</cp:revision>
  <cp:lastPrinted>2017-11-30T06:13:00Z</cp:lastPrinted>
  <dcterms:created xsi:type="dcterms:W3CDTF">2017-12-13T04:06:00Z</dcterms:created>
  <dcterms:modified xsi:type="dcterms:W3CDTF">2018-01-16T02:39:00Z</dcterms:modified>
</cp:coreProperties>
</file>