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0D2C0E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0D2C0E">
        <w:rPr>
          <w:bCs/>
          <w:sz w:val="24"/>
          <w:szCs w:val="24"/>
        </w:rPr>
        <w:t xml:space="preserve">ЗАКЛЮЧЕНИЕ № </w:t>
      </w:r>
      <w:r w:rsidR="000D2C0E" w:rsidRPr="000D2C0E">
        <w:rPr>
          <w:bCs/>
          <w:sz w:val="24"/>
          <w:szCs w:val="24"/>
        </w:rPr>
        <w:t>31</w:t>
      </w:r>
      <w:r w:rsidRPr="000D2C0E">
        <w:rPr>
          <w:bCs/>
          <w:sz w:val="24"/>
          <w:szCs w:val="24"/>
        </w:rPr>
        <w:t>/</w:t>
      </w:r>
      <w:r w:rsidR="007B4F24" w:rsidRPr="000D2C0E">
        <w:rPr>
          <w:bCs/>
          <w:sz w:val="24"/>
          <w:szCs w:val="24"/>
        </w:rPr>
        <w:t>20</w:t>
      </w:r>
      <w:r w:rsidRPr="000D2C0E">
        <w:rPr>
          <w:bCs/>
          <w:sz w:val="24"/>
          <w:szCs w:val="24"/>
        </w:rPr>
        <w:t>1</w:t>
      </w:r>
      <w:r w:rsidR="006755CF" w:rsidRPr="000D2C0E">
        <w:rPr>
          <w:bCs/>
          <w:sz w:val="24"/>
          <w:szCs w:val="24"/>
        </w:rPr>
        <w:t>8</w:t>
      </w:r>
      <w:r w:rsidR="00102545" w:rsidRPr="000D2C0E">
        <w:rPr>
          <w:bCs/>
          <w:sz w:val="24"/>
          <w:szCs w:val="24"/>
        </w:rPr>
        <w:t>-э</w:t>
      </w:r>
    </w:p>
    <w:p w:rsidR="00213CB3" w:rsidRPr="000D2C0E" w:rsidRDefault="00213CB3" w:rsidP="00213CB3">
      <w:pPr>
        <w:jc w:val="center"/>
        <w:rPr>
          <w:sz w:val="24"/>
          <w:szCs w:val="24"/>
        </w:rPr>
      </w:pPr>
      <w:r w:rsidRPr="000D2C0E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0D2C0E" w:rsidRDefault="008516D3" w:rsidP="00213CB3">
      <w:pPr>
        <w:jc w:val="center"/>
        <w:rPr>
          <w:bCs/>
          <w:sz w:val="24"/>
          <w:szCs w:val="24"/>
        </w:rPr>
      </w:pPr>
      <w:r w:rsidRPr="000D2C0E">
        <w:rPr>
          <w:sz w:val="24"/>
          <w:szCs w:val="24"/>
        </w:rPr>
        <w:t>Тимошинского</w:t>
      </w:r>
      <w:r w:rsidR="00213CB3" w:rsidRPr="000D2C0E">
        <w:rPr>
          <w:sz w:val="24"/>
          <w:szCs w:val="24"/>
        </w:rPr>
        <w:t xml:space="preserve"> </w:t>
      </w:r>
      <w:r w:rsidR="0055010E" w:rsidRPr="000D2C0E">
        <w:rPr>
          <w:sz w:val="24"/>
          <w:szCs w:val="24"/>
        </w:rPr>
        <w:t>сельского поселения</w:t>
      </w:r>
      <w:r w:rsidR="00213CB3" w:rsidRPr="000D2C0E">
        <w:rPr>
          <w:bCs/>
          <w:sz w:val="24"/>
          <w:szCs w:val="24"/>
        </w:rPr>
        <w:t xml:space="preserve"> за </w:t>
      </w:r>
      <w:r w:rsidR="007B4F24" w:rsidRPr="000D2C0E">
        <w:rPr>
          <w:bCs/>
          <w:sz w:val="24"/>
          <w:szCs w:val="24"/>
        </w:rPr>
        <w:t>201</w:t>
      </w:r>
      <w:r w:rsidR="006755CF" w:rsidRPr="000D2C0E">
        <w:rPr>
          <w:bCs/>
          <w:sz w:val="24"/>
          <w:szCs w:val="24"/>
        </w:rPr>
        <w:t>7</w:t>
      </w:r>
      <w:r w:rsidR="00213CB3" w:rsidRPr="000D2C0E">
        <w:rPr>
          <w:bCs/>
          <w:sz w:val="24"/>
          <w:szCs w:val="24"/>
        </w:rPr>
        <w:t xml:space="preserve"> год</w:t>
      </w:r>
    </w:p>
    <w:p w:rsidR="007D0C02" w:rsidRPr="000D2C0E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F12F5D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7D0C02" w:rsidRPr="00472279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8654A4">
        <w:rPr>
          <w:sz w:val="24"/>
          <w:szCs w:val="24"/>
        </w:rPr>
        <w:t>5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8516D3">
        <w:rPr>
          <w:sz w:val="24"/>
          <w:szCs w:val="24"/>
          <w:shd w:val="clear" w:color="auto" w:fill="FFFFFF"/>
        </w:rPr>
        <w:t>Тимошинского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8654A4">
        <w:rPr>
          <w:sz w:val="24"/>
          <w:szCs w:val="24"/>
        </w:rPr>
        <w:t>Тимошинском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сельском поселении</w:t>
      </w:r>
      <w:r w:rsidRPr="00BD4388">
        <w:rPr>
          <w:sz w:val="24"/>
          <w:szCs w:val="24"/>
        </w:rPr>
        <w:t xml:space="preserve">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8516D3">
        <w:t>Тимошинского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8654A4">
        <w:t>Тимошинском</w:t>
      </w:r>
      <w:r w:rsidR="00213CB3" w:rsidRPr="00BD4388">
        <w:t xml:space="preserve"> </w:t>
      </w:r>
      <w:r w:rsidR="008654A4">
        <w:t>муниципальном образовании, утвержденное решением Думы Тимошинского сельского поселения от 28.02.2014 № 48</w:t>
      </w:r>
      <w:r w:rsidR="000259A2" w:rsidRPr="00A50837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8516D3">
        <w:rPr>
          <w:color w:val="000000"/>
          <w:sz w:val="24"/>
          <w:szCs w:val="24"/>
        </w:rPr>
        <w:t>Тимошинского</w:t>
      </w:r>
      <w:r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A50837" w:rsidRPr="00BD4388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3F3739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Вопросы организации по формированию, утверждению и контролю за исполнением местного бюджета в </w:t>
      </w:r>
      <w:r w:rsidR="008654A4">
        <w:rPr>
          <w:sz w:val="24"/>
          <w:szCs w:val="24"/>
        </w:rPr>
        <w:t>Тимошинском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 xml:space="preserve">регламентированы Уставом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8654A4">
        <w:rPr>
          <w:sz w:val="24"/>
          <w:szCs w:val="24"/>
        </w:rPr>
        <w:t>Тимошинском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сельском поселении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8516D3">
        <w:rPr>
          <w:color w:val="000000"/>
          <w:sz w:val="24"/>
          <w:szCs w:val="24"/>
        </w:rPr>
        <w:t>Тимошинского</w:t>
      </w:r>
      <w:r w:rsidR="004452EB"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сельского поселения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8516D3">
        <w:rPr>
          <w:sz w:val="24"/>
          <w:szCs w:val="24"/>
        </w:rPr>
        <w:t>Тимошинского</w:t>
      </w:r>
      <w:r w:rsidR="004452EB"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8516D3">
        <w:t>Тимошинского</w:t>
      </w:r>
      <w:r w:rsidR="00982AAF" w:rsidRPr="00BD4388">
        <w:t xml:space="preserve"> </w:t>
      </w:r>
      <w:r w:rsidR="00A50837">
        <w:t>сельского поселения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8516D3">
        <w:t>Тимошинского</w:t>
      </w:r>
      <w:r w:rsidR="00084058" w:rsidRPr="00BD4388">
        <w:t xml:space="preserve"> </w:t>
      </w:r>
      <w:r w:rsidR="00A50837">
        <w:t>сельского поселения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9C09C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C09C4" w:rsidRPr="009C09C4" w:rsidRDefault="009C09C4" w:rsidP="009C09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C09C4">
        <w:rPr>
          <w:sz w:val="24"/>
          <w:szCs w:val="24"/>
          <w:lang w:eastAsia="ru-RU"/>
        </w:rPr>
        <w:t xml:space="preserve">- </w:t>
      </w:r>
      <w:r w:rsidRPr="009C09C4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9C09C4">
        <w:rPr>
          <w:sz w:val="24"/>
          <w:szCs w:val="24"/>
          <w:lang w:eastAsia="ru-RU"/>
        </w:rPr>
        <w:t>(</w:t>
      </w:r>
      <w:hyperlink w:anchor="sub_503372" w:history="1">
        <w:r w:rsidRPr="009C09C4">
          <w:rPr>
            <w:sz w:val="24"/>
            <w:szCs w:val="24"/>
            <w:lang w:eastAsia="ru-RU"/>
          </w:rPr>
          <w:t>ф. 0503372</w:t>
        </w:r>
      </w:hyperlink>
      <w:r w:rsidRPr="009C09C4">
        <w:rPr>
          <w:sz w:val="24"/>
          <w:szCs w:val="24"/>
          <w:lang w:eastAsia="ru-RU"/>
        </w:rPr>
        <w:t>);</w:t>
      </w:r>
    </w:p>
    <w:p w:rsidR="002D2DF4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1F1841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1F1841">
          <w:rPr>
            <w:sz w:val="24"/>
            <w:szCs w:val="24"/>
            <w:lang w:eastAsia="ru-RU"/>
          </w:rPr>
          <w:t>ф. 0503371</w:t>
        </w:r>
      </w:hyperlink>
      <w:r w:rsidRPr="001F1841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1F1841">
        <w:rPr>
          <w:sz w:val="24"/>
          <w:szCs w:val="24"/>
          <w:lang w:eastAsia="ru-RU"/>
        </w:rPr>
        <w:t xml:space="preserve">- Сведения </w:t>
      </w:r>
      <w:r w:rsidRPr="001F1841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 xml:space="preserve">БК РФ </w:t>
      </w:r>
      <w:r w:rsidR="009406A3">
        <w:rPr>
          <w:sz w:val="24"/>
          <w:szCs w:val="24"/>
        </w:rPr>
        <w:t xml:space="preserve">комиссией внутреннего финансового контроля (аудита) </w:t>
      </w:r>
      <w:r w:rsidR="008516D3">
        <w:rPr>
          <w:sz w:val="24"/>
          <w:szCs w:val="24"/>
        </w:rPr>
        <w:t>Тимошинского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="009406A3">
        <w:rPr>
          <w:sz w:val="24"/>
          <w:szCs w:val="24"/>
        </w:rPr>
        <w:t xml:space="preserve"> (бухгалтерской)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 xml:space="preserve">администрации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9406A3">
        <w:rPr>
          <w:sz w:val="24"/>
          <w:szCs w:val="24"/>
        </w:rPr>
        <w:t>27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EE78A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5215EE">
        <w:rPr>
          <w:sz w:val="24"/>
          <w:szCs w:val="24"/>
        </w:rPr>
        <w:t>581,4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5215EE">
        <w:rPr>
          <w:sz w:val="24"/>
          <w:szCs w:val="24"/>
        </w:rPr>
        <w:t>502,2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C57879">
        <w:rPr>
          <w:sz w:val="24"/>
          <w:szCs w:val="24"/>
        </w:rPr>
        <w:t>208,1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C57879">
        <w:rPr>
          <w:sz w:val="24"/>
          <w:szCs w:val="24"/>
        </w:rPr>
        <w:t>60,1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C57879">
        <w:rPr>
          <w:sz w:val="24"/>
          <w:szCs w:val="24"/>
        </w:rPr>
        <w:t>268,2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C57879">
        <w:rPr>
          <w:sz w:val="24"/>
          <w:szCs w:val="24"/>
        </w:rPr>
        <w:t>36,0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="00C57879">
        <w:rPr>
          <w:sz w:val="24"/>
          <w:szCs w:val="24"/>
        </w:rPr>
        <w:t xml:space="preserve">было основных средств на сумму 6,3 </w:t>
      </w:r>
      <w:r w:rsidRPr="004D4754">
        <w:rPr>
          <w:sz w:val="24"/>
          <w:szCs w:val="24"/>
        </w:rPr>
        <w:t xml:space="preserve">тыс. руб., начислено амортизации – </w:t>
      </w:r>
      <w:r w:rsidR="00C57879">
        <w:rPr>
          <w:sz w:val="24"/>
          <w:szCs w:val="24"/>
        </w:rPr>
        <w:t>29,7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C57879">
        <w:rPr>
          <w:sz w:val="24"/>
          <w:szCs w:val="24"/>
        </w:rPr>
        <w:t>196,7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C57879">
        <w:rPr>
          <w:sz w:val="24"/>
          <w:szCs w:val="24"/>
        </w:rPr>
        <w:t>137,6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C258C5">
        <w:rPr>
          <w:sz w:val="24"/>
          <w:szCs w:val="24"/>
        </w:rPr>
        <w:t>увеличилась на</w:t>
      </w:r>
      <w:r w:rsidRPr="004D4754">
        <w:rPr>
          <w:sz w:val="24"/>
          <w:szCs w:val="24"/>
        </w:rPr>
        <w:t xml:space="preserve"> </w:t>
      </w:r>
      <w:r w:rsidR="00C57879">
        <w:rPr>
          <w:sz w:val="24"/>
          <w:szCs w:val="24"/>
        </w:rPr>
        <w:t>1,0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="00C57879">
        <w:rPr>
          <w:sz w:val="24"/>
          <w:szCs w:val="24"/>
        </w:rPr>
        <w:t xml:space="preserve"> и составила 109,6 тыс. рублей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424A6D">
        <w:rPr>
          <w:sz w:val="24"/>
          <w:szCs w:val="24"/>
        </w:rPr>
        <w:t>373,2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424A6D">
        <w:rPr>
          <w:sz w:val="24"/>
          <w:szCs w:val="24"/>
        </w:rPr>
        <w:t>354,6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424A6D">
        <w:rPr>
          <w:sz w:val="24"/>
          <w:szCs w:val="24"/>
        </w:rPr>
        <w:t>18,6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424A6D">
        <w:rPr>
          <w:sz w:val="24"/>
          <w:szCs w:val="24"/>
        </w:rPr>
        <w:t>3,3</w:t>
      </w:r>
      <w:r w:rsidRPr="004D4754">
        <w:rPr>
          <w:sz w:val="24"/>
          <w:szCs w:val="24"/>
        </w:rPr>
        <w:t xml:space="preserve"> тыс. руб.</w:t>
      </w:r>
      <w:r w:rsidR="00424A6D" w:rsidRPr="00424A6D">
        <w:rPr>
          <w:sz w:val="24"/>
          <w:szCs w:val="24"/>
        </w:rPr>
        <w:t xml:space="preserve"> </w:t>
      </w:r>
      <w:r w:rsidR="00424A6D">
        <w:rPr>
          <w:sz w:val="24"/>
          <w:szCs w:val="24"/>
        </w:rPr>
        <w:t>(в том числе просроченная в сумме 3,3 тыс. руб.)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</w:t>
      </w:r>
      <w:r w:rsidR="00424A6D">
        <w:rPr>
          <w:sz w:val="24"/>
          <w:szCs w:val="24"/>
        </w:rPr>
        <w:t xml:space="preserve">выданным авансам в сумме 8,4 тыс. рублей, расчетов по </w:t>
      </w:r>
      <w:r w:rsidR="0060738D">
        <w:rPr>
          <w:sz w:val="24"/>
          <w:szCs w:val="24"/>
        </w:rPr>
        <w:t>платежам в бюджеты</w:t>
      </w:r>
      <w:r w:rsidR="00001A8B">
        <w:rPr>
          <w:sz w:val="24"/>
          <w:szCs w:val="24"/>
        </w:rPr>
        <w:t xml:space="preserve"> в сумме </w:t>
      </w:r>
      <w:r w:rsidR="00424A6D">
        <w:rPr>
          <w:sz w:val="24"/>
          <w:szCs w:val="24"/>
        </w:rPr>
        <w:t>6,9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091D5D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091D5D">
        <w:rPr>
          <w:sz w:val="24"/>
          <w:szCs w:val="24"/>
        </w:rPr>
        <w:t>139,1</w:t>
      </w:r>
      <w:r w:rsidRPr="004D4754">
        <w:rPr>
          <w:sz w:val="24"/>
          <w:szCs w:val="24"/>
        </w:rPr>
        <w:t xml:space="preserve"> тыс. руб.</w:t>
      </w:r>
      <w:r w:rsidR="00EB25BE">
        <w:rPr>
          <w:sz w:val="24"/>
          <w:szCs w:val="24"/>
        </w:rPr>
        <w:t xml:space="preserve"> (</w:t>
      </w:r>
      <w:r w:rsidR="00091D5D">
        <w:rPr>
          <w:sz w:val="24"/>
          <w:szCs w:val="24"/>
        </w:rPr>
        <w:t>или</w:t>
      </w:r>
      <w:r w:rsidR="00EB25BE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 xml:space="preserve">на </w:t>
      </w:r>
      <w:r w:rsidR="005C5C14">
        <w:rPr>
          <w:sz w:val="24"/>
          <w:szCs w:val="24"/>
        </w:rPr>
        <w:t>3</w:t>
      </w:r>
      <w:r w:rsidR="00091D5D">
        <w:rPr>
          <w:sz w:val="24"/>
          <w:szCs w:val="24"/>
        </w:rPr>
        <w:t>7</w:t>
      </w:r>
      <w:r w:rsidR="005C5C14">
        <w:rPr>
          <w:sz w:val="24"/>
          <w:szCs w:val="24"/>
        </w:rPr>
        <w:t>,3</w:t>
      </w:r>
      <w:r w:rsidR="00EB25BE">
        <w:rPr>
          <w:sz w:val="24"/>
          <w:szCs w:val="24"/>
        </w:rPr>
        <w:t>%)</w:t>
      </w:r>
      <w:r w:rsidRPr="004D4754">
        <w:rPr>
          <w:sz w:val="24"/>
          <w:szCs w:val="24"/>
        </w:rPr>
        <w:t xml:space="preserve"> и составила </w:t>
      </w:r>
      <w:r w:rsidR="00091D5D">
        <w:rPr>
          <w:sz w:val="24"/>
          <w:szCs w:val="24"/>
        </w:rPr>
        <w:t>234,1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091D5D">
        <w:rPr>
          <w:sz w:val="24"/>
          <w:szCs w:val="24"/>
        </w:rPr>
        <w:t>снижения</w:t>
      </w:r>
      <w:r w:rsidR="00DE033E" w:rsidRPr="004D4754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остатк</w:t>
      </w:r>
      <w:r w:rsidR="00DE033E">
        <w:rPr>
          <w:sz w:val="24"/>
          <w:szCs w:val="24"/>
        </w:rPr>
        <w:t>а</w:t>
      </w:r>
      <w:r w:rsidR="00001A8B" w:rsidRPr="004D4754">
        <w:rPr>
          <w:sz w:val="24"/>
          <w:szCs w:val="24"/>
        </w:rPr>
        <w:t xml:space="preserve">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>124,3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2144F9">
        <w:rPr>
          <w:sz w:val="24"/>
          <w:szCs w:val="24"/>
        </w:rPr>
        <w:t>сокращения</w:t>
      </w:r>
      <w:r w:rsidR="00047D41">
        <w:rPr>
          <w:sz w:val="24"/>
          <w:szCs w:val="24"/>
        </w:rPr>
        <w:t xml:space="preserve"> дебиторской задолженности </w:t>
      </w:r>
      <w:r w:rsidR="001244D5">
        <w:rPr>
          <w:sz w:val="24"/>
          <w:szCs w:val="24"/>
        </w:rPr>
        <w:t xml:space="preserve">на </w:t>
      </w:r>
      <w:r w:rsidR="00091D5D">
        <w:rPr>
          <w:sz w:val="24"/>
          <w:szCs w:val="24"/>
        </w:rPr>
        <w:t>14,9</w:t>
      </w:r>
      <w:r w:rsidR="001244D5">
        <w:rPr>
          <w:sz w:val="24"/>
          <w:szCs w:val="24"/>
        </w:rPr>
        <w:t xml:space="preserve"> тыс. рублей, в том числе </w:t>
      </w:r>
      <w:r w:rsidR="00DE033E">
        <w:rPr>
          <w:sz w:val="24"/>
          <w:szCs w:val="24"/>
        </w:rPr>
        <w:t xml:space="preserve">за счет </w:t>
      </w:r>
      <w:r w:rsidR="00091D5D">
        <w:rPr>
          <w:sz w:val="24"/>
          <w:szCs w:val="24"/>
        </w:rPr>
        <w:t>роста</w:t>
      </w:r>
      <w:r w:rsidR="00DE033E">
        <w:rPr>
          <w:sz w:val="24"/>
          <w:szCs w:val="24"/>
        </w:rPr>
        <w:t xml:space="preserve">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091D5D">
        <w:rPr>
          <w:sz w:val="24"/>
          <w:szCs w:val="24"/>
        </w:rPr>
        <w:t>0,4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</w:t>
      </w:r>
      <w:r w:rsidR="00091D5D">
        <w:rPr>
          <w:sz w:val="24"/>
          <w:szCs w:val="24"/>
        </w:rPr>
        <w:t xml:space="preserve">сокращения задолженности по </w:t>
      </w:r>
      <w:r w:rsidR="00DE033E">
        <w:rPr>
          <w:sz w:val="24"/>
          <w:szCs w:val="24"/>
        </w:rPr>
        <w:t xml:space="preserve">расчетам </w:t>
      </w:r>
      <w:r w:rsidR="00146C87">
        <w:rPr>
          <w:sz w:val="24"/>
          <w:szCs w:val="24"/>
        </w:rPr>
        <w:t xml:space="preserve">по </w:t>
      </w:r>
      <w:r w:rsidR="00091D5D">
        <w:rPr>
          <w:sz w:val="24"/>
          <w:szCs w:val="24"/>
        </w:rPr>
        <w:t xml:space="preserve">выданным авансам на 8,3 тыс. рублей и по </w:t>
      </w:r>
      <w:r w:rsidR="002144F9">
        <w:rPr>
          <w:sz w:val="24"/>
          <w:szCs w:val="24"/>
        </w:rPr>
        <w:t>платежам в бюджеты</w:t>
      </w:r>
      <w:r w:rsidR="009D7B6F">
        <w:rPr>
          <w:sz w:val="24"/>
          <w:szCs w:val="24"/>
        </w:rPr>
        <w:t xml:space="preserve"> </w:t>
      </w:r>
      <w:r w:rsidR="00DE033E">
        <w:rPr>
          <w:sz w:val="24"/>
          <w:szCs w:val="24"/>
        </w:rPr>
        <w:t>на</w:t>
      </w:r>
      <w:r w:rsidR="009D7B6F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>6,9</w:t>
      </w:r>
      <w:r w:rsidR="009D7B6F">
        <w:rPr>
          <w:sz w:val="24"/>
          <w:szCs w:val="24"/>
        </w:rPr>
        <w:t xml:space="preserve">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B237DA">
        <w:rPr>
          <w:sz w:val="24"/>
          <w:szCs w:val="24"/>
        </w:rPr>
        <w:t>230314,79</w:t>
      </w:r>
      <w:r w:rsidR="00EE5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</w:t>
      </w:r>
      <w:r w:rsidR="008516D3">
        <w:rPr>
          <w:sz w:val="24"/>
          <w:szCs w:val="24"/>
        </w:rPr>
        <w:t>Тимошинского</w:t>
      </w:r>
      <w:r w:rsidR="0034048D">
        <w:rPr>
          <w:sz w:val="24"/>
          <w:szCs w:val="24"/>
        </w:rPr>
        <w:t xml:space="preserve">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AC6EE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C6EEB">
              <w:rPr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206D3E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206D3E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424A6D" w:rsidRPr="003D43E6" w:rsidTr="00E84172">
        <w:tc>
          <w:tcPr>
            <w:tcW w:w="3969" w:type="dxa"/>
          </w:tcPr>
          <w:p w:rsidR="00424A6D" w:rsidRPr="00E077A2" w:rsidRDefault="00424A6D" w:rsidP="00424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077A2">
              <w:rPr>
                <w:sz w:val="16"/>
                <w:szCs w:val="16"/>
                <w:lang w:eastAsia="ru-RU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424A6D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6" w:type="dxa"/>
            <w:vAlign w:val="center"/>
          </w:tcPr>
          <w:p w:rsidR="00424A6D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424A6D" w:rsidRPr="003D43E6" w:rsidRDefault="00AC6EEB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24A6D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424A6D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-8,3</w:t>
            </w:r>
          </w:p>
        </w:tc>
      </w:tr>
      <w:tr w:rsidR="00D053BB" w:rsidRPr="003D43E6" w:rsidTr="00E84172">
        <w:tc>
          <w:tcPr>
            <w:tcW w:w="3969" w:type="dxa"/>
          </w:tcPr>
          <w:p w:rsidR="00D053BB" w:rsidRDefault="00D053BB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D053BB" w:rsidRPr="003D43E6" w:rsidRDefault="00D053BB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0D1518" w:rsidRPr="003D43E6" w:rsidTr="00E84172">
        <w:tc>
          <w:tcPr>
            <w:tcW w:w="3969" w:type="dxa"/>
          </w:tcPr>
          <w:p w:rsidR="000D1518" w:rsidRDefault="000D1518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134" w:type="dxa"/>
            <w:vAlign w:val="center"/>
          </w:tcPr>
          <w:p w:rsidR="000D1518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-6,8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AC6EEB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76" w:type="dxa"/>
            <w:vAlign w:val="center"/>
          </w:tcPr>
          <w:p w:rsidR="005D5F8D" w:rsidRPr="003D43E6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AC6EE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C6EEB">
              <w:rPr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5D5F8D" w:rsidRPr="003D43E6" w:rsidRDefault="00AC6EEB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5D5F8D" w:rsidRPr="003D43E6" w:rsidRDefault="000D1518" w:rsidP="00AC6EE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C6EEB">
              <w:rPr>
                <w:color w:val="000000"/>
              </w:rPr>
              <w:t>14,8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9F008E">
        <w:rPr>
          <w:i/>
          <w:sz w:val="24"/>
          <w:szCs w:val="24"/>
        </w:rPr>
        <w:t>18,6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9F008E">
        <w:rPr>
          <w:i/>
          <w:sz w:val="24"/>
          <w:szCs w:val="24"/>
        </w:rPr>
        <w:t>15,3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8654A4">
        <w:rPr>
          <w:i/>
          <w:sz w:val="24"/>
          <w:szCs w:val="24"/>
        </w:rPr>
        <w:t>Тимошинским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9F008E">
        <w:rPr>
          <w:i/>
          <w:sz w:val="24"/>
          <w:szCs w:val="24"/>
        </w:rPr>
        <w:t>3,3</w:t>
      </w:r>
      <w:r>
        <w:rPr>
          <w:i/>
          <w:sz w:val="24"/>
          <w:szCs w:val="24"/>
        </w:rPr>
        <w:t xml:space="preserve"> тыс. рублей. </w:t>
      </w:r>
    </w:p>
    <w:p w:rsidR="004F3C19" w:rsidRDefault="0069055F" w:rsidP="007940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2D3C2D">
        <w:rPr>
          <w:sz w:val="24"/>
          <w:szCs w:val="24"/>
        </w:rPr>
        <w:t>242,5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2D3C2D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2D3C2D">
        <w:rPr>
          <w:sz w:val="24"/>
          <w:szCs w:val="24"/>
        </w:rPr>
        <w:t>10,6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>(</w:t>
      </w:r>
      <w:r w:rsidR="002D3C2D">
        <w:rPr>
          <w:sz w:val="24"/>
          <w:szCs w:val="24"/>
        </w:rPr>
        <w:t>или на 4,4</w:t>
      </w:r>
      <w:r w:rsidR="0083587F">
        <w:rPr>
          <w:sz w:val="24"/>
          <w:szCs w:val="24"/>
        </w:rPr>
        <w:t>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2D3C2D">
        <w:rPr>
          <w:sz w:val="24"/>
          <w:szCs w:val="24"/>
        </w:rPr>
        <w:t>231,9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7940D2" w:rsidRPr="00BD4388" w:rsidRDefault="007940D2" w:rsidP="007940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По счету 301.10 «</w:t>
      </w:r>
      <w:r w:rsidRPr="007940D2">
        <w:rPr>
          <w:sz w:val="24"/>
          <w:szCs w:val="24"/>
          <w:lang w:eastAsia="ru-RU"/>
        </w:rPr>
        <w:t>Расчеты по долговым обязательствам в рублях</w:t>
      </w:r>
      <w:r>
        <w:rPr>
          <w:sz w:val="24"/>
          <w:szCs w:val="24"/>
          <w:lang w:eastAsia="ru-RU"/>
        </w:rPr>
        <w:t xml:space="preserve">» </w:t>
      </w:r>
      <w:r w:rsidR="004F3C19">
        <w:rPr>
          <w:color w:val="000000"/>
          <w:spacing w:val="1"/>
          <w:sz w:val="24"/>
          <w:szCs w:val="24"/>
        </w:rPr>
        <w:t xml:space="preserve">в соответствии с графиком администрацией Тимошинского сельского поселения погашена сумма основного долга за пользование бюджетным кредитом в объеме </w:t>
      </w:r>
      <w:r>
        <w:rPr>
          <w:color w:val="000000"/>
          <w:spacing w:val="1"/>
          <w:sz w:val="24"/>
          <w:szCs w:val="24"/>
        </w:rPr>
        <w:t>46,7</w:t>
      </w:r>
      <w:r w:rsidRPr="00BD4388">
        <w:rPr>
          <w:color w:val="000000"/>
          <w:spacing w:val="1"/>
          <w:sz w:val="24"/>
          <w:szCs w:val="24"/>
        </w:rPr>
        <w:t xml:space="preserve"> тыс. рублей</w:t>
      </w:r>
      <w:r w:rsidR="004F3C19">
        <w:rPr>
          <w:color w:val="000000"/>
          <w:spacing w:val="1"/>
          <w:sz w:val="24"/>
          <w:szCs w:val="24"/>
        </w:rPr>
        <w:t>.</w:t>
      </w:r>
    </w:p>
    <w:p w:rsidR="007940D2" w:rsidRDefault="007940D2" w:rsidP="007940D2">
      <w:pPr>
        <w:ind w:firstLine="567"/>
        <w:jc w:val="both"/>
        <w:rPr>
          <w:sz w:val="24"/>
          <w:szCs w:val="24"/>
          <w:lang w:eastAsia="ru-RU"/>
        </w:rPr>
      </w:pP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0C41B1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D159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159F9">
              <w:rPr>
                <w:color w:val="000000"/>
              </w:rPr>
              <w:t>49,5</w:t>
            </w:r>
          </w:p>
        </w:tc>
        <w:tc>
          <w:tcPr>
            <w:tcW w:w="992" w:type="dxa"/>
            <w:vAlign w:val="center"/>
          </w:tcPr>
          <w:p w:rsidR="00F62984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vAlign w:val="center"/>
          </w:tcPr>
          <w:p w:rsidR="00F62984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D159F9" w:rsidRPr="003D43E6" w:rsidTr="000C41B1">
        <w:tc>
          <w:tcPr>
            <w:tcW w:w="3685" w:type="dxa"/>
          </w:tcPr>
          <w:p w:rsidR="00D159F9" w:rsidRPr="00186D72" w:rsidRDefault="00D159F9" w:rsidP="00D15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159F9">
              <w:rPr>
                <w:sz w:val="16"/>
                <w:szCs w:val="16"/>
                <w:lang w:eastAsia="ru-RU"/>
              </w:rPr>
              <w:t>Расчеты с подотчетными лицами по прочим выплатам</w:t>
            </w:r>
            <w:r w:rsidRPr="00186D72">
              <w:rPr>
                <w:sz w:val="16"/>
                <w:szCs w:val="16"/>
                <w:lang w:eastAsia="ru-RU"/>
              </w:rPr>
              <w:t xml:space="preserve"> (120812000)</w:t>
            </w:r>
          </w:p>
        </w:tc>
        <w:tc>
          <w:tcPr>
            <w:tcW w:w="1276" w:type="dxa"/>
            <w:vAlign w:val="center"/>
          </w:tcPr>
          <w:p w:rsidR="00D159F9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D159F9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D159F9" w:rsidRPr="003D43E6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159F9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vAlign w:val="center"/>
          </w:tcPr>
          <w:p w:rsidR="00D159F9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+1,8</w:t>
            </w:r>
          </w:p>
        </w:tc>
      </w:tr>
      <w:tr w:rsidR="0022480A" w:rsidRPr="003D43E6" w:rsidTr="000C41B1">
        <w:tc>
          <w:tcPr>
            <w:tcW w:w="3685" w:type="dxa"/>
          </w:tcPr>
          <w:p w:rsidR="0022480A" w:rsidRPr="00186D72" w:rsidRDefault="0022480A" w:rsidP="00224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22480A">
              <w:rPr>
                <w:sz w:val="16"/>
                <w:szCs w:val="16"/>
                <w:lang w:eastAsia="ru-RU"/>
              </w:rPr>
              <w:t>Расчеты с подотчетными лицами по оплате прочих работ, услуг</w:t>
            </w:r>
            <w:r w:rsidRPr="00186D72">
              <w:rPr>
                <w:sz w:val="16"/>
                <w:szCs w:val="16"/>
                <w:lang w:eastAsia="ru-RU"/>
              </w:rPr>
              <w:t xml:space="preserve"> (120826000)</w:t>
            </w:r>
          </w:p>
        </w:tc>
        <w:tc>
          <w:tcPr>
            <w:tcW w:w="1276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+1,5</w:t>
            </w:r>
          </w:p>
        </w:tc>
      </w:tr>
      <w:tr w:rsidR="007B749B" w:rsidRPr="003D43E6" w:rsidTr="000C41B1">
        <w:tc>
          <w:tcPr>
            <w:tcW w:w="3685" w:type="dxa"/>
          </w:tcPr>
          <w:p w:rsidR="007B749B" w:rsidRPr="00186D72" w:rsidRDefault="007B749B" w:rsidP="007B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B749B">
              <w:rPr>
                <w:sz w:val="16"/>
                <w:szCs w:val="16"/>
                <w:lang w:eastAsia="ru-RU"/>
              </w:rPr>
              <w:t>Расчеты с подотчетными лицами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(120834000)</w:t>
            </w:r>
          </w:p>
        </w:tc>
        <w:tc>
          <w:tcPr>
            <w:tcW w:w="1276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-7,7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89,3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89,3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+1,1</w:t>
            </w:r>
          </w:p>
        </w:tc>
      </w:tr>
      <w:tr w:rsidR="00080F1A" w:rsidTr="000C41B1">
        <w:tc>
          <w:tcPr>
            <w:tcW w:w="3685" w:type="dxa"/>
          </w:tcPr>
          <w:p w:rsidR="00080F1A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прочим работам, услугам</w:t>
            </w:r>
            <w:r w:rsidRPr="00186D72">
              <w:rPr>
                <w:sz w:val="16"/>
                <w:szCs w:val="16"/>
                <w:lang w:eastAsia="ru-RU"/>
              </w:rPr>
              <w:t xml:space="preserve"> (130226000)</w:t>
            </w:r>
          </w:p>
        </w:tc>
        <w:tc>
          <w:tcPr>
            <w:tcW w:w="1276" w:type="dxa"/>
            <w:vAlign w:val="center"/>
          </w:tcPr>
          <w:p w:rsidR="00080F1A" w:rsidRDefault="001A4D20" w:rsidP="000C41B1">
            <w:pPr>
              <w:jc w:val="center"/>
            </w:pPr>
            <w:r>
              <w:t>23,2</w:t>
            </w:r>
          </w:p>
        </w:tc>
        <w:tc>
          <w:tcPr>
            <w:tcW w:w="1276" w:type="dxa"/>
            <w:vAlign w:val="center"/>
          </w:tcPr>
          <w:p w:rsidR="00080F1A" w:rsidRDefault="001A4D20" w:rsidP="000C41B1">
            <w:pPr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-23,2</w:t>
            </w:r>
          </w:p>
        </w:tc>
      </w:tr>
      <w:tr w:rsidR="001A4D20" w:rsidTr="000C41B1">
        <w:tc>
          <w:tcPr>
            <w:tcW w:w="3685" w:type="dxa"/>
          </w:tcPr>
          <w:p w:rsidR="001A4D20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(130234000)</w:t>
            </w:r>
          </w:p>
        </w:tc>
        <w:tc>
          <w:tcPr>
            <w:tcW w:w="1276" w:type="dxa"/>
            <w:vAlign w:val="center"/>
          </w:tcPr>
          <w:p w:rsidR="001A4D20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A4D20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+1,3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26,1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26,1</w:t>
            </w:r>
          </w:p>
        </w:tc>
        <w:tc>
          <w:tcPr>
            <w:tcW w:w="1134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21,</w:t>
            </w:r>
            <w:r w:rsidR="00186D72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63CE8" w:rsidRDefault="001A4D20" w:rsidP="00186D72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6D72">
              <w:rPr>
                <w:color w:val="000000"/>
              </w:rPr>
              <w:t>4,9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+5,7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770EFD" w:rsidRPr="00180EFD" w:rsidRDefault="001A4D2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Pr="00180EFD" w:rsidRDefault="001A4D2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770EFD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+10,3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+44,3</w:t>
            </w:r>
          </w:p>
        </w:tc>
      </w:tr>
      <w:tr w:rsidR="00186D72" w:rsidTr="000C41B1">
        <w:tc>
          <w:tcPr>
            <w:tcW w:w="3685" w:type="dxa"/>
          </w:tcPr>
          <w:p w:rsidR="00186D72" w:rsidRPr="00186D72" w:rsidRDefault="00186D72" w:rsidP="0018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sz w:val="16"/>
                <w:szCs w:val="16"/>
                <w:lang w:eastAsia="ru-RU"/>
              </w:rPr>
              <w:t>Расчеты по удержаниям из выплат по оплате труда (130403000)</w:t>
            </w:r>
          </w:p>
        </w:tc>
        <w:tc>
          <w:tcPr>
            <w:tcW w:w="1276" w:type="dxa"/>
            <w:vAlign w:val="center"/>
          </w:tcPr>
          <w:p w:rsidR="00186D72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86D72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+5,3</w:t>
            </w:r>
          </w:p>
        </w:tc>
      </w:tr>
      <w:tr w:rsidR="00E83C87" w:rsidTr="000C41B1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276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195,8</w:t>
            </w:r>
          </w:p>
        </w:tc>
        <w:tc>
          <w:tcPr>
            <w:tcW w:w="1134" w:type="dxa"/>
            <w:vAlign w:val="center"/>
          </w:tcPr>
          <w:p w:rsidR="00E83C87" w:rsidRPr="003D43E6" w:rsidRDefault="00051DC4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159F9">
              <w:rPr>
                <w:color w:val="000000"/>
              </w:rPr>
              <w:t>49,5</w:t>
            </w:r>
          </w:p>
        </w:tc>
        <w:tc>
          <w:tcPr>
            <w:tcW w:w="992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992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+36,0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3350FA">
        <w:rPr>
          <w:i/>
          <w:sz w:val="24"/>
          <w:szCs w:val="24"/>
        </w:rPr>
        <w:t>242,5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3350FA">
        <w:rPr>
          <w:i/>
          <w:sz w:val="24"/>
          <w:szCs w:val="24"/>
        </w:rPr>
        <w:t>193,0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8654A4">
        <w:rPr>
          <w:i/>
          <w:sz w:val="24"/>
          <w:szCs w:val="24"/>
        </w:rPr>
        <w:t>Тимошинским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204811">
        <w:rPr>
          <w:i/>
          <w:sz w:val="24"/>
          <w:szCs w:val="24"/>
        </w:rPr>
        <w:t>49,5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1B1A28">
        <w:rPr>
          <w:sz w:val="24"/>
          <w:szCs w:val="24"/>
        </w:rPr>
        <w:t>338,9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1B1A28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1B1A28">
        <w:rPr>
          <w:sz w:val="24"/>
          <w:szCs w:val="24"/>
        </w:rPr>
        <w:t>68,5</w:t>
      </w:r>
      <w:r w:rsidRPr="004D4754">
        <w:rPr>
          <w:sz w:val="24"/>
          <w:szCs w:val="24"/>
        </w:rPr>
        <w:t xml:space="preserve"> тыс.  руб. и составил </w:t>
      </w:r>
      <w:r w:rsidR="001B1A28">
        <w:rPr>
          <w:sz w:val="24"/>
          <w:szCs w:val="24"/>
        </w:rPr>
        <w:t>270,4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256051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1B1A28">
        <w:rPr>
          <w:sz w:val="24"/>
          <w:szCs w:val="24"/>
        </w:rPr>
        <w:t>4651,3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1B1A28">
        <w:rPr>
          <w:sz w:val="24"/>
          <w:szCs w:val="24"/>
        </w:rPr>
        <w:t>553,8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1B1A28">
        <w:rPr>
          <w:sz w:val="24"/>
          <w:szCs w:val="24"/>
        </w:rPr>
        <w:t>7,65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1B1A28">
        <w:rPr>
          <w:sz w:val="24"/>
          <w:szCs w:val="24"/>
        </w:rPr>
        <w:t>4065,6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прочие </w:t>
      </w:r>
      <w:r w:rsidRPr="004D4754">
        <w:rPr>
          <w:sz w:val="24"/>
          <w:szCs w:val="24"/>
        </w:rPr>
        <w:t>доходы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–</w:t>
      </w:r>
      <w:r w:rsidR="00054760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24,2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1B1A28">
        <w:rPr>
          <w:sz w:val="24"/>
          <w:szCs w:val="24"/>
        </w:rPr>
        <w:t>4719,8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3288,4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575,1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обслуживание муниципального долга – </w:t>
      </w:r>
      <w:r w:rsidR="001B1A28">
        <w:rPr>
          <w:sz w:val="24"/>
          <w:szCs w:val="24"/>
        </w:rPr>
        <w:t>2,1</w:t>
      </w:r>
      <w:r w:rsidR="00054760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безвозмездные перечисления бюджетам – </w:t>
      </w:r>
      <w:r w:rsidR="001B1A28">
        <w:rPr>
          <w:sz w:val="24"/>
          <w:szCs w:val="24"/>
        </w:rPr>
        <w:t>438,4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1B1A28">
        <w:rPr>
          <w:sz w:val="24"/>
          <w:szCs w:val="24"/>
        </w:rPr>
        <w:t xml:space="preserve">социальное обеспечение – 121,5 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1B1A28">
        <w:rPr>
          <w:sz w:val="24"/>
          <w:szCs w:val="24"/>
        </w:rPr>
        <w:t>173,6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054760">
        <w:rPr>
          <w:sz w:val="24"/>
          <w:szCs w:val="24"/>
        </w:rPr>
        <w:t>1</w:t>
      </w:r>
      <w:r w:rsidR="001B1A28">
        <w:rPr>
          <w:sz w:val="24"/>
          <w:szCs w:val="24"/>
        </w:rPr>
        <w:t>2</w:t>
      </w:r>
      <w:r w:rsidR="00054760">
        <w:rPr>
          <w:sz w:val="24"/>
          <w:szCs w:val="24"/>
        </w:rPr>
        <w:t>0,6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E05B00">
        <w:rPr>
          <w:sz w:val="24"/>
          <w:szCs w:val="24"/>
        </w:rPr>
        <w:t>«минус» 128,5</w:t>
      </w:r>
      <w:r w:rsidR="0042511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</w:t>
      </w:r>
      <w:r w:rsidR="00E05B00">
        <w:rPr>
          <w:sz w:val="24"/>
          <w:szCs w:val="24"/>
        </w:rPr>
        <w:t>уменьшение</w:t>
      </w:r>
      <w:r w:rsidRPr="004D4754">
        <w:rPr>
          <w:sz w:val="24"/>
          <w:szCs w:val="24"/>
        </w:rPr>
        <w:t xml:space="preserve"> стоимости финансовых активов на </w:t>
      </w:r>
      <w:r w:rsidR="00E05B00">
        <w:rPr>
          <w:sz w:val="24"/>
          <w:szCs w:val="24"/>
        </w:rPr>
        <w:t>139,1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 и </w:t>
      </w:r>
      <w:r w:rsidR="00E05B00">
        <w:rPr>
          <w:sz w:val="24"/>
          <w:szCs w:val="24"/>
        </w:rPr>
        <w:t>уменьшение</w:t>
      </w:r>
      <w:r w:rsidRPr="004D4754">
        <w:rPr>
          <w:sz w:val="24"/>
          <w:szCs w:val="24"/>
        </w:rPr>
        <w:t xml:space="preserve">  обязательств бюджета на </w:t>
      </w:r>
      <w:r w:rsidR="00E05B00">
        <w:rPr>
          <w:sz w:val="24"/>
          <w:szCs w:val="24"/>
        </w:rPr>
        <w:t>10,6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651DD8">
        <w:rPr>
          <w:sz w:val="24"/>
          <w:szCs w:val="24"/>
        </w:rPr>
        <w:t>«минус» 68,5</w:t>
      </w:r>
      <w:r w:rsidRPr="004D4754">
        <w:rPr>
          <w:sz w:val="24"/>
          <w:szCs w:val="24"/>
        </w:rPr>
        <w:t xml:space="preserve"> тыс. руб</w:t>
      </w:r>
      <w:r w:rsidR="00651DD8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(превышение </w:t>
      </w:r>
      <w:r w:rsidR="00651DD8">
        <w:rPr>
          <w:sz w:val="24"/>
          <w:szCs w:val="24"/>
        </w:rPr>
        <w:t>расходов</w:t>
      </w:r>
      <w:r w:rsidR="00F02EBA" w:rsidRPr="004D4754">
        <w:rPr>
          <w:sz w:val="24"/>
          <w:szCs w:val="24"/>
        </w:rPr>
        <w:t xml:space="preserve"> – </w:t>
      </w:r>
      <w:r w:rsidR="00651DD8">
        <w:rPr>
          <w:sz w:val="24"/>
          <w:szCs w:val="24"/>
        </w:rPr>
        <w:t>4719,8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651DD8">
        <w:rPr>
          <w:sz w:val="24"/>
          <w:szCs w:val="24"/>
        </w:rPr>
        <w:t>доходами</w:t>
      </w:r>
      <w:r w:rsidR="00627CBA" w:rsidRPr="004D4754">
        <w:rPr>
          <w:sz w:val="24"/>
          <w:szCs w:val="24"/>
        </w:rPr>
        <w:t xml:space="preserve"> – </w:t>
      </w:r>
      <w:r w:rsidR="00651DD8">
        <w:rPr>
          <w:sz w:val="24"/>
          <w:szCs w:val="24"/>
        </w:rPr>
        <w:t>4651,3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8516D3">
        <w:rPr>
          <w:iCs/>
        </w:rPr>
        <w:t>Тимошинского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8516D3">
        <w:t>Тимошинского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9F5FA0">
        <w:t>136</w:t>
      </w:r>
      <w:r w:rsidR="00B5612C" w:rsidRPr="00432792">
        <w:t xml:space="preserve"> «О бюджете </w:t>
      </w:r>
      <w:r w:rsidR="008516D3">
        <w:t>Тимошинского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9F5FA0">
        <w:t>15</w:t>
      </w:r>
      <w:r w:rsidR="00B5612C" w:rsidRPr="00432792">
        <w:t xml:space="preserve">.12.2017 № </w:t>
      </w:r>
      <w:r w:rsidR="009F5FA0">
        <w:t>13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9F5FA0" w:rsidRDefault="009F5FA0" w:rsidP="00845D4C">
      <w:pPr>
        <w:jc w:val="center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8516D3">
        <w:rPr>
          <w:sz w:val="24"/>
          <w:szCs w:val="24"/>
        </w:rPr>
        <w:t>Тимошинского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E702A3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8516D3">
        <w:rPr>
          <w:sz w:val="24"/>
          <w:szCs w:val="24"/>
        </w:rPr>
        <w:t>Тимошинского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E702A3">
        <w:rPr>
          <w:sz w:val="24"/>
          <w:szCs w:val="24"/>
        </w:rPr>
        <w:t>136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E04A9D">
        <w:rPr>
          <w:sz w:val="24"/>
          <w:szCs w:val="24"/>
        </w:rPr>
        <w:t>2690,6</w:t>
      </w:r>
      <w:r w:rsidR="00612321" w:rsidRPr="00612321">
        <w:rPr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E04A9D">
        <w:rPr>
          <w:color w:val="1D1B11"/>
          <w:sz w:val="24"/>
          <w:szCs w:val="24"/>
        </w:rPr>
        <w:t>2215,0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E04A9D">
        <w:rPr>
          <w:color w:val="1D1B11"/>
          <w:sz w:val="24"/>
          <w:szCs w:val="24"/>
        </w:rPr>
        <w:t>2725,6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E04A9D">
        <w:rPr>
          <w:color w:val="1D1B11"/>
          <w:sz w:val="24"/>
          <w:szCs w:val="24"/>
        </w:rPr>
        <w:t>35</w:t>
      </w:r>
      <w:r w:rsidR="00D9046E" w:rsidRPr="00612321">
        <w:rPr>
          <w:color w:val="1D1B11"/>
          <w:sz w:val="24"/>
          <w:szCs w:val="24"/>
        </w:rPr>
        <w:t>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E04A9D">
        <w:rPr>
          <w:color w:val="1D1B11"/>
          <w:sz w:val="24"/>
          <w:szCs w:val="24"/>
        </w:rPr>
        <w:t>4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E04A9D">
        <w:t>136</w:t>
      </w:r>
      <w:r w:rsidR="005E5CA2" w:rsidRPr="00C75B25">
        <w:t xml:space="preserve"> </w:t>
      </w:r>
      <w:r w:rsidR="00E04A9D">
        <w:t>шесть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E04A9D" w:rsidRPr="00404237">
        <w:t xml:space="preserve">от 31.01.2017 № 138; </w:t>
      </w:r>
      <w:r w:rsidR="00E04A9D">
        <w:t xml:space="preserve">от </w:t>
      </w:r>
      <w:r w:rsidR="00E04A9D" w:rsidRPr="00404237">
        <w:t xml:space="preserve">31.03.2017 № 145; </w:t>
      </w:r>
      <w:r w:rsidR="00E04A9D">
        <w:t xml:space="preserve">от </w:t>
      </w:r>
      <w:r w:rsidR="00E04A9D" w:rsidRPr="00404237">
        <w:t>28.04.2017 № 146</w:t>
      </w:r>
      <w:r w:rsidR="00E04A9D">
        <w:t>;</w:t>
      </w:r>
      <w:r w:rsidR="00E04A9D" w:rsidRPr="00404237">
        <w:t xml:space="preserve"> от 10.07.</w:t>
      </w:r>
      <w:r w:rsidR="00E04A9D">
        <w:t xml:space="preserve">2017 </w:t>
      </w:r>
      <w:r w:rsidR="00E04A9D" w:rsidRPr="00404237">
        <w:t>№ 155</w:t>
      </w:r>
      <w:r w:rsidR="00E04A9D">
        <w:t>; от 27.11.2017 № 7;</w:t>
      </w:r>
      <w:r w:rsidR="00E04A9D" w:rsidRPr="00404237">
        <w:t xml:space="preserve"> </w:t>
      </w:r>
      <w:r w:rsidR="00C246B3" w:rsidRPr="00BF5C5A">
        <w:rPr>
          <w:szCs w:val="26"/>
        </w:rPr>
        <w:t xml:space="preserve">от </w:t>
      </w:r>
      <w:r w:rsidR="00E04A9D">
        <w:rPr>
          <w:szCs w:val="26"/>
        </w:rPr>
        <w:t>15</w:t>
      </w:r>
      <w:r w:rsidR="00C246B3" w:rsidRPr="00BF5C5A">
        <w:rPr>
          <w:szCs w:val="26"/>
        </w:rPr>
        <w:t xml:space="preserve">.12.2017 № </w:t>
      </w:r>
      <w:r w:rsidR="00E04A9D">
        <w:rPr>
          <w:szCs w:val="26"/>
        </w:rPr>
        <w:t>13</w:t>
      </w:r>
      <w:r w:rsidR="0047529E" w:rsidRPr="00BF5C5A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7A02BA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1A153C">
        <w:rPr>
          <w:sz w:val="24"/>
          <w:szCs w:val="24"/>
        </w:rPr>
        <w:t>136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1A153C">
        <w:rPr>
          <w:sz w:val="24"/>
          <w:szCs w:val="24"/>
        </w:rPr>
        <w:t>15</w:t>
      </w:r>
      <w:r w:rsidR="00CC17CB" w:rsidRPr="00B83CD9">
        <w:rPr>
          <w:sz w:val="24"/>
          <w:szCs w:val="24"/>
        </w:rPr>
        <w:t xml:space="preserve">.12.2017 № </w:t>
      </w:r>
      <w:r w:rsidR="001A153C">
        <w:rPr>
          <w:sz w:val="24"/>
          <w:szCs w:val="24"/>
        </w:rPr>
        <w:t>13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1A153C">
        <w:rPr>
          <w:color w:val="1D1B11"/>
          <w:sz w:val="24"/>
          <w:szCs w:val="24"/>
        </w:rPr>
        <w:t>4628,0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1A153C">
        <w:rPr>
          <w:color w:val="1D1B11"/>
          <w:sz w:val="24"/>
          <w:szCs w:val="24"/>
        </w:rPr>
        <w:t>4065,6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1A153C">
        <w:rPr>
          <w:color w:val="1D1B11"/>
          <w:sz w:val="24"/>
          <w:szCs w:val="24"/>
        </w:rPr>
        <w:t>5024,6</w:t>
      </w:r>
      <w:r w:rsidR="00E77544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1A153C">
        <w:rPr>
          <w:color w:val="1D1B11"/>
          <w:sz w:val="24"/>
          <w:szCs w:val="24"/>
        </w:rPr>
        <w:t>396,6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1A153C">
        <w:rPr>
          <w:color w:val="1D1B11"/>
          <w:sz w:val="24"/>
          <w:szCs w:val="24"/>
        </w:rPr>
        <w:t>70,5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1A153C">
        <w:rPr>
          <w:sz w:val="24"/>
          <w:szCs w:val="24"/>
        </w:rPr>
        <w:t>354,6</w:t>
      </w:r>
      <w:r w:rsidR="0070138B" w:rsidRPr="000F326F">
        <w:rPr>
          <w:sz w:val="24"/>
          <w:szCs w:val="24"/>
        </w:rPr>
        <w:t xml:space="preserve"> тыс. руб</w:t>
      </w:r>
      <w:r w:rsidR="001A153C">
        <w:rPr>
          <w:sz w:val="24"/>
          <w:szCs w:val="24"/>
        </w:rPr>
        <w:t>лей</w:t>
      </w:r>
      <w:r w:rsidR="0070138B" w:rsidRPr="000F326F">
        <w:rPr>
          <w:sz w:val="24"/>
          <w:szCs w:val="24"/>
        </w:rPr>
        <w:t xml:space="preserve">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1A153C">
        <w:rPr>
          <w:sz w:val="24"/>
          <w:szCs w:val="24"/>
        </w:rPr>
        <w:t>5</w:t>
      </w:r>
      <w:r w:rsidR="00D84093" w:rsidRPr="00D84093">
        <w:rPr>
          <w:sz w:val="24"/>
          <w:szCs w:val="24"/>
        </w:rPr>
        <w:t>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>на</w:t>
      </w:r>
      <w:r w:rsidR="00C42B56">
        <w:rPr>
          <w:sz w:val="24"/>
          <w:szCs w:val="24"/>
        </w:rPr>
        <w:t xml:space="preserve"> 1937,4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C42B56">
        <w:rPr>
          <w:sz w:val="24"/>
          <w:szCs w:val="24"/>
        </w:rPr>
        <w:t>172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C42B56">
        <w:rPr>
          <w:sz w:val="24"/>
          <w:szCs w:val="24"/>
        </w:rPr>
        <w:t>2299,0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C42B56">
        <w:rPr>
          <w:sz w:val="24"/>
          <w:szCs w:val="24"/>
        </w:rPr>
        <w:t>184,3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9C6D1C">
              <w:t>28</w:t>
            </w:r>
            <w:r>
              <w:t xml:space="preserve">.12.2016 </w:t>
            </w:r>
          </w:p>
          <w:p w:rsidR="00D312B0" w:rsidRDefault="00D312B0" w:rsidP="00A50A5A">
            <w:pPr>
              <w:jc w:val="center"/>
            </w:pPr>
            <w:r>
              <w:t xml:space="preserve">№ </w:t>
            </w:r>
            <w:r w:rsidR="00A50A5A">
              <w:t>136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A50A5A">
              <w:t>15</w:t>
            </w:r>
            <w:r>
              <w:t xml:space="preserve">.12.2017 </w:t>
            </w:r>
          </w:p>
          <w:p w:rsidR="00D312B0" w:rsidRDefault="00D312B0" w:rsidP="00A50A5A">
            <w:pPr>
              <w:jc w:val="center"/>
            </w:pPr>
            <w:r>
              <w:t xml:space="preserve">№ </w:t>
            </w:r>
            <w:r w:rsidR="00A50A5A">
              <w:t>13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D50804">
            <w:pPr>
              <w:jc w:val="center"/>
            </w:pPr>
            <w:r>
              <w:t>2690,6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4628,0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8C40E1">
            <w:pPr>
              <w:jc w:val="center"/>
            </w:pPr>
            <w:r>
              <w:t>4626,8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8C40E1">
            <w:pPr>
              <w:jc w:val="center"/>
            </w:pPr>
            <w:r>
              <w:t>-1,2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99,97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475,6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562,4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8C40E1">
            <w:pPr>
              <w:jc w:val="center"/>
            </w:pPr>
            <w:r>
              <w:t>561,2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8B41A1">
            <w:pPr>
              <w:jc w:val="center"/>
            </w:pPr>
            <w:r>
              <w:t>-1,2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99,8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2215,0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4065,6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4065,6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0,0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100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2725,6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B1CCE">
            <w:pPr>
              <w:jc w:val="center"/>
            </w:pPr>
            <w:r>
              <w:t>5024,6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4704,4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-320,2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93,6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-35,0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-396,6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-77,6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025784">
        <w:rPr>
          <w:sz w:val="24"/>
          <w:szCs w:val="24"/>
        </w:rPr>
        <w:t>4626,8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99,97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025784">
        <w:rPr>
          <w:sz w:val="24"/>
          <w:szCs w:val="24"/>
        </w:rPr>
        <w:t>561,2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99,8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025784">
        <w:rPr>
          <w:sz w:val="24"/>
          <w:szCs w:val="24"/>
        </w:rPr>
        <w:t>4065,6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025784">
        <w:rPr>
          <w:sz w:val="24"/>
          <w:szCs w:val="24"/>
        </w:rPr>
        <w:t>4704,4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93,6</w:t>
      </w:r>
      <w:r>
        <w:rPr>
          <w:sz w:val="24"/>
          <w:szCs w:val="24"/>
        </w:rPr>
        <w:t>%</w:t>
      </w:r>
      <w:r w:rsidR="00025784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 xml:space="preserve">от плановых назначений. Фактически местный бюджет в 2017 году исполнен с </w:t>
      </w:r>
      <w:r w:rsidR="00025784">
        <w:rPr>
          <w:sz w:val="24"/>
          <w:szCs w:val="24"/>
        </w:rPr>
        <w:t>де</w:t>
      </w:r>
      <w:r w:rsidR="00102F5C">
        <w:rPr>
          <w:sz w:val="24"/>
          <w:szCs w:val="24"/>
        </w:rPr>
        <w:t xml:space="preserve">фицитом в сумме </w:t>
      </w:r>
      <w:r w:rsidR="00025784">
        <w:rPr>
          <w:sz w:val="24"/>
          <w:szCs w:val="24"/>
        </w:rPr>
        <w:t>77,6</w:t>
      </w:r>
      <w:r w:rsidR="009067C4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>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775DC7" w:rsidRDefault="00D4494E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 xml:space="preserve">Доходы бюджета </w:t>
      </w:r>
      <w:r w:rsidR="008516D3" w:rsidRPr="00775DC7">
        <w:rPr>
          <w:iCs/>
          <w:sz w:val="24"/>
          <w:szCs w:val="24"/>
        </w:rPr>
        <w:t>Тимошинского</w:t>
      </w:r>
      <w:r w:rsidRPr="00775DC7">
        <w:rPr>
          <w:iCs/>
          <w:sz w:val="24"/>
          <w:szCs w:val="24"/>
        </w:rPr>
        <w:t xml:space="preserve"> </w:t>
      </w:r>
      <w:r w:rsidR="00E61A16" w:rsidRPr="00775DC7">
        <w:rPr>
          <w:iCs/>
          <w:sz w:val="24"/>
          <w:szCs w:val="24"/>
        </w:rPr>
        <w:t>сельского поселения</w:t>
      </w:r>
      <w:r w:rsidRPr="00775DC7">
        <w:rPr>
          <w:iCs/>
          <w:sz w:val="24"/>
          <w:szCs w:val="24"/>
        </w:rPr>
        <w:t xml:space="preserve"> за </w:t>
      </w:r>
      <w:r w:rsidRPr="00775DC7">
        <w:rPr>
          <w:sz w:val="24"/>
          <w:szCs w:val="24"/>
        </w:rPr>
        <w:t xml:space="preserve">2017 г. исполнены в сумме </w:t>
      </w:r>
      <w:r w:rsidR="00775DC7" w:rsidRPr="00775DC7">
        <w:rPr>
          <w:sz w:val="24"/>
          <w:szCs w:val="24"/>
        </w:rPr>
        <w:t>4626,8</w:t>
      </w:r>
      <w:r w:rsidRPr="00775DC7">
        <w:rPr>
          <w:sz w:val="24"/>
          <w:szCs w:val="24"/>
        </w:rPr>
        <w:t xml:space="preserve"> тыс.руб., с</w:t>
      </w:r>
      <w:r w:rsidR="00775DC7">
        <w:rPr>
          <w:sz w:val="24"/>
          <w:szCs w:val="24"/>
        </w:rPr>
        <w:t>о</w:t>
      </w:r>
      <w:r w:rsidRPr="00775DC7">
        <w:rPr>
          <w:sz w:val="24"/>
          <w:szCs w:val="24"/>
        </w:rPr>
        <w:t xml:space="preserve"> </w:t>
      </w:r>
      <w:r w:rsidR="00775DC7">
        <w:rPr>
          <w:sz w:val="24"/>
          <w:szCs w:val="24"/>
        </w:rPr>
        <w:t>снижением</w:t>
      </w:r>
      <w:r w:rsidRPr="00775DC7">
        <w:rPr>
          <w:sz w:val="24"/>
          <w:szCs w:val="24"/>
        </w:rPr>
        <w:t xml:space="preserve"> на </w:t>
      </w:r>
      <w:r w:rsidR="00775DC7">
        <w:rPr>
          <w:sz w:val="24"/>
          <w:szCs w:val="24"/>
        </w:rPr>
        <w:t>1,2</w:t>
      </w:r>
      <w:r w:rsidRPr="00775DC7">
        <w:rPr>
          <w:sz w:val="24"/>
          <w:szCs w:val="24"/>
        </w:rPr>
        <w:t xml:space="preserve"> тыс. рублей, или на </w:t>
      </w:r>
      <w:r w:rsidR="00775DC7">
        <w:rPr>
          <w:sz w:val="24"/>
          <w:szCs w:val="24"/>
        </w:rPr>
        <w:t>99,97</w:t>
      </w:r>
      <w:r w:rsidRPr="00775DC7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 w:rsidRPr="00775DC7">
        <w:rPr>
          <w:sz w:val="24"/>
          <w:szCs w:val="24"/>
        </w:rPr>
        <w:t xml:space="preserve">превышен на </w:t>
      </w:r>
      <w:r w:rsidR="00775DC7">
        <w:rPr>
          <w:sz w:val="24"/>
          <w:szCs w:val="24"/>
        </w:rPr>
        <w:t>1936,2</w:t>
      </w:r>
      <w:r w:rsidRPr="00775DC7">
        <w:rPr>
          <w:sz w:val="24"/>
          <w:szCs w:val="24"/>
        </w:rPr>
        <w:t xml:space="preserve"> тыс.руб.</w:t>
      </w:r>
      <w:r w:rsidR="00A60D11" w:rsidRPr="00775DC7">
        <w:rPr>
          <w:sz w:val="24"/>
          <w:szCs w:val="24"/>
        </w:rPr>
        <w:t xml:space="preserve">, рост составил </w:t>
      </w:r>
      <w:r w:rsidR="00775DC7">
        <w:rPr>
          <w:sz w:val="24"/>
          <w:szCs w:val="24"/>
        </w:rPr>
        <w:t>172</w:t>
      </w:r>
      <w:r w:rsidR="00A60D11" w:rsidRPr="00775DC7">
        <w:rPr>
          <w:sz w:val="24"/>
          <w:szCs w:val="24"/>
        </w:rPr>
        <w:t>%</w:t>
      </w:r>
      <w:r w:rsidRPr="00775DC7">
        <w:rPr>
          <w:sz w:val="24"/>
          <w:szCs w:val="24"/>
        </w:rPr>
        <w:t>. По сравнению с 201</w:t>
      </w:r>
      <w:r w:rsidR="00A60D11" w:rsidRPr="00775DC7">
        <w:rPr>
          <w:sz w:val="24"/>
          <w:szCs w:val="24"/>
        </w:rPr>
        <w:t>6</w:t>
      </w:r>
      <w:r w:rsidRPr="00775DC7">
        <w:rPr>
          <w:sz w:val="24"/>
          <w:szCs w:val="24"/>
        </w:rPr>
        <w:t>г.</w:t>
      </w:r>
      <w:r w:rsidR="00A60D11" w:rsidRPr="00775DC7">
        <w:rPr>
          <w:sz w:val="24"/>
          <w:szCs w:val="24"/>
        </w:rPr>
        <w:t>,</w:t>
      </w:r>
      <w:r w:rsidRPr="00775DC7">
        <w:rPr>
          <w:sz w:val="24"/>
          <w:szCs w:val="24"/>
        </w:rPr>
        <w:t xml:space="preserve"> доходы </w:t>
      </w:r>
      <w:r w:rsidR="00A60D11" w:rsidRPr="00775DC7">
        <w:rPr>
          <w:sz w:val="24"/>
          <w:szCs w:val="24"/>
        </w:rPr>
        <w:t>местного бюджета исполнены</w:t>
      </w:r>
      <w:r w:rsidR="00994A2A"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 xml:space="preserve">с </w:t>
      </w:r>
      <w:r w:rsidR="00097E4F" w:rsidRPr="00775DC7">
        <w:rPr>
          <w:sz w:val="24"/>
          <w:szCs w:val="24"/>
        </w:rPr>
        <w:t>ростом</w:t>
      </w:r>
      <w:r w:rsidR="00A60D11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на </w:t>
      </w:r>
      <w:r w:rsidR="00775DC7">
        <w:rPr>
          <w:sz w:val="24"/>
          <w:szCs w:val="24"/>
        </w:rPr>
        <w:t>269,3</w:t>
      </w:r>
      <w:r w:rsidRPr="00775DC7">
        <w:rPr>
          <w:sz w:val="24"/>
          <w:szCs w:val="24"/>
        </w:rPr>
        <w:t xml:space="preserve"> тыс. руб.</w:t>
      </w:r>
      <w:r w:rsidR="00194D23" w:rsidRPr="00775DC7">
        <w:rPr>
          <w:sz w:val="24"/>
          <w:szCs w:val="24"/>
        </w:rPr>
        <w:t xml:space="preserve"> (или </w:t>
      </w:r>
      <w:r w:rsidR="00775DC7">
        <w:rPr>
          <w:sz w:val="24"/>
          <w:szCs w:val="24"/>
        </w:rPr>
        <w:t>106,2</w:t>
      </w:r>
      <w:r w:rsidR="00194D23" w:rsidRPr="00775DC7">
        <w:rPr>
          <w:sz w:val="24"/>
          <w:szCs w:val="24"/>
        </w:rPr>
        <w:t>%)</w:t>
      </w:r>
      <w:r w:rsidRPr="00775DC7">
        <w:rPr>
          <w:sz w:val="24"/>
          <w:szCs w:val="24"/>
        </w:rPr>
        <w:t xml:space="preserve">, в том числе за счет </w:t>
      </w:r>
      <w:r w:rsidR="00775DC7">
        <w:rPr>
          <w:sz w:val="24"/>
          <w:szCs w:val="24"/>
        </w:rPr>
        <w:t>роста</w:t>
      </w:r>
      <w:r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 xml:space="preserve">поступлений </w:t>
      </w:r>
      <w:r w:rsidRPr="00775DC7">
        <w:rPr>
          <w:sz w:val="24"/>
          <w:szCs w:val="24"/>
        </w:rPr>
        <w:t xml:space="preserve">налоговых и неналоговых доходов на </w:t>
      </w:r>
      <w:r w:rsidR="00775DC7">
        <w:rPr>
          <w:sz w:val="24"/>
          <w:szCs w:val="24"/>
        </w:rPr>
        <w:t>26,2</w:t>
      </w:r>
      <w:r w:rsidR="0011192E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>тыс.</w:t>
      </w:r>
      <w:r w:rsidR="0011192E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руб. (или </w:t>
      </w:r>
      <w:r w:rsidR="00775DC7">
        <w:rPr>
          <w:sz w:val="24"/>
          <w:szCs w:val="24"/>
        </w:rPr>
        <w:t>104,9</w:t>
      </w:r>
      <w:r w:rsidRPr="00775DC7">
        <w:rPr>
          <w:sz w:val="24"/>
          <w:szCs w:val="24"/>
        </w:rPr>
        <w:t>%)</w:t>
      </w:r>
      <w:r w:rsidR="00A60D11" w:rsidRPr="00775DC7">
        <w:rPr>
          <w:sz w:val="24"/>
          <w:szCs w:val="24"/>
        </w:rPr>
        <w:t xml:space="preserve"> и</w:t>
      </w:r>
      <w:r w:rsidR="0011192E"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>роста</w:t>
      </w:r>
      <w:r w:rsidRPr="00775DC7">
        <w:rPr>
          <w:sz w:val="24"/>
          <w:szCs w:val="24"/>
        </w:rPr>
        <w:t xml:space="preserve"> безвозмездных поступлений на </w:t>
      </w:r>
      <w:r w:rsidR="00775DC7">
        <w:rPr>
          <w:sz w:val="24"/>
          <w:szCs w:val="24"/>
        </w:rPr>
        <w:t>243,1</w:t>
      </w:r>
      <w:r w:rsidR="00A12B71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тыс. рублей (или </w:t>
      </w:r>
      <w:r w:rsidR="00775DC7">
        <w:rPr>
          <w:sz w:val="24"/>
          <w:szCs w:val="24"/>
        </w:rPr>
        <w:t>106,4</w:t>
      </w:r>
      <w:r w:rsidR="00A60D11" w:rsidRPr="00775DC7">
        <w:rPr>
          <w:sz w:val="24"/>
          <w:szCs w:val="24"/>
        </w:rPr>
        <w:t>%</w:t>
      </w:r>
      <w:r w:rsidRPr="00775DC7">
        <w:rPr>
          <w:sz w:val="24"/>
          <w:szCs w:val="24"/>
        </w:rPr>
        <w:t>).</w:t>
      </w:r>
      <w:r w:rsidRPr="00D4494E">
        <w:rPr>
          <w:sz w:val="24"/>
          <w:szCs w:val="24"/>
        </w:rPr>
        <w:t xml:space="preserve">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4E1F7F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884"/>
        <w:gridCol w:w="858"/>
        <w:gridCol w:w="1134"/>
        <w:gridCol w:w="1134"/>
      </w:tblGrid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9A40B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9A40BA">
              <w:rPr>
                <w:bCs/>
                <w:sz w:val="16"/>
                <w:szCs w:val="16"/>
              </w:rPr>
              <w:t>136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9A40B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9A40BA">
              <w:rPr>
                <w:bCs/>
                <w:sz w:val="16"/>
                <w:szCs w:val="16"/>
              </w:rPr>
              <w:t>15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 w:rsidR="009A40BA">
              <w:rPr>
                <w:bCs/>
                <w:sz w:val="16"/>
                <w:szCs w:val="16"/>
              </w:rPr>
              <w:t>13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4=3-2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7=5/3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 xml:space="preserve">Всего доходов, </w:t>
            </w:r>
          </w:p>
          <w:p w:rsidR="004E1F7F" w:rsidRPr="005D17B6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4357,5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4628,0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+1937,4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A77C0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5D17B6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5D17B6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535,0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475,6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562,4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+86,8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A77C0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158,0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105,0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-53,0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99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286,7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222,0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346,6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+124,6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+2,6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100,7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  <w:lang w:eastAsia="ru-RU"/>
              </w:rPr>
            </w:pPr>
            <w:r w:rsidRPr="007623E9">
              <w:rPr>
                <w:sz w:val="16"/>
                <w:szCs w:val="16"/>
                <w:lang w:eastAsia="ru-RU"/>
              </w:rPr>
              <w:t xml:space="preserve">Налоги на имущество, </w:t>
            </w:r>
          </w:p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100,2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+15,2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+0,2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100,2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4,0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4,5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+0,5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+0,2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104,4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57,0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58,4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+1,4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28,1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24,0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37,3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+13,3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100,3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10,6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</w:pPr>
            <w:r>
              <w:t>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71,7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3822,5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2215,0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4065,6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+1850,6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1347,9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2161,6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3962,2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+1800,6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2418,4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+50,0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8516D3">
        <w:rPr>
          <w:sz w:val="24"/>
          <w:szCs w:val="24"/>
        </w:rPr>
        <w:t>Тимошинского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DF0076">
        <w:rPr>
          <w:sz w:val="24"/>
          <w:szCs w:val="24"/>
        </w:rPr>
        <w:t>4626798,69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F0076">
        <w:rPr>
          <w:sz w:val="24"/>
          <w:szCs w:val="24"/>
        </w:rPr>
        <w:t>12,1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снижение </w:t>
      </w:r>
      <w:r w:rsidR="00AF31CE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F0076">
        <w:rPr>
          <w:sz w:val="24"/>
          <w:szCs w:val="24"/>
        </w:rPr>
        <w:t>2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F0076">
        <w:rPr>
          <w:sz w:val="24"/>
          <w:szCs w:val="24"/>
        </w:rPr>
        <w:t>87,9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рост </w:t>
      </w:r>
      <w:r w:rsidR="009B4D0F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F0076">
        <w:rPr>
          <w:sz w:val="24"/>
          <w:szCs w:val="24"/>
        </w:rPr>
        <w:t>2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0E2306">
        <w:rPr>
          <w:rFonts w:ascii="Times New Roman" w:hAnsi="Times New Roman" w:cs="Times New Roman"/>
          <w:b w:val="0"/>
          <w:sz w:val="24"/>
          <w:szCs w:val="24"/>
        </w:rPr>
        <w:t>562,4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0E2306">
        <w:rPr>
          <w:rFonts w:ascii="Times New Roman" w:hAnsi="Times New Roman" w:cs="Times New Roman"/>
          <w:b w:val="0"/>
          <w:sz w:val="24"/>
          <w:szCs w:val="24"/>
        </w:rPr>
        <w:t>561,2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0E2306">
        <w:rPr>
          <w:rFonts w:ascii="Times New Roman" w:hAnsi="Times New Roman" w:cs="Times New Roman"/>
          <w:b w:val="0"/>
          <w:bCs w:val="0"/>
          <w:sz w:val="24"/>
          <w:szCs w:val="24"/>
        </w:rPr>
        <w:t>99,8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0E2306">
        <w:rPr>
          <w:sz w:val="24"/>
          <w:szCs w:val="24"/>
        </w:rPr>
        <w:t>136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0E2306">
        <w:rPr>
          <w:sz w:val="24"/>
          <w:szCs w:val="24"/>
        </w:rPr>
        <w:t>475,6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0E2306">
        <w:rPr>
          <w:sz w:val="24"/>
          <w:szCs w:val="24"/>
        </w:rPr>
        <w:t>561,2</w:t>
      </w:r>
      <w:r>
        <w:rPr>
          <w:sz w:val="24"/>
          <w:szCs w:val="24"/>
        </w:rPr>
        <w:t xml:space="preserve"> тыс. рублей, что </w:t>
      </w:r>
      <w:r w:rsidR="00E57F5A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0E2306">
        <w:rPr>
          <w:sz w:val="24"/>
          <w:szCs w:val="24"/>
        </w:rPr>
        <w:t>85,6</w:t>
      </w:r>
      <w:r>
        <w:rPr>
          <w:sz w:val="24"/>
          <w:szCs w:val="24"/>
        </w:rPr>
        <w:t xml:space="preserve"> тыс. рублей </w:t>
      </w:r>
      <w:r w:rsidR="000E2306">
        <w:rPr>
          <w:sz w:val="24"/>
          <w:szCs w:val="24"/>
        </w:rPr>
        <w:t>(рост</w:t>
      </w:r>
      <w:r>
        <w:rPr>
          <w:sz w:val="24"/>
          <w:szCs w:val="24"/>
        </w:rPr>
        <w:t xml:space="preserve"> </w:t>
      </w:r>
      <w:r w:rsidR="000E2306">
        <w:rPr>
          <w:sz w:val="24"/>
          <w:szCs w:val="24"/>
        </w:rPr>
        <w:t>118</w:t>
      </w:r>
      <w:r>
        <w:rPr>
          <w:sz w:val="24"/>
          <w:szCs w:val="24"/>
        </w:rPr>
        <w:t>%</w:t>
      </w:r>
      <w:r w:rsidR="000E23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C86BD5">
        <w:rPr>
          <w:sz w:val="24"/>
          <w:szCs w:val="24"/>
          <w:lang w:eastAsia="ru-RU"/>
        </w:rPr>
        <w:t>62,2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C86BD5">
        <w:rPr>
          <w:sz w:val="24"/>
          <w:szCs w:val="24"/>
          <w:lang w:eastAsia="ru-RU"/>
        </w:rPr>
        <w:t>7,5</w:t>
      </w:r>
      <w:r>
        <w:rPr>
          <w:sz w:val="24"/>
          <w:szCs w:val="24"/>
          <w:lang w:eastAsia="ru-RU"/>
        </w:rPr>
        <w:t xml:space="preserve">%). При плане </w:t>
      </w:r>
      <w:r w:rsidR="00C86BD5">
        <w:rPr>
          <w:sz w:val="24"/>
          <w:szCs w:val="24"/>
          <w:lang w:eastAsia="ru-RU"/>
        </w:rPr>
        <w:t>346,6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C86BD5">
        <w:rPr>
          <w:sz w:val="24"/>
          <w:szCs w:val="24"/>
          <w:lang w:eastAsia="ru-RU"/>
        </w:rPr>
        <w:t>349,2</w:t>
      </w:r>
      <w:r>
        <w:rPr>
          <w:sz w:val="24"/>
          <w:szCs w:val="24"/>
          <w:lang w:eastAsia="ru-RU"/>
        </w:rPr>
        <w:t xml:space="preserve"> тыс. рублей, исполнение – 100,7% (+</w:t>
      </w:r>
      <w:r w:rsidR="00C86BD5">
        <w:rPr>
          <w:sz w:val="24"/>
          <w:szCs w:val="24"/>
          <w:lang w:eastAsia="ru-RU"/>
        </w:rPr>
        <w:t>2,6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C86BD5">
        <w:rPr>
          <w:sz w:val="24"/>
          <w:szCs w:val="24"/>
          <w:lang w:eastAsia="ru-RU"/>
        </w:rPr>
        <w:t>121,8</w:t>
      </w:r>
      <w:r>
        <w:rPr>
          <w:sz w:val="24"/>
          <w:szCs w:val="24"/>
          <w:lang w:eastAsia="ru-RU"/>
        </w:rPr>
        <w:t xml:space="preserve">% (рост на </w:t>
      </w:r>
      <w:r w:rsidR="00C86BD5">
        <w:rPr>
          <w:sz w:val="24"/>
          <w:szCs w:val="24"/>
          <w:lang w:eastAsia="ru-RU"/>
        </w:rPr>
        <w:t>62,5</w:t>
      </w:r>
      <w:r>
        <w:rPr>
          <w:sz w:val="24"/>
          <w:szCs w:val="24"/>
          <w:lang w:eastAsia="ru-RU"/>
        </w:rPr>
        <w:t xml:space="preserve"> тыс. рублей) к уровню 2016 года.</w:t>
      </w:r>
    </w:p>
    <w:p w:rsidR="00BE73BF" w:rsidRDefault="001C7ACC" w:rsidP="00BE73B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</w:t>
      </w:r>
      <w:r w:rsidR="00BE73B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м явля</w:t>
      </w:r>
      <w:r w:rsidR="00BE73BF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BE73BF">
        <w:rPr>
          <w:sz w:val="24"/>
          <w:szCs w:val="24"/>
          <w:lang w:eastAsia="ru-RU"/>
        </w:rPr>
        <w:t>н</w:t>
      </w:r>
      <w:r w:rsidR="00BE73BF" w:rsidRPr="00AE7507">
        <w:rPr>
          <w:sz w:val="24"/>
          <w:szCs w:val="24"/>
          <w:lang w:eastAsia="ru-RU"/>
        </w:rPr>
        <w:t>алог на доходы физических лиц</w:t>
      </w:r>
      <w:r w:rsidR="006E04E7">
        <w:rPr>
          <w:sz w:val="24"/>
          <w:szCs w:val="24"/>
          <w:lang w:eastAsia="ru-RU"/>
        </w:rPr>
        <w:t xml:space="preserve">, который </w:t>
      </w:r>
      <w:r w:rsidR="00BE73BF">
        <w:rPr>
          <w:sz w:val="24"/>
          <w:szCs w:val="24"/>
          <w:lang w:eastAsia="ru-RU"/>
        </w:rPr>
        <w:t>в</w:t>
      </w:r>
      <w:r w:rsidR="00BE73BF" w:rsidRPr="00AE7507">
        <w:rPr>
          <w:sz w:val="24"/>
          <w:szCs w:val="24"/>
          <w:lang w:eastAsia="ru-RU"/>
        </w:rPr>
        <w:t xml:space="preserve"> структуре налоговых </w:t>
      </w:r>
      <w:r w:rsidR="00BE73BF">
        <w:rPr>
          <w:sz w:val="24"/>
          <w:szCs w:val="24"/>
          <w:lang w:eastAsia="ru-RU"/>
        </w:rPr>
        <w:t xml:space="preserve">и неналоговых </w:t>
      </w:r>
      <w:r w:rsidR="00BE73BF" w:rsidRPr="00AE7507">
        <w:rPr>
          <w:sz w:val="24"/>
          <w:szCs w:val="24"/>
          <w:lang w:eastAsia="ru-RU"/>
        </w:rPr>
        <w:t xml:space="preserve">доходов </w:t>
      </w:r>
      <w:r w:rsidR="00BE73BF">
        <w:rPr>
          <w:sz w:val="24"/>
          <w:szCs w:val="24"/>
          <w:lang w:eastAsia="ru-RU"/>
        </w:rPr>
        <w:t xml:space="preserve">составляет </w:t>
      </w:r>
      <w:r w:rsidR="00C86BD5">
        <w:rPr>
          <w:sz w:val="24"/>
          <w:szCs w:val="24"/>
          <w:lang w:eastAsia="ru-RU"/>
        </w:rPr>
        <w:t>18,5</w:t>
      </w:r>
      <w:r w:rsidR="00BE73BF">
        <w:rPr>
          <w:sz w:val="24"/>
          <w:szCs w:val="24"/>
          <w:lang w:eastAsia="ru-RU"/>
        </w:rPr>
        <w:t xml:space="preserve">% (в структуре доходов бюджета – </w:t>
      </w:r>
      <w:r w:rsidR="00C86BD5">
        <w:rPr>
          <w:sz w:val="24"/>
          <w:szCs w:val="24"/>
          <w:lang w:eastAsia="ru-RU"/>
        </w:rPr>
        <w:t>2,2</w:t>
      </w:r>
      <w:r w:rsidR="00BE73BF">
        <w:rPr>
          <w:sz w:val="24"/>
          <w:szCs w:val="24"/>
          <w:lang w:eastAsia="ru-RU"/>
        </w:rPr>
        <w:t xml:space="preserve">%). При плане </w:t>
      </w:r>
      <w:r w:rsidR="00C86BD5">
        <w:rPr>
          <w:sz w:val="24"/>
          <w:szCs w:val="24"/>
          <w:lang w:eastAsia="ru-RU"/>
        </w:rPr>
        <w:t>105,0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C86BD5">
        <w:rPr>
          <w:sz w:val="24"/>
          <w:szCs w:val="24"/>
          <w:lang w:eastAsia="ru-RU"/>
        </w:rPr>
        <w:t>103,9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C86BD5">
        <w:rPr>
          <w:sz w:val="24"/>
          <w:szCs w:val="24"/>
          <w:lang w:eastAsia="ru-RU"/>
        </w:rPr>
        <w:t>99</w:t>
      </w:r>
      <w:r w:rsidR="00BE73BF">
        <w:rPr>
          <w:sz w:val="24"/>
          <w:szCs w:val="24"/>
          <w:lang w:eastAsia="ru-RU"/>
        </w:rPr>
        <w:t>% (</w:t>
      </w:r>
      <w:r w:rsidR="00C86BD5">
        <w:rPr>
          <w:sz w:val="24"/>
          <w:szCs w:val="24"/>
          <w:lang w:eastAsia="ru-RU"/>
        </w:rPr>
        <w:t>-</w:t>
      </w:r>
      <w:r w:rsidR="006E04E7">
        <w:rPr>
          <w:sz w:val="24"/>
          <w:szCs w:val="24"/>
          <w:lang w:eastAsia="ru-RU"/>
        </w:rPr>
        <w:t>1,</w:t>
      </w:r>
      <w:r w:rsidR="00C86BD5">
        <w:rPr>
          <w:sz w:val="24"/>
          <w:szCs w:val="24"/>
          <w:lang w:eastAsia="ru-RU"/>
        </w:rPr>
        <w:t>1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C86BD5">
        <w:rPr>
          <w:sz w:val="24"/>
          <w:szCs w:val="24"/>
          <w:lang w:eastAsia="ru-RU"/>
        </w:rPr>
        <w:t>70,9</w:t>
      </w:r>
      <w:r w:rsidR="00BE73BF">
        <w:rPr>
          <w:sz w:val="24"/>
          <w:szCs w:val="24"/>
          <w:lang w:eastAsia="ru-RU"/>
        </w:rPr>
        <w:t xml:space="preserve">% (снижение на </w:t>
      </w:r>
      <w:r w:rsidR="00C86BD5">
        <w:rPr>
          <w:sz w:val="24"/>
          <w:szCs w:val="24"/>
          <w:lang w:eastAsia="ru-RU"/>
        </w:rPr>
        <w:t>42,6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E73BF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Удельный вес </w:t>
      </w:r>
      <w:r w:rsidR="00BE73BF" w:rsidRPr="00AE7507">
        <w:rPr>
          <w:sz w:val="24"/>
          <w:szCs w:val="24"/>
          <w:lang w:eastAsia="ru-RU"/>
        </w:rPr>
        <w:t>налог</w:t>
      </w:r>
      <w:r w:rsidR="00DB1A42">
        <w:rPr>
          <w:sz w:val="24"/>
          <w:szCs w:val="24"/>
          <w:lang w:eastAsia="ru-RU"/>
        </w:rPr>
        <w:t>ов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BE73BF">
        <w:rPr>
          <w:sz w:val="24"/>
          <w:szCs w:val="24"/>
          <w:lang w:eastAsia="ru-RU"/>
        </w:rPr>
        <w:t xml:space="preserve">имущество составляет </w:t>
      </w:r>
      <w:r w:rsidR="00613332">
        <w:rPr>
          <w:sz w:val="24"/>
          <w:szCs w:val="24"/>
          <w:lang w:eastAsia="ru-RU"/>
        </w:rPr>
        <w:t>17,9</w:t>
      </w:r>
      <w:r w:rsidR="00BE73BF" w:rsidRPr="00AE7507">
        <w:rPr>
          <w:sz w:val="24"/>
          <w:szCs w:val="24"/>
          <w:lang w:eastAsia="ru-RU"/>
        </w:rPr>
        <w:t>%</w:t>
      </w:r>
      <w:r w:rsidR="00BE73BF">
        <w:rPr>
          <w:sz w:val="24"/>
          <w:szCs w:val="24"/>
          <w:lang w:eastAsia="ru-RU"/>
        </w:rPr>
        <w:t xml:space="preserve"> в структуре налоговых и неналоговых доходов местного бюджета (в структуре доходов бюджета – </w:t>
      </w:r>
      <w:r w:rsidR="00613332">
        <w:rPr>
          <w:sz w:val="24"/>
          <w:szCs w:val="24"/>
          <w:lang w:eastAsia="ru-RU"/>
        </w:rPr>
        <w:t>2,2</w:t>
      </w:r>
      <w:r w:rsidR="00BE73BF">
        <w:rPr>
          <w:sz w:val="24"/>
          <w:szCs w:val="24"/>
          <w:lang w:eastAsia="ru-RU"/>
        </w:rPr>
        <w:t>%).</w:t>
      </w:r>
      <w:r w:rsidR="00BE73BF" w:rsidRPr="00246426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При плане </w:t>
      </w:r>
      <w:r w:rsidR="00613332">
        <w:rPr>
          <w:sz w:val="24"/>
          <w:szCs w:val="24"/>
          <w:lang w:eastAsia="ru-RU"/>
        </w:rPr>
        <w:t>100,2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613332">
        <w:rPr>
          <w:sz w:val="24"/>
          <w:szCs w:val="24"/>
          <w:lang w:eastAsia="ru-RU"/>
        </w:rPr>
        <w:t>100,4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613332">
        <w:rPr>
          <w:sz w:val="24"/>
          <w:szCs w:val="24"/>
          <w:lang w:eastAsia="ru-RU"/>
        </w:rPr>
        <w:t>100,2</w:t>
      </w:r>
      <w:r w:rsidR="00BE73BF">
        <w:rPr>
          <w:sz w:val="24"/>
          <w:szCs w:val="24"/>
          <w:lang w:eastAsia="ru-RU"/>
        </w:rPr>
        <w:t>% (+</w:t>
      </w:r>
      <w:r w:rsidR="00613332">
        <w:rPr>
          <w:sz w:val="24"/>
          <w:szCs w:val="24"/>
          <w:lang w:eastAsia="ru-RU"/>
        </w:rPr>
        <w:t>0,2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613332">
        <w:rPr>
          <w:sz w:val="24"/>
          <w:szCs w:val="24"/>
          <w:lang w:eastAsia="ru-RU"/>
        </w:rPr>
        <w:t>111,7</w:t>
      </w:r>
      <w:r w:rsidR="00BE73BF">
        <w:rPr>
          <w:sz w:val="24"/>
          <w:szCs w:val="24"/>
          <w:lang w:eastAsia="ru-RU"/>
        </w:rPr>
        <w:t xml:space="preserve">% (рост на </w:t>
      </w:r>
      <w:r w:rsidR="00613332">
        <w:rPr>
          <w:sz w:val="24"/>
          <w:szCs w:val="24"/>
          <w:lang w:eastAsia="ru-RU"/>
        </w:rPr>
        <w:t>10,5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</w:t>
      </w:r>
      <w:r w:rsidR="00B75126" w:rsidRPr="00B75126">
        <w:rPr>
          <w:sz w:val="24"/>
          <w:szCs w:val="24"/>
          <w:lang w:eastAsia="ru-RU"/>
        </w:rPr>
        <w:t>«</w:t>
      </w:r>
      <w:r w:rsidR="00B75126" w:rsidRPr="00B75126">
        <w:rPr>
          <w:sz w:val="24"/>
          <w:szCs w:val="24"/>
        </w:rPr>
        <w:t>Доходы от оказания платных услуг (работ) и компенсации затрат государства»</w:t>
      </w:r>
      <w:r w:rsidR="00B75126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>–</w:t>
      </w:r>
      <w:r w:rsidR="002B4DB7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 xml:space="preserve">это </w:t>
      </w:r>
      <w:r w:rsidR="002C113D" w:rsidRPr="00B75126">
        <w:rPr>
          <w:sz w:val="24"/>
          <w:szCs w:val="24"/>
        </w:rPr>
        <w:t>доходы за предоставлени</w:t>
      </w:r>
      <w:r w:rsidR="002C113D" w:rsidRPr="00FF080C">
        <w:rPr>
          <w:sz w:val="24"/>
          <w:szCs w:val="24"/>
        </w:rPr>
        <w:t>е услуг по размещению таксофона</w:t>
      </w:r>
      <w:r w:rsidR="0091431D" w:rsidRPr="0091431D">
        <w:rPr>
          <w:sz w:val="24"/>
          <w:szCs w:val="24"/>
        </w:rPr>
        <w:t xml:space="preserve">, </w:t>
      </w:r>
      <w:r w:rsidR="00EC6BDD" w:rsidRPr="0091431D">
        <w:rPr>
          <w:sz w:val="24"/>
          <w:szCs w:val="24"/>
          <w:lang w:eastAsia="ru-RU"/>
        </w:rPr>
        <w:t>которые в 201</w:t>
      </w:r>
      <w:r w:rsidR="00BF6732" w:rsidRPr="0091431D">
        <w:rPr>
          <w:sz w:val="24"/>
          <w:szCs w:val="24"/>
          <w:lang w:eastAsia="ru-RU"/>
        </w:rPr>
        <w:t>7</w:t>
      </w:r>
      <w:r w:rsidR="00EC6BDD" w:rsidRPr="0091431D">
        <w:rPr>
          <w:sz w:val="24"/>
          <w:szCs w:val="24"/>
          <w:lang w:eastAsia="ru-RU"/>
        </w:rPr>
        <w:t xml:space="preserve"> году исполнены в сумме </w:t>
      </w:r>
      <w:r w:rsidR="00095F4B">
        <w:rPr>
          <w:sz w:val="24"/>
          <w:szCs w:val="24"/>
          <w:lang w:eastAsia="ru-RU"/>
        </w:rPr>
        <w:t>7,6</w:t>
      </w:r>
      <w:r w:rsidR="0015465C" w:rsidRPr="0091431D">
        <w:rPr>
          <w:sz w:val="24"/>
          <w:szCs w:val="24"/>
          <w:lang w:eastAsia="ru-RU"/>
        </w:rPr>
        <w:t xml:space="preserve"> тыс. рублей </w:t>
      </w:r>
      <w:r w:rsidR="00BF6732" w:rsidRPr="0091431D">
        <w:rPr>
          <w:sz w:val="24"/>
          <w:szCs w:val="24"/>
          <w:lang w:eastAsia="ru-RU"/>
        </w:rPr>
        <w:t xml:space="preserve">(или на </w:t>
      </w:r>
      <w:r w:rsidR="00095F4B">
        <w:rPr>
          <w:sz w:val="24"/>
          <w:szCs w:val="24"/>
          <w:lang w:eastAsia="ru-RU"/>
        </w:rPr>
        <w:t>71,7</w:t>
      </w:r>
      <w:r w:rsidR="00BF6732" w:rsidRPr="0091431D">
        <w:rPr>
          <w:sz w:val="24"/>
          <w:szCs w:val="24"/>
          <w:lang w:eastAsia="ru-RU"/>
        </w:rPr>
        <w:t>% к уточненному плану</w:t>
      </w:r>
      <w:r w:rsidR="0015465C" w:rsidRPr="0091431D">
        <w:rPr>
          <w:sz w:val="24"/>
          <w:szCs w:val="24"/>
          <w:lang w:eastAsia="ru-RU"/>
        </w:rPr>
        <w:t>)</w:t>
      </w:r>
      <w:r w:rsidR="00BF6732" w:rsidRPr="0091431D">
        <w:rPr>
          <w:sz w:val="24"/>
          <w:szCs w:val="24"/>
          <w:lang w:eastAsia="ru-RU"/>
        </w:rPr>
        <w:t>, и с</w:t>
      </w:r>
      <w:r w:rsidR="0091431D">
        <w:rPr>
          <w:sz w:val="24"/>
          <w:szCs w:val="24"/>
          <w:lang w:eastAsia="ru-RU"/>
        </w:rPr>
        <w:t>о</w:t>
      </w:r>
      <w:r w:rsidR="00BF6732" w:rsidRPr="0091431D">
        <w:rPr>
          <w:sz w:val="24"/>
          <w:szCs w:val="24"/>
          <w:lang w:eastAsia="ru-RU"/>
        </w:rPr>
        <w:t xml:space="preserve"> </w:t>
      </w:r>
      <w:r w:rsidR="0091431D">
        <w:rPr>
          <w:sz w:val="24"/>
          <w:szCs w:val="24"/>
          <w:lang w:eastAsia="ru-RU"/>
        </w:rPr>
        <w:t>снижением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095F4B">
        <w:rPr>
          <w:sz w:val="24"/>
          <w:szCs w:val="24"/>
          <w:lang w:eastAsia="ru-RU"/>
        </w:rPr>
        <w:t>4,3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91431D">
        <w:rPr>
          <w:sz w:val="24"/>
          <w:szCs w:val="24"/>
          <w:lang w:eastAsia="ru-RU"/>
        </w:rPr>
        <w:t xml:space="preserve">на </w:t>
      </w:r>
      <w:r w:rsidR="00095F4B">
        <w:rPr>
          <w:sz w:val="24"/>
          <w:szCs w:val="24"/>
          <w:lang w:eastAsia="ru-RU"/>
        </w:rPr>
        <w:t>36,1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ED133F">
        <w:rPr>
          <w:bCs/>
          <w:sz w:val="24"/>
          <w:szCs w:val="24"/>
        </w:rPr>
        <w:t>4065,6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ED133F">
        <w:rPr>
          <w:bCs/>
          <w:sz w:val="24"/>
          <w:szCs w:val="24"/>
        </w:rPr>
        <w:t>4065,6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A671C3">
        <w:rPr>
          <w:bCs/>
          <w:sz w:val="24"/>
          <w:szCs w:val="24"/>
        </w:rPr>
        <w:t>100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 xml:space="preserve">в сумме </w:t>
      </w:r>
      <w:r w:rsidR="00ED133F">
        <w:rPr>
          <w:sz w:val="24"/>
          <w:szCs w:val="24"/>
        </w:rPr>
        <w:t>3962,2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</w:t>
      </w:r>
      <w:r w:rsidR="00ED133F">
        <w:rPr>
          <w:sz w:val="24"/>
          <w:szCs w:val="24"/>
        </w:rPr>
        <w:t>68,1</w:t>
      </w:r>
      <w:r w:rsidR="00CA4F64">
        <w:rPr>
          <w:sz w:val="24"/>
          <w:szCs w:val="24"/>
        </w:rPr>
        <w:t xml:space="preserve">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ED133F">
        <w:rPr>
          <w:sz w:val="24"/>
          <w:szCs w:val="24"/>
        </w:rPr>
        <w:t>3894,1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 xml:space="preserve">, с ростом на </w:t>
      </w:r>
      <w:r w:rsidR="00ED133F">
        <w:rPr>
          <w:sz w:val="24"/>
          <w:szCs w:val="24"/>
          <w:lang w:eastAsia="ru-RU"/>
        </w:rPr>
        <w:t>2614,3</w:t>
      </w:r>
      <w:r w:rsidR="00053F26">
        <w:rPr>
          <w:sz w:val="24"/>
          <w:szCs w:val="24"/>
          <w:lang w:eastAsia="ru-RU"/>
        </w:rPr>
        <w:t xml:space="preserve"> тыс. рублей (или </w:t>
      </w:r>
      <w:r w:rsidR="00A671C3">
        <w:rPr>
          <w:sz w:val="24"/>
          <w:szCs w:val="24"/>
          <w:lang w:eastAsia="ru-RU"/>
        </w:rPr>
        <w:t>более чем в 2,</w:t>
      </w:r>
      <w:r w:rsidR="00ED133F">
        <w:rPr>
          <w:sz w:val="24"/>
          <w:szCs w:val="24"/>
          <w:lang w:eastAsia="ru-RU"/>
        </w:rPr>
        <w:t>9</w:t>
      </w:r>
      <w:r w:rsidR="00A671C3">
        <w:rPr>
          <w:sz w:val="24"/>
          <w:szCs w:val="24"/>
          <w:lang w:eastAsia="ru-RU"/>
        </w:rPr>
        <w:t xml:space="preserve"> раза</w:t>
      </w:r>
      <w:r w:rsidR="00053F26">
        <w:rPr>
          <w:sz w:val="24"/>
          <w:szCs w:val="24"/>
          <w:lang w:eastAsia="ru-RU"/>
        </w:rPr>
        <w:t>) к уровню исполнения в 2016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8B267B">
        <w:rPr>
          <w:sz w:val="24"/>
          <w:szCs w:val="24"/>
        </w:rPr>
        <w:t>50,0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8B267B">
        <w:rPr>
          <w:sz w:val="24"/>
          <w:szCs w:val="24"/>
          <w:lang w:eastAsia="ru-RU"/>
        </w:rPr>
        <w:t>2368,4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8B267B">
        <w:rPr>
          <w:sz w:val="24"/>
          <w:szCs w:val="24"/>
          <w:lang w:eastAsia="ru-RU"/>
        </w:rPr>
        <w:t>48,3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="00CA4F64">
        <w:rPr>
          <w:sz w:val="24"/>
          <w:szCs w:val="24"/>
        </w:rPr>
        <w:t xml:space="preserve">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F05C5C">
        <w:rPr>
          <w:sz w:val="24"/>
          <w:szCs w:val="24"/>
        </w:rPr>
        <w:t>53,4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или </w:t>
      </w:r>
      <w:r w:rsidR="007B1CE2">
        <w:rPr>
          <w:sz w:val="24"/>
          <w:szCs w:val="24"/>
        </w:rPr>
        <w:t>100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F05C5C" w:rsidRPr="00F05C5C">
        <w:rPr>
          <w:sz w:val="24"/>
          <w:szCs w:val="24"/>
        </w:rPr>
        <w:t xml:space="preserve"> </w:t>
      </w:r>
      <w:r w:rsidR="00F05C5C">
        <w:rPr>
          <w:sz w:val="24"/>
          <w:szCs w:val="24"/>
        </w:rPr>
        <w:t xml:space="preserve">(в том числе </w:t>
      </w:r>
      <w:r w:rsidR="00F05C5C" w:rsidRPr="00800313">
        <w:rPr>
          <w:sz w:val="24"/>
          <w:szCs w:val="24"/>
        </w:rPr>
        <w:t xml:space="preserve">субвенция </w:t>
      </w:r>
      <w:r w:rsidR="00F05C5C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52,7 тыс. рублей и субвенция </w:t>
      </w:r>
      <w:r w:rsidR="00F05C5C" w:rsidRPr="00F05C5C">
        <w:rPr>
          <w:sz w:val="24"/>
          <w:szCs w:val="24"/>
        </w:rPr>
        <w:t>на о</w:t>
      </w:r>
      <w:r w:rsidR="00F05C5C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F05C5C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со снижением на </w:t>
      </w:r>
      <w:r w:rsidR="00F7183B">
        <w:rPr>
          <w:sz w:val="24"/>
          <w:szCs w:val="24"/>
        </w:rPr>
        <w:t>2,8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F7183B">
        <w:rPr>
          <w:sz w:val="24"/>
          <w:szCs w:val="24"/>
        </w:rPr>
        <w:t>5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9C44E7">
        <w:rPr>
          <w:sz w:val="24"/>
          <w:szCs w:val="24"/>
        </w:rPr>
        <w:t>136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9C44E7">
        <w:rPr>
          <w:sz w:val="24"/>
          <w:szCs w:val="24"/>
        </w:rPr>
        <w:t>2215,0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9C44E7">
        <w:rPr>
          <w:sz w:val="24"/>
          <w:szCs w:val="24"/>
        </w:rPr>
        <w:t>4065,6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9C44E7">
        <w:rPr>
          <w:sz w:val="24"/>
          <w:szCs w:val="24"/>
        </w:rPr>
        <w:t>1850,6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9C44E7">
        <w:rPr>
          <w:sz w:val="24"/>
          <w:szCs w:val="24"/>
        </w:rPr>
        <w:t>183,5</w:t>
      </w:r>
      <w:r w:rsidR="00CA4F6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3C6418">
        <w:rPr>
          <w:sz w:val="24"/>
          <w:szCs w:val="24"/>
        </w:rPr>
        <w:t>171,5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07263C" w:rsidRPr="00204339" w:rsidRDefault="0007263C" w:rsidP="00007E1D">
      <w:pPr>
        <w:ind w:firstLine="567"/>
        <w:jc w:val="center"/>
        <w:rPr>
          <w:bCs/>
          <w:sz w:val="24"/>
          <w:szCs w:val="24"/>
        </w:rPr>
      </w:pPr>
    </w:p>
    <w:p w:rsidR="00A02DBF" w:rsidRPr="00434F94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300F1">
        <w:rPr>
          <w:sz w:val="24"/>
          <w:szCs w:val="24"/>
        </w:rPr>
        <w:t xml:space="preserve">Решением Думы </w:t>
      </w:r>
      <w:r w:rsidR="008516D3" w:rsidRPr="00A300F1">
        <w:rPr>
          <w:sz w:val="24"/>
          <w:szCs w:val="24"/>
        </w:rPr>
        <w:t>Тимошинского</w:t>
      </w:r>
      <w:r w:rsidRPr="00A300F1">
        <w:rPr>
          <w:sz w:val="24"/>
          <w:szCs w:val="24"/>
        </w:rPr>
        <w:t xml:space="preserve"> </w:t>
      </w:r>
      <w:r w:rsidR="006F1197" w:rsidRPr="00A300F1">
        <w:rPr>
          <w:sz w:val="24"/>
          <w:szCs w:val="24"/>
        </w:rPr>
        <w:t xml:space="preserve">сельского поселения </w:t>
      </w:r>
      <w:r w:rsidRPr="00A300F1">
        <w:rPr>
          <w:sz w:val="24"/>
          <w:szCs w:val="24"/>
        </w:rPr>
        <w:t xml:space="preserve">от </w:t>
      </w:r>
      <w:r w:rsidR="006F1197" w:rsidRPr="00A300F1">
        <w:rPr>
          <w:sz w:val="24"/>
          <w:szCs w:val="24"/>
        </w:rPr>
        <w:t>28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6</w:t>
      </w:r>
      <w:r w:rsidRPr="00A300F1">
        <w:rPr>
          <w:sz w:val="24"/>
          <w:szCs w:val="24"/>
        </w:rPr>
        <w:t xml:space="preserve"> г. № </w:t>
      </w:r>
      <w:r w:rsidR="00A300F1" w:rsidRPr="00A300F1">
        <w:rPr>
          <w:sz w:val="24"/>
          <w:szCs w:val="24"/>
        </w:rPr>
        <w:t>136</w:t>
      </w:r>
      <w:r w:rsidRPr="00A300F1">
        <w:rPr>
          <w:sz w:val="24"/>
          <w:szCs w:val="24"/>
        </w:rPr>
        <w:t xml:space="preserve"> «О бюджете </w:t>
      </w:r>
      <w:r w:rsidR="008516D3" w:rsidRPr="00A300F1">
        <w:rPr>
          <w:sz w:val="24"/>
          <w:szCs w:val="24"/>
        </w:rPr>
        <w:t>Тимошинского</w:t>
      </w:r>
      <w:r w:rsidRPr="00A300F1">
        <w:rPr>
          <w:sz w:val="24"/>
          <w:szCs w:val="24"/>
        </w:rPr>
        <w:t xml:space="preserve"> </w:t>
      </w:r>
      <w:r w:rsidR="00DD381E" w:rsidRPr="00A300F1">
        <w:rPr>
          <w:sz w:val="24"/>
          <w:szCs w:val="24"/>
        </w:rPr>
        <w:t>сельского поселения</w:t>
      </w:r>
      <w:r w:rsidRPr="00A300F1">
        <w:rPr>
          <w:sz w:val="24"/>
          <w:szCs w:val="24"/>
        </w:rPr>
        <w:t xml:space="preserve"> на 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год</w:t>
      </w:r>
      <w:r w:rsidR="00544E46" w:rsidRPr="00A300F1">
        <w:rPr>
          <w:sz w:val="24"/>
          <w:szCs w:val="24"/>
        </w:rPr>
        <w:t xml:space="preserve"> и плановый период 2018 и 2019 годов</w:t>
      </w:r>
      <w:r w:rsidRPr="00A300F1">
        <w:rPr>
          <w:sz w:val="24"/>
          <w:szCs w:val="24"/>
        </w:rPr>
        <w:t xml:space="preserve">» (в редакции от </w:t>
      </w:r>
      <w:r w:rsidR="00A300F1" w:rsidRPr="00A300F1">
        <w:rPr>
          <w:sz w:val="24"/>
          <w:szCs w:val="24"/>
        </w:rPr>
        <w:t>15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№ </w:t>
      </w:r>
      <w:r w:rsidR="00A300F1" w:rsidRPr="00A300F1">
        <w:rPr>
          <w:sz w:val="24"/>
          <w:szCs w:val="24"/>
        </w:rPr>
        <w:t>13</w:t>
      </w:r>
      <w:r w:rsidRPr="00A300F1">
        <w:rPr>
          <w:sz w:val="24"/>
          <w:szCs w:val="24"/>
        </w:rPr>
        <w:t xml:space="preserve">) </w:t>
      </w:r>
      <w:r w:rsidRPr="00A300F1">
        <w:rPr>
          <w:sz w:val="24"/>
          <w:szCs w:val="24"/>
          <w:lang w:eastAsia="ru-RU"/>
        </w:rPr>
        <w:t>на 201</w:t>
      </w:r>
      <w:r w:rsidR="00544E46" w:rsidRPr="00A300F1">
        <w:rPr>
          <w:sz w:val="24"/>
          <w:szCs w:val="24"/>
          <w:lang w:eastAsia="ru-RU"/>
        </w:rPr>
        <w:t>7</w:t>
      </w:r>
      <w:r w:rsidRPr="00A300F1">
        <w:rPr>
          <w:sz w:val="24"/>
          <w:szCs w:val="24"/>
          <w:lang w:eastAsia="ru-RU"/>
        </w:rPr>
        <w:t xml:space="preserve"> год расходы утверждены в сумме </w:t>
      </w:r>
      <w:r w:rsidR="00A300F1" w:rsidRPr="00A300F1">
        <w:rPr>
          <w:bCs/>
          <w:color w:val="000000"/>
          <w:sz w:val="24"/>
          <w:szCs w:val="24"/>
          <w:lang w:eastAsia="ru-RU"/>
        </w:rPr>
        <w:t>5024,6</w:t>
      </w:r>
      <w:r w:rsidR="00544E46" w:rsidRPr="00A300F1">
        <w:rPr>
          <w:bCs/>
          <w:color w:val="000000"/>
          <w:sz w:val="24"/>
          <w:szCs w:val="24"/>
          <w:lang w:eastAsia="ru-RU"/>
        </w:rPr>
        <w:t xml:space="preserve"> </w:t>
      </w:r>
      <w:r w:rsidRPr="00A300F1">
        <w:rPr>
          <w:sz w:val="24"/>
          <w:szCs w:val="24"/>
          <w:lang w:eastAsia="ru-RU"/>
        </w:rPr>
        <w:t xml:space="preserve">тыс. рублей, исполнение составило </w:t>
      </w:r>
      <w:r w:rsidR="00A300F1" w:rsidRPr="00A300F1">
        <w:rPr>
          <w:sz w:val="24"/>
          <w:szCs w:val="24"/>
          <w:lang w:eastAsia="ru-RU"/>
        </w:rPr>
        <w:t>4704,4</w:t>
      </w:r>
      <w:r w:rsidRPr="00A300F1">
        <w:rPr>
          <w:sz w:val="24"/>
          <w:szCs w:val="24"/>
          <w:lang w:eastAsia="ru-RU"/>
        </w:rPr>
        <w:t xml:space="preserve"> тыс. рублей (</w:t>
      </w:r>
      <w:r w:rsidR="00A855AD" w:rsidRPr="00A300F1">
        <w:rPr>
          <w:sz w:val="24"/>
          <w:szCs w:val="24"/>
          <w:lang w:eastAsia="ru-RU"/>
        </w:rPr>
        <w:t xml:space="preserve">или </w:t>
      </w:r>
      <w:r w:rsidR="00A300F1" w:rsidRPr="00A300F1">
        <w:rPr>
          <w:sz w:val="24"/>
          <w:szCs w:val="24"/>
          <w:lang w:eastAsia="ru-RU"/>
        </w:rPr>
        <w:t>93,6</w:t>
      </w:r>
      <w:r w:rsidRPr="00A300F1">
        <w:rPr>
          <w:sz w:val="24"/>
          <w:szCs w:val="24"/>
          <w:lang w:eastAsia="ru-RU"/>
        </w:rPr>
        <w:t>%</w:t>
      </w:r>
      <w:r w:rsidR="007E303E" w:rsidRPr="00A300F1">
        <w:rPr>
          <w:sz w:val="24"/>
          <w:szCs w:val="24"/>
          <w:lang w:eastAsia="ru-RU"/>
        </w:rPr>
        <w:t xml:space="preserve"> от плана</w:t>
      </w:r>
      <w:r w:rsidRPr="00A300F1">
        <w:rPr>
          <w:sz w:val="24"/>
          <w:szCs w:val="24"/>
          <w:lang w:eastAsia="ru-RU"/>
        </w:rPr>
        <w:t>).</w:t>
      </w:r>
      <w:r w:rsidRPr="00434F94">
        <w:rPr>
          <w:sz w:val="24"/>
          <w:szCs w:val="24"/>
          <w:lang w:eastAsia="ru-RU"/>
        </w:rPr>
        <w:t xml:space="preserve"> </w:t>
      </w:r>
    </w:p>
    <w:p w:rsidR="00431C13" w:rsidRPr="00434F94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434F94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8516D3">
        <w:rPr>
          <w:sz w:val="24"/>
          <w:szCs w:val="24"/>
        </w:rPr>
        <w:t>Тимошинского</w:t>
      </w:r>
      <w:r w:rsidRPr="00434F94">
        <w:rPr>
          <w:sz w:val="24"/>
          <w:szCs w:val="24"/>
        </w:rPr>
        <w:t xml:space="preserve"> муниципального образования в сумме </w:t>
      </w:r>
      <w:r w:rsidR="00A300F1">
        <w:rPr>
          <w:sz w:val="24"/>
          <w:szCs w:val="24"/>
        </w:rPr>
        <w:t>4704419,20</w:t>
      </w:r>
      <w:r w:rsidRPr="00434F94">
        <w:rPr>
          <w:sz w:val="24"/>
          <w:szCs w:val="24"/>
        </w:rPr>
        <w:t xml:space="preserve"> рублей и отраженных в Отчете об исполнении бюджета (ф. 0503317), соответствует показателям выбытия на расходы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13</w:t>
      </w:r>
      <w:r w:rsidR="00496758">
        <w:rPr>
          <w:sz w:val="24"/>
          <w:szCs w:val="24"/>
        </w:rPr>
        <w:t xml:space="preserve">.04.2018 года № 34-13-79/12-1991 </w:t>
      </w:r>
      <w:r w:rsidRPr="00434F94">
        <w:rPr>
          <w:sz w:val="24"/>
          <w:szCs w:val="24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434F94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434F94">
        <w:rPr>
          <w:sz w:val="24"/>
          <w:szCs w:val="24"/>
        </w:rPr>
        <w:t xml:space="preserve">По сравнению с </w:t>
      </w:r>
      <w:r w:rsidR="00E961A8" w:rsidRPr="00434F94">
        <w:rPr>
          <w:sz w:val="24"/>
          <w:szCs w:val="24"/>
        </w:rPr>
        <w:t xml:space="preserve">расходами </w:t>
      </w:r>
      <w:r w:rsidR="00AB78A5" w:rsidRPr="00434F94">
        <w:rPr>
          <w:sz w:val="24"/>
          <w:szCs w:val="24"/>
        </w:rPr>
        <w:t>201</w:t>
      </w:r>
      <w:r w:rsidR="009A44CE" w:rsidRPr="00434F94">
        <w:rPr>
          <w:sz w:val="24"/>
          <w:szCs w:val="24"/>
        </w:rPr>
        <w:t>6</w:t>
      </w:r>
      <w:r w:rsidRPr="00434F94">
        <w:rPr>
          <w:sz w:val="24"/>
          <w:szCs w:val="24"/>
        </w:rPr>
        <w:t xml:space="preserve"> год</w:t>
      </w:r>
      <w:r w:rsidR="00E961A8" w:rsidRPr="00434F94">
        <w:rPr>
          <w:sz w:val="24"/>
          <w:szCs w:val="24"/>
        </w:rPr>
        <w:t>,</w:t>
      </w:r>
      <w:r w:rsidRPr="00434F94">
        <w:rPr>
          <w:sz w:val="24"/>
          <w:szCs w:val="24"/>
        </w:rPr>
        <w:t xml:space="preserve"> расходы </w:t>
      </w:r>
      <w:r w:rsidR="00C312FD" w:rsidRPr="00434F94">
        <w:rPr>
          <w:sz w:val="24"/>
          <w:szCs w:val="24"/>
        </w:rPr>
        <w:t xml:space="preserve">местного </w:t>
      </w:r>
      <w:r w:rsidRPr="00434F94">
        <w:rPr>
          <w:sz w:val="24"/>
          <w:szCs w:val="24"/>
        </w:rPr>
        <w:t>бюджета</w:t>
      </w:r>
      <w:r w:rsidR="006152CE" w:rsidRPr="00434F94">
        <w:rPr>
          <w:sz w:val="24"/>
          <w:szCs w:val="24"/>
        </w:rPr>
        <w:t xml:space="preserve"> </w:t>
      </w:r>
      <w:r w:rsidR="00E961A8" w:rsidRPr="00434F94">
        <w:rPr>
          <w:sz w:val="24"/>
          <w:szCs w:val="24"/>
        </w:rPr>
        <w:t>в 201</w:t>
      </w:r>
      <w:r w:rsidR="009A44CE" w:rsidRPr="00434F94">
        <w:rPr>
          <w:sz w:val="24"/>
          <w:szCs w:val="24"/>
        </w:rPr>
        <w:t>7</w:t>
      </w:r>
      <w:r w:rsidR="00E961A8" w:rsidRPr="00434F94">
        <w:rPr>
          <w:sz w:val="24"/>
          <w:szCs w:val="24"/>
        </w:rPr>
        <w:t xml:space="preserve"> году </w:t>
      </w:r>
      <w:r w:rsidR="00C312FD" w:rsidRPr="00434F94">
        <w:rPr>
          <w:sz w:val="24"/>
          <w:szCs w:val="24"/>
        </w:rPr>
        <w:t>выросли</w:t>
      </w:r>
      <w:r w:rsidRPr="00434F94">
        <w:rPr>
          <w:sz w:val="24"/>
          <w:szCs w:val="24"/>
        </w:rPr>
        <w:t xml:space="preserve"> на </w:t>
      </w:r>
      <w:r w:rsidR="008D1451">
        <w:rPr>
          <w:sz w:val="24"/>
          <w:szCs w:val="24"/>
        </w:rPr>
        <w:t>483,2</w:t>
      </w:r>
      <w:r w:rsidRPr="00434F94">
        <w:rPr>
          <w:sz w:val="24"/>
          <w:szCs w:val="24"/>
        </w:rPr>
        <w:t xml:space="preserve"> тыс.</w:t>
      </w:r>
      <w:r w:rsidR="006152CE" w:rsidRPr="00434F94">
        <w:rPr>
          <w:sz w:val="24"/>
          <w:szCs w:val="24"/>
        </w:rPr>
        <w:t xml:space="preserve"> </w:t>
      </w:r>
      <w:r w:rsidRPr="00434F94">
        <w:rPr>
          <w:sz w:val="24"/>
          <w:szCs w:val="24"/>
        </w:rPr>
        <w:t>руб</w:t>
      </w:r>
      <w:r w:rsidR="00AB78A5" w:rsidRPr="00434F94">
        <w:rPr>
          <w:sz w:val="24"/>
          <w:szCs w:val="24"/>
        </w:rPr>
        <w:t>лей</w:t>
      </w:r>
      <w:r w:rsidR="006152CE" w:rsidRPr="00434F94">
        <w:rPr>
          <w:sz w:val="24"/>
          <w:szCs w:val="24"/>
        </w:rPr>
        <w:t xml:space="preserve"> </w:t>
      </w:r>
      <w:r w:rsidR="003F2546" w:rsidRPr="00434F94">
        <w:rPr>
          <w:sz w:val="24"/>
          <w:szCs w:val="24"/>
        </w:rPr>
        <w:t>(</w:t>
      </w:r>
      <w:r w:rsidR="00C4463A" w:rsidRPr="00434F94">
        <w:rPr>
          <w:sz w:val="24"/>
          <w:szCs w:val="24"/>
        </w:rPr>
        <w:t xml:space="preserve">или </w:t>
      </w:r>
      <w:r w:rsidR="008D1451">
        <w:rPr>
          <w:sz w:val="24"/>
          <w:szCs w:val="24"/>
        </w:rPr>
        <w:t>111,4</w:t>
      </w:r>
      <w:r w:rsidR="003F2546" w:rsidRPr="00434F94">
        <w:rPr>
          <w:sz w:val="24"/>
          <w:szCs w:val="24"/>
        </w:rPr>
        <w:t>%)</w:t>
      </w:r>
      <w:r w:rsidRPr="00434F94">
        <w:rPr>
          <w:sz w:val="24"/>
          <w:szCs w:val="24"/>
        </w:rPr>
        <w:t>.</w:t>
      </w:r>
    </w:p>
    <w:p w:rsidR="00C4463A" w:rsidRPr="00434F94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>Основная доля расходов бюджета</w:t>
      </w:r>
      <w:r w:rsidR="006152CE" w:rsidRPr="00434F94">
        <w:rPr>
          <w:sz w:val="24"/>
          <w:szCs w:val="24"/>
        </w:rPr>
        <w:t xml:space="preserve"> </w:t>
      </w:r>
      <w:r w:rsidR="008516D3">
        <w:rPr>
          <w:rFonts w:eastAsia="Calibri"/>
          <w:color w:val="000000"/>
          <w:sz w:val="24"/>
          <w:szCs w:val="24"/>
        </w:rPr>
        <w:t>Тимошинского</w:t>
      </w:r>
      <w:r w:rsidR="00B30E9F" w:rsidRPr="00434F94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 w:rsidRPr="00434F94">
        <w:rPr>
          <w:rFonts w:eastAsia="Calibri"/>
          <w:color w:val="000000"/>
          <w:sz w:val="24"/>
          <w:szCs w:val="24"/>
        </w:rPr>
        <w:t xml:space="preserve"> </w:t>
      </w:r>
      <w:r w:rsidRPr="00434F94">
        <w:rPr>
          <w:sz w:val="24"/>
          <w:szCs w:val="24"/>
        </w:rPr>
        <w:t>сосредоточена на следующих направлениях:</w:t>
      </w:r>
    </w:p>
    <w:p w:rsidR="006F1197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- общегосударственные вопросы – </w:t>
      </w:r>
      <w:r w:rsidR="00537DCF">
        <w:rPr>
          <w:sz w:val="24"/>
          <w:szCs w:val="24"/>
        </w:rPr>
        <w:t>47</w:t>
      </w:r>
      <w:r w:rsidRPr="00434F94">
        <w:rPr>
          <w:sz w:val="24"/>
          <w:szCs w:val="24"/>
        </w:rPr>
        <w:t xml:space="preserve">% (или </w:t>
      </w:r>
      <w:r w:rsidR="00537DCF">
        <w:rPr>
          <w:sz w:val="24"/>
          <w:szCs w:val="24"/>
        </w:rPr>
        <w:t>2211,1</w:t>
      </w:r>
      <w:r w:rsidRPr="00434F94">
        <w:rPr>
          <w:sz w:val="24"/>
          <w:szCs w:val="24"/>
        </w:rPr>
        <w:t xml:space="preserve"> тыс. рублей);</w:t>
      </w:r>
    </w:p>
    <w:p w:rsidR="00F80E0C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>- культура, кинематография</w:t>
      </w:r>
      <w:r w:rsidR="00FD7A26" w:rsidRPr="00434F94">
        <w:rPr>
          <w:bCs/>
          <w:color w:val="000000"/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 xml:space="preserve">– </w:t>
      </w:r>
      <w:r w:rsidR="00537DCF">
        <w:rPr>
          <w:sz w:val="24"/>
          <w:szCs w:val="24"/>
        </w:rPr>
        <w:t>28,7</w:t>
      </w:r>
      <w:r w:rsidR="00FD7A26" w:rsidRPr="00434F94">
        <w:rPr>
          <w:sz w:val="24"/>
          <w:szCs w:val="24"/>
        </w:rPr>
        <w:t xml:space="preserve">% (или </w:t>
      </w:r>
      <w:r w:rsidR="00537DCF">
        <w:rPr>
          <w:sz w:val="24"/>
          <w:szCs w:val="24"/>
        </w:rPr>
        <w:t>1351,4</w:t>
      </w:r>
      <w:r w:rsidR="00FD7A26" w:rsidRPr="00434F94">
        <w:rPr>
          <w:sz w:val="24"/>
          <w:szCs w:val="24"/>
        </w:rPr>
        <w:t xml:space="preserve"> тыс. рублей).</w:t>
      </w:r>
    </w:p>
    <w:p w:rsidR="00F80E0C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4F94">
        <w:rPr>
          <w:sz w:val="24"/>
          <w:szCs w:val="24"/>
        </w:rPr>
        <w:t>В 201</w:t>
      </w:r>
      <w:r w:rsidR="0014042C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году отмечается высокий уровень </w:t>
      </w:r>
      <w:r w:rsidR="00CE7647" w:rsidRPr="00434F94">
        <w:rPr>
          <w:color w:val="000000"/>
          <w:sz w:val="24"/>
          <w:szCs w:val="24"/>
        </w:rPr>
        <w:t xml:space="preserve">исполнения расходов бюджета </w:t>
      </w:r>
      <w:r w:rsidR="008516D3">
        <w:rPr>
          <w:color w:val="000000"/>
          <w:sz w:val="24"/>
          <w:szCs w:val="24"/>
        </w:rPr>
        <w:t>Тимошинского</w:t>
      </w:r>
      <w:r w:rsidR="00FB5788" w:rsidRPr="00434F94">
        <w:rPr>
          <w:color w:val="000000"/>
          <w:sz w:val="24"/>
          <w:szCs w:val="24"/>
        </w:rPr>
        <w:t xml:space="preserve"> </w:t>
      </w:r>
      <w:r w:rsidR="00496758">
        <w:rPr>
          <w:color w:val="000000"/>
          <w:sz w:val="24"/>
          <w:szCs w:val="24"/>
        </w:rPr>
        <w:t>сельского поселения</w:t>
      </w:r>
      <w:r w:rsidRPr="00434F94">
        <w:rPr>
          <w:color w:val="000000"/>
          <w:sz w:val="24"/>
          <w:szCs w:val="24"/>
        </w:rPr>
        <w:t xml:space="preserve"> по </w:t>
      </w:r>
      <w:r w:rsidR="00537DCF">
        <w:rPr>
          <w:color w:val="000000"/>
          <w:sz w:val="24"/>
          <w:szCs w:val="24"/>
        </w:rPr>
        <w:t>шести</w:t>
      </w:r>
      <w:r w:rsidR="00FD7A26" w:rsidRPr="00434F94">
        <w:rPr>
          <w:color w:val="000000"/>
          <w:sz w:val="24"/>
          <w:szCs w:val="24"/>
        </w:rPr>
        <w:t xml:space="preserve"> </w:t>
      </w:r>
      <w:r w:rsidR="00F80E0C" w:rsidRPr="00434F94">
        <w:rPr>
          <w:color w:val="000000"/>
          <w:sz w:val="24"/>
          <w:szCs w:val="24"/>
        </w:rPr>
        <w:t xml:space="preserve">из </w:t>
      </w:r>
      <w:r w:rsidR="00537DCF">
        <w:rPr>
          <w:color w:val="000000"/>
          <w:sz w:val="24"/>
          <w:szCs w:val="24"/>
        </w:rPr>
        <w:t>девяти</w:t>
      </w:r>
      <w:r w:rsidRPr="00434F94">
        <w:rPr>
          <w:color w:val="000000"/>
          <w:sz w:val="24"/>
          <w:szCs w:val="24"/>
        </w:rPr>
        <w:t xml:space="preserve"> раздел</w:t>
      </w:r>
      <w:r w:rsidR="00F80E0C" w:rsidRPr="00434F94">
        <w:rPr>
          <w:color w:val="000000"/>
          <w:sz w:val="24"/>
          <w:szCs w:val="24"/>
        </w:rPr>
        <w:t>ов</w:t>
      </w:r>
      <w:r w:rsidRPr="00434F94"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6F1197" w:rsidRPr="00434F94">
        <w:rPr>
          <w:color w:val="000000"/>
          <w:sz w:val="24"/>
          <w:szCs w:val="24"/>
        </w:rPr>
        <w:t>98,</w:t>
      </w:r>
      <w:r w:rsidR="00537DCF">
        <w:rPr>
          <w:color w:val="000000"/>
          <w:sz w:val="24"/>
          <w:szCs w:val="24"/>
        </w:rPr>
        <w:t>2</w:t>
      </w:r>
      <w:r w:rsidRPr="00434F94">
        <w:rPr>
          <w:color w:val="000000"/>
          <w:sz w:val="24"/>
          <w:szCs w:val="24"/>
        </w:rPr>
        <w:t>% до 100%</w:t>
      </w:r>
      <w:r w:rsidR="00FD7A26" w:rsidRPr="00434F94">
        <w:rPr>
          <w:color w:val="000000"/>
          <w:sz w:val="24"/>
          <w:szCs w:val="24"/>
        </w:rPr>
        <w:t>.</w:t>
      </w:r>
      <w:r w:rsidR="00431854">
        <w:rPr>
          <w:color w:val="000000"/>
          <w:sz w:val="24"/>
          <w:szCs w:val="24"/>
        </w:rPr>
        <w:t xml:space="preserve"> 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3E2732" w:rsidRDefault="003E2732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1134"/>
        <w:gridCol w:w="992"/>
        <w:gridCol w:w="1134"/>
        <w:gridCol w:w="709"/>
        <w:gridCol w:w="850"/>
      </w:tblGrid>
      <w:tr w:rsidR="00DF209C" w:rsidRPr="00E5679A" w:rsidTr="00E10B47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1134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A1351A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д.вес, %</w:t>
            </w:r>
          </w:p>
        </w:tc>
      </w:tr>
      <w:tr w:rsidR="0014042C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A1351A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D65CB3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4221,2</w:t>
            </w:r>
          </w:p>
        </w:tc>
        <w:tc>
          <w:tcPr>
            <w:tcW w:w="1134" w:type="dxa"/>
            <w:vAlign w:val="center"/>
          </w:tcPr>
          <w:p w:rsidR="009701A1" w:rsidRPr="00697FD5" w:rsidRDefault="003A14B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1A1" w:rsidRPr="00697FD5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-320,2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E10B47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D65CB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2162,1</w:t>
            </w:r>
          </w:p>
        </w:tc>
        <w:tc>
          <w:tcPr>
            <w:tcW w:w="1134" w:type="dxa"/>
            <w:vAlign w:val="center"/>
          </w:tcPr>
          <w:p w:rsidR="00DF209C" w:rsidRPr="00697FD5" w:rsidRDefault="003A14B1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2290,1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96,6</w:t>
            </w:r>
          </w:p>
        </w:tc>
        <w:tc>
          <w:tcPr>
            <w:tcW w:w="850" w:type="dxa"/>
            <w:vAlign w:val="center"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D65CB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563,7</w:t>
            </w:r>
          </w:p>
        </w:tc>
        <w:tc>
          <w:tcPr>
            <w:tcW w:w="1134" w:type="dxa"/>
            <w:vAlign w:val="center"/>
          </w:tcPr>
          <w:p w:rsidR="005E4724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850" w:type="dxa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10,9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D65CB3" w:rsidP="00FB3A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4724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1597,7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95,3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33,5</w:t>
            </w:r>
          </w:p>
        </w:tc>
      </w:tr>
      <w:tr w:rsidR="004E659F" w:rsidRPr="00E5679A" w:rsidTr="00E10B47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 w:rsidR="004E659F" w:rsidRPr="00E5679A" w:rsidTr="00E10B4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3E2732" w:rsidRDefault="004E659F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700A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700AA3" w:rsidRPr="003E2732">
              <w:rPr>
                <w:bCs/>
                <w:sz w:val="16"/>
                <w:szCs w:val="16"/>
              </w:rPr>
              <w:t xml:space="preserve"> 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3E2732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E2732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00)</w:t>
            </w:r>
          </w:p>
          <w:p w:rsidR="003E2732" w:rsidRPr="00697FD5" w:rsidRDefault="003E2732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195,4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3A14B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-228,4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67,4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</w:tr>
      <w:tr w:rsidR="00A1351A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A1351A" w:rsidRPr="00697FD5" w:rsidRDefault="00A1351A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A1351A" w:rsidRPr="00A1351A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195,4</w:t>
            </w:r>
          </w:p>
        </w:tc>
        <w:tc>
          <w:tcPr>
            <w:tcW w:w="1134" w:type="dxa"/>
            <w:vAlign w:val="center"/>
          </w:tcPr>
          <w:p w:rsidR="00A1351A" w:rsidRPr="00A1351A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Pr="00A1351A" w:rsidRDefault="00A1351A" w:rsidP="009751B8">
            <w:pPr>
              <w:jc w:val="center"/>
              <w:rPr>
                <w:color w:val="000000"/>
                <w:lang w:eastAsia="ru-RU"/>
              </w:rPr>
            </w:pPr>
            <w:r w:rsidRPr="00A1351A">
              <w:rPr>
                <w:color w:val="000000"/>
                <w:lang w:eastAsia="ru-RU"/>
              </w:rPr>
              <w:t>472,6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67,5</w:t>
            </w:r>
          </w:p>
        </w:tc>
        <w:tc>
          <w:tcPr>
            <w:tcW w:w="850" w:type="dxa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1351A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A1351A" w:rsidRPr="00A1351A" w:rsidRDefault="00A1351A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  <w:r w:rsidRPr="00A1351A">
              <w:rPr>
                <w:bCs/>
                <w:color w:val="000000"/>
                <w:sz w:val="16"/>
                <w:szCs w:val="16"/>
              </w:rPr>
              <w:t>(0412)</w:t>
            </w:r>
          </w:p>
        </w:tc>
        <w:tc>
          <w:tcPr>
            <w:tcW w:w="992" w:type="dxa"/>
            <w:vAlign w:val="center"/>
          </w:tcPr>
          <w:p w:rsidR="00A1351A" w:rsidRPr="00A1351A" w:rsidRDefault="003A14B1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351A" w:rsidRPr="00A1351A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Pr="00A1351A" w:rsidRDefault="00A1351A" w:rsidP="009751B8">
            <w:pPr>
              <w:jc w:val="center"/>
              <w:rPr>
                <w:color w:val="000000"/>
                <w:lang w:eastAsia="ru-RU"/>
              </w:rPr>
            </w:pPr>
            <w:r w:rsidRPr="00A135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E2732" w:rsidRPr="00E5679A" w:rsidTr="00E10B47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55,6</w:t>
            </w:r>
          </w:p>
        </w:tc>
        <w:tc>
          <w:tcPr>
            <w:tcW w:w="992" w:type="dxa"/>
            <w:vAlign w:val="center"/>
            <w:hideMark/>
          </w:tcPr>
          <w:p w:rsidR="003E2732" w:rsidRPr="00697FD5" w:rsidRDefault="00A1351A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54,6</w:t>
            </w:r>
          </w:p>
        </w:tc>
        <w:tc>
          <w:tcPr>
            <w:tcW w:w="1134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98,2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1,2</w:t>
            </w:r>
          </w:p>
        </w:tc>
      </w:tr>
      <w:tr w:rsidR="003E2732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1207,5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1360,1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99,4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28,7</w:t>
            </w:r>
          </w:p>
        </w:tc>
      </w:tr>
      <w:tr w:rsidR="00A1351A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351A" w:rsidRDefault="00AA20B9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 (1000)</w:t>
            </w:r>
          </w:p>
          <w:p w:rsidR="00882416" w:rsidRPr="00882416" w:rsidRDefault="00882416" w:rsidP="004E659F">
            <w:pPr>
              <w:rPr>
                <w:bCs/>
                <w:color w:val="000000"/>
                <w:sz w:val="16"/>
                <w:szCs w:val="16"/>
              </w:rPr>
            </w:pPr>
            <w:r w:rsidRPr="00882416">
              <w:rPr>
                <w:bCs/>
                <w:color w:val="000000"/>
                <w:sz w:val="16"/>
                <w:szCs w:val="16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A1351A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121,1</w:t>
            </w:r>
          </w:p>
        </w:tc>
        <w:tc>
          <w:tcPr>
            <w:tcW w:w="1134" w:type="dxa"/>
            <w:vAlign w:val="center"/>
          </w:tcPr>
          <w:p w:rsidR="00A1351A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vAlign w:val="center"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2,6</w:t>
            </w:r>
          </w:p>
        </w:tc>
      </w:tr>
      <w:tr w:rsidR="003E2732" w:rsidRPr="00E5679A" w:rsidTr="00E10B47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3E2732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3A7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(1300)</w:t>
            </w:r>
          </w:p>
          <w:p w:rsidR="00882416" w:rsidRPr="00FB3A7D" w:rsidRDefault="00882416" w:rsidP="00882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416">
              <w:rPr>
                <w:bCs/>
                <w:color w:val="000000"/>
                <w:sz w:val="16"/>
                <w:szCs w:val="16"/>
              </w:rPr>
              <w:t>Обслуживание муниципального долга (1301)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0,04</w:t>
            </w:r>
          </w:p>
        </w:tc>
      </w:tr>
      <w:tr w:rsidR="003E2732" w:rsidRPr="00E5679A" w:rsidTr="00E10B47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FB3A7D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422,0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9,3</w:t>
            </w:r>
          </w:p>
        </w:tc>
      </w:tr>
    </w:tbl>
    <w:p w:rsidR="00FB3A7D" w:rsidRDefault="00FB3A7D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732040">
        <w:rPr>
          <w:sz w:val="24"/>
          <w:szCs w:val="24"/>
        </w:rPr>
        <w:t>2211,1</w:t>
      </w:r>
      <w:r w:rsidRPr="00BD4388">
        <w:rPr>
          <w:sz w:val="24"/>
          <w:szCs w:val="24"/>
        </w:rPr>
        <w:t xml:space="preserve"> тыс. рублей при  плане </w:t>
      </w:r>
      <w:r w:rsidR="00732040">
        <w:rPr>
          <w:sz w:val="24"/>
          <w:szCs w:val="24"/>
        </w:rPr>
        <w:t>2290,1</w:t>
      </w:r>
      <w:r w:rsidRPr="00BD4388">
        <w:rPr>
          <w:sz w:val="24"/>
          <w:szCs w:val="24"/>
        </w:rPr>
        <w:t xml:space="preserve"> тыс. рублей, или </w:t>
      </w:r>
      <w:r w:rsidR="00732040">
        <w:rPr>
          <w:sz w:val="24"/>
          <w:szCs w:val="24"/>
        </w:rPr>
        <w:t>47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732040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732040">
        <w:rPr>
          <w:sz w:val="24"/>
          <w:szCs w:val="24"/>
        </w:rPr>
        <w:t>49,0</w:t>
      </w:r>
      <w:r w:rsidRPr="00BD4388">
        <w:rPr>
          <w:sz w:val="24"/>
          <w:szCs w:val="24"/>
        </w:rPr>
        <w:t xml:space="preserve"> тыс. рублей, или </w:t>
      </w:r>
      <w:r w:rsidR="00732040">
        <w:rPr>
          <w:sz w:val="24"/>
          <w:szCs w:val="24"/>
        </w:rPr>
        <w:t>102,3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01058D">
        <w:t>1846,4</w:t>
      </w:r>
      <w:r w:rsidR="00176B4B">
        <w:t xml:space="preserve"> </w:t>
      </w:r>
      <w:r w:rsidRPr="00BD4388">
        <w:t xml:space="preserve">тыс. рублей, что на </w:t>
      </w:r>
      <w:r w:rsidR="0001058D">
        <w:t>83,4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01058D">
        <w:t>4,3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</w:t>
      </w:r>
      <w:r w:rsidR="00AF77CF">
        <w:t xml:space="preserve"> (</w:t>
      </w:r>
      <w:r w:rsidR="0001058D">
        <w:t>1929,8</w:t>
      </w:r>
      <w:r w:rsidR="00AF77CF">
        <w:t xml:space="preserve"> тыс. руб.)</w:t>
      </w:r>
      <w:r w:rsidRPr="00BD4388">
        <w:t xml:space="preserve">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73E01">
        <w:rPr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D6414E" w:rsidRPr="00E73E01">
        <w:rPr>
          <w:sz w:val="24"/>
          <w:szCs w:val="24"/>
        </w:rPr>
        <w:t xml:space="preserve"> </w:t>
      </w:r>
      <w:r w:rsidRPr="00E73E01">
        <w:rPr>
          <w:sz w:val="24"/>
          <w:szCs w:val="24"/>
        </w:rPr>
        <w:t xml:space="preserve">на обеспечение деятельности Главы </w:t>
      </w:r>
      <w:r w:rsidR="008516D3" w:rsidRPr="00E73E01">
        <w:rPr>
          <w:sz w:val="24"/>
          <w:szCs w:val="24"/>
        </w:rPr>
        <w:t>Тимошинского</w:t>
      </w:r>
      <w:r w:rsidRPr="00E73E01">
        <w:rPr>
          <w:sz w:val="24"/>
          <w:szCs w:val="24"/>
        </w:rPr>
        <w:t xml:space="preserve"> муниципального образования расходы исполнены на </w:t>
      </w:r>
      <w:r w:rsidR="00AF77CF" w:rsidRPr="00E73E01">
        <w:rPr>
          <w:sz w:val="24"/>
          <w:szCs w:val="24"/>
        </w:rPr>
        <w:t>99,</w:t>
      </w:r>
      <w:r w:rsidR="00ED1E0A" w:rsidRPr="00E73E01">
        <w:rPr>
          <w:sz w:val="24"/>
          <w:szCs w:val="24"/>
        </w:rPr>
        <w:t>8</w:t>
      </w:r>
      <w:r w:rsidRPr="00E73E01">
        <w:rPr>
          <w:sz w:val="24"/>
          <w:szCs w:val="24"/>
        </w:rPr>
        <w:t xml:space="preserve">% от плана в сумме </w:t>
      </w:r>
      <w:r w:rsidR="00ED1E0A" w:rsidRPr="00E73E01">
        <w:rPr>
          <w:sz w:val="24"/>
          <w:szCs w:val="24"/>
        </w:rPr>
        <w:t>511,2</w:t>
      </w:r>
      <w:r w:rsidRPr="00E73E01">
        <w:rPr>
          <w:sz w:val="24"/>
          <w:szCs w:val="24"/>
        </w:rPr>
        <w:t xml:space="preserve"> тыс. рублей, что на </w:t>
      </w:r>
      <w:r w:rsidR="00ED1E0A" w:rsidRPr="00E73E01">
        <w:rPr>
          <w:sz w:val="24"/>
          <w:szCs w:val="24"/>
        </w:rPr>
        <w:t>52,5</w:t>
      </w:r>
      <w:r w:rsidRPr="00E73E01">
        <w:rPr>
          <w:sz w:val="24"/>
          <w:szCs w:val="24"/>
        </w:rPr>
        <w:t xml:space="preserve"> тыс. рублей (</w:t>
      </w:r>
      <w:r w:rsidR="00AF77CF" w:rsidRPr="00E73E01">
        <w:rPr>
          <w:sz w:val="24"/>
          <w:szCs w:val="24"/>
        </w:rPr>
        <w:t>или на</w:t>
      </w:r>
      <w:r w:rsidR="00D6414E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9,3</w:t>
      </w:r>
      <w:r w:rsidRPr="00E73E01">
        <w:rPr>
          <w:sz w:val="24"/>
          <w:szCs w:val="24"/>
        </w:rPr>
        <w:t xml:space="preserve">%) </w:t>
      </w:r>
      <w:r w:rsidR="00AF77CF" w:rsidRPr="00E73E01">
        <w:rPr>
          <w:sz w:val="24"/>
          <w:szCs w:val="24"/>
        </w:rPr>
        <w:t>меньше</w:t>
      </w:r>
      <w:r w:rsidRPr="00E73E01">
        <w:rPr>
          <w:sz w:val="24"/>
          <w:szCs w:val="24"/>
        </w:rPr>
        <w:t xml:space="preserve"> аналогичных расходов 201</w:t>
      </w:r>
      <w:r w:rsidR="00D6414E" w:rsidRPr="00E73E01">
        <w:rPr>
          <w:sz w:val="24"/>
          <w:szCs w:val="24"/>
        </w:rPr>
        <w:t>6</w:t>
      </w:r>
      <w:r w:rsidRPr="00E73E01">
        <w:rPr>
          <w:sz w:val="24"/>
          <w:szCs w:val="24"/>
        </w:rPr>
        <w:t xml:space="preserve"> год</w:t>
      </w:r>
      <w:r w:rsidR="00D6414E" w:rsidRPr="00E73E01">
        <w:rPr>
          <w:sz w:val="24"/>
          <w:szCs w:val="24"/>
        </w:rPr>
        <w:t>а</w:t>
      </w:r>
      <w:r w:rsidR="00F63B68" w:rsidRPr="00E73E01">
        <w:rPr>
          <w:sz w:val="24"/>
          <w:szCs w:val="24"/>
        </w:rPr>
        <w:t xml:space="preserve">. Удельный вес расходов по данному подразделу составил </w:t>
      </w:r>
      <w:r w:rsidR="00F1577B" w:rsidRPr="00E73E01">
        <w:rPr>
          <w:sz w:val="24"/>
          <w:szCs w:val="24"/>
        </w:rPr>
        <w:t xml:space="preserve">в общем объеме расходов местного бюджета </w:t>
      </w:r>
      <w:r w:rsidR="001036C4" w:rsidRPr="00E73E01">
        <w:rPr>
          <w:sz w:val="24"/>
          <w:szCs w:val="24"/>
        </w:rPr>
        <w:t>–</w:t>
      </w:r>
      <w:r w:rsidR="00F1577B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10,9</w:t>
      </w:r>
      <w:r w:rsidR="00F1577B" w:rsidRPr="00E73E01">
        <w:rPr>
          <w:sz w:val="24"/>
          <w:szCs w:val="24"/>
        </w:rPr>
        <w:t xml:space="preserve">%, </w:t>
      </w:r>
      <w:r w:rsidR="00F63B68" w:rsidRPr="00E73E01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E73E01">
        <w:rPr>
          <w:sz w:val="24"/>
          <w:szCs w:val="24"/>
        </w:rPr>
        <w:t xml:space="preserve"> -</w:t>
      </w:r>
      <w:r w:rsidR="00F63B68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23,1</w:t>
      </w:r>
      <w:r w:rsidR="00F1577B" w:rsidRPr="00E73E01">
        <w:rPr>
          <w:sz w:val="24"/>
          <w:szCs w:val="24"/>
        </w:rPr>
        <w:t>%</w:t>
      </w:r>
      <w:r w:rsidRPr="00E73E01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8516D3">
        <w:rPr>
          <w:sz w:val="24"/>
          <w:szCs w:val="24"/>
        </w:rPr>
        <w:t>Тимошинского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CC2DCC">
        <w:rPr>
          <w:sz w:val="24"/>
          <w:szCs w:val="24"/>
        </w:rPr>
        <w:t>,0 тыс. рублей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E73E01">
        <w:rPr>
          <w:sz w:val="24"/>
          <w:szCs w:val="24"/>
        </w:rPr>
        <w:t>5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8516D3">
        <w:rPr>
          <w:sz w:val="24"/>
          <w:szCs w:val="24"/>
        </w:rPr>
        <w:t>Тимошинского</w:t>
      </w:r>
      <w:r w:rsidR="00E63F48">
        <w:rPr>
          <w:sz w:val="24"/>
          <w:szCs w:val="24"/>
        </w:rPr>
        <w:t xml:space="preserve"> </w:t>
      </w:r>
      <w:r w:rsidR="001A0914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882964">
        <w:rPr>
          <w:sz w:val="24"/>
          <w:szCs w:val="24"/>
        </w:rPr>
        <w:t>95,3</w:t>
      </w:r>
      <w:r w:rsidR="00E63F48">
        <w:rPr>
          <w:sz w:val="24"/>
          <w:szCs w:val="24"/>
        </w:rPr>
        <w:t xml:space="preserve">% от плана в сумме </w:t>
      </w:r>
      <w:r w:rsidR="00882964">
        <w:rPr>
          <w:sz w:val="24"/>
          <w:szCs w:val="24"/>
        </w:rPr>
        <w:t>1578,2</w:t>
      </w:r>
      <w:r w:rsidR="00E63F48">
        <w:rPr>
          <w:sz w:val="24"/>
          <w:szCs w:val="24"/>
        </w:rPr>
        <w:t xml:space="preserve"> тыс. рублей, что на </w:t>
      </w:r>
      <w:r w:rsidR="00882964">
        <w:rPr>
          <w:sz w:val="24"/>
          <w:szCs w:val="24"/>
        </w:rPr>
        <w:t>19,5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882964">
        <w:rPr>
          <w:sz w:val="24"/>
          <w:szCs w:val="24"/>
        </w:rPr>
        <w:t>1,2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882964">
        <w:rPr>
          <w:sz w:val="24"/>
          <w:szCs w:val="24"/>
        </w:rPr>
        <w:t>33,5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882964">
        <w:rPr>
          <w:sz w:val="24"/>
          <w:szCs w:val="24"/>
        </w:rPr>
        <w:t>71,4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B66488">
        <w:rPr>
          <w:sz w:val="24"/>
          <w:szCs w:val="24"/>
        </w:rPr>
        <w:t xml:space="preserve">главы и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осуществлены расходы в сумме </w:t>
      </w:r>
      <w:r w:rsidR="006F58AC">
        <w:rPr>
          <w:sz w:val="24"/>
          <w:szCs w:val="24"/>
        </w:rPr>
        <w:t>120</w:t>
      </w:r>
      <w:r w:rsidR="007933F9">
        <w:rPr>
          <w:sz w:val="24"/>
          <w:szCs w:val="24"/>
        </w:rPr>
        <w:t>,0 тыс. рублей</w:t>
      </w:r>
      <w:r w:rsidR="00B66488">
        <w:rPr>
          <w:sz w:val="24"/>
          <w:szCs w:val="24"/>
        </w:rPr>
        <w:t xml:space="preserve"> (или 100% к плану)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6F58AC">
        <w:rPr>
          <w:sz w:val="24"/>
          <w:szCs w:val="24"/>
        </w:rPr>
        <w:t>2,6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6F58AC">
        <w:rPr>
          <w:sz w:val="24"/>
          <w:szCs w:val="24"/>
        </w:rPr>
        <w:t>5,4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 w:rsidR="00D3394A">
        <w:rPr>
          <w:sz w:val="24"/>
          <w:szCs w:val="24"/>
        </w:rPr>
        <w:t>осуществлена закупка товаров (работ, услуг) для муниципальных нужд</w:t>
      </w:r>
      <w:r w:rsidR="00D41F79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</w:t>
      </w:r>
      <w:r w:rsidR="00D3394A">
        <w:rPr>
          <w:sz w:val="24"/>
          <w:szCs w:val="24"/>
        </w:rPr>
        <w:t>3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8A61F9">
        <w:rPr>
          <w:color w:val="000000"/>
        </w:rPr>
        <w:t>5</w:t>
      </w:r>
      <w:r w:rsidR="00DA266E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537329">
        <w:t>52,7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3626AE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537329">
        <w:rPr>
          <w:bCs/>
          <w:sz w:val="24"/>
          <w:szCs w:val="24"/>
        </w:rPr>
        <w:t>1,1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537329">
        <w:rPr>
          <w:sz w:val="24"/>
          <w:szCs w:val="24"/>
        </w:rPr>
        <w:t>50,6</w:t>
      </w:r>
      <w:r>
        <w:rPr>
          <w:sz w:val="24"/>
          <w:szCs w:val="24"/>
        </w:rPr>
        <w:t xml:space="preserve"> тыс. рублей, расходы на приобретение материальных запасов </w:t>
      </w:r>
      <w:r w:rsidR="00B8691F">
        <w:rPr>
          <w:sz w:val="24"/>
          <w:szCs w:val="24"/>
        </w:rPr>
        <w:t xml:space="preserve">(канцелярских принадлежностей) </w:t>
      </w:r>
      <w:r>
        <w:rPr>
          <w:sz w:val="24"/>
          <w:szCs w:val="24"/>
        </w:rPr>
        <w:t xml:space="preserve">– </w:t>
      </w:r>
      <w:r w:rsidR="003626AE">
        <w:rPr>
          <w:sz w:val="24"/>
          <w:szCs w:val="24"/>
        </w:rPr>
        <w:t>2,1</w:t>
      </w:r>
      <w:r w:rsidR="00B869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3626AE">
        <w:rPr>
          <w:sz w:val="24"/>
          <w:szCs w:val="24"/>
        </w:rPr>
        <w:t>2,8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3626AE">
        <w:rPr>
          <w:sz w:val="24"/>
          <w:szCs w:val="24"/>
        </w:rPr>
        <w:t>5,</w:t>
      </w:r>
      <w:r w:rsidR="00537329">
        <w:rPr>
          <w:sz w:val="24"/>
          <w:szCs w:val="24"/>
        </w:rPr>
        <w:t>0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D20D5C" w:rsidRPr="00611B99" w:rsidRDefault="005976A8" w:rsidP="00917340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 w:rsidR="00A36906" w:rsidRPr="002C406F">
        <w:rPr>
          <w:color w:val="auto"/>
          <w:sz w:val="24"/>
          <w:szCs w:val="24"/>
        </w:rPr>
        <w:t>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Pr="005976A8">
        <w:rPr>
          <w:color w:val="auto"/>
          <w:sz w:val="24"/>
          <w:szCs w:val="24"/>
        </w:rPr>
        <w:t>подразделу 0409 «Дорожное хозяйство (дорожные фонды)»</w:t>
      </w:r>
      <w:r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="00A36906"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 w:rsidR="00E17885">
        <w:rPr>
          <w:color w:val="auto"/>
          <w:sz w:val="24"/>
          <w:szCs w:val="24"/>
        </w:rPr>
        <w:t>472,6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 w:rsidR="00A36906">
        <w:rPr>
          <w:color w:val="auto"/>
          <w:sz w:val="24"/>
          <w:szCs w:val="24"/>
        </w:rPr>
        <w:t xml:space="preserve"> на </w:t>
      </w:r>
      <w:r w:rsidR="00E17885">
        <w:rPr>
          <w:color w:val="auto"/>
          <w:sz w:val="24"/>
          <w:szCs w:val="24"/>
        </w:rPr>
        <w:t>67,5</w:t>
      </w:r>
      <w:r w:rsidR="00A36906"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 w:rsidR="00E17885">
        <w:rPr>
          <w:bCs/>
          <w:color w:val="auto"/>
          <w:sz w:val="24"/>
          <w:szCs w:val="24"/>
        </w:rPr>
        <w:t>10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E17885">
        <w:rPr>
          <w:color w:val="auto"/>
          <w:sz w:val="24"/>
          <w:szCs w:val="24"/>
        </w:rPr>
        <w:t>выросли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E17885">
        <w:rPr>
          <w:color w:val="auto"/>
          <w:sz w:val="24"/>
          <w:szCs w:val="24"/>
        </w:rPr>
        <w:t>277,2</w:t>
      </w:r>
      <w:r w:rsidR="00B33C4D" w:rsidRPr="00BD4388">
        <w:rPr>
          <w:color w:val="auto"/>
          <w:sz w:val="24"/>
          <w:szCs w:val="24"/>
        </w:rPr>
        <w:t xml:space="preserve"> тыс. рублей, или </w:t>
      </w:r>
      <w:r w:rsidR="00E17885">
        <w:rPr>
          <w:color w:val="auto"/>
          <w:sz w:val="24"/>
          <w:szCs w:val="24"/>
        </w:rPr>
        <w:t>более чем в 2,4 раза</w:t>
      </w:r>
      <w:r w:rsidR="00B33C4D" w:rsidRPr="00BD4388">
        <w:rPr>
          <w:color w:val="auto"/>
          <w:sz w:val="24"/>
          <w:szCs w:val="24"/>
        </w:rPr>
        <w:t>.</w:t>
      </w:r>
      <w:r w:rsidR="00063604">
        <w:rPr>
          <w:color w:val="auto"/>
          <w:sz w:val="24"/>
          <w:szCs w:val="24"/>
        </w:rPr>
        <w:t xml:space="preserve"> </w:t>
      </w:r>
      <w:r w:rsidR="00611B99" w:rsidRPr="00611B99">
        <w:rPr>
          <w:color w:val="auto"/>
          <w:sz w:val="24"/>
          <w:szCs w:val="24"/>
        </w:rPr>
        <w:t>З</w:t>
      </w:r>
      <w:r w:rsidR="000D5045" w:rsidRPr="00611B99">
        <w:rPr>
          <w:color w:val="auto"/>
          <w:sz w:val="24"/>
          <w:szCs w:val="24"/>
        </w:rPr>
        <w:t>а с</w:t>
      </w:r>
      <w:r w:rsidR="00063604" w:rsidRPr="00611B99">
        <w:rPr>
          <w:color w:val="auto"/>
          <w:sz w:val="24"/>
          <w:szCs w:val="24"/>
        </w:rPr>
        <w:t xml:space="preserve">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 w:rsidR="00CB4C62" w:rsidRPr="00611B99">
        <w:rPr>
          <w:color w:val="auto"/>
          <w:sz w:val="24"/>
          <w:szCs w:val="24"/>
        </w:rPr>
        <w:t>услуги</w:t>
      </w:r>
      <w:r w:rsidR="00611B99">
        <w:rPr>
          <w:color w:val="auto"/>
          <w:sz w:val="24"/>
          <w:szCs w:val="24"/>
        </w:rPr>
        <w:t xml:space="preserve"> </w:t>
      </w:r>
      <w:r w:rsidR="00CB4C62" w:rsidRPr="00611B99">
        <w:rPr>
          <w:color w:val="auto"/>
          <w:sz w:val="24"/>
          <w:szCs w:val="24"/>
        </w:rPr>
        <w:t xml:space="preserve">по содержанию автомобильных дорог общего пользования местного значения в сумме </w:t>
      </w:r>
      <w:r w:rsidR="00E17885">
        <w:rPr>
          <w:color w:val="auto"/>
          <w:sz w:val="24"/>
          <w:szCs w:val="24"/>
        </w:rPr>
        <w:t>472</w:t>
      </w:r>
      <w:r w:rsidR="00CB4C62" w:rsidRPr="00611B99">
        <w:rPr>
          <w:color w:val="auto"/>
          <w:sz w:val="24"/>
          <w:szCs w:val="24"/>
        </w:rPr>
        <w:t xml:space="preserve"> тыс. рублей</w:t>
      </w:r>
      <w:r w:rsidR="00E17885">
        <w:rPr>
          <w:color w:val="auto"/>
          <w:sz w:val="24"/>
          <w:szCs w:val="24"/>
        </w:rPr>
        <w:t>.</w:t>
      </w:r>
      <w:r w:rsidR="00611B99">
        <w:rPr>
          <w:color w:val="auto"/>
          <w:sz w:val="24"/>
          <w:szCs w:val="24"/>
        </w:rPr>
        <w:t xml:space="preserve"> </w:t>
      </w:r>
      <w:r w:rsidR="00931C4C" w:rsidRPr="00611B99">
        <w:rPr>
          <w:color w:val="auto"/>
          <w:sz w:val="24"/>
          <w:szCs w:val="24"/>
        </w:rPr>
        <w:t xml:space="preserve">Неисполнение составило </w:t>
      </w:r>
      <w:r w:rsidR="00E17885">
        <w:rPr>
          <w:color w:val="auto"/>
          <w:sz w:val="24"/>
          <w:szCs w:val="24"/>
        </w:rPr>
        <w:t>227,4</w:t>
      </w:r>
      <w:r w:rsidR="00931C4C" w:rsidRPr="00611B99">
        <w:rPr>
          <w:color w:val="auto"/>
          <w:sz w:val="24"/>
          <w:szCs w:val="24"/>
        </w:rPr>
        <w:t xml:space="preserve"> тыс. рублей (или </w:t>
      </w:r>
      <w:r w:rsidR="00E17885">
        <w:rPr>
          <w:color w:val="auto"/>
          <w:sz w:val="24"/>
          <w:szCs w:val="24"/>
        </w:rPr>
        <w:t>32,5</w:t>
      </w:r>
      <w:r w:rsidR="00931C4C" w:rsidRPr="00611B99">
        <w:rPr>
          <w:color w:val="auto"/>
          <w:sz w:val="24"/>
          <w:szCs w:val="24"/>
        </w:rPr>
        <w:t>%) – средства запланированы на 2018 год в целях ремонта и содержания дорог общего пользования местного значения.</w:t>
      </w:r>
      <w:r w:rsidR="00D20D5C" w:rsidRPr="00611B99">
        <w:rPr>
          <w:color w:val="auto"/>
          <w:sz w:val="24"/>
          <w:szCs w:val="24"/>
        </w:rPr>
        <w:t xml:space="preserve"> </w:t>
      </w:r>
    </w:p>
    <w:p w:rsidR="00214D23" w:rsidRPr="00BB06F2" w:rsidRDefault="00E70620" w:rsidP="0052498A">
      <w:pPr>
        <w:ind w:firstLine="567"/>
        <w:jc w:val="both"/>
        <w:rPr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8516D3">
        <w:rPr>
          <w:sz w:val="24"/>
          <w:szCs w:val="24"/>
        </w:rPr>
        <w:t>Тимошинского</w:t>
      </w:r>
      <w:r w:rsidR="00931C4C" w:rsidRPr="00DF102F">
        <w:rPr>
          <w:sz w:val="24"/>
          <w:szCs w:val="24"/>
        </w:rPr>
        <w:t xml:space="preserve"> </w:t>
      </w:r>
      <w:r w:rsidR="006D08FE">
        <w:rPr>
          <w:sz w:val="24"/>
          <w:szCs w:val="24"/>
        </w:rPr>
        <w:t>сельского поселения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782377">
        <w:rPr>
          <w:bCs/>
          <w:sz w:val="24"/>
          <w:szCs w:val="24"/>
        </w:rPr>
        <w:t>54,6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782377">
        <w:rPr>
          <w:bCs/>
          <w:sz w:val="24"/>
          <w:szCs w:val="24"/>
        </w:rPr>
        <w:t>98,2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E3FFD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782377">
        <w:rPr>
          <w:bCs/>
          <w:sz w:val="24"/>
          <w:szCs w:val="24"/>
        </w:rPr>
        <w:t>54,6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782377">
        <w:rPr>
          <w:bCs/>
          <w:sz w:val="24"/>
          <w:szCs w:val="24"/>
        </w:rPr>
        <w:t>100</w:t>
      </w:r>
      <w:r w:rsidR="009E3FFD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782377">
        <w:rPr>
          <w:bCs/>
          <w:sz w:val="24"/>
          <w:szCs w:val="24"/>
        </w:rPr>
        <w:t>1,2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</w:t>
      </w:r>
      <w:r w:rsidR="00782377">
        <w:rPr>
          <w:bCs/>
          <w:sz w:val="24"/>
          <w:szCs w:val="24"/>
        </w:rPr>
        <w:t xml:space="preserve">в рамках реализации </w:t>
      </w:r>
      <w:r w:rsidR="0052498A">
        <w:rPr>
          <w:bCs/>
          <w:sz w:val="24"/>
          <w:szCs w:val="24"/>
        </w:rPr>
        <w:t>мероприяти</w:t>
      </w:r>
      <w:r w:rsidR="00782377">
        <w:rPr>
          <w:bCs/>
          <w:sz w:val="24"/>
          <w:szCs w:val="24"/>
        </w:rPr>
        <w:t>й перечня проектов народных инициатив, направлены на приобретение пиломатериала, сетки рабицы в сумме 52,6 тыс. рублей (в т.ч. средства областного бюджета – 50,0 тыс. руб., средства местного бюджета – 2,6 тыс. руб.)</w:t>
      </w:r>
      <w:r w:rsidR="0052498A">
        <w:rPr>
          <w:bCs/>
          <w:sz w:val="24"/>
          <w:szCs w:val="24"/>
        </w:rPr>
        <w:t>, прочие мероприятия по благоустройству</w:t>
      </w:r>
      <w:r w:rsidR="00214D23">
        <w:rPr>
          <w:bCs/>
          <w:sz w:val="24"/>
          <w:szCs w:val="24"/>
        </w:rPr>
        <w:t xml:space="preserve"> </w:t>
      </w:r>
      <w:r w:rsidR="00277747">
        <w:rPr>
          <w:bCs/>
          <w:sz w:val="24"/>
          <w:szCs w:val="24"/>
        </w:rPr>
        <w:t xml:space="preserve">в сумме </w:t>
      </w:r>
      <w:r w:rsidR="00782377">
        <w:rPr>
          <w:bCs/>
          <w:sz w:val="24"/>
          <w:szCs w:val="24"/>
        </w:rPr>
        <w:t>1,9</w:t>
      </w:r>
      <w:r w:rsidR="00277747">
        <w:rPr>
          <w:bCs/>
          <w:sz w:val="24"/>
          <w:szCs w:val="24"/>
        </w:rPr>
        <w:t xml:space="preserve"> тыс. рублей.</w:t>
      </w:r>
      <w:r w:rsidR="00214D23" w:rsidRPr="00214D23">
        <w:rPr>
          <w:sz w:val="24"/>
          <w:szCs w:val="24"/>
        </w:rPr>
        <w:t xml:space="preserve"> 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E17F7">
        <w:rPr>
          <w:bCs/>
          <w:sz w:val="24"/>
          <w:szCs w:val="24"/>
        </w:rPr>
        <w:t>Р</w:t>
      </w:r>
      <w:r w:rsidR="00E70620" w:rsidRPr="00EE17F7">
        <w:rPr>
          <w:bCs/>
          <w:sz w:val="24"/>
          <w:szCs w:val="24"/>
        </w:rPr>
        <w:t>асход</w:t>
      </w:r>
      <w:r w:rsidRPr="00EE17F7">
        <w:rPr>
          <w:bCs/>
          <w:sz w:val="24"/>
          <w:szCs w:val="24"/>
        </w:rPr>
        <w:t>ы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по разделу</w:t>
      </w:r>
      <w:r w:rsidR="00A245F0" w:rsidRPr="00EE17F7">
        <w:rPr>
          <w:bCs/>
          <w:sz w:val="24"/>
          <w:szCs w:val="24"/>
        </w:rPr>
        <w:t xml:space="preserve"> </w:t>
      </w:r>
      <w:r w:rsidRPr="00EE17F7">
        <w:rPr>
          <w:bCs/>
          <w:iCs/>
          <w:sz w:val="24"/>
          <w:szCs w:val="24"/>
        </w:rPr>
        <w:t>0800 «Культура, кинематография»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AA0F23" w:rsidRPr="00EE17F7">
        <w:rPr>
          <w:bCs/>
          <w:iCs/>
          <w:sz w:val="24"/>
          <w:szCs w:val="24"/>
        </w:rPr>
        <w:t>подразделу 0801 «Культура»</w:t>
      </w:r>
      <w:r w:rsidR="00AA0F23" w:rsidRPr="00EE17F7">
        <w:rPr>
          <w:b/>
          <w:bCs/>
          <w:iCs/>
          <w:sz w:val="24"/>
          <w:szCs w:val="24"/>
        </w:rPr>
        <w:t xml:space="preserve"> </w:t>
      </w:r>
      <w:r w:rsidR="006F2E51" w:rsidRPr="00EE17F7">
        <w:rPr>
          <w:bCs/>
          <w:iCs/>
          <w:sz w:val="24"/>
          <w:szCs w:val="24"/>
        </w:rPr>
        <w:t>в 201</w:t>
      </w:r>
      <w:r w:rsidR="00A245F0" w:rsidRPr="00EE17F7">
        <w:rPr>
          <w:bCs/>
          <w:iCs/>
          <w:sz w:val="24"/>
          <w:szCs w:val="24"/>
        </w:rPr>
        <w:t>7</w:t>
      </w:r>
      <w:r w:rsidR="006F2E51" w:rsidRPr="00EE17F7">
        <w:rPr>
          <w:bCs/>
          <w:iCs/>
          <w:sz w:val="24"/>
          <w:szCs w:val="24"/>
        </w:rPr>
        <w:t xml:space="preserve"> году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2F3257" w:rsidRPr="00EE17F7">
        <w:rPr>
          <w:bCs/>
          <w:iCs/>
          <w:sz w:val="24"/>
          <w:szCs w:val="24"/>
        </w:rPr>
        <w:t xml:space="preserve">при плане </w:t>
      </w:r>
      <w:r w:rsidR="00BF3603">
        <w:rPr>
          <w:bCs/>
          <w:iCs/>
          <w:sz w:val="24"/>
          <w:szCs w:val="24"/>
        </w:rPr>
        <w:t>1360,1</w:t>
      </w:r>
      <w:r w:rsidR="002F3257" w:rsidRPr="00EE17F7">
        <w:rPr>
          <w:bCs/>
          <w:iCs/>
          <w:sz w:val="24"/>
          <w:szCs w:val="24"/>
        </w:rPr>
        <w:t xml:space="preserve"> тыс. руб. </w:t>
      </w:r>
      <w:r w:rsidR="00A245F0" w:rsidRPr="00EE17F7">
        <w:rPr>
          <w:bCs/>
          <w:sz w:val="24"/>
          <w:szCs w:val="24"/>
        </w:rPr>
        <w:t xml:space="preserve">исполнены в сумме </w:t>
      </w:r>
      <w:r w:rsidR="00BF3603">
        <w:rPr>
          <w:bCs/>
          <w:sz w:val="24"/>
          <w:szCs w:val="24"/>
        </w:rPr>
        <w:t>1351,4</w:t>
      </w:r>
      <w:r w:rsidR="00E70620" w:rsidRPr="00EE17F7">
        <w:rPr>
          <w:bCs/>
          <w:sz w:val="24"/>
          <w:szCs w:val="24"/>
        </w:rPr>
        <w:t xml:space="preserve"> тыс. рублей</w:t>
      </w:r>
      <w:r w:rsidR="0054172C" w:rsidRPr="00EE17F7">
        <w:rPr>
          <w:bCs/>
          <w:sz w:val="24"/>
          <w:szCs w:val="24"/>
        </w:rPr>
        <w:t xml:space="preserve"> (или на </w:t>
      </w:r>
      <w:r w:rsidR="00BF3603">
        <w:rPr>
          <w:bCs/>
          <w:sz w:val="24"/>
          <w:szCs w:val="24"/>
        </w:rPr>
        <w:t>99,4</w:t>
      </w:r>
      <w:r w:rsidR="0054172C" w:rsidRPr="00EE17F7">
        <w:rPr>
          <w:bCs/>
          <w:sz w:val="24"/>
          <w:szCs w:val="24"/>
        </w:rPr>
        <w:t>%</w:t>
      </w:r>
      <w:r w:rsidR="00277747" w:rsidRPr="00EE17F7">
        <w:rPr>
          <w:bCs/>
          <w:sz w:val="24"/>
          <w:szCs w:val="24"/>
        </w:rPr>
        <w:t xml:space="preserve"> к плану</w:t>
      </w:r>
      <w:r w:rsidR="0054172C" w:rsidRPr="00EE17F7">
        <w:rPr>
          <w:bCs/>
          <w:sz w:val="24"/>
          <w:szCs w:val="24"/>
        </w:rPr>
        <w:t>)</w:t>
      </w:r>
      <w:r w:rsidR="00E70620" w:rsidRPr="00EE17F7">
        <w:rPr>
          <w:bCs/>
          <w:sz w:val="24"/>
          <w:szCs w:val="24"/>
        </w:rPr>
        <w:t xml:space="preserve">, </w:t>
      </w:r>
      <w:r w:rsidR="00A245F0" w:rsidRPr="00EE17F7">
        <w:rPr>
          <w:bCs/>
          <w:sz w:val="24"/>
          <w:szCs w:val="24"/>
        </w:rPr>
        <w:t xml:space="preserve">с ростом к </w:t>
      </w:r>
      <w:r w:rsidR="001E6CE3" w:rsidRPr="00EE17F7">
        <w:rPr>
          <w:bCs/>
          <w:sz w:val="24"/>
          <w:szCs w:val="24"/>
        </w:rPr>
        <w:t>201</w:t>
      </w:r>
      <w:r w:rsidR="00A245F0" w:rsidRPr="00EE17F7">
        <w:rPr>
          <w:bCs/>
          <w:sz w:val="24"/>
          <w:szCs w:val="24"/>
        </w:rPr>
        <w:t xml:space="preserve">6 </w:t>
      </w:r>
      <w:r w:rsidR="00E70620" w:rsidRPr="00EE17F7">
        <w:rPr>
          <w:bCs/>
          <w:sz w:val="24"/>
          <w:szCs w:val="24"/>
        </w:rPr>
        <w:t>год</w:t>
      </w:r>
      <w:r w:rsidR="00A245F0" w:rsidRPr="00EE17F7">
        <w:rPr>
          <w:bCs/>
          <w:sz w:val="24"/>
          <w:szCs w:val="24"/>
        </w:rPr>
        <w:t>у</w:t>
      </w:r>
      <w:r w:rsidR="00E70620" w:rsidRPr="00EE17F7">
        <w:rPr>
          <w:bCs/>
          <w:sz w:val="24"/>
          <w:szCs w:val="24"/>
        </w:rPr>
        <w:t xml:space="preserve"> на </w:t>
      </w:r>
      <w:r w:rsidR="00BF3603">
        <w:rPr>
          <w:bCs/>
          <w:sz w:val="24"/>
          <w:szCs w:val="24"/>
        </w:rPr>
        <w:t>143,9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тыс.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руб</w:t>
      </w:r>
      <w:r w:rsidR="001E6CE3" w:rsidRPr="00EE17F7">
        <w:rPr>
          <w:bCs/>
          <w:sz w:val="24"/>
          <w:szCs w:val="24"/>
        </w:rPr>
        <w:t>лей</w:t>
      </w:r>
      <w:r w:rsidR="00A245F0" w:rsidRPr="00EE17F7">
        <w:rPr>
          <w:bCs/>
          <w:sz w:val="24"/>
          <w:szCs w:val="24"/>
        </w:rPr>
        <w:t xml:space="preserve"> </w:t>
      </w:r>
      <w:r w:rsidR="006F2E51" w:rsidRPr="00EE17F7">
        <w:rPr>
          <w:bCs/>
          <w:sz w:val="24"/>
          <w:szCs w:val="24"/>
        </w:rPr>
        <w:t xml:space="preserve">(или </w:t>
      </w:r>
      <w:r w:rsidR="00BF3603">
        <w:rPr>
          <w:bCs/>
          <w:sz w:val="24"/>
          <w:szCs w:val="24"/>
        </w:rPr>
        <w:t>111,9</w:t>
      </w:r>
      <w:r w:rsidR="000B3F22" w:rsidRPr="00EE17F7">
        <w:rPr>
          <w:bCs/>
          <w:sz w:val="24"/>
          <w:szCs w:val="24"/>
        </w:rPr>
        <w:t>%</w:t>
      </w:r>
      <w:r w:rsidR="001E6CE3" w:rsidRPr="00EE17F7">
        <w:rPr>
          <w:bCs/>
          <w:sz w:val="24"/>
          <w:szCs w:val="24"/>
        </w:rPr>
        <w:t>)</w:t>
      </w:r>
      <w:r w:rsidR="004A1A0B" w:rsidRPr="00EE17F7">
        <w:rPr>
          <w:bCs/>
          <w:sz w:val="24"/>
          <w:szCs w:val="24"/>
        </w:rPr>
        <w:t xml:space="preserve"> -</w:t>
      </w:r>
      <w:r w:rsidR="00E70620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8654A4">
        <w:rPr>
          <w:bCs/>
          <w:sz w:val="24"/>
          <w:szCs w:val="24"/>
        </w:rPr>
        <w:t>Тимошинский</w:t>
      </w:r>
      <w:r w:rsidR="004A1A0B" w:rsidRPr="00EE17F7">
        <w:rPr>
          <w:bCs/>
          <w:sz w:val="24"/>
          <w:szCs w:val="24"/>
        </w:rPr>
        <w:t xml:space="preserve"> КИЦ</w:t>
      </w:r>
      <w:r w:rsidR="002F3257" w:rsidRPr="00EE17F7">
        <w:rPr>
          <w:bCs/>
          <w:sz w:val="24"/>
          <w:szCs w:val="24"/>
        </w:rPr>
        <w:t xml:space="preserve"> «</w:t>
      </w:r>
      <w:r w:rsidR="008654A4">
        <w:rPr>
          <w:bCs/>
          <w:sz w:val="24"/>
          <w:szCs w:val="24"/>
        </w:rPr>
        <w:t>Сибирячка</w:t>
      </w:r>
      <w:r w:rsidR="002F3257" w:rsidRPr="00EE17F7">
        <w:rPr>
          <w:bCs/>
          <w:sz w:val="24"/>
          <w:szCs w:val="24"/>
        </w:rPr>
        <w:t>»</w:t>
      </w:r>
      <w:r w:rsidR="000B3F22" w:rsidRPr="00EE17F7">
        <w:rPr>
          <w:bCs/>
          <w:sz w:val="24"/>
          <w:szCs w:val="24"/>
        </w:rPr>
        <w:t>, в том числе</w:t>
      </w:r>
      <w:r w:rsidR="004A1A0B" w:rsidRPr="00EE17F7">
        <w:rPr>
          <w:bCs/>
          <w:sz w:val="24"/>
          <w:szCs w:val="24"/>
        </w:rPr>
        <w:t xml:space="preserve"> на </w:t>
      </w:r>
      <w:r w:rsidR="00BF0EEE" w:rsidRPr="00EE17F7">
        <w:rPr>
          <w:bCs/>
          <w:sz w:val="24"/>
          <w:szCs w:val="24"/>
        </w:rPr>
        <w:t>оплату труда с начислениями</w:t>
      </w:r>
      <w:r w:rsidR="004A1A0B" w:rsidRPr="00EE17F7">
        <w:rPr>
          <w:bCs/>
          <w:sz w:val="24"/>
          <w:szCs w:val="24"/>
        </w:rPr>
        <w:t xml:space="preserve"> работникам культуры в сумме </w:t>
      </w:r>
      <w:r w:rsidR="00BF3603">
        <w:rPr>
          <w:bCs/>
          <w:sz w:val="24"/>
          <w:szCs w:val="24"/>
        </w:rPr>
        <w:t>1320,4</w:t>
      </w:r>
      <w:r w:rsidR="000B3F22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>тыс. рублей</w:t>
      </w:r>
      <w:r w:rsidR="00B6537E" w:rsidRPr="00EE17F7">
        <w:rPr>
          <w:bCs/>
          <w:sz w:val="24"/>
          <w:szCs w:val="24"/>
        </w:rPr>
        <w:t>.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BF3603">
        <w:rPr>
          <w:bCs/>
          <w:sz w:val="24"/>
          <w:szCs w:val="24"/>
        </w:rPr>
        <w:t>28,7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BF33ED" w:rsidRPr="00BD4388" w:rsidRDefault="00BF33ED" w:rsidP="00BF33E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BF33ED">
        <w:rPr>
          <w:sz w:val="24"/>
          <w:szCs w:val="24"/>
        </w:rPr>
        <w:t>разделу 1000 «Социальная политика»</w:t>
      </w:r>
      <w:r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освоены </w:t>
      </w:r>
      <w:r>
        <w:rPr>
          <w:sz w:val="24"/>
          <w:szCs w:val="24"/>
        </w:rPr>
        <w:t>в</w:t>
      </w:r>
      <w:r w:rsidRPr="00BD4388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121,5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99,9%)</w:t>
      </w:r>
      <w:r w:rsidRPr="00BD4388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на 0,4 тыс. рублей (или на 100,3%) больше аналогичных расходов </w:t>
      </w:r>
      <w:r w:rsidRPr="00BD4388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Pr="00BD4388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2,6</w:t>
      </w:r>
      <w:r w:rsidRPr="00BD4388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Средства направлены на выплату пенсии </w:t>
      </w:r>
      <w:r>
        <w:rPr>
          <w:sz w:val="24"/>
          <w:szCs w:val="24"/>
        </w:rPr>
        <w:t xml:space="preserve">за выслугу лет (за стаж работы на </w:t>
      </w:r>
      <w:r w:rsidRPr="00BD4388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служ</w:t>
      </w:r>
      <w:r>
        <w:rPr>
          <w:sz w:val="24"/>
          <w:szCs w:val="24"/>
        </w:rPr>
        <w:t>бе)</w:t>
      </w:r>
      <w:r w:rsidRPr="00BD4388">
        <w:rPr>
          <w:sz w:val="24"/>
          <w:szCs w:val="24"/>
        </w:rPr>
        <w:t>.</w:t>
      </w:r>
    </w:p>
    <w:p w:rsidR="00FB720D" w:rsidRDefault="006358CA" w:rsidP="00FB720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358CA">
        <w:rPr>
          <w:sz w:val="24"/>
          <w:szCs w:val="24"/>
        </w:rPr>
        <w:t xml:space="preserve">Расходы по разделу 1300  «Обслуживание государственного и муниципального долга» </w:t>
      </w:r>
      <w:r>
        <w:rPr>
          <w:sz w:val="24"/>
          <w:szCs w:val="24"/>
        </w:rPr>
        <w:t xml:space="preserve">в 2017 году при плане </w:t>
      </w:r>
      <w:r w:rsidR="006E1A5B">
        <w:rPr>
          <w:sz w:val="24"/>
          <w:szCs w:val="24"/>
        </w:rPr>
        <w:t>2,1</w:t>
      </w:r>
      <w:r>
        <w:rPr>
          <w:sz w:val="24"/>
          <w:szCs w:val="24"/>
        </w:rPr>
        <w:t xml:space="preserve"> тыс. исполнены на 100%</w:t>
      </w:r>
      <w:r w:rsidR="00AF2613">
        <w:rPr>
          <w:sz w:val="24"/>
          <w:szCs w:val="24"/>
        </w:rPr>
        <w:t>,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</w:t>
      </w:r>
      <w:r>
        <w:rPr>
          <w:sz w:val="24"/>
          <w:szCs w:val="24"/>
        </w:rPr>
        <w:t>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  <w:r w:rsidR="00FB720D" w:rsidRPr="00BD4388">
        <w:rPr>
          <w:bCs/>
          <w:sz w:val="24"/>
          <w:szCs w:val="24"/>
        </w:rPr>
        <w:t>Удельный вес расходов по</w:t>
      </w:r>
      <w:r w:rsidR="00FB720D">
        <w:rPr>
          <w:bCs/>
          <w:sz w:val="24"/>
          <w:szCs w:val="24"/>
        </w:rPr>
        <w:t xml:space="preserve"> данному </w:t>
      </w:r>
      <w:r w:rsidR="00FB720D" w:rsidRPr="00BD4388">
        <w:rPr>
          <w:bCs/>
          <w:sz w:val="24"/>
          <w:szCs w:val="24"/>
        </w:rPr>
        <w:t>разделу</w:t>
      </w:r>
      <w:r w:rsidR="00FB720D">
        <w:rPr>
          <w:bCs/>
          <w:sz w:val="24"/>
          <w:szCs w:val="24"/>
        </w:rPr>
        <w:t xml:space="preserve"> в общем объеме расходов </w:t>
      </w:r>
      <w:r w:rsidR="00FB720D" w:rsidRPr="00BD4388">
        <w:rPr>
          <w:bCs/>
          <w:sz w:val="24"/>
          <w:szCs w:val="24"/>
        </w:rPr>
        <w:t xml:space="preserve">составил </w:t>
      </w:r>
      <w:r w:rsidR="00FB720D">
        <w:rPr>
          <w:bCs/>
          <w:sz w:val="24"/>
          <w:szCs w:val="24"/>
        </w:rPr>
        <w:t>0,0</w:t>
      </w:r>
      <w:r w:rsidR="0043167E">
        <w:rPr>
          <w:bCs/>
          <w:sz w:val="24"/>
          <w:szCs w:val="24"/>
        </w:rPr>
        <w:t>4</w:t>
      </w:r>
      <w:r w:rsidR="00FB720D" w:rsidRPr="00BD4388">
        <w:rPr>
          <w:bCs/>
          <w:sz w:val="24"/>
          <w:szCs w:val="24"/>
        </w:rPr>
        <w:t>%.</w:t>
      </w:r>
      <w:r w:rsidR="00FB720D"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8E551F">
        <w:rPr>
          <w:color w:val="000000"/>
          <w:sz w:val="24"/>
          <w:szCs w:val="24"/>
        </w:rPr>
        <w:t>438,4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8E551F">
        <w:rPr>
          <w:color w:val="000000"/>
          <w:sz w:val="24"/>
          <w:szCs w:val="24"/>
        </w:rPr>
        <w:t>16,4</w:t>
      </w:r>
      <w:r>
        <w:rPr>
          <w:color w:val="000000"/>
          <w:sz w:val="24"/>
          <w:szCs w:val="24"/>
        </w:rPr>
        <w:t xml:space="preserve"> тыс. рублей (или на </w:t>
      </w:r>
      <w:r w:rsidR="008E551F">
        <w:rPr>
          <w:color w:val="000000"/>
          <w:sz w:val="24"/>
          <w:szCs w:val="24"/>
        </w:rPr>
        <w:t>103,9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8E551F">
        <w:rPr>
          <w:color w:val="000000"/>
          <w:sz w:val="24"/>
          <w:szCs w:val="24"/>
        </w:rPr>
        <w:t>5</w:t>
      </w:r>
      <w:r w:rsidRPr="00BD4388">
        <w:rPr>
          <w:color w:val="000000"/>
          <w:sz w:val="24"/>
          <w:szCs w:val="24"/>
        </w:rPr>
        <w:t xml:space="preserve"> в объеме </w:t>
      </w:r>
      <w:r w:rsidR="001B03A1">
        <w:rPr>
          <w:color w:val="000000"/>
          <w:sz w:val="24"/>
          <w:szCs w:val="24"/>
        </w:rPr>
        <w:t>6</w:t>
      </w:r>
      <w:r w:rsidR="00502269">
        <w:rPr>
          <w:color w:val="000000"/>
          <w:sz w:val="24"/>
          <w:szCs w:val="24"/>
        </w:rPr>
        <w:t>9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6B29A3">
        <w:rPr>
          <w:color w:val="000000"/>
          <w:sz w:val="24"/>
          <w:szCs w:val="24"/>
        </w:rPr>
        <w:t>369,</w:t>
      </w:r>
      <w:r w:rsidR="0050226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502269">
        <w:rPr>
          <w:bCs/>
          <w:color w:val="000000"/>
          <w:sz w:val="24"/>
          <w:szCs w:val="24"/>
        </w:rPr>
        <w:t>9,3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C847D2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C847D2">
        <w:rPr>
          <w:sz w:val="24"/>
          <w:szCs w:val="24"/>
        </w:rPr>
        <w:t>15</w:t>
      </w:r>
      <w:r>
        <w:rPr>
          <w:sz w:val="24"/>
          <w:szCs w:val="24"/>
        </w:rPr>
        <w:t xml:space="preserve">.12.2017 № </w:t>
      </w:r>
      <w:r w:rsidR="00C847D2">
        <w:rPr>
          <w:sz w:val="24"/>
          <w:szCs w:val="24"/>
        </w:rPr>
        <w:t>13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8516D3">
        <w:rPr>
          <w:sz w:val="24"/>
          <w:szCs w:val="24"/>
        </w:rPr>
        <w:t>Тимошинского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C847D2">
        <w:rPr>
          <w:sz w:val="24"/>
          <w:szCs w:val="24"/>
        </w:rPr>
        <w:t>396,6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C847D2">
        <w:rPr>
          <w:color w:val="1D1B11"/>
          <w:sz w:val="24"/>
          <w:szCs w:val="24"/>
        </w:rPr>
        <w:t>70,5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C847D2">
        <w:rPr>
          <w:sz w:val="24"/>
          <w:szCs w:val="24"/>
        </w:rPr>
        <w:t>354,6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C847D2">
        <w:rPr>
          <w:sz w:val="24"/>
          <w:szCs w:val="24"/>
        </w:rPr>
        <w:t>5</w:t>
      </w:r>
      <w:r w:rsidR="00D54B72" w:rsidRPr="00D84093">
        <w:rPr>
          <w:sz w:val="24"/>
          <w:szCs w:val="24"/>
        </w:rPr>
        <w:t>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8516D3">
        <w:rPr>
          <w:sz w:val="24"/>
          <w:szCs w:val="24"/>
        </w:rPr>
        <w:t>Тимошинского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C847D2">
        <w:rPr>
          <w:sz w:val="24"/>
          <w:szCs w:val="24"/>
        </w:rPr>
        <w:t>де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77,6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C847D2">
        <w:rPr>
          <w:sz w:val="24"/>
          <w:szCs w:val="24"/>
        </w:rPr>
        <w:t>расходам</w:t>
      </w:r>
      <w:r w:rsidR="00C847D2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4704,4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C847D2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4626,8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8654A4">
        <w:rPr>
          <w:sz w:val="24"/>
          <w:szCs w:val="24"/>
        </w:rPr>
        <w:t>Тимошинским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9F1683" w:rsidRPr="00BD4388" w:rsidRDefault="009F1683" w:rsidP="009F1683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BD4388">
        <w:rPr>
          <w:sz w:val="24"/>
          <w:szCs w:val="24"/>
        </w:rPr>
        <w:t>Сведе</w:t>
      </w:r>
      <w:r>
        <w:rPr>
          <w:sz w:val="24"/>
          <w:szCs w:val="24"/>
        </w:rPr>
        <w:t>ний</w:t>
      </w:r>
      <w:r w:rsidRPr="00BD4388">
        <w:rPr>
          <w:sz w:val="24"/>
          <w:szCs w:val="24"/>
        </w:rPr>
        <w:t xml:space="preserve">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Справки по консолидируемым расчетам (ф.0503125) установлено, что в 2017 году в</w:t>
      </w:r>
      <w:r w:rsidRPr="009027AE">
        <w:rPr>
          <w:sz w:val="24"/>
          <w:szCs w:val="24"/>
        </w:rPr>
        <w:t xml:space="preserve"> соответствии с графиком возврата бюджетного кредита</w:t>
      </w:r>
      <w:r>
        <w:rPr>
          <w:sz w:val="24"/>
          <w:szCs w:val="24"/>
        </w:rPr>
        <w:t xml:space="preserve"> по Договору от </w:t>
      </w:r>
      <w:r w:rsidR="005F0A86">
        <w:rPr>
          <w:sz w:val="24"/>
          <w:szCs w:val="24"/>
        </w:rPr>
        <w:t>10</w:t>
      </w:r>
      <w:r>
        <w:rPr>
          <w:sz w:val="24"/>
          <w:szCs w:val="24"/>
        </w:rPr>
        <w:t>.12.2014 года №</w:t>
      </w:r>
      <w:r w:rsidR="005F0A86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Администрацией </w:t>
      </w:r>
      <w:r w:rsidR="008516D3">
        <w:rPr>
          <w:sz w:val="24"/>
          <w:szCs w:val="24"/>
          <w:lang w:eastAsia="ru-RU"/>
        </w:rPr>
        <w:t>Тимошинского</w:t>
      </w:r>
      <w:r>
        <w:rPr>
          <w:sz w:val="24"/>
          <w:szCs w:val="24"/>
          <w:lang w:eastAsia="ru-RU"/>
        </w:rPr>
        <w:t xml:space="preserve"> сельского поселения Министерству финансов Иркутской области перечислена сумма основного долга в объеме </w:t>
      </w:r>
      <w:r w:rsidR="005F0A86">
        <w:rPr>
          <w:sz w:val="24"/>
          <w:szCs w:val="24"/>
          <w:lang w:eastAsia="ru-RU"/>
        </w:rPr>
        <w:t>46,7</w:t>
      </w:r>
      <w:r>
        <w:rPr>
          <w:sz w:val="24"/>
          <w:szCs w:val="24"/>
          <w:lang w:eastAsia="ru-RU"/>
        </w:rPr>
        <w:t xml:space="preserve"> тыс. рублей и сумма </w:t>
      </w:r>
      <w:r>
        <w:rPr>
          <w:sz w:val="24"/>
          <w:szCs w:val="24"/>
        </w:rPr>
        <w:t>уплаты процентов</w:t>
      </w:r>
      <w:r w:rsidRPr="009027AE">
        <w:rPr>
          <w:sz w:val="24"/>
          <w:szCs w:val="24"/>
        </w:rPr>
        <w:t xml:space="preserve"> за пользование бюджетным кредитом </w:t>
      </w:r>
      <w:r>
        <w:rPr>
          <w:sz w:val="24"/>
          <w:szCs w:val="24"/>
        </w:rPr>
        <w:t xml:space="preserve">в объеме </w:t>
      </w:r>
      <w:r w:rsidR="005F0A86">
        <w:rPr>
          <w:sz w:val="24"/>
          <w:szCs w:val="24"/>
        </w:rPr>
        <w:t>2,1</w:t>
      </w:r>
      <w:r>
        <w:rPr>
          <w:sz w:val="24"/>
          <w:szCs w:val="24"/>
        </w:rPr>
        <w:t xml:space="preserve"> тыс. рублей.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0E340F" w:rsidRPr="00B035CC" w:rsidRDefault="00C6028A" w:rsidP="000E340F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>
        <w:t>7</w:t>
      </w:r>
      <w:r w:rsidR="00F13B14">
        <w:t xml:space="preserve">. </w:t>
      </w:r>
      <w:r w:rsidR="000E340F" w:rsidRPr="00B035CC">
        <w:rPr>
          <w:color w:val="000000"/>
          <w:spacing w:val="2"/>
          <w:sz w:val="24"/>
          <w:szCs w:val="24"/>
        </w:rPr>
        <w:t>Анализ исполнения муниципальных программ</w:t>
      </w:r>
      <w:r w:rsidR="00917340">
        <w:rPr>
          <w:color w:val="000000"/>
          <w:spacing w:val="2"/>
          <w:sz w:val="24"/>
          <w:szCs w:val="24"/>
        </w:rPr>
        <w:t>.</w:t>
      </w:r>
    </w:p>
    <w:p w:rsidR="000E340F" w:rsidRDefault="000E340F" w:rsidP="000E340F">
      <w:pPr>
        <w:jc w:val="center"/>
        <w:rPr>
          <w:sz w:val="24"/>
          <w:szCs w:val="24"/>
        </w:rPr>
      </w:pPr>
    </w:p>
    <w:p w:rsidR="003E056F" w:rsidRDefault="000E340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Тимошинского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136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22FB2">
        <w:rPr>
          <w:sz w:val="24"/>
          <w:szCs w:val="24"/>
        </w:rPr>
        <w:t>в редакции от 15.12.2017 года № 13, окончательный</w:t>
      </w:r>
      <w:r>
        <w:rPr>
          <w:sz w:val="24"/>
          <w:szCs w:val="24"/>
        </w:rPr>
        <w:t xml:space="preserve"> бюджет) </w:t>
      </w:r>
      <w:r w:rsidRPr="00BD4388">
        <w:rPr>
          <w:sz w:val="24"/>
          <w:szCs w:val="24"/>
        </w:rPr>
        <w:t xml:space="preserve">утверждены бюджетные ассигнования на реализацию </w:t>
      </w:r>
      <w:r w:rsidR="00D20E11" w:rsidRPr="00D20E11">
        <w:rPr>
          <w:sz w:val="24"/>
          <w:szCs w:val="24"/>
        </w:rPr>
        <w:t>четырех</w:t>
      </w:r>
      <w:r w:rsidR="005302F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муниципальн</w:t>
      </w:r>
      <w:r w:rsidR="005302F9">
        <w:rPr>
          <w:sz w:val="24"/>
          <w:szCs w:val="24"/>
        </w:rPr>
        <w:t>ых</w:t>
      </w:r>
      <w:r w:rsidRPr="00BD4388">
        <w:rPr>
          <w:sz w:val="24"/>
          <w:szCs w:val="24"/>
        </w:rPr>
        <w:t xml:space="preserve"> программ</w:t>
      </w:r>
      <w:r w:rsidR="005302F9">
        <w:rPr>
          <w:sz w:val="24"/>
          <w:szCs w:val="24"/>
        </w:rPr>
        <w:t>:</w:t>
      </w:r>
    </w:p>
    <w:p w:rsidR="003E056F" w:rsidRDefault="003E056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0E11">
        <w:rPr>
          <w:sz w:val="24"/>
          <w:szCs w:val="24"/>
        </w:rPr>
        <w:t xml:space="preserve">Муниципальная  программа </w:t>
      </w:r>
      <w:r w:rsidR="00AF461A" w:rsidRPr="00D20E11">
        <w:rPr>
          <w:sz w:val="24"/>
          <w:szCs w:val="24"/>
        </w:rPr>
        <w:t>«</w:t>
      </w:r>
      <w:r w:rsidRPr="00D20E11">
        <w:rPr>
          <w:sz w:val="24"/>
          <w:szCs w:val="24"/>
        </w:rPr>
        <w:t>Создание условий для развития малого и среднего предпринимательства на территории Тимошинского сельского поселения на 2015-2017г.г.</w:t>
      </w:r>
      <w:r w:rsidR="00AF461A" w:rsidRPr="00D20E11">
        <w:rPr>
          <w:sz w:val="24"/>
          <w:szCs w:val="24"/>
        </w:rPr>
        <w:t>»</w:t>
      </w:r>
      <w:r w:rsidRPr="00D20E11">
        <w:rPr>
          <w:sz w:val="24"/>
          <w:szCs w:val="24"/>
        </w:rPr>
        <w:t xml:space="preserve"> </w:t>
      </w:r>
      <w:r w:rsidR="00AF461A" w:rsidRPr="00D20E11">
        <w:rPr>
          <w:sz w:val="24"/>
          <w:szCs w:val="24"/>
        </w:rPr>
        <w:t xml:space="preserve">по подразделу </w:t>
      </w:r>
      <w:r w:rsidR="00D20E11" w:rsidRPr="00D20E11">
        <w:rPr>
          <w:sz w:val="24"/>
          <w:szCs w:val="24"/>
        </w:rPr>
        <w:t>0412</w:t>
      </w:r>
      <w:r w:rsidR="00AF461A" w:rsidRPr="00D20E11">
        <w:rPr>
          <w:sz w:val="24"/>
          <w:szCs w:val="24"/>
        </w:rPr>
        <w:t xml:space="preserve"> «</w:t>
      </w:r>
      <w:r w:rsidR="00D20E11" w:rsidRPr="00D20E11">
        <w:rPr>
          <w:bCs/>
          <w:color w:val="000000"/>
          <w:sz w:val="24"/>
          <w:szCs w:val="24"/>
        </w:rPr>
        <w:t>Другие вопросы в области национальной экономики</w:t>
      </w:r>
      <w:r w:rsidR="00AF461A" w:rsidRPr="00D20E11">
        <w:rPr>
          <w:sz w:val="24"/>
          <w:szCs w:val="24"/>
        </w:rPr>
        <w:t>»</w:t>
      </w:r>
      <w:r w:rsidR="00AF461A" w:rsidRPr="00D20E11">
        <w:rPr>
          <w:sz w:val="16"/>
          <w:szCs w:val="16"/>
        </w:rPr>
        <w:t xml:space="preserve"> </w:t>
      </w:r>
      <w:r w:rsidR="00AF461A" w:rsidRPr="00D20E11">
        <w:rPr>
          <w:sz w:val="24"/>
          <w:szCs w:val="24"/>
        </w:rPr>
        <w:t>(целевой статье расходов</w:t>
      </w:r>
      <w:r w:rsidRPr="00D20E11">
        <w:rPr>
          <w:sz w:val="24"/>
          <w:szCs w:val="24"/>
        </w:rPr>
        <w:t xml:space="preserve"> 7100090030</w:t>
      </w:r>
      <w:r w:rsidR="00AF461A" w:rsidRPr="00D20E11">
        <w:rPr>
          <w:sz w:val="24"/>
          <w:szCs w:val="24"/>
        </w:rPr>
        <w:t>)</w:t>
      </w:r>
      <w:r w:rsidRPr="00D20E11">
        <w:rPr>
          <w:sz w:val="24"/>
          <w:szCs w:val="24"/>
        </w:rPr>
        <w:t xml:space="preserve"> в сумме 1,0 тыс. рублей</w:t>
      </w:r>
      <w:r w:rsidR="00AF461A" w:rsidRPr="00D20E11">
        <w:rPr>
          <w:sz w:val="24"/>
          <w:szCs w:val="24"/>
        </w:rPr>
        <w:t>.</w:t>
      </w:r>
    </w:p>
    <w:p w:rsidR="00AF461A" w:rsidRDefault="00AF461A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461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AF461A">
        <w:rPr>
          <w:sz w:val="24"/>
          <w:szCs w:val="24"/>
        </w:rPr>
        <w:t>Обеспечение пожарной безопасности на территории Тимошинского сельского поселения  на период 2017-2027г.г. и с перспективой до 2032г.</w:t>
      </w:r>
      <w:r>
        <w:rPr>
          <w:sz w:val="24"/>
          <w:szCs w:val="24"/>
        </w:rPr>
        <w:t xml:space="preserve">» по подразделу 0310 «Обеспечение пожарной безопасности» (целевой статье расходов </w:t>
      </w:r>
      <w:r w:rsidRPr="00AF461A">
        <w:rPr>
          <w:sz w:val="24"/>
          <w:szCs w:val="24"/>
        </w:rPr>
        <w:t>7100090050</w:t>
      </w:r>
      <w:r>
        <w:rPr>
          <w:sz w:val="24"/>
          <w:szCs w:val="24"/>
        </w:rPr>
        <w:t>) в сумме 3,0 тыс. рублей;</w:t>
      </w:r>
    </w:p>
    <w:p w:rsidR="005302F9" w:rsidRDefault="005302F9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F461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5302F9">
        <w:rPr>
          <w:sz w:val="24"/>
          <w:szCs w:val="24"/>
        </w:rPr>
        <w:t>Комплексное развитие транспортной инфраструктуры Тимошинского сельского поселения на период 2017-2027г.г. и перспективой на 2015-2031</w:t>
      </w:r>
      <w:r>
        <w:rPr>
          <w:sz w:val="24"/>
          <w:szCs w:val="24"/>
        </w:rPr>
        <w:t xml:space="preserve"> </w:t>
      </w:r>
      <w:r w:rsidRPr="005302F9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="00D20E11">
        <w:rPr>
          <w:sz w:val="24"/>
          <w:szCs w:val="24"/>
        </w:rPr>
        <w:t xml:space="preserve"> по подразделу 0409 «Дорожное хозяйство (дорожные фонды)» (целевой статье расходов </w:t>
      </w:r>
      <w:r w:rsidR="00D20E11" w:rsidRPr="00D20E11">
        <w:rPr>
          <w:sz w:val="24"/>
          <w:szCs w:val="24"/>
        </w:rPr>
        <w:t>710.00.90600</w:t>
      </w:r>
      <w:r w:rsidR="00D20E11">
        <w:rPr>
          <w:sz w:val="24"/>
          <w:szCs w:val="24"/>
        </w:rPr>
        <w:t>) в сумме 171,0 тыс. рублей;</w:t>
      </w:r>
    </w:p>
    <w:p w:rsidR="00D20E11" w:rsidRDefault="00D20E11" w:rsidP="00D20E11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20E1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D20E11">
        <w:rPr>
          <w:sz w:val="24"/>
          <w:szCs w:val="24"/>
        </w:rPr>
        <w:t>Комплексное развитие систем коммунальной и</w:t>
      </w:r>
      <w:r>
        <w:rPr>
          <w:sz w:val="24"/>
          <w:szCs w:val="24"/>
        </w:rPr>
        <w:t>н</w:t>
      </w:r>
      <w:r w:rsidRPr="00D20E11">
        <w:rPr>
          <w:sz w:val="24"/>
          <w:szCs w:val="24"/>
        </w:rPr>
        <w:t>фраструктуры Тимошинского  сельского поселения на 2015-2031г.г.</w:t>
      </w:r>
      <w:r>
        <w:rPr>
          <w:sz w:val="24"/>
          <w:szCs w:val="24"/>
        </w:rPr>
        <w:t xml:space="preserve">» по подразделу 0503 «Благоустройство» (целевой статье расходов </w:t>
      </w:r>
      <w:r w:rsidRPr="00D20E11">
        <w:rPr>
          <w:sz w:val="24"/>
          <w:szCs w:val="24"/>
        </w:rPr>
        <w:t>710.00.8004</w:t>
      </w:r>
      <w:r>
        <w:rPr>
          <w:sz w:val="24"/>
          <w:szCs w:val="24"/>
        </w:rPr>
        <w:t>) в сумме 1,0 тыс. рублей.</w:t>
      </w:r>
    </w:p>
    <w:p w:rsidR="006F05A8" w:rsidRDefault="0085118B" w:rsidP="0085118B">
      <w:pPr>
        <w:ind w:firstLine="614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Анализ реализации </w:t>
      </w:r>
      <w:r>
        <w:rPr>
          <w:sz w:val="24"/>
          <w:szCs w:val="24"/>
        </w:rPr>
        <w:t>данных</w:t>
      </w:r>
      <w:r w:rsidRPr="00BD4388">
        <w:rPr>
          <w:sz w:val="24"/>
          <w:szCs w:val="24"/>
        </w:rPr>
        <w:t xml:space="preserve"> муниципальных программ показ</w:t>
      </w:r>
      <w:r>
        <w:rPr>
          <w:sz w:val="24"/>
          <w:szCs w:val="24"/>
        </w:rPr>
        <w:t>ал</w:t>
      </w:r>
      <w:r w:rsidRPr="00BD4388">
        <w:rPr>
          <w:sz w:val="24"/>
          <w:szCs w:val="24"/>
        </w:rPr>
        <w:t>, что фактическ</w:t>
      </w:r>
      <w:r w:rsidR="006F05A8">
        <w:rPr>
          <w:sz w:val="24"/>
          <w:szCs w:val="24"/>
        </w:rPr>
        <w:t>и на 100% от плана, или в сумме 171,0 тыс. рублей,</w:t>
      </w:r>
      <w:r w:rsidR="006F05A8" w:rsidRPr="00BD4388">
        <w:rPr>
          <w:sz w:val="24"/>
          <w:szCs w:val="24"/>
        </w:rPr>
        <w:t xml:space="preserve"> </w:t>
      </w:r>
      <w:r w:rsidR="006F05A8">
        <w:rPr>
          <w:sz w:val="24"/>
          <w:szCs w:val="24"/>
        </w:rPr>
        <w:t>исполнена одна муниципальная программа «</w:t>
      </w:r>
      <w:r w:rsidR="006F05A8" w:rsidRPr="005302F9">
        <w:rPr>
          <w:sz w:val="24"/>
          <w:szCs w:val="24"/>
        </w:rPr>
        <w:t>Комплексное развитие транспортной инфраструктуры Тимошинского сельского поселения на период 2017-2027г.г. и перспективой на 2015-2031</w:t>
      </w:r>
      <w:r w:rsidR="006F05A8">
        <w:rPr>
          <w:sz w:val="24"/>
          <w:szCs w:val="24"/>
        </w:rPr>
        <w:t xml:space="preserve"> </w:t>
      </w:r>
      <w:r w:rsidR="006F05A8" w:rsidRPr="005302F9">
        <w:rPr>
          <w:sz w:val="24"/>
          <w:szCs w:val="24"/>
        </w:rPr>
        <w:t>годы</w:t>
      </w:r>
      <w:r w:rsidR="006F05A8">
        <w:rPr>
          <w:sz w:val="24"/>
          <w:szCs w:val="24"/>
        </w:rPr>
        <w:t>» по подразделу 0409 «Дорожное хозяйство (дорожные фонды)».</w:t>
      </w:r>
    </w:p>
    <w:p w:rsidR="0085118B" w:rsidRPr="00BD4388" w:rsidRDefault="006F05A8" w:rsidP="0085118B">
      <w:pPr>
        <w:ind w:firstLine="614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показателей «О</w:t>
      </w:r>
      <w:r w:rsidRPr="00385D1B">
        <w:rPr>
          <w:sz w:val="24"/>
          <w:szCs w:val="24"/>
        </w:rPr>
        <w:t>тч</w:t>
      </w:r>
      <w:r>
        <w:rPr>
          <w:sz w:val="24"/>
          <w:szCs w:val="24"/>
        </w:rPr>
        <w:t>е</w:t>
      </w:r>
      <w:r w:rsidRPr="00385D1B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385D1B">
        <w:rPr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4"/>
          <w:szCs w:val="24"/>
        </w:rPr>
        <w:t xml:space="preserve">» (ф.0503127) установлено, что три запланированные для реализации муниципальные программы не исполнены. Причины не исполнения не раскрыты в Пояснительной записке. </w:t>
      </w:r>
    </w:p>
    <w:p w:rsidR="000E340F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1412EB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="00F13B14" w:rsidRPr="00B035CC">
        <w:t xml:space="preserve">Анализ текстовых статей и приложений проекта решения </w:t>
      </w:r>
    </w:p>
    <w:p w:rsidR="001412EB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 w:rsidRPr="00B035CC">
        <w:t xml:space="preserve">Думы </w:t>
      </w:r>
      <w:r w:rsidR="00387641">
        <w:t xml:space="preserve">об </w:t>
      </w:r>
      <w:r w:rsidRPr="00B035CC">
        <w:t xml:space="preserve">исполнении </w:t>
      </w:r>
      <w:r w:rsidR="001412EB">
        <w:t xml:space="preserve"> местного бюджета.</w:t>
      </w:r>
    </w:p>
    <w:p w:rsidR="001412EB" w:rsidRPr="00B035CC" w:rsidRDefault="001412EB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8516D3">
        <w:t>Тимошинского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8516D3">
        <w:t>Тимошинского</w:t>
      </w:r>
      <w:r w:rsidR="003069F8">
        <w:t xml:space="preserve"> сельского поселения</w:t>
      </w:r>
      <w:r w:rsidR="003069F8" w:rsidRPr="00B035CC">
        <w:t xml:space="preserve"> </w:t>
      </w:r>
      <w:r w:rsidR="001412EB" w:rsidRPr="00B035CC">
        <w:t xml:space="preserve">«Об исполнении бюджета </w:t>
      </w:r>
      <w:r w:rsidR="008516D3">
        <w:t>Тимошинского</w:t>
      </w:r>
      <w:r w:rsidR="001412EB">
        <w:t xml:space="preserve"> сельского поселения</w:t>
      </w:r>
      <w:r w:rsidR="001412EB" w:rsidRPr="00B035CC">
        <w:t xml:space="preserve"> за </w:t>
      </w:r>
      <w:r w:rsidR="00472279" w:rsidRPr="00472279">
        <w:t>2017</w:t>
      </w:r>
      <w:r w:rsidR="001412EB" w:rsidRPr="00472279">
        <w:t xml:space="preserve"> г</w:t>
      </w:r>
      <w:r w:rsidR="001412EB" w:rsidRPr="00B035CC">
        <w:t>од»</w:t>
      </w:r>
      <w:r w:rsidRPr="00BD4388">
        <w:t>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8516D3">
        <w:rPr>
          <w:sz w:val="24"/>
          <w:szCs w:val="24"/>
        </w:rPr>
        <w:t>Тимошинского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175001">
        <w:rPr>
          <w:sz w:val="24"/>
          <w:szCs w:val="24"/>
        </w:rPr>
        <w:t>а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175001">
        <w:rPr>
          <w:sz w:val="24"/>
          <w:szCs w:val="24"/>
        </w:rPr>
        <w:t>Тимошинского</w:t>
      </w:r>
      <w:r w:rsidR="00175001" w:rsidRPr="003069F8">
        <w:rPr>
          <w:sz w:val="24"/>
          <w:szCs w:val="24"/>
        </w:rPr>
        <w:t xml:space="preserve"> </w:t>
      </w:r>
      <w:r w:rsidR="003B7B6B" w:rsidRPr="003069F8">
        <w:rPr>
          <w:sz w:val="24"/>
          <w:szCs w:val="24"/>
        </w:rPr>
        <w:t xml:space="preserve">сельского поселения </w:t>
      </w:r>
      <w:r w:rsidR="003B7B6B">
        <w:rPr>
          <w:sz w:val="24"/>
          <w:szCs w:val="24"/>
        </w:rPr>
        <w:t>по кодам вид</w:t>
      </w:r>
      <w:r w:rsidR="00853DCD">
        <w:rPr>
          <w:sz w:val="24"/>
          <w:szCs w:val="24"/>
        </w:rPr>
        <w:t>ов</w:t>
      </w:r>
      <w:r w:rsidR="003B7B6B">
        <w:rPr>
          <w:sz w:val="24"/>
          <w:szCs w:val="24"/>
        </w:rPr>
        <w:t xml:space="preserve"> доходов, подвидов доходов, классификации операций</w:t>
      </w:r>
      <w:r w:rsidR="00F0109A">
        <w:rPr>
          <w:sz w:val="24"/>
          <w:szCs w:val="24"/>
        </w:rPr>
        <w:t xml:space="preserve"> сектора государственного управления</w:t>
      </w:r>
      <w:r w:rsidR="003B7B6B">
        <w:rPr>
          <w:sz w:val="24"/>
          <w:szCs w:val="24"/>
        </w:rPr>
        <w:t>, относящихся к доходам бюджет</w:t>
      </w:r>
      <w:r w:rsidR="00175001">
        <w:rPr>
          <w:sz w:val="24"/>
          <w:szCs w:val="24"/>
        </w:rPr>
        <w:t>а</w:t>
      </w:r>
      <w:r w:rsidR="003B7B6B">
        <w:rPr>
          <w:sz w:val="24"/>
          <w:szCs w:val="24"/>
        </w:rPr>
        <w:t xml:space="preserve"> за 2017 </w:t>
      </w:r>
      <w:r w:rsidR="003B7B6B" w:rsidRPr="003069F8">
        <w:rPr>
          <w:sz w:val="24"/>
          <w:szCs w:val="24"/>
        </w:rPr>
        <w:t>г</w:t>
      </w:r>
      <w:r w:rsidR="00853DCD">
        <w:rPr>
          <w:sz w:val="24"/>
          <w:szCs w:val="24"/>
        </w:rPr>
        <w:t>од</w:t>
      </w:r>
      <w:r w:rsidR="003B7B6B" w:rsidRPr="003069F8">
        <w:rPr>
          <w:sz w:val="24"/>
          <w:szCs w:val="24"/>
        </w:rPr>
        <w:t>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 xml:space="preserve">«Расходы бюджета </w:t>
      </w:r>
      <w:r w:rsidR="008516D3">
        <w:rPr>
          <w:sz w:val="24"/>
          <w:szCs w:val="24"/>
        </w:rPr>
        <w:t>Тимошинского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767DDD" w:rsidRPr="00767DDD">
        <w:rPr>
          <w:sz w:val="24"/>
          <w:szCs w:val="24"/>
          <w:u w:val="single"/>
        </w:rPr>
        <w:t>ассигнований</w:t>
      </w:r>
      <w:r w:rsidR="00767DDD">
        <w:rPr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 в</w:t>
      </w:r>
      <w:r w:rsidR="00853DCD">
        <w:rPr>
          <w:sz w:val="24"/>
          <w:szCs w:val="24"/>
        </w:rPr>
        <w:t xml:space="preserve"> </w:t>
      </w:r>
      <w:r w:rsidR="00F0109A">
        <w:rPr>
          <w:sz w:val="24"/>
          <w:szCs w:val="24"/>
        </w:rPr>
        <w:t xml:space="preserve">ведомственной структуре </w:t>
      </w:r>
      <w:r w:rsidR="00767DDD">
        <w:rPr>
          <w:sz w:val="24"/>
          <w:szCs w:val="24"/>
        </w:rPr>
        <w:t xml:space="preserve">расходов </w:t>
      </w:r>
      <w:r w:rsidR="00853DCD" w:rsidRPr="003069F8">
        <w:rPr>
          <w:sz w:val="24"/>
          <w:szCs w:val="24"/>
        </w:rPr>
        <w:t>за 2017 год»</w:t>
      </w:r>
      <w:r w:rsidR="00765E39" w:rsidRPr="003069F8">
        <w:rPr>
          <w:sz w:val="24"/>
          <w:szCs w:val="24"/>
        </w:rPr>
        <w:t>;</w:t>
      </w:r>
    </w:p>
    <w:p w:rsidR="00765E39" w:rsidRPr="003069F8" w:rsidRDefault="003069F8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8516D3">
        <w:rPr>
          <w:sz w:val="24"/>
          <w:szCs w:val="24"/>
        </w:rPr>
        <w:t>Тимошинского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 xml:space="preserve">за </w:t>
      </w:r>
      <w:r w:rsidR="00767DDD" w:rsidRPr="00767DDD">
        <w:rPr>
          <w:sz w:val="24"/>
          <w:szCs w:val="24"/>
        </w:rPr>
        <w:t>2017</w:t>
      </w:r>
      <w:r w:rsidR="00853DCD" w:rsidRPr="003069F8">
        <w:rPr>
          <w:sz w:val="24"/>
          <w:szCs w:val="24"/>
        </w:rPr>
        <w:t xml:space="preserve"> г</w:t>
      </w:r>
      <w:r w:rsidR="003F57AA">
        <w:rPr>
          <w:sz w:val="24"/>
          <w:szCs w:val="24"/>
        </w:rPr>
        <w:t>од</w:t>
      </w:r>
      <w:r w:rsidR="00853DCD" w:rsidRPr="00F0109A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765E39" w:rsidRPr="003069F8" w:rsidRDefault="00B436F4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8516D3">
        <w:rPr>
          <w:sz w:val="24"/>
          <w:szCs w:val="24"/>
        </w:rPr>
        <w:t>Тимошинского</w:t>
      </w:r>
      <w:r w:rsidR="00BA62DA" w:rsidRPr="003069F8">
        <w:rPr>
          <w:sz w:val="24"/>
          <w:szCs w:val="24"/>
        </w:rPr>
        <w:t xml:space="preserve"> сельского поселения </w:t>
      </w:r>
      <w:r w:rsidR="002E7BAB">
        <w:rPr>
          <w:sz w:val="24"/>
          <w:szCs w:val="24"/>
        </w:rPr>
        <w:t>за</w:t>
      </w:r>
      <w:r w:rsidR="002E7BAB" w:rsidRPr="003069F8">
        <w:rPr>
          <w:sz w:val="24"/>
          <w:szCs w:val="24"/>
        </w:rPr>
        <w:t xml:space="preserve"> 2017 год</w:t>
      </w:r>
      <w:r w:rsidR="002E7BAB">
        <w:rPr>
          <w:sz w:val="24"/>
          <w:szCs w:val="24"/>
        </w:rPr>
        <w:t xml:space="preserve"> </w:t>
      </w:r>
      <w:r w:rsidR="005D2AF7">
        <w:rPr>
          <w:sz w:val="24"/>
          <w:szCs w:val="24"/>
        </w:rPr>
        <w:t>по кодам классификации источников финансирования дефицитов бюджетов</w:t>
      </w:r>
      <w:r w:rsidR="00C979D8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C979D8" w:rsidRDefault="00C979D8" w:rsidP="00C979D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6 </w:t>
      </w:r>
      <w:r w:rsidRPr="003069F8">
        <w:rPr>
          <w:sz w:val="24"/>
          <w:szCs w:val="24"/>
        </w:rPr>
        <w:t xml:space="preserve">«Источники финансирования дефицита бюджета </w:t>
      </w:r>
      <w:r w:rsidR="008516D3">
        <w:rPr>
          <w:sz w:val="24"/>
          <w:szCs w:val="24"/>
        </w:rPr>
        <w:t>Тимошинского</w:t>
      </w:r>
      <w:r w:rsidR="005D2AF7">
        <w:rPr>
          <w:sz w:val="24"/>
          <w:szCs w:val="24"/>
        </w:rPr>
        <w:t xml:space="preserve"> </w:t>
      </w:r>
      <w:r w:rsidR="00092A99">
        <w:rPr>
          <w:sz w:val="24"/>
          <w:szCs w:val="24"/>
        </w:rPr>
        <w:t>МО</w:t>
      </w:r>
      <w:r w:rsidR="005D2AF7" w:rsidRPr="003069F8">
        <w:rPr>
          <w:sz w:val="24"/>
          <w:szCs w:val="24"/>
        </w:rPr>
        <w:t xml:space="preserve"> </w:t>
      </w:r>
      <w:r w:rsidR="00092A99">
        <w:rPr>
          <w:sz w:val="24"/>
          <w:szCs w:val="24"/>
        </w:rPr>
        <w:t>за</w:t>
      </w:r>
      <w:r w:rsidR="00092A99" w:rsidRPr="003069F8">
        <w:rPr>
          <w:sz w:val="24"/>
          <w:szCs w:val="24"/>
        </w:rPr>
        <w:t xml:space="preserve"> 2017 год</w:t>
      </w:r>
      <w:r w:rsidR="00092A99">
        <w:rPr>
          <w:sz w:val="24"/>
          <w:szCs w:val="24"/>
        </w:rPr>
        <w:t xml:space="preserve"> </w:t>
      </w:r>
      <w:r>
        <w:rPr>
          <w:sz w:val="24"/>
          <w:szCs w:val="24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источникам»</w:t>
      </w:r>
      <w:r w:rsidR="00765E39">
        <w:rPr>
          <w:sz w:val="24"/>
          <w:szCs w:val="24"/>
        </w:rPr>
        <w:t>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r w:rsidRPr="00FB4694">
        <w:rPr>
          <w:sz w:val="24"/>
          <w:szCs w:val="24"/>
          <w:lang w:eastAsia="ru-RU"/>
        </w:rPr>
        <w:t xml:space="preserve">. </w:t>
      </w:r>
    </w:p>
    <w:p w:rsidR="00C979D8" w:rsidRDefault="00FB4694" w:rsidP="00FB4694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="00C979D8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979D8" w:rsidRDefault="00C979D8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r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FB4694"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="005A5F7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,</w:t>
      </w:r>
    </w:p>
    <w:p w:rsidR="00C979D8" w:rsidRPr="006B4E92" w:rsidRDefault="00C979D8" w:rsidP="006B4E92">
      <w:pPr>
        <w:ind w:firstLine="567"/>
        <w:jc w:val="both"/>
        <w:rPr>
          <w:i/>
          <w:sz w:val="24"/>
          <w:szCs w:val="24"/>
          <w:lang w:eastAsia="ru-RU"/>
        </w:rPr>
      </w:pPr>
      <w:r w:rsidRPr="006B4E92">
        <w:rPr>
          <w:rStyle w:val="WW8Num6z0"/>
          <w:rFonts w:ascii="Times New Roman" w:hAnsi="Times New Roman"/>
          <w:i/>
          <w:sz w:val="24"/>
          <w:szCs w:val="24"/>
        </w:rPr>
        <w:t xml:space="preserve">2. показатели </w:t>
      </w:r>
      <w:r w:rsidRPr="006B4E92">
        <w:rPr>
          <w:i/>
          <w:color w:val="000000"/>
          <w:sz w:val="24"/>
          <w:szCs w:val="24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5A5F76">
        <w:rPr>
          <w:i/>
          <w:color w:val="000000"/>
          <w:sz w:val="24"/>
          <w:szCs w:val="24"/>
          <w:lang w:eastAsia="ru-RU"/>
        </w:rPr>
        <w:t>.</w:t>
      </w:r>
    </w:p>
    <w:bookmarkEnd w:id="4"/>
    <w:p w:rsidR="001A02FA" w:rsidRDefault="001A02FA" w:rsidP="001A02F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u w:val="single"/>
        </w:rPr>
      </w:pPr>
      <w:r w:rsidRPr="001A02FA">
        <w:rPr>
          <w:sz w:val="24"/>
          <w:szCs w:val="24"/>
          <w:u w:val="single"/>
          <w:lang w:eastAsia="ru-RU"/>
        </w:rPr>
        <w:t xml:space="preserve">О данных изменениях КСК района указывала в Заключении от </w:t>
      </w:r>
      <w:r w:rsidR="00610A8A">
        <w:rPr>
          <w:sz w:val="24"/>
          <w:szCs w:val="24"/>
          <w:u w:val="single"/>
          <w:lang w:eastAsia="ru-RU"/>
        </w:rPr>
        <w:t>27</w:t>
      </w:r>
      <w:r w:rsidRPr="001A02FA">
        <w:rPr>
          <w:sz w:val="24"/>
          <w:szCs w:val="24"/>
          <w:u w:val="single"/>
          <w:lang w:eastAsia="ru-RU"/>
        </w:rPr>
        <w:t>.0</w:t>
      </w:r>
      <w:r w:rsidR="00610A8A">
        <w:rPr>
          <w:sz w:val="24"/>
          <w:szCs w:val="24"/>
          <w:u w:val="single"/>
          <w:lang w:eastAsia="ru-RU"/>
        </w:rPr>
        <w:t>4</w:t>
      </w:r>
      <w:r w:rsidRPr="001A02FA">
        <w:rPr>
          <w:sz w:val="24"/>
          <w:szCs w:val="24"/>
          <w:u w:val="single"/>
          <w:lang w:eastAsia="ru-RU"/>
        </w:rPr>
        <w:t>.2017 года №</w:t>
      </w:r>
      <w:r w:rsidR="00610A8A">
        <w:rPr>
          <w:sz w:val="24"/>
          <w:szCs w:val="24"/>
          <w:u w:val="single"/>
          <w:lang w:eastAsia="ru-RU"/>
        </w:rPr>
        <w:t>14</w:t>
      </w:r>
      <w:r w:rsidRPr="001A02FA">
        <w:rPr>
          <w:sz w:val="24"/>
          <w:szCs w:val="24"/>
          <w:u w:val="single"/>
          <w:lang w:eastAsia="ru-RU"/>
        </w:rPr>
        <w:t xml:space="preserve">/2017 </w:t>
      </w:r>
      <w:r w:rsidRPr="001A02FA">
        <w:rPr>
          <w:sz w:val="24"/>
          <w:szCs w:val="24"/>
          <w:u w:val="single"/>
        </w:rPr>
        <w:t xml:space="preserve">по результатам внешней проверки годового отчета об исполнении бюджета </w:t>
      </w:r>
      <w:r w:rsidR="008516D3">
        <w:rPr>
          <w:sz w:val="24"/>
          <w:szCs w:val="24"/>
          <w:u w:val="single"/>
        </w:rPr>
        <w:t>Тимошинского</w:t>
      </w:r>
      <w:r w:rsidRPr="001A02FA">
        <w:rPr>
          <w:sz w:val="24"/>
          <w:szCs w:val="24"/>
          <w:u w:val="single"/>
        </w:rPr>
        <w:t xml:space="preserve"> сельского поселения</w:t>
      </w:r>
      <w:r w:rsidRPr="001A02FA">
        <w:rPr>
          <w:bCs/>
          <w:sz w:val="24"/>
          <w:szCs w:val="24"/>
          <w:u w:val="single"/>
        </w:rPr>
        <w:t xml:space="preserve"> за 2016 год.</w:t>
      </w:r>
    </w:p>
    <w:p w:rsidR="005D2AF7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</w:t>
      </w:r>
      <w:r w:rsidR="005D2AF7">
        <w:rPr>
          <w:i/>
          <w:sz w:val="24"/>
          <w:szCs w:val="24"/>
          <w:lang w:eastAsia="ru-RU"/>
        </w:rPr>
        <w:t>:</w:t>
      </w:r>
    </w:p>
    <w:p w:rsidR="0094262D" w:rsidRDefault="005D2AF7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>1.</w:t>
      </w:r>
      <w:r w:rsidR="0094262D" w:rsidRPr="00F324CC">
        <w:rPr>
          <w:i/>
          <w:sz w:val="24"/>
          <w:szCs w:val="24"/>
          <w:lang w:eastAsia="ru-RU"/>
        </w:rPr>
        <w:t xml:space="preserve"> </w:t>
      </w:r>
      <w:r w:rsidR="00FB4694" w:rsidRPr="00552F36">
        <w:rPr>
          <w:i/>
          <w:sz w:val="24"/>
          <w:szCs w:val="24"/>
          <w:u w:val="single"/>
          <w:lang w:eastAsia="ru-RU"/>
        </w:rPr>
        <w:t>исключить</w:t>
      </w:r>
      <w:r w:rsidR="00552F36">
        <w:rPr>
          <w:i/>
          <w:sz w:val="24"/>
          <w:szCs w:val="24"/>
          <w:lang w:eastAsia="ru-RU"/>
        </w:rPr>
        <w:t xml:space="preserve"> </w:t>
      </w:r>
      <w:r w:rsidR="00FB4694">
        <w:rPr>
          <w:i/>
          <w:sz w:val="24"/>
          <w:szCs w:val="24"/>
          <w:lang w:eastAsia="ru-RU"/>
        </w:rPr>
        <w:t>приложение № 2</w:t>
      </w:r>
      <w:r w:rsidR="006B4E92">
        <w:rPr>
          <w:i/>
          <w:sz w:val="24"/>
          <w:szCs w:val="24"/>
          <w:lang w:eastAsia="ru-RU"/>
        </w:rPr>
        <w:t xml:space="preserve"> и приложение № 6 </w:t>
      </w:r>
      <w:r w:rsidR="00002473">
        <w:rPr>
          <w:i/>
          <w:sz w:val="24"/>
          <w:szCs w:val="24"/>
          <w:lang w:eastAsia="ru-RU"/>
        </w:rPr>
        <w:t xml:space="preserve">из 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8516D3">
        <w:rPr>
          <w:i/>
          <w:sz w:val="24"/>
          <w:szCs w:val="24"/>
        </w:rPr>
        <w:t>Тимошинского</w:t>
      </w:r>
      <w:r w:rsidR="00FB4694" w:rsidRPr="00FB4694">
        <w:rPr>
          <w:i/>
          <w:sz w:val="24"/>
          <w:szCs w:val="24"/>
        </w:rPr>
        <w:t xml:space="preserve"> сельского поселения </w:t>
      </w:r>
      <w:r>
        <w:rPr>
          <w:i/>
          <w:sz w:val="24"/>
          <w:szCs w:val="24"/>
        </w:rPr>
        <w:t>о</w:t>
      </w:r>
      <w:r w:rsidR="00FB4694" w:rsidRPr="00FB4694">
        <w:rPr>
          <w:i/>
          <w:sz w:val="24"/>
          <w:szCs w:val="24"/>
        </w:rPr>
        <w:t xml:space="preserve">б исполнении </w:t>
      </w:r>
      <w:r>
        <w:rPr>
          <w:i/>
          <w:sz w:val="24"/>
          <w:szCs w:val="24"/>
        </w:rPr>
        <w:t xml:space="preserve">местного </w:t>
      </w:r>
      <w:r w:rsidR="00FB4694" w:rsidRPr="00FB4694">
        <w:rPr>
          <w:i/>
          <w:sz w:val="24"/>
          <w:szCs w:val="24"/>
        </w:rPr>
        <w:t xml:space="preserve">бюджета </w:t>
      </w:r>
      <w:r w:rsidR="00002473">
        <w:rPr>
          <w:i/>
          <w:sz w:val="24"/>
          <w:szCs w:val="24"/>
        </w:rPr>
        <w:t>за 2017 год</w:t>
      </w:r>
      <w:r w:rsidR="00552F36">
        <w:rPr>
          <w:i/>
          <w:sz w:val="24"/>
          <w:szCs w:val="24"/>
        </w:rPr>
        <w:t>;</w:t>
      </w:r>
    </w:p>
    <w:p w:rsidR="00552F36" w:rsidRP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</w:t>
      </w:r>
      <w:r w:rsidR="00F03E11">
        <w:rPr>
          <w:i/>
          <w:sz w:val="24"/>
          <w:szCs w:val="24"/>
        </w:rPr>
        <w:t>наименование</w:t>
      </w:r>
      <w:r w:rsidR="00765E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приложени</w:t>
      </w:r>
      <w:r w:rsidR="00F03E11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№ 3</w:t>
      </w:r>
      <w:r w:rsidR="00F03E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65E39">
        <w:rPr>
          <w:i/>
          <w:sz w:val="24"/>
          <w:szCs w:val="24"/>
        </w:rPr>
        <w:t xml:space="preserve">привести в соответствие </w:t>
      </w:r>
      <w:r w:rsidR="00F03E11" w:rsidRPr="00FB4694">
        <w:rPr>
          <w:bCs/>
          <w:sz w:val="24"/>
          <w:szCs w:val="24"/>
          <w:lang w:eastAsia="ru-RU"/>
        </w:rPr>
        <w:t xml:space="preserve">со </w:t>
      </w:r>
      <w:r w:rsidR="00F03E11" w:rsidRPr="00F03E11">
        <w:rPr>
          <w:bCs/>
          <w:i/>
          <w:sz w:val="24"/>
          <w:szCs w:val="24"/>
          <w:lang w:eastAsia="ru-RU"/>
        </w:rPr>
        <w:t>статьей 264.6.</w:t>
      </w:r>
      <w:r w:rsidR="00F03E11" w:rsidRPr="00F03E11">
        <w:rPr>
          <w:i/>
          <w:sz w:val="24"/>
          <w:szCs w:val="24"/>
          <w:lang w:eastAsia="ru-RU"/>
        </w:rPr>
        <w:t xml:space="preserve"> БК РФ</w:t>
      </w:r>
      <w:r w:rsidR="00765E39" w:rsidRPr="00F03E11">
        <w:rPr>
          <w:i/>
          <w:sz w:val="24"/>
          <w:szCs w:val="24"/>
        </w:rPr>
        <w:t>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D1FCA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r w:rsidR="008654A4">
        <w:rPr>
          <w:rFonts w:ascii="Times New Roman" w:eastAsia="Times New Roman" w:hAnsi="Times New Roman"/>
          <w:sz w:val="24"/>
          <w:szCs w:val="24"/>
          <w:lang w:eastAsia="ru-RU"/>
        </w:rPr>
        <w:t>Тимошинском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составе шести приложений представлены два приложения, представление которых утратило силу с 01.01.2016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8516D3">
        <w:rPr>
          <w:sz w:val="24"/>
          <w:szCs w:val="24"/>
        </w:rPr>
        <w:t>Тимошинского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9D1FCA">
        <w:rPr>
          <w:rFonts w:ascii="Times New Roman" w:hAnsi="Times New Roman"/>
          <w:sz w:val="24"/>
          <w:szCs w:val="24"/>
        </w:rPr>
        <w:t>.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8516D3">
        <w:rPr>
          <w:sz w:val="24"/>
          <w:szCs w:val="24"/>
        </w:rPr>
        <w:t>Тимошинского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52" w:rsidRDefault="00DD5C52">
      <w:r>
        <w:separator/>
      </w:r>
    </w:p>
  </w:endnote>
  <w:endnote w:type="continuationSeparator" w:id="1">
    <w:p w:rsidR="00DD5C52" w:rsidRDefault="00DD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D20E11" w:rsidRDefault="00D20E11">
        <w:pPr>
          <w:pStyle w:val="af3"/>
          <w:jc w:val="right"/>
        </w:pPr>
        <w:fldSimple w:instr=" PAGE   \* MERGEFORMAT ">
          <w:r w:rsidR="00DD5C52">
            <w:rPr>
              <w:noProof/>
            </w:rPr>
            <w:t>1</w:t>
          </w:r>
        </w:fldSimple>
      </w:p>
    </w:sdtContent>
  </w:sdt>
  <w:p w:rsidR="00D20E11" w:rsidRDefault="00D20E1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52" w:rsidRDefault="00DD5C52">
      <w:r>
        <w:separator/>
      </w:r>
    </w:p>
  </w:footnote>
  <w:footnote w:type="continuationSeparator" w:id="1">
    <w:p w:rsidR="00DD5C52" w:rsidRDefault="00DD5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68A"/>
    <w:rsid w:val="00001A8B"/>
    <w:rsid w:val="00002473"/>
    <w:rsid w:val="00007E1D"/>
    <w:rsid w:val="000100E6"/>
    <w:rsid w:val="0001058D"/>
    <w:rsid w:val="00011583"/>
    <w:rsid w:val="00011802"/>
    <w:rsid w:val="0001287D"/>
    <w:rsid w:val="00014935"/>
    <w:rsid w:val="000149CC"/>
    <w:rsid w:val="0001601F"/>
    <w:rsid w:val="00017302"/>
    <w:rsid w:val="000223CB"/>
    <w:rsid w:val="00025784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7417"/>
    <w:rsid w:val="00047D41"/>
    <w:rsid w:val="00051DC4"/>
    <w:rsid w:val="00052FE8"/>
    <w:rsid w:val="00053F26"/>
    <w:rsid w:val="0005427E"/>
    <w:rsid w:val="0005443C"/>
    <w:rsid w:val="00054760"/>
    <w:rsid w:val="000551A0"/>
    <w:rsid w:val="00056C0F"/>
    <w:rsid w:val="00057984"/>
    <w:rsid w:val="00061FC6"/>
    <w:rsid w:val="00063604"/>
    <w:rsid w:val="0006627D"/>
    <w:rsid w:val="00066B36"/>
    <w:rsid w:val="00070A81"/>
    <w:rsid w:val="00071E1F"/>
    <w:rsid w:val="0007263C"/>
    <w:rsid w:val="000744EE"/>
    <w:rsid w:val="000760A1"/>
    <w:rsid w:val="00076321"/>
    <w:rsid w:val="000769E0"/>
    <w:rsid w:val="00077DC1"/>
    <w:rsid w:val="000809E0"/>
    <w:rsid w:val="00080B81"/>
    <w:rsid w:val="00080F1A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1D5D"/>
    <w:rsid w:val="00092793"/>
    <w:rsid w:val="00092A99"/>
    <w:rsid w:val="00092ECF"/>
    <w:rsid w:val="00093E0F"/>
    <w:rsid w:val="00095445"/>
    <w:rsid w:val="000957D6"/>
    <w:rsid w:val="00095F4B"/>
    <w:rsid w:val="0009634E"/>
    <w:rsid w:val="000969A0"/>
    <w:rsid w:val="00097E4F"/>
    <w:rsid w:val="000A2184"/>
    <w:rsid w:val="000A3B5D"/>
    <w:rsid w:val="000A3F74"/>
    <w:rsid w:val="000A42F4"/>
    <w:rsid w:val="000A54E4"/>
    <w:rsid w:val="000B04EE"/>
    <w:rsid w:val="000B2307"/>
    <w:rsid w:val="000B3F22"/>
    <w:rsid w:val="000B50A9"/>
    <w:rsid w:val="000B5C65"/>
    <w:rsid w:val="000C02E0"/>
    <w:rsid w:val="000C1B88"/>
    <w:rsid w:val="000C3B5C"/>
    <w:rsid w:val="000C41B1"/>
    <w:rsid w:val="000D01B1"/>
    <w:rsid w:val="000D1518"/>
    <w:rsid w:val="000D2C0E"/>
    <w:rsid w:val="000D5045"/>
    <w:rsid w:val="000D55AE"/>
    <w:rsid w:val="000D5CC0"/>
    <w:rsid w:val="000D6F62"/>
    <w:rsid w:val="000D7240"/>
    <w:rsid w:val="000D7B31"/>
    <w:rsid w:val="000E0B37"/>
    <w:rsid w:val="000E2306"/>
    <w:rsid w:val="000E2A02"/>
    <w:rsid w:val="000E340F"/>
    <w:rsid w:val="000E4C2E"/>
    <w:rsid w:val="000E7E28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5D6F"/>
    <w:rsid w:val="001067FE"/>
    <w:rsid w:val="0011192E"/>
    <w:rsid w:val="0011383A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05A4"/>
    <w:rsid w:val="00132977"/>
    <w:rsid w:val="00133612"/>
    <w:rsid w:val="001348C0"/>
    <w:rsid w:val="00135AE3"/>
    <w:rsid w:val="0014042C"/>
    <w:rsid w:val="001412EB"/>
    <w:rsid w:val="001416E6"/>
    <w:rsid w:val="001419E5"/>
    <w:rsid w:val="00141F63"/>
    <w:rsid w:val="001423B2"/>
    <w:rsid w:val="00145416"/>
    <w:rsid w:val="00146C87"/>
    <w:rsid w:val="00146E22"/>
    <w:rsid w:val="0014751B"/>
    <w:rsid w:val="00152498"/>
    <w:rsid w:val="00153260"/>
    <w:rsid w:val="00154108"/>
    <w:rsid w:val="0015465C"/>
    <w:rsid w:val="0015519C"/>
    <w:rsid w:val="0015607E"/>
    <w:rsid w:val="001602E6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23E7"/>
    <w:rsid w:val="00175001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6D72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2FA"/>
    <w:rsid w:val="001A0914"/>
    <w:rsid w:val="001A0BF1"/>
    <w:rsid w:val="001A153C"/>
    <w:rsid w:val="001A2031"/>
    <w:rsid w:val="001A3885"/>
    <w:rsid w:val="001A42E8"/>
    <w:rsid w:val="001A45B8"/>
    <w:rsid w:val="001A4D20"/>
    <w:rsid w:val="001A7560"/>
    <w:rsid w:val="001B0091"/>
    <w:rsid w:val="001B03A1"/>
    <w:rsid w:val="001B122D"/>
    <w:rsid w:val="001B1A28"/>
    <w:rsid w:val="001B3069"/>
    <w:rsid w:val="001B3573"/>
    <w:rsid w:val="001B374A"/>
    <w:rsid w:val="001B3ADC"/>
    <w:rsid w:val="001B4A95"/>
    <w:rsid w:val="001C0E73"/>
    <w:rsid w:val="001C1A1D"/>
    <w:rsid w:val="001C5715"/>
    <w:rsid w:val="001C7ACC"/>
    <w:rsid w:val="001D0314"/>
    <w:rsid w:val="001D0D12"/>
    <w:rsid w:val="001D5249"/>
    <w:rsid w:val="001D6028"/>
    <w:rsid w:val="001E0899"/>
    <w:rsid w:val="001E1C94"/>
    <w:rsid w:val="001E37B9"/>
    <w:rsid w:val="001E385A"/>
    <w:rsid w:val="001E4FAA"/>
    <w:rsid w:val="001E5177"/>
    <w:rsid w:val="001E5D74"/>
    <w:rsid w:val="001E650F"/>
    <w:rsid w:val="001E66C8"/>
    <w:rsid w:val="001E6CE3"/>
    <w:rsid w:val="001F13CD"/>
    <w:rsid w:val="001F1841"/>
    <w:rsid w:val="001F48D4"/>
    <w:rsid w:val="001F54D3"/>
    <w:rsid w:val="00202AAC"/>
    <w:rsid w:val="00203886"/>
    <w:rsid w:val="0020419E"/>
    <w:rsid w:val="00204339"/>
    <w:rsid w:val="00204811"/>
    <w:rsid w:val="0020540A"/>
    <w:rsid w:val="00206130"/>
    <w:rsid w:val="00206D3E"/>
    <w:rsid w:val="00211E1C"/>
    <w:rsid w:val="002126A8"/>
    <w:rsid w:val="00213CB3"/>
    <w:rsid w:val="002144F9"/>
    <w:rsid w:val="00214720"/>
    <w:rsid w:val="00214D23"/>
    <w:rsid w:val="00214F8A"/>
    <w:rsid w:val="00216005"/>
    <w:rsid w:val="0022480A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510D"/>
    <w:rsid w:val="00246426"/>
    <w:rsid w:val="00254032"/>
    <w:rsid w:val="00255025"/>
    <w:rsid w:val="00256051"/>
    <w:rsid w:val="00257FA3"/>
    <w:rsid w:val="00263FFD"/>
    <w:rsid w:val="00267125"/>
    <w:rsid w:val="00267775"/>
    <w:rsid w:val="0027093E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D31"/>
    <w:rsid w:val="00283F16"/>
    <w:rsid w:val="002867EC"/>
    <w:rsid w:val="00286C6F"/>
    <w:rsid w:val="002918F9"/>
    <w:rsid w:val="00292413"/>
    <w:rsid w:val="00294073"/>
    <w:rsid w:val="00294D08"/>
    <w:rsid w:val="002A72CA"/>
    <w:rsid w:val="002B4DB7"/>
    <w:rsid w:val="002C0654"/>
    <w:rsid w:val="002C0A71"/>
    <w:rsid w:val="002C0F13"/>
    <w:rsid w:val="002C113D"/>
    <w:rsid w:val="002C1166"/>
    <w:rsid w:val="002C1B9F"/>
    <w:rsid w:val="002C2965"/>
    <w:rsid w:val="002C406F"/>
    <w:rsid w:val="002C4466"/>
    <w:rsid w:val="002C5E61"/>
    <w:rsid w:val="002C68ED"/>
    <w:rsid w:val="002D1AE7"/>
    <w:rsid w:val="002D2DF4"/>
    <w:rsid w:val="002D340D"/>
    <w:rsid w:val="002D3C2D"/>
    <w:rsid w:val="002D58B9"/>
    <w:rsid w:val="002D6714"/>
    <w:rsid w:val="002D72BC"/>
    <w:rsid w:val="002D7B45"/>
    <w:rsid w:val="002E3CF7"/>
    <w:rsid w:val="002E5385"/>
    <w:rsid w:val="002E5429"/>
    <w:rsid w:val="002E5E55"/>
    <w:rsid w:val="002E7BAB"/>
    <w:rsid w:val="002E7F47"/>
    <w:rsid w:val="002F22AF"/>
    <w:rsid w:val="002F2FA2"/>
    <w:rsid w:val="002F3257"/>
    <w:rsid w:val="002F493D"/>
    <w:rsid w:val="002F542A"/>
    <w:rsid w:val="002F5EE6"/>
    <w:rsid w:val="002F6157"/>
    <w:rsid w:val="002F6D40"/>
    <w:rsid w:val="00300996"/>
    <w:rsid w:val="00300F0E"/>
    <w:rsid w:val="00302291"/>
    <w:rsid w:val="00302977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7A3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29D6"/>
    <w:rsid w:val="00333CBD"/>
    <w:rsid w:val="003350FA"/>
    <w:rsid w:val="00335FE2"/>
    <w:rsid w:val="0033656E"/>
    <w:rsid w:val="00336730"/>
    <w:rsid w:val="0034048D"/>
    <w:rsid w:val="0034149C"/>
    <w:rsid w:val="00342F43"/>
    <w:rsid w:val="003447B8"/>
    <w:rsid w:val="0034608C"/>
    <w:rsid w:val="00346DBF"/>
    <w:rsid w:val="00350227"/>
    <w:rsid w:val="0035037F"/>
    <w:rsid w:val="00353314"/>
    <w:rsid w:val="00353426"/>
    <w:rsid w:val="003547DE"/>
    <w:rsid w:val="003547EB"/>
    <w:rsid w:val="00354C10"/>
    <w:rsid w:val="00355132"/>
    <w:rsid w:val="0035530F"/>
    <w:rsid w:val="00361911"/>
    <w:rsid w:val="003626AE"/>
    <w:rsid w:val="00364C1B"/>
    <w:rsid w:val="003662A8"/>
    <w:rsid w:val="00371D98"/>
    <w:rsid w:val="0037339A"/>
    <w:rsid w:val="003750AB"/>
    <w:rsid w:val="00375C92"/>
    <w:rsid w:val="003768D7"/>
    <w:rsid w:val="003769A1"/>
    <w:rsid w:val="00380F1A"/>
    <w:rsid w:val="00381510"/>
    <w:rsid w:val="00381A00"/>
    <w:rsid w:val="00383E65"/>
    <w:rsid w:val="00387641"/>
    <w:rsid w:val="00393A5F"/>
    <w:rsid w:val="00393EBB"/>
    <w:rsid w:val="00397321"/>
    <w:rsid w:val="0039758B"/>
    <w:rsid w:val="003A14B1"/>
    <w:rsid w:val="003A1549"/>
    <w:rsid w:val="003A1A77"/>
    <w:rsid w:val="003A21B5"/>
    <w:rsid w:val="003A336D"/>
    <w:rsid w:val="003B5140"/>
    <w:rsid w:val="003B683C"/>
    <w:rsid w:val="003B7B6B"/>
    <w:rsid w:val="003C2883"/>
    <w:rsid w:val="003C2A23"/>
    <w:rsid w:val="003C3D77"/>
    <w:rsid w:val="003C6418"/>
    <w:rsid w:val="003D0995"/>
    <w:rsid w:val="003D1997"/>
    <w:rsid w:val="003D2D59"/>
    <w:rsid w:val="003D43E6"/>
    <w:rsid w:val="003D4EE5"/>
    <w:rsid w:val="003D67C8"/>
    <w:rsid w:val="003E056F"/>
    <w:rsid w:val="003E132E"/>
    <w:rsid w:val="003E2732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9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4A6D"/>
    <w:rsid w:val="0042511D"/>
    <w:rsid w:val="004255F5"/>
    <w:rsid w:val="0042632F"/>
    <w:rsid w:val="00427BC7"/>
    <w:rsid w:val="004301AF"/>
    <w:rsid w:val="00430461"/>
    <w:rsid w:val="0043167E"/>
    <w:rsid w:val="00431854"/>
    <w:rsid w:val="00431C13"/>
    <w:rsid w:val="00432061"/>
    <w:rsid w:val="00432792"/>
    <w:rsid w:val="00433B4F"/>
    <w:rsid w:val="00434F94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0B2"/>
    <w:rsid w:val="00447997"/>
    <w:rsid w:val="00450FA6"/>
    <w:rsid w:val="0045729C"/>
    <w:rsid w:val="00460E6E"/>
    <w:rsid w:val="0046293C"/>
    <w:rsid w:val="00465B91"/>
    <w:rsid w:val="00466874"/>
    <w:rsid w:val="00467512"/>
    <w:rsid w:val="00471E42"/>
    <w:rsid w:val="00472279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186B"/>
    <w:rsid w:val="004820E4"/>
    <w:rsid w:val="0048249D"/>
    <w:rsid w:val="00482BD8"/>
    <w:rsid w:val="0048563A"/>
    <w:rsid w:val="00485BDD"/>
    <w:rsid w:val="0049327E"/>
    <w:rsid w:val="00493E8C"/>
    <w:rsid w:val="00496514"/>
    <w:rsid w:val="00496758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1C3"/>
    <w:rsid w:val="004C29A9"/>
    <w:rsid w:val="004D2C2A"/>
    <w:rsid w:val="004D2F07"/>
    <w:rsid w:val="004D3754"/>
    <w:rsid w:val="004D3D42"/>
    <w:rsid w:val="004D4754"/>
    <w:rsid w:val="004D57D3"/>
    <w:rsid w:val="004E1F7F"/>
    <w:rsid w:val="004E2405"/>
    <w:rsid w:val="004E659F"/>
    <w:rsid w:val="004E661E"/>
    <w:rsid w:val="004F0D82"/>
    <w:rsid w:val="004F3C19"/>
    <w:rsid w:val="004F444B"/>
    <w:rsid w:val="004F48AA"/>
    <w:rsid w:val="004F59B7"/>
    <w:rsid w:val="004F5AB0"/>
    <w:rsid w:val="004F6BBB"/>
    <w:rsid w:val="00500447"/>
    <w:rsid w:val="00502269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15EE"/>
    <w:rsid w:val="005248DA"/>
    <w:rsid w:val="0052498A"/>
    <w:rsid w:val="005260D9"/>
    <w:rsid w:val="005272B8"/>
    <w:rsid w:val="0052786A"/>
    <w:rsid w:val="005302F9"/>
    <w:rsid w:val="00531FF5"/>
    <w:rsid w:val="0053224A"/>
    <w:rsid w:val="00532688"/>
    <w:rsid w:val="005327C9"/>
    <w:rsid w:val="00533D2F"/>
    <w:rsid w:val="0053596E"/>
    <w:rsid w:val="00537329"/>
    <w:rsid w:val="005379C9"/>
    <w:rsid w:val="00537DCF"/>
    <w:rsid w:val="00540F62"/>
    <w:rsid w:val="0054169C"/>
    <w:rsid w:val="0054172C"/>
    <w:rsid w:val="005419FB"/>
    <w:rsid w:val="00541B86"/>
    <w:rsid w:val="00541CCF"/>
    <w:rsid w:val="005434FA"/>
    <w:rsid w:val="005442E0"/>
    <w:rsid w:val="00544E46"/>
    <w:rsid w:val="005462DC"/>
    <w:rsid w:val="0055010E"/>
    <w:rsid w:val="00552F36"/>
    <w:rsid w:val="00553817"/>
    <w:rsid w:val="00555B65"/>
    <w:rsid w:val="00561DCA"/>
    <w:rsid w:val="0056780C"/>
    <w:rsid w:val="005726A1"/>
    <w:rsid w:val="00576CDE"/>
    <w:rsid w:val="00583D3C"/>
    <w:rsid w:val="0058534D"/>
    <w:rsid w:val="00586BF7"/>
    <w:rsid w:val="005909F7"/>
    <w:rsid w:val="00591A8F"/>
    <w:rsid w:val="00594B12"/>
    <w:rsid w:val="00595DDB"/>
    <w:rsid w:val="00596353"/>
    <w:rsid w:val="00596EED"/>
    <w:rsid w:val="00597591"/>
    <w:rsid w:val="005976A8"/>
    <w:rsid w:val="005A0184"/>
    <w:rsid w:val="005A09AB"/>
    <w:rsid w:val="005A2EF9"/>
    <w:rsid w:val="005A39FD"/>
    <w:rsid w:val="005A3C11"/>
    <w:rsid w:val="005A54E3"/>
    <w:rsid w:val="005A5CA0"/>
    <w:rsid w:val="005A5F76"/>
    <w:rsid w:val="005A6D67"/>
    <w:rsid w:val="005A7E6A"/>
    <w:rsid w:val="005B07A4"/>
    <w:rsid w:val="005B35D7"/>
    <w:rsid w:val="005B6A08"/>
    <w:rsid w:val="005C0A51"/>
    <w:rsid w:val="005C1E25"/>
    <w:rsid w:val="005C3154"/>
    <w:rsid w:val="005C440B"/>
    <w:rsid w:val="005C4DDA"/>
    <w:rsid w:val="005C5418"/>
    <w:rsid w:val="005C58B1"/>
    <w:rsid w:val="005C5C14"/>
    <w:rsid w:val="005C7EA1"/>
    <w:rsid w:val="005D162D"/>
    <w:rsid w:val="005D17B6"/>
    <w:rsid w:val="005D2AF7"/>
    <w:rsid w:val="005D5F8D"/>
    <w:rsid w:val="005E1C56"/>
    <w:rsid w:val="005E2BB2"/>
    <w:rsid w:val="005E2EBE"/>
    <w:rsid w:val="005E4724"/>
    <w:rsid w:val="005E5CA2"/>
    <w:rsid w:val="005E5F74"/>
    <w:rsid w:val="005E79FD"/>
    <w:rsid w:val="005F01C7"/>
    <w:rsid w:val="005F0218"/>
    <w:rsid w:val="005F05F4"/>
    <w:rsid w:val="005F0A86"/>
    <w:rsid w:val="005F1611"/>
    <w:rsid w:val="005F2F88"/>
    <w:rsid w:val="005F4A4E"/>
    <w:rsid w:val="005F4A57"/>
    <w:rsid w:val="005F7F44"/>
    <w:rsid w:val="006031D8"/>
    <w:rsid w:val="006041C0"/>
    <w:rsid w:val="006043B6"/>
    <w:rsid w:val="006058A6"/>
    <w:rsid w:val="0060738D"/>
    <w:rsid w:val="00610A8A"/>
    <w:rsid w:val="006111B5"/>
    <w:rsid w:val="00611B99"/>
    <w:rsid w:val="00612321"/>
    <w:rsid w:val="00613332"/>
    <w:rsid w:val="0061504A"/>
    <w:rsid w:val="006152CE"/>
    <w:rsid w:val="006204EA"/>
    <w:rsid w:val="0062260D"/>
    <w:rsid w:val="00627CBA"/>
    <w:rsid w:val="00630DE3"/>
    <w:rsid w:val="00631984"/>
    <w:rsid w:val="0063298C"/>
    <w:rsid w:val="00632D89"/>
    <w:rsid w:val="00632F3A"/>
    <w:rsid w:val="006358CA"/>
    <w:rsid w:val="00635CA8"/>
    <w:rsid w:val="00636176"/>
    <w:rsid w:val="00640E74"/>
    <w:rsid w:val="006411D4"/>
    <w:rsid w:val="00642D99"/>
    <w:rsid w:val="00643FDF"/>
    <w:rsid w:val="006475A5"/>
    <w:rsid w:val="00651DD8"/>
    <w:rsid w:val="00654190"/>
    <w:rsid w:val="006605F9"/>
    <w:rsid w:val="006656BC"/>
    <w:rsid w:val="00667DE6"/>
    <w:rsid w:val="00670DC2"/>
    <w:rsid w:val="0067109A"/>
    <w:rsid w:val="006741EF"/>
    <w:rsid w:val="006755CF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29A3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49A0"/>
    <w:rsid w:val="006C6C7E"/>
    <w:rsid w:val="006C7B1A"/>
    <w:rsid w:val="006D08CB"/>
    <w:rsid w:val="006D08FE"/>
    <w:rsid w:val="006D2D51"/>
    <w:rsid w:val="006D381E"/>
    <w:rsid w:val="006D4C62"/>
    <w:rsid w:val="006D6322"/>
    <w:rsid w:val="006D7AFA"/>
    <w:rsid w:val="006D7C62"/>
    <w:rsid w:val="006E01BB"/>
    <w:rsid w:val="006E04E7"/>
    <w:rsid w:val="006E099D"/>
    <w:rsid w:val="006E0D12"/>
    <w:rsid w:val="006E1A5B"/>
    <w:rsid w:val="006E31A8"/>
    <w:rsid w:val="006E4B5E"/>
    <w:rsid w:val="006E4CA1"/>
    <w:rsid w:val="006E4D73"/>
    <w:rsid w:val="006E5C01"/>
    <w:rsid w:val="006E74A1"/>
    <w:rsid w:val="006E7AEC"/>
    <w:rsid w:val="006F0017"/>
    <w:rsid w:val="006F05A8"/>
    <w:rsid w:val="006F1197"/>
    <w:rsid w:val="006F2E51"/>
    <w:rsid w:val="006F3C45"/>
    <w:rsid w:val="006F58AC"/>
    <w:rsid w:val="006F5BEB"/>
    <w:rsid w:val="006F5F59"/>
    <w:rsid w:val="006F5FC9"/>
    <w:rsid w:val="006F6C8E"/>
    <w:rsid w:val="00700AA3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2040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623E9"/>
    <w:rsid w:val="00762E06"/>
    <w:rsid w:val="00764EF9"/>
    <w:rsid w:val="007655D8"/>
    <w:rsid w:val="00765E39"/>
    <w:rsid w:val="00767862"/>
    <w:rsid w:val="00767DDD"/>
    <w:rsid w:val="007705AE"/>
    <w:rsid w:val="00770EFD"/>
    <w:rsid w:val="00771359"/>
    <w:rsid w:val="007744F9"/>
    <w:rsid w:val="00775DC7"/>
    <w:rsid w:val="00776210"/>
    <w:rsid w:val="0078029F"/>
    <w:rsid w:val="00782377"/>
    <w:rsid w:val="00782EB4"/>
    <w:rsid w:val="0078649D"/>
    <w:rsid w:val="00792E05"/>
    <w:rsid w:val="007933F9"/>
    <w:rsid w:val="0079391F"/>
    <w:rsid w:val="007940D2"/>
    <w:rsid w:val="00794EE7"/>
    <w:rsid w:val="00795027"/>
    <w:rsid w:val="00795570"/>
    <w:rsid w:val="00795FA5"/>
    <w:rsid w:val="00796146"/>
    <w:rsid w:val="00796C99"/>
    <w:rsid w:val="007A02BA"/>
    <w:rsid w:val="007A266F"/>
    <w:rsid w:val="007A37EE"/>
    <w:rsid w:val="007A4A99"/>
    <w:rsid w:val="007A553D"/>
    <w:rsid w:val="007A58DD"/>
    <w:rsid w:val="007A5EBE"/>
    <w:rsid w:val="007A65C7"/>
    <w:rsid w:val="007B0997"/>
    <w:rsid w:val="007B1CE2"/>
    <w:rsid w:val="007B4F24"/>
    <w:rsid w:val="007B5C3C"/>
    <w:rsid w:val="007B6221"/>
    <w:rsid w:val="007B676D"/>
    <w:rsid w:val="007B749B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E5E32"/>
    <w:rsid w:val="007F03FC"/>
    <w:rsid w:val="007F329B"/>
    <w:rsid w:val="007F4144"/>
    <w:rsid w:val="007F47F5"/>
    <w:rsid w:val="007F67F2"/>
    <w:rsid w:val="00800313"/>
    <w:rsid w:val="0080202E"/>
    <w:rsid w:val="00802C8E"/>
    <w:rsid w:val="00803A3C"/>
    <w:rsid w:val="00803E59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18B"/>
    <w:rsid w:val="008516D3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54A4"/>
    <w:rsid w:val="00866489"/>
    <w:rsid w:val="0086682A"/>
    <w:rsid w:val="008669E1"/>
    <w:rsid w:val="00870857"/>
    <w:rsid w:val="00870AAA"/>
    <w:rsid w:val="00876D59"/>
    <w:rsid w:val="008806BF"/>
    <w:rsid w:val="00882416"/>
    <w:rsid w:val="00882964"/>
    <w:rsid w:val="008905AC"/>
    <w:rsid w:val="008910B5"/>
    <w:rsid w:val="008934CE"/>
    <w:rsid w:val="00897020"/>
    <w:rsid w:val="008971D7"/>
    <w:rsid w:val="008A0B63"/>
    <w:rsid w:val="008A0D30"/>
    <w:rsid w:val="008A61F9"/>
    <w:rsid w:val="008A77C0"/>
    <w:rsid w:val="008B267B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AB9"/>
    <w:rsid w:val="008C7F7B"/>
    <w:rsid w:val="008D1451"/>
    <w:rsid w:val="008D1990"/>
    <w:rsid w:val="008D339F"/>
    <w:rsid w:val="008D575D"/>
    <w:rsid w:val="008E19DA"/>
    <w:rsid w:val="008E22B2"/>
    <w:rsid w:val="008E25AB"/>
    <w:rsid w:val="008E323E"/>
    <w:rsid w:val="008E551F"/>
    <w:rsid w:val="008E6C54"/>
    <w:rsid w:val="008F25A0"/>
    <w:rsid w:val="008F46A7"/>
    <w:rsid w:val="008F7A9F"/>
    <w:rsid w:val="009027FF"/>
    <w:rsid w:val="00903D5A"/>
    <w:rsid w:val="0090665A"/>
    <w:rsid w:val="009067C4"/>
    <w:rsid w:val="00906FDD"/>
    <w:rsid w:val="009075D4"/>
    <w:rsid w:val="0091368E"/>
    <w:rsid w:val="009140CA"/>
    <w:rsid w:val="0091431D"/>
    <w:rsid w:val="00915EFC"/>
    <w:rsid w:val="00917340"/>
    <w:rsid w:val="0092018E"/>
    <w:rsid w:val="0092043F"/>
    <w:rsid w:val="00920474"/>
    <w:rsid w:val="0092194C"/>
    <w:rsid w:val="00923487"/>
    <w:rsid w:val="00923D61"/>
    <w:rsid w:val="00923E18"/>
    <w:rsid w:val="009243FB"/>
    <w:rsid w:val="00926198"/>
    <w:rsid w:val="0092728A"/>
    <w:rsid w:val="00930276"/>
    <w:rsid w:val="00931C4C"/>
    <w:rsid w:val="009325D0"/>
    <w:rsid w:val="00932701"/>
    <w:rsid w:val="00935D03"/>
    <w:rsid w:val="00936031"/>
    <w:rsid w:val="009406A3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5744C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0BA"/>
    <w:rsid w:val="009A44CE"/>
    <w:rsid w:val="009A5D47"/>
    <w:rsid w:val="009A6005"/>
    <w:rsid w:val="009A6222"/>
    <w:rsid w:val="009A6D15"/>
    <w:rsid w:val="009A71CE"/>
    <w:rsid w:val="009B1672"/>
    <w:rsid w:val="009B1F60"/>
    <w:rsid w:val="009B2691"/>
    <w:rsid w:val="009B3935"/>
    <w:rsid w:val="009B4D0F"/>
    <w:rsid w:val="009B6025"/>
    <w:rsid w:val="009C09C4"/>
    <w:rsid w:val="009C29C1"/>
    <w:rsid w:val="009C44E7"/>
    <w:rsid w:val="009C4623"/>
    <w:rsid w:val="009C58BC"/>
    <w:rsid w:val="009C6D1C"/>
    <w:rsid w:val="009D0DFE"/>
    <w:rsid w:val="009D19E6"/>
    <w:rsid w:val="009D1FCA"/>
    <w:rsid w:val="009D300E"/>
    <w:rsid w:val="009D62F7"/>
    <w:rsid w:val="009D69F7"/>
    <w:rsid w:val="009D7B6F"/>
    <w:rsid w:val="009E1C8C"/>
    <w:rsid w:val="009E3FFD"/>
    <w:rsid w:val="009E5F3F"/>
    <w:rsid w:val="009F008E"/>
    <w:rsid w:val="009F153A"/>
    <w:rsid w:val="009F1683"/>
    <w:rsid w:val="009F1EEC"/>
    <w:rsid w:val="009F2875"/>
    <w:rsid w:val="009F5FA0"/>
    <w:rsid w:val="009F7E81"/>
    <w:rsid w:val="00A002DF"/>
    <w:rsid w:val="00A01D5A"/>
    <w:rsid w:val="00A01E68"/>
    <w:rsid w:val="00A026F4"/>
    <w:rsid w:val="00A02C58"/>
    <w:rsid w:val="00A02DBF"/>
    <w:rsid w:val="00A0377F"/>
    <w:rsid w:val="00A06A22"/>
    <w:rsid w:val="00A12B71"/>
    <w:rsid w:val="00A12EF1"/>
    <w:rsid w:val="00A1351A"/>
    <w:rsid w:val="00A14CBA"/>
    <w:rsid w:val="00A15637"/>
    <w:rsid w:val="00A16E09"/>
    <w:rsid w:val="00A171CE"/>
    <w:rsid w:val="00A172E5"/>
    <w:rsid w:val="00A204B9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00F1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837"/>
    <w:rsid w:val="00A50A5A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2F"/>
    <w:rsid w:val="00A66950"/>
    <w:rsid w:val="00A671C3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BB9"/>
    <w:rsid w:val="00A9115B"/>
    <w:rsid w:val="00A913BA"/>
    <w:rsid w:val="00A93DF2"/>
    <w:rsid w:val="00A93E06"/>
    <w:rsid w:val="00A94C1A"/>
    <w:rsid w:val="00A965FD"/>
    <w:rsid w:val="00A96684"/>
    <w:rsid w:val="00AA04F1"/>
    <w:rsid w:val="00AA0F23"/>
    <w:rsid w:val="00AA1FA6"/>
    <w:rsid w:val="00AA20B9"/>
    <w:rsid w:val="00AA3046"/>
    <w:rsid w:val="00AA380A"/>
    <w:rsid w:val="00AA5524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C5F"/>
    <w:rsid w:val="00AC6EEB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50A"/>
    <w:rsid w:val="00AE5E95"/>
    <w:rsid w:val="00AE7507"/>
    <w:rsid w:val="00AE7A5E"/>
    <w:rsid w:val="00AE7DCF"/>
    <w:rsid w:val="00AF0A97"/>
    <w:rsid w:val="00AF2079"/>
    <w:rsid w:val="00AF2613"/>
    <w:rsid w:val="00AF31CE"/>
    <w:rsid w:val="00AF461A"/>
    <w:rsid w:val="00AF63D0"/>
    <w:rsid w:val="00AF6854"/>
    <w:rsid w:val="00AF77CF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179C0"/>
    <w:rsid w:val="00B2217E"/>
    <w:rsid w:val="00B237DA"/>
    <w:rsid w:val="00B2408A"/>
    <w:rsid w:val="00B24B6C"/>
    <w:rsid w:val="00B26AAA"/>
    <w:rsid w:val="00B273C5"/>
    <w:rsid w:val="00B30E9F"/>
    <w:rsid w:val="00B321DA"/>
    <w:rsid w:val="00B33C4D"/>
    <w:rsid w:val="00B41FC7"/>
    <w:rsid w:val="00B42B0F"/>
    <w:rsid w:val="00B436F4"/>
    <w:rsid w:val="00B43DE8"/>
    <w:rsid w:val="00B44B8D"/>
    <w:rsid w:val="00B46D33"/>
    <w:rsid w:val="00B51317"/>
    <w:rsid w:val="00B52063"/>
    <w:rsid w:val="00B56015"/>
    <w:rsid w:val="00B5612C"/>
    <w:rsid w:val="00B56A3A"/>
    <w:rsid w:val="00B6537E"/>
    <w:rsid w:val="00B660D9"/>
    <w:rsid w:val="00B66488"/>
    <w:rsid w:val="00B66BFF"/>
    <w:rsid w:val="00B67ED5"/>
    <w:rsid w:val="00B7000C"/>
    <w:rsid w:val="00B71021"/>
    <w:rsid w:val="00B72D24"/>
    <w:rsid w:val="00B72F46"/>
    <w:rsid w:val="00B73EBA"/>
    <w:rsid w:val="00B74737"/>
    <w:rsid w:val="00B75126"/>
    <w:rsid w:val="00B75EB2"/>
    <w:rsid w:val="00B81590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1FF8"/>
    <w:rsid w:val="00BB4726"/>
    <w:rsid w:val="00BB4936"/>
    <w:rsid w:val="00BB5ADF"/>
    <w:rsid w:val="00BB5BBF"/>
    <w:rsid w:val="00BB6F1E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5C9"/>
    <w:rsid w:val="00BE5E92"/>
    <w:rsid w:val="00BE5EB3"/>
    <w:rsid w:val="00BE62AC"/>
    <w:rsid w:val="00BE73BF"/>
    <w:rsid w:val="00BF0EEE"/>
    <w:rsid w:val="00BF33ED"/>
    <w:rsid w:val="00BF3603"/>
    <w:rsid w:val="00BF3FB4"/>
    <w:rsid w:val="00BF4B09"/>
    <w:rsid w:val="00BF5C5A"/>
    <w:rsid w:val="00BF6732"/>
    <w:rsid w:val="00C01225"/>
    <w:rsid w:val="00C014E0"/>
    <w:rsid w:val="00C0587B"/>
    <w:rsid w:val="00C06DED"/>
    <w:rsid w:val="00C10180"/>
    <w:rsid w:val="00C1061A"/>
    <w:rsid w:val="00C1116B"/>
    <w:rsid w:val="00C13E2E"/>
    <w:rsid w:val="00C14761"/>
    <w:rsid w:val="00C14AD0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258C5"/>
    <w:rsid w:val="00C267CD"/>
    <w:rsid w:val="00C30656"/>
    <w:rsid w:val="00C312FD"/>
    <w:rsid w:val="00C3221B"/>
    <w:rsid w:val="00C33EAA"/>
    <w:rsid w:val="00C3439F"/>
    <w:rsid w:val="00C34864"/>
    <w:rsid w:val="00C35755"/>
    <w:rsid w:val="00C358AC"/>
    <w:rsid w:val="00C35C8B"/>
    <w:rsid w:val="00C36C0C"/>
    <w:rsid w:val="00C40AA4"/>
    <w:rsid w:val="00C42B56"/>
    <w:rsid w:val="00C4463A"/>
    <w:rsid w:val="00C51015"/>
    <w:rsid w:val="00C51859"/>
    <w:rsid w:val="00C518A9"/>
    <w:rsid w:val="00C52F50"/>
    <w:rsid w:val="00C5450C"/>
    <w:rsid w:val="00C54E90"/>
    <w:rsid w:val="00C566D9"/>
    <w:rsid w:val="00C56897"/>
    <w:rsid w:val="00C57879"/>
    <w:rsid w:val="00C57B0D"/>
    <w:rsid w:val="00C6028A"/>
    <w:rsid w:val="00C61AF9"/>
    <w:rsid w:val="00C6239F"/>
    <w:rsid w:val="00C627E3"/>
    <w:rsid w:val="00C63D3E"/>
    <w:rsid w:val="00C66B9A"/>
    <w:rsid w:val="00C6712A"/>
    <w:rsid w:val="00C700E6"/>
    <w:rsid w:val="00C70ABA"/>
    <w:rsid w:val="00C74025"/>
    <w:rsid w:val="00C75B25"/>
    <w:rsid w:val="00C775AD"/>
    <w:rsid w:val="00C8214D"/>
    <w:rsid w:val="00C823E0"/>
    <w:rsid w:val="00C82A97"/>
    <w:rsid w:val="00C847D2"/>
    <w:rsid w:val="00C84A93"/>
    <w:rsid w:val="00C8698F"/>
    <w:rsid w:val="00C86BD5"/>
    <w:rsid w:val="00C86FF7"/>
    <w:rsid w:val="00C872A5"/>
    <w:rsid w:val="00C91D38"/>
    <w:rsid w:val="00C9231A"/>
    <w:rsid w:val="00C92EE5"/>
    <w:rsid w:val="00C94EEF"/>
    <w:rsid w:val="00C96203"/>
    <w:rsid w:val="00C979D8"/>
    <w:rsid w:val="00CA0293"/>
    <w:rsid w:val="00CA0F1C"/>
    <w:rsid w:val="00CA1C18"/>
    <w:rsid w:val="00CA4F64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2DCC"/>
    <w:rsid w:val="00CC31A9"/>
    <w:rsid w:val="00CC5A0A"/>
    <w:rsid w:val="00CC62CC"/>
    <w:rsid w:val="00CD2C54"/>
    <w:rsid w:val="00CD4CBB"/>
    <w:rsid w:val="00CD4F45"/>
    <w:rsid w:val="00CD53FB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53BB"/>
    <w:rsid w:val="00D06159"/>
    <w:rsid w:val="00D1017D"/>
    <w:rsid w:val="00D114BE"/>
    <w:rsid w:val="00D11F72"/>
    <w:rsid w:val="00D13668"/>
    <w:rsid w:val="00D13C93"/>
    <w:rsid w:val="00D1590B"/>
    <w:rsid w:val="00D159F9"/>
    <w:rsid w:val="00D16568"/>
    <w:rsid w:val="00D20D5C"/>
    <w:rsid w:val="00D20E11"/>
    <w:rsid w:val="00D21932"/>
    <w:rsid w:val="00D22FB2"/>
    <w:rsid w:val="00D2379A"/>
    <w:rsid w:val="00D24351"/>
    <w:rsid w:val="00D24597"/>
    <w:rsid w:val="00D24C64"/>
    <w:rsid w:val="00D2567E"/>
    <w:rsid w:val="00D3008D"/>
    <w:rsid w:val="00D308E9"/>
    <w:rsid w:val="00D312B0"/>
    <w:rsid w:val="00D32B08"/>
    <w:rsid w:val="00D3394A"/>
    <w:rsid w:val="00D33C2F"/>
    <w:rsid w:val="00D346EF"/>
    <w:rsid w:val="00D35200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5FDB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5CB3"/>
    <w:rsid w:val="00D6675C"/>
    <w:rsid w:val="00D70443"/>
    <w:rsid w:val="00D70758"/>
    <w:rsid w:val="00D7380F"/>
    <w:rsid w:val="00D75B0B"/>
    <w:rsid w:val="00D76FC8"/>
    <w:rsid w:val="00D7760B"/>
    <w:rsid w:val="00D77D51"/>
    <w:rsid w:val="00D80672"/>
    <w:rsid w:val="00D84093"/>
    <w:rsid w:val="00D9046E"/>
    <w:rsid w:val="00D91BF5"/>
    <w:rsid w:val="00D9795A"/>
    <w:rsid w:val="00DA0715"/>
    <w:rsid w:val="00DA2243"/>
    <w:rsid w:val="00DA266E"/>
    <w:rsid w:val="00DA27F6"/>
    <w:rsid w:val="00DA35B6"/>
    <w:rsid w:val="00DA43DC"/>
    <w:rsid w:val="00DA49A1"/>
    <w:rsid w:val="00DA5953"/>
    <w:rsid w:val="00DA5A32"/>
    <w:rsid w:val="00DA5CAE"/>
    <w:rsid w:val="00DB1A42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D0ACA"/>
    <w:rsid w:val="00DD0DEC"/>
    <w:rsid w:val="00DD381E"/>
    <w:rsid w:val="00DD5C52"/>
    <w:rsid w:val="00DD6178"/>
    <w:rsid w:val="00DD633B"/>
    <w:rsid w:val="00DE033E"/>
    <w:rsid w:val="00DE63DA"/>
    <w:rsid w:val="00DE6913"/>
    <w:rsid w:val="00DE704E"/>
    <w:rsid w:val="00DF0076"/>
    <w:rsid w:val="00DF00DA"/>
    <w:rsid w:val="00DF0230"/>
    <w:rsid w:val="00DF097D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4A9D"/>
    <w:rsid w:val="00E056E9"/>
    <w:rsid w:val="00E05B00"/>
    <w:rsid w:val="00E07665"/>
    <w:rsid w:val="00E077A2"/>
    <w:rsid w:val="00E103B4"/>
    <w:rsid w:val="00E10B47"/>
    <w:rsid w:val="00E12EC1"/>
    <w:rsid w:val="00E14927"/>
    <w:rsid w:val="00E14D7D"/>
    <w:rsid w:val="00E1725D"/>
    <w:rsid w:val="00E17885"/>
    <w:rsid w:val="00E178B2"/>
    <w:rsid w:val="00E179A6"/>
    <w:rsid w:val="00E213F6"/>
    <w:rsid w:val="00E224C6"/>
    <w:rsid w:val="00E241FE"/>
    <w:rsid w:val="00E258C7"/>
    <w:rsid w:val="00E25DF4"/>
    <w:rsid w:val="00E30A11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46CE1"/>
    <w:rsid w:val="00E50469"/>
    <w:rsid w:val="00E5166E"/>
    <w:rsid w:val="00E54E14"/>
    <w:rsid w:val="00E57F5A"/>
    <w:rsid w:val="00E60F90"/>
    <w:rsid w:val="00E61A16"/>
    <w:rsid w:val="00E62022"/>
    <w:rsid w:val="00E63CE8"/>
    <w:rsid w:val="00E63F48"/>
    <w:rsid w:val="00E6768A"/>
    <w:rsid w:val="00E702A3"/>
    <w:rsid w:val="00E70620"/>
    <w:rsid w:val="00E73DFF"/>
    <w:rsid w:val="00E73E01"/>
    <w:rsid w:val="00E77544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87147"/>
    <w:rsid w:val="00E92E37"/>
    <w:rsid w:val="00E93616"/>
    <w:rsid w:val="00E943F0"/>
    <w:rsid w:val="00E9459A"/>
    <w:rsid w:val="00E961A8"/>
    <w:rsid w:val="00E967C5"/>
    <w:rsid w:val="00EA5F2E"/>
    <w:rsid w:val="00EB06FC"/>
    <w:rsid w:val="00EB25BE"/>
    <w:rsid w:val="00EB309E"/>
    <w:rsid w:val="00EB45AA"/>
    <w:rsid w:val="00EB49F4"/>
    <w:rsid w:val="00EB5691"/>
    <w:rsid w:val="00EC11F0"/>
    <w:rsid w:val="00EC2541"/>
    <w:rsid w:val="00EC6655"/>
    <w:rsid w:val="00EC6BDD"/>
    <w:rsid w:val="00EC6CE1"/>
    <w:rsid w:val="00EC6DE7"/>
    <w:rsid w:val="00ED0BBA"/>
    <w:rsid w:val="00ED133F"/>
    <w:rsid w:val="00ED1E0A"/>
    <w:rsid w:val="00ED2C91"/>
    <w:rsid w:val="00ED4F50"/>
    <w:rsid w:val="00ED5C9E"/>
    <w:rsid w:val="00ED5FEE"/>
    <w:rsid w:val="00ED73B9"/>
    <w:rsid w:val="00EE17F7"/>
    <w:rsid w:val="00EE2010"/>
    <w:rsid w:val="00EE36CE"/>
    <w:rsid w:val="00EE376E"/>
    <w:rsid w:val="00EE4D8C"/>
    <w:rsid w:val="00EE50D7"/>
    <w:rsid w:val="00EE5E15"/>
    <w:rsid w:val="00EE7483"/>
    <w:rsid w:val="00EE78A4"/>
    <w:rsid w:val="00EE78D7"/>
    <w:rsid w:val="00EF1C03"/>
    <w:rsid w:val="00EF277E"/>
    <w:rsid w:val="00EF2B0A"/>
    <w:rsid w:val="00EF3310"/>
    <w:rsid w:val="00EF34CA"/>
    <w:rsid w:val="00F0109A"/>
    <w:rsid w:val="00F02EBA"/>
    <w:rsid w:val="00F03E11"/>
    <w:rsid w:val="00F0555C"/>
    <w:rsid w:val="00F05C5C"/>
    <w:rsid w:val="00F068B1"/>
    <w:rsid w:val="00F10CB3"/>
    <w:rsid w:val="00F1138D"/>
    <w:rsid w:val="00F11532"/>
    <w:rsid w:val="00F118F5"/>
    <w:rsid w:val="00F12F5D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24CC"/>
    <w:rsid w:val="00F34676"/>
    <w:rsid w:val="00F35355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5DEF"/>
    <w:rsid w:val="00F67F74"/>
    <w:rsid w:val="00F70F5D"/>
    <w:rsid w:val="00F7183B"/>
    <w:rsid w:val="00F71BC8"/>
    <w:rsid w:val="00F72451"/>
    <w:rsid w:val="00F74CDA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BF9"/>
    <w:rsid w:val="00FB2D66"/>
    <w:rsid w:val="00FB3A7D"/>
    <w:rsid w:val="00FB4694"/>
    <w:rsid w:val="00FB4E35"/>
    <w:rsid w:val="00FB524C"/>
    <w:rsid w:val="00FB529D"/>
    <w:rsid w:val="00FB533F"/>
    <w:rsid w:val="00FB5788"/>
    <w:rsid w:val="00FB720D"/>
    <w:rsid w:val="00FC1A18"/>
    <w:rsid w:val="00FC2172"/>
    <w:rsid w:val="00FC46AB"/>
    <w:rsid w:val="00FC4D6D"/>
    <w:rsid w:val="00FC6259"/>
    <w:rsid w:val="00FC6616"/>
    <w:rsid w:val="00FC68E6"/>
    <w:rsid w:val="00FC6EAF"/>
    <w:rsid w:val="00FC7885"/>
    <w:rsid w:val="00FD42D1"/>
    <w:rsid w:val="00FD4648"/>
    <w:rsid w:val="00FD48BE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  <w:style w:type="paragraph" w:customStyle="1" w:styleId="27">
    <w:name w:val="Основной текст 27"/>
    <w:basedOn w:val="a"/>
    <w:rsid w:val="00E04A9D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6CA-6CA2-4BC3-B317-AF61BE6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7685</Words>
  <Characters>43805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Заключение</vt:lpstr>
      <vt:lpstr>- Соглашение от 19.12.2016 № 5 о передаче полномочий по осуществлению внешнего м</vt:lpstr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107</cp:revision>
  <cp:lastPrinted>2018-05-04T08:34:00Z</cp:lastPrinted>
  <dcterms:created xsi:type="dcterms:W3CDTF">2018-05-04T03:04:00Z</dcterms:created>
  <dcterms:modified xsi:type="dcterms:W3CDTF">2018-05-07T06:09:00Z</dcterms:modified>
</cp:coreProperties>
</file>