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9050DA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050DA">
        <w:rPr>
          <w:rFonts w:ascii="Times New Roman" w:hAnsi="Times New Roman" w:cs="Times New Roman"/>
          <w:bCs/>
          <w:i/>
          <w:sz w:val="24"/>
          <w:szCs w:val="24"/>
        </w:rPr>
        <w:t>ЗАКЛЮЧЕНИЕ</w:t>
      </w:r>
      <w:r w:rsidR="004E59FE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="00194F3B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5B537B" w:rsidRPr="009050DA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182FB2" w:rsidRPr="009050DA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5B537B" w:rsidRPr="009050D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D27C3" w:rsidRPr="009050DA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697FF8" w:rsidRPr="009050DA">
        <w:rPr>
          <w:rFonts w:ascii="Times New Roman" w:hAnsi="Times New Roman" w:cs="Times New Roman"/>
          <w:bCs/>
          <w:i/>
          <w:sz w:val="24"/>
          <w:szCs w:val="24"/>
        </w:rPr>
        <w:t>-э</w:t>
      </w:r>
    </w:p>
    <w:p w:rsidR="00214C3C" w:rsidRPr="009050DA" w:rsidRDefault="00BC2D40" w:rsidP="009050DA">
      <w:pPr>
        <w:pStyle w:val="ConsNonformat"/>
        <w:widowControl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 w:rsidRPr="009050D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 w:rsidRPr="009050D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9050DA" w:rsidRPr="009050D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E80F15">
        <w:rPr>
          <w:rFonts w:ascii="Times New Roman" w:hAnsi="Times New Roman" w:cs="Times New Roman"/>
          <w:i/>
          <w:sz w:val="24"/>
          <w:szCs w:val="24"/>
          <w:lang w:eastAsia="en-US"/>
        </w:rPr>
        <w:t>Молодёжная политика Жигаловского района</w:t>
      </w:r>
      <w:r w:rsidR="009050DA" w:rsidRPr="009050DA">
        <w:rPr>
          <w:rFonts w:ascii="Times New Roman" w:hAnsi="Times New Roman" w:cs="Times New Roman"/>
          <w:i/>
          <w:sz w:val="24"/>
          <w:szCs w:val="24"/>
          <w:lang w:eastAsia="en-US"/>
        </w:rPr>
        <w:t>» на 2018-2020 годы,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 утвержденную 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>п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остановлением администрации муниципального образования «Жигаловский район» от </w:t>
      </w:r>
      <w:r w:rsidR="00E80F15">
        <w:rPr>
          <w:rFonts w:ascii="Times New Roman" w:hAnsi="Times New Roman" w:cs="Times New Roman"/>
          <w:i/>
          <w:sz w:val="24"/>
          <w:szCs w:val="24"/>
        </w:rPr>
        <w:t>23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 ноября 2017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>года №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F15">
        <w:rPr>
          <w:rFonts w:ascii="Times New Roman" w:hAnsi="Times New Roman" w:cs="Times New Roman"/>
          <w:i/>
          <w:sz w:val="24"/>
          <w:szCs w:val="24"/>
        </w:rPr>
        <w:t>144</w:t>
      </w:r>
      <w:r w:rsidR="00125674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050DA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467D8F"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>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84729E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9168D7" w:rsidRPr="009168D7">
        <w:rPr>
          <w:bCs/>
          <w:sz w:val="24"/>
          <w:szCs w:val="24"/>
        </w:rPr>
        <w:t>«</w:t>
      </w:r>
      <w:r w:rsidR="009168D7" w:rsidRPr="009168D7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347F02" w:rsidRPr="00347F02">
        <w:rPr>
          <w:sz w:val="24"/>
          <w:szCs w:val="24"/>
          <w:lang w:eastAsia="en-US"/>
        </w:rPr>
        <w:t>«Молодёжная политика Жигаловского района» на 2018-2020 годы,</w:t>
      </w:r>
      <w:r w:rsidR="00347F02" w:rsidRPr="00347F02">
        <w:rPr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23 ноября 2017 года № 144</w:t>
      </w:r>
      <w:r w:rsidR="00347F02" w:rsidRPr="00347F02">
        <w:rPr>
          <w:bCs/>
          <w:sz w:val="24"/>
          <w:szCs w:val="24"/>
        </w:rPr>
        <w:t>»</w:t>
      </w:r>
      <w:r w:rsidR="00347F02" w:rsidRPr="009050DA">
        <w:rPr>
          <w:bCs/>
          <w:i/>
          <w:sz w:val="24"/>
          <w:szCs w:val="24"/>
        </w:rPr>
        <w:t xml:space="preserve"> </w:t>
      </w:r>
      <w:r w:rsidR="003F2E2D" w:rsidRPr="009050DA">
        <w:rPr>
          <w:bCs/>
          <w:i/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347F02" w:rsidRPr="00347F02">
        <w:rPr>
          <w:lang w:eastAsia="en-US"/>
        </w:rPr>
        <w:t>«Молодёжная политика Жигаловского района» на 2018-2020 годы,</w:t>
      </w:r>
      <w:r w:rsidR="00347F02" w:rsidRPr="00347F02">
        <w:t xml:space="preserve"> утвержденную постановлением администрации муниципального образования «Жигаловский район» от 23 ноября 2017 года № 144</w:t>
      </w:r>
      <w:r w:rsidR="00347F02" w:rsidRPr="00347F02">
        <w:rPr>
          <w:bCs/>
        </w:rPr>
        <w:t>»</w:t>
      </w:r>
      <w:r w:rsidR="00347F02" w:rsidRPr="009050DA">
        <w:rPr>
          <w:bCs/>
          <w:i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3F2E2D">
        <w:rPr>
          <w:bCs/>
          <w:sz w:val="24"/>
          <w:szCs w:val="24"/>
        </w:rPr>
        <w:t>13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193366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3F2E2D">
        <w:rPr>
          <w:bCs/>
          <w:sz w:val="24"/>
          <w:szCs w:val="24"/>
        </w:rPr>
        <w:t>17</w:t>
      </w:r>
      <w:r w:rsidRPr="00C00944">
        <w:rPr>
          <w:bCs/>
          <w:sz w:val="24"/>
          <w:szCs w:val="24"/>
        </w:rPr>
        <w:t>.0</w:t>
      </w:r>
      <w:r w:rsidR="00193366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</w:t>
      </w:r>
      <w:r w:rsidR="0085520F">
        <w:rPr>
          <w:sz w:val="24"/>
          <w:szCs w:val="24"/>
        </w:rPr>
        <w:lastRenderedPageBreak/>
        <w:t>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</w:t>
      </w:r>
      <w:r w:rsidR="00467D8F">
        <w:rPr>
          <w:sz w:val="24"/>
          <w:szCs w:val="24"/>
        </w:rPr>
        <w:t xml:space="preserve">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DE2C60">
        <w:rPr>
          <w:sz w:val="24"/>
          <w:szCs w:val="24"/>
        </w:rPr>
        <w:t xml:space="preserve">унктами 25, </w:t>
      </w:r>
      <w:r>
        <w:rPr>
          <w:sz w:val="24"/>
          <w:szCs w:val="24"/>
        </w:rPr>
        <w:t xml:space="preserve">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 w:rsidR="004E1B26">
        <w:rPr>
          <w:sz w:val="24"/>
          <w:szCs w:val="24"/>
        </w:rPr>
        <w:t>Управлением культуры, молодежной политики и спорта  администрации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EE2BE0" w:rsidRPr="00EE2BE0" w:rsidRDefault="00EE2BE0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467D8F" w:rsidRDefault="00467D8F" w:rsidP="00467D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 (с изменениями от 27.02.2018 № 34).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7768CF">
        <w:rPr>
          <w:sz w:val="24"/>
          <w:szCs w:val="24"/>
        </w:rPr>
        <w:t xml:space="preserve">Проектом постановления предлагается </w:t>
      </w:r>
      <w:r w:rsidR="00BF00C3" w:rsidRPr="007768CF">
        <w:rPr>
          <w:sz w:val="24"/>
          <w:szCs w:val="24"/>
        </w:rPr>
        <w:t>уменьшение</w:t>
      </w:r>
      <w:r w:rsidRPr="007768CF">
        <w:rPr>
          <w:sz w:val="24"/>
          <w:szCs w:val="24"/>
        </w:rPr>
        <w:t xml:space="preserve"> </w:t>
      </w:r>
      <w:r w:rsidR="00DF01DC" w:rsidRPr="007768CF">
        <w:rPr>
          <w:sz w:val="24"/>
          <w:szCs w:val="24"/>
        </w:rPr>
        <w:t xml:space="preserve">общего </w:t>
      </w:r>
      <w:r w:rsidRPr="007768CF">
        <w:rPr>
          <w:sz w:val="24"/>
          <w:szCs w:val="24"/>
        </w:rPr>
        <w:t xml:space="preserve">объема </w:t>
      </w:r>
      <w:r w:rsidR="00D976CF" w:rsidRPr="007768CF">
        <w:rPr>
          <w:sz w:val="24"/>
          <w:szCs w:val="24"/>
        </w:rPr>
        <w:t>ресурсного обеспечения на реализацию муниципальной</w:t>
      </w:r>
      <w:r w:rsidR="00D976CF" w:rsidRPr="00855BFF">
        <w:rPr>
          <w:sz w:val="24"/>
          <w:szCs w:val="24"/>
        </w:rPr>
        <w:t xml:space="preserve">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DE2C60">
        <w:rPr>
          <w:sz w:val="24"/>
          <w:szCs w:val="24"/>
        </w:rPr>
        <w:t>3</w:t>
      </w:r>
      <w:r w:rsidR="00BF00C3">
        <w:rPr>
          <w:sz w:val="24"/>
          <w:szCs w:val="24"/>
        </w:rPr>
        <w:t>,0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DE2C60">
        <w:rPr>
          <w:sz w:val="24"/>
          <w:szCs w:val="24"/>
        </w:rPr>
        <w:t>3</w:t>
      </w:r>
      <w:r w:rsidR="00BF00C3">
        <w:rPr>
          <w:sz w:val="24"/>
          <w:szCs w:val="24"/>
        </w:rPr>
        <w:t>,0</w:t>
      </w:r>
      <w:r w:rsidR="008505B5" w:rsidRPr="00855BFF">
        <w:rPr>
          <w:sz w:val="24"/>
          <w:szCs w:val="24"/>
        </w:rPr>
        <w:t xml:space="preserve"> тыс. рублей.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DE2C60">
        <w:rPr>
          <w:sz w:val="24"/>
          <w:szCs w:val="24"/>
        </w:rPr>
        <w:t>183</w:t>
      </w:r>
      <w:r w:rsidR="007768CF">
        <w:rPr>
          <w:sz w:val="24"/>
          <w:szCs w:val="24"/>
        </w:rPr>
        <w:t>,0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7768CF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7768CF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DE2C60">
        <w:rPr>
          <w:sz w:val="24"/>
          <w:szCs w:val="24"/>
        </w:rPr>
        <w:t>183</w:t>
      </w:r>
      <w:r w:rsidR="007768CF">
        <w:rPr>
          <w:sz w:val="24"/>
          <w:szCs w:val="24"/>
        </w:rPr>
        <w:t>,0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на 2018-2020гг. в сумме </w:t>
      </w:r>
      <w:r w:rsidR="00DE2C60">
        <w:rPr>
          <w:sz w:val="24"/>
          <w:szCs w:val="24"/>
        </w:rPr>
        <w:t>183</w:t>
      </w:r>
      <w:r w:rsidR="003B7A85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 xml:space="preserve">, </w:t>
      </w:r>
      <w:r w:rsidR="00370A8C">
        <w:rPr>
          <w:sz w:val="24"/>
          <w:szCs w:val="24"/>
        </w:rPr>
        <w:t>предлагаемых для  внесения изменений в</w:t>
      </w:r>
      <w:r>
        <w:rPr>
          <w:sz w:val="24"/>
          <w:szCs w:val="24"/>
        </w:rPr>
        <w:t xml:space="preserve"> решение  Думы муниципального образования «Жигаловский район» от 26.12.2017 № 21 «О бюджете муниципального образования «Жигаловский район» на 2018 </w:t>
      </w:r>
      <w:r w:rsidR="00370A8C">
        <w:rPr>
          <w:sz w:val="24"/>
          <w:szCs w:val="24"/>
        </w:rPr>
        <w:t xml:space="preserve">год  </w:t>
      </w:r>
      <w:r>
        <w:rPr>
          <w:sz w:val="24"/>
          <w:szCs w:val="24"/>
        </w:rPr>
        <w:t>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370A8C">
        <w:rPr>
          <w:sz w:val="24"/>
          <w:szCs w:val="24"/>
        </w:rPr>
        <w:t xml:space="preserve"> от 27.02.2018 № 34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7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F51437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605CB9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 xml:space="preserve">финансирования </w:t>
            </w:r>
            <w:r w:rsidRPr="00777546">
              <w:rPr>
                <w:sz w:val="24"/>
                <w:szCs w:val="24"/>
              </w:rPr>
              <w:t xml:space="preserve">составляет </w:t>
            </w:r>
            <w:r w:rsidR="00DE2C60">
              <w:rPr>
                <w:sz w:val="24"/>
                <w:szCs w:val="24"/>
              </w:rPr>
              <w:t>186</w:t>
            </w:r>
            <w:r w:rsidR="003B7A85">
              <w:rPr>
                <w:sz w:val="24"/>
                <w:szCs w:val="24"/>
              </w:rPr>
              <w:t>,0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DE2C60">
              <w:rPr>
                <w:sz w:val="24"/>
                <w:szCs w:val="24"/>
              </w:rPr>
              <w:t>77</w:t>
            </w:r>
            <w:r w:rsidR="003B7A85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DE2C60">
              <w:rPr>
                <w:sz w:val="24"/>
                <w:szCs w:val="24"/>
              </w:rPr>
              <w:t>57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DE2C60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DE2C60">
              <w:rPr>
                <w:sz w:val="24"/>
                <w:szCs w:val="24"/>
              </w:rPr>
              <w:t>52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DE2C60">
              <w:rPr>
                <w:b/>
                <w:sz w:val="24"/>
                <w:szCs w:val="24"/>
              </w:rPr>
              <w:t>183</w:t>
            </w:r>
            <w:r w:rsidR="003B7A85">
              <w:rPr>
                <w:b/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DE2C60">
              <w:rPr>
                <w:b/>
                <w:sz w:val="24"/>
                <w:szCs w:val="24"/>
              </w:rPr>
              <w:t>74</w:t>
            </w:r>
            <w:r w:rsidR="003B7A85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DE2C60">
              <w:rPr>
                <w:sz w:val="24"/>
                <w:szCs w:val="24"/>
              </w:rPr>
              <w:t>57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DE2C60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DE2C60">
              <w:rPr>
                <w:sz w:val="24"/>
                <w:szCs w:val="24"/>
              </w:rPr>
              <w:t>52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3B7A85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DE2C6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0F5665" w:rsidRDefault="003B7A85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2C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</w:t>
            </w:r>
            <w:r w:rsidR="00DE2C60">
              <w:rPr>
                <w:sz w:val="24"/>
                <w:szCs w:val="24"/>
              </w:rPr>
              <w:t>186</w:t>
            </w:r>
            <w:r w:rsidR="008268D2">
              <w:rPr>
                <w:sz w:val="24"/>
                <w:szCs w:val="24"/>
              </w:rPr>
              <w:t>,0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DE2C60">
              <w:rPr>
                <w:sz w:val="24"/>
                <w:szCs w:val="24"/>
              </w:rPr>
              <w:t>77</w:t>
            </w:r>
            <w:r w:rsidR="00E019EE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DE2C60">
              <w:rPr>
                <w:sz w:val="24"/>
                <w:szCs w:val="24"/>
              </w:rPr>
              <w:t>57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DE2C60">
              <w:rPr>
                <w:sz w:val="24"/>
                <w:szCs w:val="24"/>
              </w:rPr>
              <w:t>52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  <w:p w:rsidR="00067170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67170">
              <w:rPr>
                <w:sz w:val="24"/>
                <w:szCs w:val="24"/>
              </w:rPr>
              <w:t xml:space="preserve"> </w:t>
            </w:r>
          </w:p>
          <w:p w:rsidR="000F5665" w:rsidRPr="00777546" w:rsidRDefault="006D3B9D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67170">
              <w:rPr>
                <w:sz w:val="24"/>
                <w:szCs w:val="24"/>
              </w:rPr>
              <w:t xml:space="preserve"> </w:t>
            </w:r>
            <w:r w:rsidR="000F5665">
              <w:rPr>
                <w:sz w:val="24"/>
                <w:szCs w:val="24"/>
              </w:rPr>
              <w:t>тыс.руб., в т.ч.</w:t>
            </w:r>
            <w:r w:rsidR="000F5665"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="00412FD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965AA2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DE2C60">
              <w:rPr>
                <w:b/>
                <w:sz w:val="24"/>
                <w:szCs w:val="24"/>
              </w:rPr>
              <w:t>183</w:t>
            </w:r>
            <w:r w:rsidR="00067170">
              <w:rPr>
                <w:b/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DE2C60">
              <w:rPr>
                <w:b/>
                <w:sz w:val="24"/>
                <w:szCs w:val="24"/>
              </w:rPr>
              <w:t>74</w:t>
            </w:r>
            <w:r w:rsidR="00067170" w:rsidRPr="0000025E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DE2C60">
              <w:rPr>
                <w:sz w:val="24"/>
                <w:szCs w:val="24"/>
              </w:rPr>
              <w:t>57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DE2C60">
              <w:rPr>
                <w:sz w:val="24"/>
                <w:szCs w:val="24"/>
              </w:rPr>
              <w:t>52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тыс.руб., в т.ч. по годам: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2018 год – 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>2019 год</w:t>
            </w:r>
            <w:r w:rsidR="00965AA2" w:rsidRPr="008268D2">
              <w:rPr>
                <w:sz w:val="24"/>
                <w:szCs w:val="24"/>
              </w:rPr>
              <w:t xml:space="preserve"> </w:t>
            </w:r>
            <w:r w:rsidRPr="008268D2">
              <w:rPr>
                <w:sz w:val="24"/>
                <w:szCs w:val="24"/>
              </w:rPr>
              <w:t xml:space="preserve">-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2020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рублей.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3) </w:t>
            </w:r>
            <w:r w:rsidRPr="008268D2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 w:rsidRPr="008268D2">
              <w:rPr>
                <w:sz w:val="24"/>
                <w:szCs w:val="24"/>
              </w:rPr>
              <w:t xml:space="preserve"> </w:t>
            </w:r>
            <w:r w:rsidR="00D47A94" w:rsidRPr="008268D2">
              <w:rPr>
                <w:sz w:val="24"/>
                <w:szCs w:val="24"/>
              </w:rPr>
              <w:t>-</w:t>
            </w:r>
            <w:r w:rsidR="008268D2" w:rsidRPr="008268D2">
              <w:rPr>
                <w:sz w:val="24"/>
                <w:szCs w:val="24"/>
              </w:rPr>
              <w:t>0,0</w:t>
            </w:r>
            <w:r w:rsidR="00412FDD" w:rsidRPr="008268D2">
              <w:rPr>
                <w:sz w:val="24"/>
                <w:szCs w:val="24"/>
              </w:rPr>
              <w:t xml:space="preserve"> тыс.руб.</w:t>
            </w:r>
            <w:r w:rsidRPr="008268D2">
              <w:rPr>
                <w:sz w:val="24"/>
                <w:szCs w:val="24"/>
              </w:rPr>
              <w:t>, в т.ч. по годам: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2018 год </w:t>
            </w:r>
            <w:r w:rsidR="00412FDD" w:rsidRPr="008268D2">
              <w:rPr>
                <w:sz w:val="24"/>
                <w:szCs w:val="24"/>
              </w:rPr>
              <w:t>–</w:t>
            </w:r>
            <w:r w:rsidRPr="008268D2">
              <w:rPr>
                <w:sz w:val="24"/>
                <w:szCs w:val="24"/>
              </w:rPr>
              <w:t xml:space="preserve"> 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2019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2020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</w:t>
            </w:r>
            <w:r w:rsidRPr="0077754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Default="00412FDD" w:rsidP="00777546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8268D2" w:rsidRDefault="008268D2" w:rsidP="00412FDD">
            <w:pPr>
              <w:rPr>
                <w:b/>
                <w:sz w:val="24"/>
                <w:szCs w:val="24"/>
              </w:rPr>
            </w:pPr>
            <w:r w:rsidRPr="008268D2">
              <w:rPr>
                <w:b/>
                <w:sz w:val="24"/>
                <w:szCs w:val="24"/>
              </w:rPr>
              <w:t>-</w:t>
            </w:r>
            <w:r w:rsidR="00DE2C60">
              <w:rPr>
                <w:b/>
                <w:sz w:val="24"/>
                <w:szCs w:val="24"/>
              </w:rPr>
              <w:t>3</w:t>
            </w:r>
            <w:r w:rsidRPr="008268D2">
              <w:rPr>
                <w:b/>
                <w:sz w:val="24"/>
                <w:szCs w:val="24"/>
              </w:rPr>
              <w:t>,0</w:t>
            </w:r>
          </w:p>
          <w:p w:rsidR="008268D2" w:rsidRDefault="008268D2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2C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  <w:p w:rsidR="008268D2" w:rsidRPr="00412FDD" w:rsidRDefault="008268D2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C50BED" w:rsidRPr="00412FDD" w:rsidRDefault="00C50BED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492B44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5A0047">
        <w:rPr>
          <w:sz w:val="24"/>
          <w:szCs w:val="24"/>
        </w:rPr>
        <w:t>уменьшение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5A0047">
        <w:rPr>
          <w:sz w:val="24"/>
          <w:szCs w:val="24"/>
        </w:rPr>
        <w:t>уменьшения</w:t>
      </w:r>
      <w:r w:rsidR="00912D6D">
        <w:rPr>
          <w:sz w:val="24"/>
          <w:szCs w:val="24"/>
        </w:rPr>
        <w:t xml:space="preserve"> </w:t>
      </w:r>
      <w:r w:rsidR="00492B44">
        <w:rPr>
          <w:sz w:val="24"/>
          <w:szCs w:val="24"/>
        </w:rPr>
        <w:t xml:space="preserve">в 2018 году </w:t>
      </w:r>
      <w:r w:rsidR="00855BFF">
        <w:rPr>
          <w:sz w:val="24"/>
          <w:szCs w:val="24"/>
        </w:rPr>
        <w:t xml:space="preserve">на </w:t>
      </w:r>
      <w:r w:rsidR="00534F2D">
        <w:rPr>
          <w:sz w:val="24"/>
          <w:szCs w:val="24"/>
        </w:rPr>
        <w:t>3</w:t>
      </w:r>
      <w:r w:rsidR="00492B44">
        <w:rPr>
          <w:sz w:val="24"/>
          <w:szCs w:val="24"/>
        </w:rPr>
        <w:t>,0</w:t>
      </w:r>
      <w:r w:rsidR="00855BFF">
        <w:rPr>
          <w:sz w:val="24"/>
          <w:szCs w:val="24"/>
        </w:rPr>
        <w:t xml:space="preserve"> тыс. рублей</w:t>
      </w:r>
      <w:r w:rsidR="00492B44">
        <w:rPr>
          <w:sz w:val="24"/>
          <w:szCs w:val="24"/>
        </w:rPr>
        <w:t xml:space="preserve"> (или на </w:t>
      </w:r>
      <w:r w:rsidR="005A0047">
        <w:rPr>
          <w:sz w:val="24"/>
          <w:szCs w:val="24"/>
        </w:rPr>
        <w:t>3,9</w:t>
      </w:r>
      <w:r w:rsidR="00492B44">
        <w:rPr>
          <w:sz w:val="24"/>
          <w:szCs w:val="24"/>
        </w:rPr>
        <w:t>%)</w:t>
      </w:r>
      <w:r w:rsidR="00855BFF">
        <w:rPr>
          <w:sz w:val="24"/>
          <w:szCs w:val="24"/>
        </w:rPr>
        <w:t xml:space="preserve">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районного бюджет</w:t>
      </w:r>
      <w:r w:rsidR="00855BFF">
        <w:rPr>
          <w:sz w:val="24"/>
          <w:szCs w:val="24"/>
        </w:rPr>
        <w:t>а</w:t>
      </w:r>
      <w:r w:rsidR="005A0047">
        <w:rPr>
          <w:sz w:val="24"/>
          <w:szCs w:val="24"/>
        </w:rPr>
        <w:t>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4473F2" w:rsidRDefault="004473F2" w:rsidP="004473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 ответственного исполнителя на то, что </w:t>
      </w:r>
      <w:r w:rsidRPr="00C50BED">
        <w:rPr>
          <w:bCs/>
          <w:color w:val="26282F"/>
          <w:sz w:val="24"/>
          <w:szCs w:val="24"/>
        </w:rPr>
        <w:t>муниципальн</w:t>
      </w:r>
      <w:r>
        <w:rPr>
          <w:bCs/>
          <w:color w:val="26282F"/>
          <w:sz w:val="24"/>
          <w:szCs w:val="24"/>
        </w:rPr>
        <w:t>ая</w:t>
      </w:r>
      <w:r w:rsidRPr="00C50BED">
        <w:rPr>
          <w:bCs/>
          <w:color w:val="26282F"/>
          <w:sz w:val="24"/>
          <w:szCs w:val="24"/>
        </w:rPr>
        <w:t xml:space="preserve"> программ</w:t>
      </w:r>
      <w:r>
        <w:rPr>
          <w:bCs/>
          <w:color w:val="26282F"/>
          <w:sz w:val="24"/>
          <w:szCs w:val="24"/>
        </w:rPr>
        <w:t>а</w:t>
      </w:r>
      <w:r w:rsidRPr="00C50BED">
        <w:rPr>
          <w:bCs/>
          <w:color w:val="26282F"/>
          <w:sz w:val="24"/>
          <w:szCs w:val="24"/>
        </w:rPr>
        <w:t xml:space="preserve"> муниципального образования «Жигаловский район» </w:t>
      </w:r>
      <w:r w:rsidR="00347F02" w:rsidRPr="00347F02">
        <w:rPr>
          <w:sz w:val="24"/>
          <w:szCs w:val="24"/>
          <w:lang w:eastAsia="en-US"/>
        </w:rPr>
        <w:t>«Молодёжная политика Жигаловского района» на 2018-2020 годы</w:t>
      </w:r>
      <w:r w:rsidR="00347F02" w:rsidRPr="00347F02">
        <w:rPr>
          <w:sz w:val="24"/>
          <w:szCs w:val="24"/>
        </w:rPr>
        <w:t xml:space="preserve"> </w:t>
      </w:r>
      <w:r w:rsidR="00347F02" w:rsidRPr="00347F02">
        <w:rPr>
          <w:b/>
          <w:sz w:val="24"/>
          <w:szCs w:val="24"/>
        </w:rPr>
        <w:t>утверждена</w:t>
      </w:r>
      <w:r w:rsidR="00347F02" w:rsidRPr="00347F02">
        <w:rPr>
          <w:sz w:val="24"/>
          <w:szCs w:val="24"/>
        </w:rPr>
        <w:t xml:space="preserve"> постановлением администрации муниципального образования «Жигаловский район» </w:t>
      </w:r>
      <w:r w:rsidR="00347F02" w:rsidRPr="00347F02">
        <w:rPr>
          <w:b/>
          <w:sz w:val="24"/>
          <w:szCs w:val="24"/>
        </w:rPr>
        <w:t>от 23 ноября 2017 года</w:t>
      </w:r>
      <w:r w:rsidR="00347F02" w:rsidRPr="00347F02">
        <w:rPr>
          <w:sz w:val="24"/>
          <w:szCs w:val="24"/>
        </w:rPr>
        <w:t xml:space="preserve"> № 144</w:t>
      </w:r>
      <w:r w:rsidR="00347F02" w:rsidRPr="00347F02">
        <w:rPr>
          <w:bCs/>
          <w:sz w:val="24"/>
          <w:szCs w:val="24"/>
        </w:rPr>
        <w:t>»</w:t>
      </w:r>
      <w:r w:rsidR="00347F02" w:rsidRPr="009050DA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>
        <w:rPr>
          <w:sz w:val="24"/>
          <w:szCs w:val="24"/>
        </w:rPr>
        <w:t xml:space="preserve"> следует привести в соответствие дату утверждения в Проекте Постановления.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>«</w:t>
      </w:r>
      <w:r w:rsidR="00C50BED" w:rsidRPr="00C50B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34F2D">
        <w:rPr>
          <w:rFonts w:ascii="Times New Roman" w:hAnsi="Times New Roman" w:cs="Times New Roman"/>
          <w:sz w:val="24"/>
          <w:szCs w:val="24"/>
          <w:lang w:eastAsia="en-US"/>
        </w:rPr>
        <w:t xml:space="preserve">Молодёжная политика 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>Жигаловск</w:t>
      </w:r>
      <w:r w:rsidR="00534F2D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 w:rsidR="00534F2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>» на 2018-2020 годы,</w:t>
      </w:r>
      <w:r w:rsidR="005A0047" w:rsidRPr="003F2E2D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</w:t>
      </w:r>
      <w:r w:rsidR="00534F2D">
        <w:rPr>
          <w:rFonts w:ascii="Times New Roman" w:hAnsi="Times New Roman" w:cs="Times New Roman"/>
          <w:sz w:val="24"/>
          <w:szCs w:val="24"/>
        </w:rPr>
        <w:t>23</w:t>
      </w:r>
      <w:r w:rsidR="005A0047" w:rsidRPr="003F2E2D">
        <w:rPr>
          <w:rFonts w:ascii="Times New Roman" w:hAnsi="Times New Roman" w:cs="Times New Roman"/>
          <w:sz w:val="24"/>
          <w:szCs w:val="24"/>
        </w:rPr>
        <w:t xml:space="preserve"> ноября 2017 года № </w:t>
      </w:r>
      <w:r w:rsidR="00534F2D">
        <w:rPr>
          <w:rFonts w:ascii="Times New Roman" w:hAnsi="Times New Roman" w:cs="Times New Roman"/>
          <w:sz w:val="24"/>
          <w:szCs w:val="24"/>
        </w:rPr>
        <w:t>144</w:t>
      </w:r>
      <w:r w:rsidR="005A0047" w:rsidRPr="003F2E2D">
        <w:rPr>
          <w:rFonts w:ascii="Times New Roman" w:hAnsi="Times New Roman" w:cs="Times New Roman"/>
          <w:bCs/>
          <w:sz w:val="24"/>
          <w:szCs w:val="24"/>
        </w:rPr>
        <w:t>»</w:t>
      </w:r>
      <w:r w:rsidR="005A0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BED">
        <w:rPr>
          <w:rFonts w:ascii="Times New Roman" w:hAnsi="Times New Roman" w:cs="Times New Roman"/>
          <w:sz w:val="24"/>
          <w:szCs w:val="24"/>
        </w:rPr>
        <w:t>м</w:t>
      </w:r>
      <w:r w:rsidRPr="00605CB9">
        <w:rPr>
          <w:rFonts w:ascii="Times New Roman" w:hAnsi="Times New Roman" w:cs="Times New Roman"/>
          <w:sz w:val="24"/>
          <w:szCs w:val="24"/>
        </w:rPr>
        <w:t>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6F53C0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Аудитор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85" w:rsidRDefault="00C61385">
      <w:r>
        <w:separator/>
      </w:r>
    </w:p>
  </w:endnote>
  <w:endnote w:type="continuationSeparator" w:id="1">
    <w:p w:rsidR="00C61385" w:rsidRDefault="00C6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6E35EA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385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85" w:rsidRDefault="00C61385">
      <w:r>
        <w:separator/>
      </w:r>
    </w:p>
  </w:footnote>
  <w:footnote w:type="continuationSeparator" w:id="1">
    <w:p w:rsidR="00C61385" w:rsidRDefault="00C61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25E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A0E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170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284B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366"/>
    <w:rsid w:val="001949A7"/>
    <w:rsid w:val="00194D7B"/>
    <w:rsid w:val="00194F3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47F02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0A8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B7A85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2E2D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1C15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3F2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8F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4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45B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26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4F2D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047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B9D"/>
    <w:rsid w:val="006D3DDE"/>
    <w:rsid w:val="006D6A53"/>
    <w:rsid w:val="006D7080"/>
    <w:rsid w:val="006D7B60"/>
    <w:rsid w:val="006E0400"/>
    <w:rsid w:val="006E2DE3"/>
    <w:rsid w:val="006E35EA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3C0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68CF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30A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8D2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29E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1A4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0DA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68D7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22DD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0C3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077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0BED"/>
    <w:rsid w:val="00C51042"/>
    <w:rsid w:val="00C51812"/>
    <w:rsid w:val="00C546DD"/>
    <w:rsid w:val="00C56858"/>
    <w:rsid w:val="00C57190"/>
    <w:rsid w:val="00C5744D"/>
    <w:rsid w:val="00C57FEB"/>
    <w:rsid w:val="00C60952"/>
    <w:rsid w:val="00C61385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605E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47A94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E2C60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19EE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0F15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1437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6</cp:revision>
  <cp:lastPrinted>2018-04-17T00:10:00Z</cp:lastPrinted>
  <dcterms:created xsi:type="dcterms:W3CDTF">2018-04-17T00:51:00Z</dcterms:created>
  <dcterms:modified xsi:type="dcterms:W3CDTF">2018-04-17T01:01:00Z</dcterms:modified>
</cp:coreProperties>
</file>