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141983" w:rsidP="007B4F24">
            <w:pPr>
              <w:pStyle w:val="22"/>
              <w:shd w:val="clear" w:color="auto" w:fill="auto"/>
              <w:tabs>
                <w:tab w:val="left" w:pos="10206"/>
              </w:tabs>
              <w:spacing w:before="0"/>
              <w:ind w:left="20" w:right="391" w:firstLine="520"/>
              <w:rPr>
                <w:bCs/>
                <w:sz w:val="24"/>
                <w:szCs w:val="24"/>
              </w:rPr>
            </w:pPr>
            <w:r>
              <w:rPr>
                <w:bCs/>
                <w:sz w:val="24"/>
                <w:szCs w:val="24"/>
              </w:rPr>
              <w:t>24</w:t>
            </w:r>
            <w:r w:rsidR="007B4F24" w:rsidRPr="00BD4388">
              <w:rPr>
                <w:bCs/>
                <w:sz w:val="24"/>
                <w:szCs w:val="24"/>
              </w:rPr>
              <w:t xml:space="preserve"> апреля  201</w:t>
            </w:r>
            <w:r w:rsidR="00B27295">
              <w:rPr>
                <w:bCs/>
                <w:sz w:val="24"/>
                <w:szCs w:val="24"/>
              </w:rPr>
              <w:t>9</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E1680A">
        <w:rPr>
          <w:bCs/>
          <w:sz w:val="24"/>
          <w:szCs w:val="24"/>
        </w:rPr>
        <w:t>1</w:t>
      </w:r>
      <w:r w:rsidR="00737332">
        <w:rPr>
          <w:bCs/>
          <w:sz w:val="24"/>
          <w:szCs w:val="24"/>
        </w:rPr>
        <w:t>7</w:t>
      </w:r>
      <w:r w:rsidRPr="00BD4388">
        <w:rPr>
          <w:bCs/>
          <w:sz w:val="24"/>
          <w:szCs w:val="24"/>
        </w:rPr>
        <w:t>/</w:t>
      </w:r>
      <w:r w:rsidR="007B4F24" w:rsidRPr="00BD4388">
        <w:rPr>
          <w:bCs/>
          <w:sz w:val="24"/>
          <w:szCs w:val="24"/>
        </w:rPr>
        <w:t>20</w:t>
      </w:r>
      <w:r w:rsidRPr="00BD4388">
        <w:rPr>
          <w:bCs/>
          <w:sz w:val="24"/>
          <w:szCs w:val="24"/>
        </w:rPr>
        <w:t>1</w:t>
      </w:r>
      <w:r w:rsidR="00B27295">
        <w:rPr>
          <w:bCs/>
          <w:sz w:val="24"/>
          <w:szCs w:val="24"/>
        </w:rPr>
        <w:t>9</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737332">
        <w:rPr>
          <w:sz w:val="24"/>
          <w:szCs w:val="24"/>
        </w:rPr>
        <w:t>Тутурского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B27295">
        <w:rPr>
          <w:bCs/>
          <w:sz w:val="24"/>
          <w:szCs w:val="24"/>
        </w:rPr>
        <w:t>8</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414D53">
        <w:rPr>
          <w:sz w:val="24"/>
          <w:szCs w:val="24"/>
        </w:rPr>
        <w:t>1</w:t>
      </w:r>
      <w:r w:rsidRPr="00DD633B">
        <w:rPr>
          <w:sz w:val="24"/>
          <w:szCs w:val="24"/>
        </w:rPr>
        <w:t xml:space="preserve"> о передаче полномочий по осуществлению внешнего муниципального финансового контроля</w:t>
      </w:r>
      <w:r w:rsidR="0028739D">
        <w:rPr>
          <w:sz w:val="24"/>
          <w:szCs w:val="24"/>
        </w:rPr>
        <w:t xml:space="preserve"> (с изменениями от 31.01.2019 года)</w:t>
      </w:r>
      <w:r w:rsidRPr="00DD633B">
        <w:rPr>
          <w:sz w:val="24"/>
          <w:szCs w:val="24"/>
        </w:rPr>
        <w:t>;</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28739D">
        <w:rPr>
          <w:sz w:val="24"/>
          <w:szCs w:val="24"/>
        </w:rPr>
        <w:t>11</w:t>
      </w:r>
      <w:r w:rsidR="00213CB3" w:rsidRPr="00BD4388">
        <w:rPr>
          <w:sz w:val="24"/>
          <w:szCs w:val="24"/>
        </w:rPr>
        <w:t>.0</w:t>
      </w:r>
      <w:r w:rsidR="00E01E5E" w:rsidRPr="00BD4388">
        <w:rPr>
          <w:sz w:val="24"/>
          <w:szCs w:val="24"/>
        </w:rPr>
        <w:t>3</w:t>
      </w:r>
      <w:r w:rsidR="00213CB3" w:rsidRPr="00BD4388">
        <w:rPr>
          <w:sz w:val="24"/>
          <w:szCs w:val="24"/>
        </w:rPr>
        <w:t>.201</w:t>
      </w:r>
      <w:r w:rsidR="0028739D">
        <w:rPr>
          <w:sz w:val="24"/>
          <w:szCs w:val="24"/>
        </w:rPr>
        <w:t>9</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737332">
        <w:rPr>
          <w:sz w:val="24"/>
          <w:szCs w:val="24"/>
        </w:rPr>
        <w:t>Тутурского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EA4AC5">
        <w:rPr>
          <w:sz w:val="24"/>
          <w:szCs w:val="24"/>
        </w:rPr>
        <w:t>8</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737332">
        <w:rPr>
          <w:sz w:val="24"/>
          <w:szCs w:val="24"/>
          <w:shd w:val="clear" w:color="auto" w:fill="FFFFFF"/>
        </w:rPr>
        <w:t>Тутурского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737332">
        <w:rPr>
          <w:sz w:val="24"/>
          <w:szCs w:val="24"/>
          <w:shd w:val="clear" w:color="auto" w:fill="FFFFFF"/>
        </w:rPr>
        <w:t>Тутурского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201</w:t>
      </w:r>
      <w:r w:rsidR="00EA4AC5">
        <w:rPr>
          <w:sz w:val="24"/>
          <w:szCs w:val="24"/>
        </w:rPr>
        <w:t>9</w:t>
      </w:r>
      <w:r w:rsidRPr="00BD4388">
        <w:rPr>
          <w:sz w:val="24"/>
          <w:szCs w:val="24"/>
        </w:rPr>
        <w:t>г.</w:t>
      </w:r>
      <w:r w:rsidR="00EA4AC5">
        <w:rPr>
          <w:sz w:val="24"/>
          <w:szCs w:val="24"/>
        </w:rPr>
        <w:t xml:space="preserve"> по 30.04.2019г.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737332">
        <w:rPr>
          <w:spacing w:val="-1"/>
          <w:sz w:val="24"/>
          <w:szCs w:val="24"/>
        </w:rPr>
        <w:t>Тутурского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  (</w:t>
      </w:r>
      <w:r w:rsidRPr="00FE6B34">
        <w:t>в редакции Приказа Минфина РФ  от 30.11.2018 №244 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733500">
        <w:rPr>
          <w:sz w:val="24"/>
          <w:szCs w:val="24"/>
        </w:rPr>
        <w:t>8</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0259A2" w:rsidRPr="00BD4388">
        <w:t>Указания о порядке применения бюджетной классификации Российской Федерации, утвержденные Приказом Минфина России от 1 июля 2013 № 65н</w:t>
      </w:r>
      <w:r w:rsidR="00E01E5E" w:rsidRPr="00BD4388">
        <w:t xml:space="preserve"> (далее – Указания № 65н)</w:t>
      </w:r>
      <w:r w:rsidR="00733500">
        <w:t>;</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737332">
        <w:t>Тутурского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737332">
        <w:t>Тутурском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733500">
        <w:rPr>
          <w:color w:val="000000"/>
          <w:sz w:val="24"/>
          <w:szCs w:val="24"/>
        </w:rPr>
        <w:t>8</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737332">
        <w:rPr>
          <w:sz w:val="24"/>
          <w:szCs w:val="24"/>
        </w:rPr>
        <w:t>Тутурском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737332">
        <w:rPr>
          <w:sz w:val="24"/>
          <w:szCs w:val="24"/>
        </w:rPr>
        <w:t>Тутурского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737332">
        <w:rPr>
          <w:sz w:val="24"/>
          <w:szCs w:val="24"/>
        </w:rPr>
        <w:t>Тутурском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62386C">
        <w:rPr>
          <w:sz w:val="24"/>
          <w:szCs w:val="24"/>
        </w:rPr>
        <w:t>8</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737332">
        <w:rPr>
          <w:sz w:val="24"/>
          <w:szCs w:val="24"/>
        </w:rPr>
        <w:t>Тутурского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 xml:space="preserve">бюджета за 2018 год представлен в </w:t>
      </w:r>
      <w:r w:rsidR="00A97920" w:rsidRPr="008846EB">
        <w:rPr>
          <w:sz w:val="24"/>
          <w:szCs w:val="24"/>
        </w:rPr>
        <w:t>КСК района</w:t>
      </w:r>
      <w:r w:rsidRPr="008846EB">
        <w:rPr>
          <w:sz w:val="24"/>
          <w:szCs w:val="24"/>
        </w:rPr>
        <w:t xml:space="preserve">  </w:t>
      </w:r>
      <w:r w:rsidR="00EF462C" w:rsidRPr="008846EB">
        <w:rPr>
          <w:sz w:val="24"/>
          <w:szCs w:val="24"/>
        </w:rPr>
        <w:t>01</w:t>
      </w:r>
      <w:r w:rsidRPr="008846EB">
        <w:rPr>
          <w:sz w:val="24"/>
          <w:szCs w:val="24"/>
        </w:rPr>
        <w:t>.0</w:t>
      </w:r>
      <w:r w:rsidR="00EF462C" w:rsidRPr="008846EB">
        <w:rPr>
          <w:sz w:val="24"/>
          <w:szCs w:val="24"/>
        </w:rPr>
        <w:t>4</w:t>
      </w:r>
      <w:r w:rsidRPr="008846EB">
        <w:rPr>
          <w:sz w:val="24"/>
          <w:szCs w:val="24"/>
        </w:rPr>
        <w:t>.2019 г.,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3E58A9" w:rsidRPr="007204B1" w:rsidRDefault="003E58A9" w:rsidP="003E58A9">
      <w:pPr>
        <w:shd w:val="clear" w:color="auto" w:fill="FFFFFF"/>
        <w:tabs>
          <w:tab w:val="left" w:pos="426"/>
        </w:tabs>
        <w:spacing w:line="274" w:lineRule="exact"/>
        <w:ind w:right="29"/>
        <w:jc w:val="center"/>
        <w:rPr>
          <w:b/>
          <w:bCs/>
          <w:sz w:val="24"/>
          <w:szCs w:val="24"/>
        </w:rPr>
      </w:pPr>
      <w:r w:rsidRPr="007204B1">
        <w:rPr>
          <w:b/>
          <w:bCs/>
          <w:sz w:val="24"/>
          <w:szCs w:val="24"/>
        </w:rPr>
        <w:t xml:space="preserve">Общая характеристика исполнения местного </w:t>
      </w:r>
      <w:r w:rsidR="009767D8">
        <w:rPr>
          <w:b/>
          <w:bCs/>
          <w:sz w:val="24"/>
          <w:szCs w:val="24"/>
        </w:rPr>
        <w:t xml:space="preserve">бюджета </w:t>
      </w:r>
      <w:r w:rsidRPr="007204B1">
        <w:rPr>
          <w:b/>
          <w:bCs/>
          <w:sz w:val="24"/>
          <w:szCs w:val="24"/>
        </w:rPr>
        <w:t>за 2018 год</w:t>
      </w:r>
    </w:p>
    <w:p w:rsidR="003E58A9" w:rsidRDefault="003E58A9" w:rsidP="003E58A9">
      <w:pPr>
        <w:shd w:val="clear" w:color="auto" w:fill="FFFFFF"/>
        <w:spacing w:line="274" w:lineRule="exact"/>
        <w:ind w:right="29"/>
        <w:jc w:val="both"/>
        <w:rPr>
          <w:color w:val="000000"/>
          <w:spacing w:val="-1"/>
        </w:rPr>
      </w:pPr>
    </w:p>
    <w:p w:rsidR="003D269D" w:rsidRDefault="007204B1" w:rsidP="00D50439">
      <w:pPr>
        <w:ind w:right="-1" w:firstLine="567"/>
        <w:jc w:val="both"/>
        <w:rPr>
          <w:bCs/>
          <w:sz w:val="24"/>
          <w:szCs w:val="24"/>
        </w:rPr>
      </w:pPr>
      <w:r>
        <w:rPr>
          <w:bCs/>
          <w:sz w:val="24"/>
          <w:szCs w:val="24"/>
        </w:rPr>
        <w:t xml:space="preserve">Решением Думы </w:t>
      </w:r>
      <w:r w:rsidR="00737332">
        <w:rPr>
          <w:bCs/>
          <w:sz w:val="24"/>
          <w:szCs w:val="24"/>
        </w:rPr>
        <w:t>Тутурского</w:t>
      </w:r>
      <w:r>
        <w:rPr>
          <w:bCs/>
          <w:sz w:val="24"/>
          <w:szCs w:val="24"/>
        </w:rPr>
        <w:t xml:space="preserve"> сельского поселения от </w:t>
      </w:r>
      <w:r w:rsidR="00D16D21">
        <w:rPr>
          <w:bCs/>
          <w:sz w:val="24"/>
          <w:szCs w:val="24"/>
        </w:rPr>
        <w:t>27</w:t>
      </w:r>
      <w:r w:rsidR="00AC78A9">
        <w:rPr>
          <w:bCs/>
          <w:sz w:val="24"/>
          <w:szCs w:val="24"/>
        </w:rPr>
        <w:t xml:space="preserve">.12.2017 № </w:t>
      </w:r>
      <w:r w:rsidR="00C5525C">
        <w:rPr>
          <w:bCs/>
          <w:sz w:val="24"/>
          <w:szCs w:val="24"/>
        </w:rPr>
        <w:t>14</w:t>
      </w:r>
      <w:r w:rsidR="00AC78A9">
        <w:rPr>
          <w:bCs/>
          <w:sz w:val="24"/>
          <w:szCs w:val="24"/>
        </w:rPr>
        <w:t xml:space="preserve"> «О бюджете </w:t>
      </w:r>
      <w:r w:rsidR="00737332">
        <w:rPr>
          <w:bCs/>
          <w:sz w:val="24"/>
          <w:szCs w:val="24"/>
        </w:rPr>
        <w:t>Тутурского</w:t>
      </w:r>
      <w:r w:rsidR="00AC78A9">
        <w:rPr>
          <w:bCs/>
          <w:sz w:val="24"/>
          <w:szCs w:val="24"/>
        </w:rPr>
        <w:t xml:space="preserve"> сельского поселения на 2018 год и плановый период 2019 и 2020 годов» доходная часть местного бюджета утверждена </w:t>
      </w:r>
      <w:r w:rsidR="003E58A9" w:rsidRPr="00AC78A9">
        <w:rPr>
          <w:bCs/>
          <w:sz w:val="24"/>
          <w:szCs w:val="24"/>
        </w:rPr>
        <w:t>в объ</w:t>
      </w:r>
      <w:r w:rsidR="00AC78A9">
        <w:rPr>
          <w:bCs/>
          <w:sz w:val="24"/>
          <w:szCs w:val="24"/>
        </w:rPr>
        <w:t>е</w:t>
      </w:r>
      <w:r w:rsidR="003E58A9" w:rsidRPr="00AC78A9">
        <w:rPr>
          <w:bCs/>
          <w:sz w:val="24"/>
          <w:szCs w:val="24"/>
        </w:rPr>
        <w:t xml:space="preserve">ме </w:t>
      </w:r>
      <w:r w:rsidR="00A05229">
        <w:rPr>
          <w:bCs/>
          <w:sz w:val="24"/>
          <w:szCs w:val="24"/>
        </w:rPr>
        <w:t>4825,9</w:t>
      </w:r>
      <w:r w:rsidR="003E58A9" w:rsidRPr="00AC78A9">
        <w:rPr>
          <w:bCs/>
          <w:sz w:val="24"/>
          <w:szCs w:val="24"/>
        </w:rPr>
        <w:t xml:space="preserve"> тыс. руб</w:t>
      </w:r>
      <w:r w:rsidR="00AC78A9">
        <w:rPr>
          <w:bCs/>
          <w:sz w:val="24"/>
          <w:szCs w:val="24"/>
        </w:rPr>
        <w:t>лей</w:t>
      </w:r>
      <w:r w:rsidR="003E58A9" w:rsidRPr="00AC78A9">
        <w:rPr>
          <w:bCs/>
          <w:sz w:val="24"/>
          <w:szCs w:val="24"/>
        </w:rPr>
        <w:t>, расходная</w:t>
      </w:r>
      <w:r w:rsidR="00AC78A9">
        <w:rPr>
          <w:bCs/>
          <w:sz w:val="24"/>
          <w:szCs w:val="24"/>
        </w:rPr>
        <w:t xml:space="preserve"> часть</w:t>
      </w:r>
      <w:r w:rsidR="003E58A9" w:rsidRPr="00AC78A9">
        <w:rPr>
          <w:bCs/>
          <w:sz w:val="24"/>
          <w:szCs w:val="24"/>
        </w:rPr>
        <w:t xml:space="preserve"> </w:t>
      </w:r>
      <w:r w:rsidR="00D0263F">
        <w:rPr>
          <w:bCs/>
          <w:sz w:val="24"/>
          <w:szCs w:val="24"/>
        </w:rPr>
        <w:t>в объеме</w:t>
      </w:r>
      <w:r w:rsidR="003E58A9" w:rsidRPr="00AC78A9">
        <w:rPr>
          <w:bCs/>
          <w:sz w:val="24"/>
          <w:szCs w:val="24"/>
        </w:rPr>
        <w:t xml:space="preserve"> </w:t>
      </w:r>
      <w:r w:rsidR="00A05229">
        <w:rPr>
          <w:bCs/>
          <w:sz w:val="24"/>
          <w:szCs w:val="24"/>
        </w:rPr>
        <w:t>4869,9</w:t>
      </w:r>
      <w:r w:rsidR="003E58A9" w:rsidRPr="00AC78A9">
        <w:rPr>
          <w:bCs/>
          <w:sz w:val="24"/>
          <w:szCs w:val="24"/>
        </w:rPr>
        <w:t xml:space="preserve"> тыс. рублей, дефицит </w:t>
      </w:r>
      <w:r w:rsidR="003D269D">
        <w:rPr>
          <w:bCs/>
          <w:sz w:val="24"/>
          <w:szCs w:val="24"/>
        </w:rPr>
        <w:t xml:space="preserve">местного бюджета </w:t>
      </w:r>
      <w:r w:rsidR="003E58A9" w:rsidRPr="00AC78A9">
        <w:rPr>
          <w:bCs/>
          <w:sz w:val="24"/>
          <w:szCs w:val="24"/>
        </w:rPr>
        <w:t xml:space="preserve">составил </w:t>
      </w:r>
      <w:r w:rsidR="00A05229">
        <w:rPr>
          <w:bCs/>
          <w:sz w:val="24"/>
          <w:szCs w:val="24"/>
        </w:rPr>
        <w:t>44</w:t>
      </w:r>
      <w:r w:rsidR="003D269D">
        <w:rPr>
          <w:bCs/>
          <w:sz w:val="24"/>
          <w:szCs w:val="24"/>
        </w:rPr>
        <w:t>,0</w:t>
      </w:r>
      <w:r w:rsidR="003E58A9" w:rsidRPr="00AC78A9">
        <w:rPr>
          <w:bCs/>
          <w:sz w:val="24"/>
          <w:szCs w:val="24"/>
        </w:rPr>
        <w:t xml:space="preserve"> тыс. руб</w:t>
      </w:r>
      <w:r w:rsidR="003D269D">
        <w:rPr>
          <w:bCs/>
          <w:sz w:val="24"/>
          <w:szCs w:val="24"/>
        </w:rPr>
        <w:t xml:space="preserve">лей, </w:t>
      </w:r>
      <w:r w:rsidR="003D269D" w:rsidRPr="003D269D">
        <w:rPr>
          <w:sz w:val="24"/>
          <w:szCs w:val="24"/>
        </w:rPr>
        <w:t xml:space="preserve">или </w:t>
      </w:r>
      <w:r w:rsidR="00D16D21">
        <w:rPr>
          <w:sz w:val="24"/>
          <w:szCs w:val="24"/>
        </w:rPr>
        <w:t>7</w:t>
      </w:r>
      <w:r w:rsidR="003D269D" w:rsidRPr="003D269D">
        <w:rPr>
          <w:sz w:val="24"/>
          <w:szCs w:val="24"/>
        </w:rPr>
        <w:t xml:space="preserve">% утвержденного общего годового объема доходов </w:t>
      </w:r>
      <w:r w:rsidR="003D269D">
        <w:rPr>
          <w:sz w:val="24"/>
          <w:szCs w:val="24"/>
        </w:rPr>
        <w:t xml:space="preserve">местного </w:t>
      </w:r>
      <w:r w:rsidR="003D269D" w:rsidRPr="003D269D">
        <w:rPr>
          <w:sz w:val="24"/>
          <w:szCs w:val="24"/>
        </w:rPr>
        <w:t>бюджета без учета утвержденного объема безвозмездных поступлений</w:t>
      </w:r>
      <w:r w:rsidR="003E58A9" w:rsidRPr="003D269D">
        <w:rPr>
          <w:bCs/>
          <w:sz w:val="24"/>
          <w:szCs w:val="24"/>
        </w:rPr>
        <w:t>.</w:t>
      </w:r>
    </w:p>
    <w:p w:rsidR="00054600" w:rsidRDefault="00054600" w:rsidP="00054600">
      <w:pPr>
        <w:pStyle w:val="Default"/>
        <w:ind w:firstLine="567"/>
        <w:jc w:val="both"/>
        <w:rPr>
          <w:color w:val="auto"/>
        </w:rPr>
      </w:pPr>
      <w:r>
        <w:rPr>
          <w:color w:val="auto"/>
        </w:rPr>
        <w:t xml:space="preserve">Утверждение местного бюджета на </w:t>
      </w:r>
      <w:r w:rsidRPr="00BD4388">
        <w:t>201</w:t>
      </w:r>
      <w:r>
        <w:t>8</w:t>
      </w:r>
      <w:r w:rsidRPr="00BD4388">
        <w:t xml:space="preserve"> год</w:t>
      </w:r>
      <w:r>
        <w:t xml:space="preserve"> и плановый период 2019 и 2020 годов обеспечено </w:t>
      </w:r>
      <w:r>
        <w:rPr>
          <w:color w:val="auto"/>
        </w:rPr>
        <w:t>до начала финансового года. Предельные значения его параметров, установленные БК РФ, соблюдены.</w:t>
      </w:r>
    </w:p>
    <w:p w:rsidR="00054600" w:rsidRDefault="00054600" w:rsidP="00054600">
      <w:pPr>
        <w:pStyle w:val="Default"/>
        <w:ind w:firstLine="567"/>
        <w:jc w:val="both"/>
        <w:rPr>
          <w:color w:val="auto"/>
        </w:rPr>
      </w:pPr>
      <w:r>
        <w:rPr>
          <w:color w:val="auto"/>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9767D8" w:rsidRDefault="003E58A9" w:rsidP="003D269D">
      <w:pPr>
        <w:ind w:right="-1" w:firstLine="567"/>
        <w:jc w:val="both"/>
        <w:rPr>
          <w:color w:val="000000"/>
          <w:spacing w:val="-1"/>
          <w:sz w:val="24"/>
          <w:szCs w:val="24"/>
        </w:rPr>
      </w:pPr>
      <w:r w:rsidRPr="003D269D">
        <w:rPr>
          <w:color w:val="000000"/>
          <w:sz w:val="24"/>
          <w:szCs w:val="24"/>
        </w:rPr>
        <w:t xml:space="preserve">В </w:t>
      </w:r>
      <w:r w:rsidRPr="003D269D">
        <w:rPr>
          <w:color w:val="000000"/>
          <w:spacing w:val="-1"/>
          <w:sz w:val="24"/>
          <w:szCs w:val="24"/>
        </w:rPr>
        <w:t xml:space="preserve">ходе исполнения бюджета </w:t>
      </w:r>
      <w:r w:rsidR="003D269D">
        <w:rPr>
          <w:color w:val="000000"/>
          <w:spacing w:val="-1"/>
          <w:sz w:val="24"/>
          <w:szCs w:val="24"/>
        </w:rPr>
        <w:t xml:space="preserve">поселения </w:t>
      </w:r>
      <w:r w:rsidRPr="003D269D">
        <w:rPr>
          <w:color w:val="000000"/>
          <w:spacing w:val="-1"/>
          <w:sz w:val="24"/>
          <w:szCs w:val="24"/>
        </w:rPr>
        <w:t xml:space="preserve">в течение 2018 года в первоначально утвержденные решением о бюджете основные характеристики бюджета </w:t>
      </w:r>
      <w:r w:rsidR="00A05229">
        <w:rPr>
          <w:color w:val="000000"/>
          <w:spacing w:val="-1"/>
          <w:sz w:val="24"/>
          <w:szCs w:val="24"/>
        </w:rPr>
        <w:t>четыре раза</w:t>
      </w:r>
      <w:r w:rsidR="002E1E88">
        <w:rPr>
          <w:color w:val="000000"/>
          <w:spacing w:val="-1"/>
          <w:sz w:val="24"/>
          <w:szCs w:val="24"/>
        </w:rPr>
        <w:t xml:space="preserve"> </w:t>
      </w:r>
      <w:r w:rsidRPr="003D269D">
        <w:rPr>
          <w:color w:val="000000"/>
          <w:spacing w:val="-1"/>
          <w:sz w:val="24"/>
          <w:szCs w:val="24"/>
        </w:rPr>
        <w:t xml:space="preserve">вносились </w:t>
      </w:r>
      <w:r w:rsidRPr="009767D8">
        <w:rPr>
          <w:color w:val="000000"/>
          <w:spacing w:val="-1"/>
          <w:sz w:val="24"/>
          <w:szCs w:val="24"/>
        </w:rPr>
        <w:t>изменения и дополнения</w:t>
      </w:r>
      <w:r w:rsidR="009767D8" w:rsidRPr="009767D8">
        <w:rPr>
          <w:color w:val="000000"/>
          <w:spacing w:val="-1"/>
          <w:sz w:val="24"/>
          <w:szCs w:val="24"/>
        </w:rPr>
        <w:t xml:space="preserve"> (</w:t>
      </w:r>
      <w:r w:rsidR="00A05229">
        <w:rPr>
          <w:color w:val="000000"/>
          <w:spacing w:val="-1"/>
          <w:sz w:val="24"/>
          <w:szCs w:val="24"/>
        </w:rPr>
        <w:t xml:space="preserve">от 21.02.2018 № 23, </w:t>
      </w:r>
      <w:r w:rsidR="009767D8" w:rsidRPr="009767D8">
        <w:rPr>
          <w:color w:val="000000"/>
          <w:spacing w:val="-1"/>
          <w:sz w:val="24"/>
          <w:szCs w:val="24"/>
        </w:rPr>
        <w:t xml:space="preserve">от </w:t>
      </w:r>
      <w:r w:rsidR="006A31A3">
        <w:rPr>
          <w:color w:val="000000"/>
          <w:spacing w:val="-1"/>
          <w:sz w:val="24"/>
          <w:szCs w:val="24"/>
        </w:rPr>
        <w:t>2</w:t>
      </w:r>
      <w:r w:rsidR="00A05229">
        <w:rPr>
          <w:color w:val="000000"/>
          <w:spacing w:val="-1"/>
          <w:sz w:val="24"/>
          <w:szCs w:val="24"/>
        </w:rPr>
        <w:t>5</w:t>
      </w:r>
      <w:r w:rsidR="009767D8" w:rsidRPr="009767D8">
        <w:rPr>
          <w:color w:val="000000"/>
          <w:spacing w:val="-1"/>
          <w:sz w:val="24"/>
          <w:szCs w:val="24"/>
        </w:rPr>
        <w:t xml:space="preserve">.04.2018 № </w:t>
      </w:r>
      <w:r w:rsidR="006A31A3">
        <w:rPr>
          <w:color w:val="000000"/>
          <w:spacing w:val="-1"/>
          <w:sz w:val="24"/>
          <w:szCs w:val="24"/>
        </w:rPr>
        <w:t>25</w:t>
      </w:r>
      <w:r w:rsidR="009767D8" w:rsidRPr="009767D8">
        <w:rPr>
          <w:color w:val="000000"/>
          <w:spacing w:val="-1"/>
          <w:sz w:val="24"/>
          <w:szCs w:val="24"/>
        </w:rPr>
        <w:t xml:space="preserve">, от </w:t>
      </w:r>
      <w:r w:rsidR="00C5525C">
        <w:rPr>
          <w:color w:val="000000"/>
          <w:spacing w:val="-1"/>
          <w:sz w:val="24"/>
          <w:szCs w:val="24"/>
        </w:rPr>
        <w:t>3</w:t>
      </w:r>
      <w:r w:rsidR="00A05229">
        <w:rPr>
          <w:color w:val="000000"/>
          <w:spacing w:val="-1"/>
          <w:sz w:val="24"/>
          <w:szCs w:val="24"/>
        </w:rPr>
        <w:t>1</w:t>
      </w:r>
      <w:r w:rsidR="009767D8" w:rsidRPr="009767D8">
        <w:rPr>
          <w:color w:val="000000"/>
          <w:spacing w:val="-1"/>
          <w:sz w:val="24"/>
          <w:szCs w:val="24"/>
        </w:rPr>
        <w:t xml:space="preserve">.10.2018 № </w:t>
      </w:r>
      <w:r w:rsidR="00A05229">
        <w:rPr>
          <w:color w:val="000000"/>
          <w:spacing w:val="-1"/>
          <w:sz w:val="24"/>
          <w:szCs w:val="24"/>
        </w:rPr>
        <w:t>34</w:t>
      </w:r>
      <w:r w:rsidR="009767D8" w:rsidRPr="009767D8">
        <w:rPr>
          <w:color w:val="000000"/>
          <w:spacing w:val="-1"/>
          <w:sz w:val="24"/>
          <w:szCs w:val="24"/>
        </w:rPr>
        <w:t xml:space="preserve">, от </w:t>
      </w:r>
      <w:r w:rsidR="00A05229">
        <w:rPr>
          <w:color w:val="000000"/>
          <w:spacing w:val="-1"/>
          <w:sz w:val="24"/>
          <w:szCs w:val="24"/>
        </w:rPr>
        <w:t>26</w:t>
      </w:r>
      <w:r w:rsidR="009767D8" w:rsidRPr="009767D8">
        <w:rPr>
          <w:color w:val="000000"/>
          <w:spacing w:val="-1"/>
          <w:sz w:val="24"/>
          <w:szCs w:val="24"/>
        </w:rPr>
        <w:t xml:space="preserve">.12.2018 № </w:t>
      </w:r>
      <w:r w:rsidR="00A05229">
        <w:rPr>
          <w:color w:val="000000"/>
          <w:spacing w:val="-1"/>
          <w:sz w:val="24"/>
          <w:szCs w:val="24"/>
        </w:rPr>
        <w:t>36</w:t>
      </w:r>
      <w:r w:rsidR="009767D8" w:rsidRPr="009767D8">
        <w:rPr>
          <w:color w:val="000000"/>
          <w:spacing w:val="-1"/>
          <w:sz w:val="24"/>
          <w:szCs w:val="24"/>
        </w:rPr>
        <w:t>)</w:t>
      </w:r>
      <w:r w:rsidR="009767D8">
        <w:rPr>
          <w:color w:val="000000"/>
          <w:spacing w:val="-1"/>
          <w:sz w:val="24"/>
          <w:szCs w:val="24"/>
        </w:rPr>
        <w:t>.</w:t>
      </w:r>
    </w:p>
    <w:p w:rsidR="00662CB1" w:rsidRDefault="00662CB1" w:rsidP="009767D8">
      <w:pPr>
        <w:pStyle w:val="3"/>
        <w:tabs>
          <w:tab w:val="num" w:pos="567"/>
        </w:tabs>
        <w:spacing w:before="0" w:after="0"/>
        <w:ind w:left="0" w:firstLine="567"/>
        <w:jc w:val="both"/>
        <w:rPr>
          <w:rFonts w:ascii="Times New Roman" w:hAnsi="Times New Roman" w:cs="Times New Roman"/>
          <w:b w:val="0"/>
          <w:sz w:val="24"/>
          <w:szCs w:val="24"/>
        </w:rPr>
      </w:pPr>
    </w:p>
    <w:p w:rsidR="009767D8" w:rsidRDefault="009767D8" w:rsidP="009767D8">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Анализ исполнения местного бюджета за 2018 год в целом, и изменение плановых показателей в первоначальной и окончательной редакциях решения о бюджете, </w:t>
      </w:r>
      <w:r w:rsidRPr="00D312B0">
        <w:rPr>
          <w:rFonts w:ascii="Times New Roman" w:hAnsi="Times New Roman" w:cs="Times New Roman"/>
          <w:b w:val="0"/>
          <w:sz w:val="24"/>
          <w:szCs w:val="24"/>
        </w:rPr>
        <w:t>пр</w:t>
      </w:r>
      <w:r>
        <w:rPr>
          <w:rFonts w:ascii="Times New Roman" w:hAnsi="Times New Roman" w:cs="Times New Roman"/>
          <w:b w:val="0"/>
          <w:sz w:val="24"/>
          <w:szCs w:val="24"/>
        </w:rPr>
        <w:t>иведено</w:t>
      </w:r>
      <w:r w:rsidRPr="00D312B0">
        <w:rPr>
          <w:rFonts w:ascii="Times New Roman" w:hAnsi="Times New Roman" w:cs="Times New Roman"/>
          <w:b w:val="0"/>
          <w:sz w:val="24"/>
          <w:szCs w:val="24"/>
        </w:rPr>
        <w:t xml:space="preserve"> в </w:t>
      </w:r>
      <w:r>
        <w:rPr>
          <w:rFonts w:ascii="Times New Roman" w:hAnsi="Times New Roman" w:cs="Times New Roman"/>
          <w:b w:val="0"/>
          <w:sz w:val="24"/>
          <w:szCs w:val="24"/>
        </w:rPr>
        <w:t>ниже</w:t>
      </w:r>
      <w:r w:rsidRPr="00D312B0">
        <w:rPr>
          <w:rFonts w:ascii="Times New Roman" w:hAnsi="Times New Roman" w:cs="Times New Roman"/>
          <w:b w:val="0"/>
          <w:sz w:val="24"/>
          <w:szCs w:val="24"/>
        </w:rPr>
        <w:t>следующей таблице (в тыс. руб.)</w:t>
      </w:r>
      <w:r>
        <w:rPr>
          <w:rFonts w:ascii="Times New Roman" w:hAnsi="Times New Roman" w:cs="Times New Roman"/>
          <w:b w:val="0"/>
          <w:sz w:val="24"/>
          <w:szCs w:val="24"/>
        </w:rPr>
        <w:t>:</w:t>
      </w:r>
    </w:p>
    <w:p w:rsidR="003E58A9" w:rsidRDefault="003E58A9" w:rsidP="003E58A9">
      <w:pPr>
        <w:shd w:val="clear" w:color="auto" w:fill="FFFFFF"/>
        <w:spacing w:before="5"/>
        <w:ind w:firstLine="652"/>
        <w:jc w:val="both"/>
        <w:rPr>
          <w:color w:val="000000"/>
          <w:spacing w:val="-2"/>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095"/>
        <w:gridCol w:w="1032"/>
        <w:gridCol w:w="992"/>
        <w:gridCol w:w="850"/>
        <w:gridCol w:w="1273"/>
        <w:gridCol w:w="1421"/>
        <w:gridCol w:w="1275"/>
      </w:tblGrid>
      <w:tr w:rsidR="009767D8" w:rsidRPr="005B65DA" w:rsidTr="00781648">
        <w:trPr>
          <w:trHeight w:val="278"/>
        </w:trPr>
        <w:tc>
          <w:tcPr>
            <w:tcW w:w="1701" w:type="dxa"/>
            <w:vMerge w:val="restart"/>
            <w:shd w:val="clear" w:color="auto" w:fill="auto"/>
            <w:tcMar>
              <w:left w:w="28" w:type="dxa"/>
              <w:right w:w="28" w:type="dxa"/>
            </w:tcMar>
          </w:tcPr>
          <w:p w:rsidR="009767D8" w:rsidRPr="009767D8" w:rsidRDefault="009767D8" w:rsidP="009767D8">
            <w:pPr>
              <w:jc w:val="center"/>
              <w:rPr>
                <w:b/>
                <w:bCs/>
                <w:color w:val="000000"/>
                <w:sz w:val="16"/>
                <w:szCs w:val="16"/>
              </w:rPr>
            </w:pPr>
            <w:r w:rsidRPr="009767D8">
              <w:rPr>
                <w:b/>
                <w:bCs/>
                <w:color w:val="000000"/>
                <w:sz w:val="16"/>
                <w:szCs w:val="16"/>
              </w:rPr>
              <w:t>Основные характеристики местного бюджета</w:t>
            </w:r>
          </w:p>
          <w:p w:rsidR="009767D8" w:rsidRPr="009767D8" w:rsidRDefault="009767D8" w:rsidP="009767D8">
            <w:pPr>
              <w:jc w:val="center"/>
              <w:rPr>
                <w:b/>
                <w:bCs/>
                <w:color w:val="000000"/>
                <w:sz w:val="16"/>
                <w:szCs w:val="16"/>
              </w:rPr>
            </w:pPr>
          </w:p>
        </w:tc>
        <w:tc>
          <w:tcPr>
            <w:tcW w:w="1095" w:type="dxa"/>
            <w:vMerge w:val="restart"/>
            <w:shd w:val="clear" w:color="auto" w:fill="auto"/>
            <w:tcMar>
              <w:left w:w="28" w:type="dxa"/>
              <w:right w:w="28" w:type="dxa"/>
            </w:tcMar>
          </w:tcPr>
          <w:p w:rsidR="00D11AE2" w:rsidRDefault="009767D8" w:rsidP="009767D8">
            <w:pPr>
              <w:jc w:val="center"/>
              <w:rPr>
                <w:b/>
                <w:bCs/>
                <w:color w:val="000000"/>
                <w:sz w:val="16"/>
                <w:szCs w:val="16"/>
              </w:rPr>
            </w:pPr>
            <w:r w:rsidRPr="009767D8">
              <w:rPr>
                <w:b/>
                <w:bCs/>
                <w:color w:val="000000"/>
                <w:sz w:val="16"/>
                <w:szCs w:val="16"/>
              </w:rPr>
              <w:t>Первоначальный план</w:t>
            </w:r>
            <w:r w:rsidR="00D11AE2">
              <w:rPr>
                <w:b/>
                <w:bCs/>
                <w:color w:val="000000"/>
                <w:sz w:val="16"/>
                <w:szCs w:val="16"/>
              </w:rPr>
              <w:t xml:space="preserve"> </w:t>
            </w:r>
          </w:p>
          <w:p w:rsidR="009767D8" w:rsidRPr="009767D8" w:rsidRDefault="00D11AE2" w:rsidP="009767D8">
            <w:pPr>
              <w:jc w:val="center"/>
              <w:rPr>
                <w:b/>
                <w:bCs/>
                <w:color w:val="000000"/>
                <w:sz w:val="16"/>
                <w:szCs w:val="16"/>
              </w:rPr>
            </w:pPr>
            <w:r>
              <w:rPr>
                <w:b/>
                <w:bCs/>
                <w:color w:val="000000"/>
                <w:sz w:val="16"/>
                <w:szCs w:val="16"/>
              </w:rPr>
              <w:t>(РД от 27.12.2017 №14)</w:t>
            </w:r>
          </w:p>
        </w:tc>
        <w:tc>
          <w:tcPr>
            <w:tcW w:w="1032" w:type="dxa"/>
            <w:vMerge w:val="restart"/>
            <w:shd w:val="clear" w:color="auto" w:fill="auto"/>
          </w:tcPr>
          <w:p w:rsidR="009767D8" w:rsidRPr="009767D8" w:rsidRDefault="009767D8" w:rsidP="00FE6BF6">
            <w:pPr>
              <w:jc w:val="center"/>
              <w:rPr>
                <w:b/>
                <w:bCs/>
                <w:color w:val="000000"/>
                <w:sz w:val="16"/>
                <w:szCs w:val="16"/>
              </w:rPr>
            </w:pPr>
            <w:r w:rsidRPr="009767D8">
              <w:rPr>
                <w:b/>
                <w:bCs/>
                <w:color w:val="000000"/>
                <w:sz w:val="16"/>
                <w:szCs w:val="16"/>
              </w:rPr>
              <w:t>Уточненный план</w:t>
            </w:r>
            <w:r w:rsidR="00D11AE2">
              <w:rPr>
                <w:b/>
                <w:bCs/>
                <w:color w:val="000000"/>
                <w:sz w:val="16"/>
                <w:szCs w:val="16"/>
              </w:rPr>
              <w:t xml:space="preserve"> (РД от </w:t>
            </w:r>
            <w:r w:rsidR="00FE6BF6">
              <w:rPr>
                <w:b/>
                <w:bCs/>
                <w:color w:val="000000"/>
                <w:sz w:val="16"/>
                <w:szCs w:val="16"/>
              </w:rPr>
              <w:t>26</w:t>
            </w:r>
            <w:r w:rsidR="00D11AE2">
              <w:rPr>
                <w:b/>
                <w:bCs/>
                <w:color w:val="000000"/>
                <w:sz w:val="16"/>
                <w:szCs w:val="16"/>
              </w:rPr>
              <w:t>.12.2018 №</w:t>
            </w:r>
            <w:r w:rsidR="00FE6BF6">
              <w:rPr>
                <w:b/>
                <w:bCs/>
                <w:color w:val="000000"/>
                <w:sz w:val="16"/>
                <w:szCs w:val="16"/>
              </w:rPr>
              <w:t>36</w:t>
            </w:r>
            <w:r w:rsidR="00D11AE2">
              <w:rPr>
                <w:b/>
                <w:bCs/>
                <w:color w:val="000000"/>
                <w:sz w:val="16"/>
                <w:szCs w:val="16"/>
              </w:rPr>
              <w:t>)</w:t>
            </w:r>
          </w:p>
        </w:tc>
        <w:tc>
          <w:tcPr>
            <w:tcW w:w="1842" w:type="dxa"/>
            <w:gridSpan w:val="2"/>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Изменение показателей</w:t>
            </w:r>
          </w:p>
          <w:p w:rsidR="009767D8" w:rsidRPr="009767D8" w:rsidRDefault="009767D8" w:rsidP="009767D8">
            <w:pPr>
              <w:jc w:val="center"/>
              <w:rPr>
                <w:b/>
                <w:bCs/>
                <w:color w:val="000000"/>
                <w:sz w:val="16"/>
                <w:szCs w:val="16"/>
              </w:rPr>
            </w:pPr>
            <w:r w:rsidRPr="009767D8">
              <w:rPr>
                <w:b/>
                <w:bCs/>
                <w:color w:val="000000"/>
                <w:sz w:val="16"/>
                <w:szCs w:val="16"/>
              </w:rPr>
              <w:t>(-,+)</w:t>
            </w:r>
          </w:p>
        </w:tc>
        <w:tc>
          <w:tcPr>
            <w:tcW w:w="3969" w:type="dxa"/>
            <w:gridSpan w:val="3"/>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Исполнено за 2018 год</w:t>
            </w:r>
          </w:p>
        </w:tc>
      </w:tr>
      <w:tr w:rsidR="009767D8" w:rsidRPr="005B65DA" w:rsidTr="00781648">
        <w:trPr>
          <w:trHeight w:val="155"/>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val="restart"/>
            <w:shd w:val="clear" w:color="auto" w:fill="auto"/>
          </w:tcPr>
          <w:p w:rsidR="009767D8" w:rsidRPr="009767D8" w:rsidRDefault="009767D8" w:rsidP="009767D8">
            <w:pPr>
              <w:jc w:val="center"/>
              <w:rPr>
                <w:b/>
                <w:bCs/>
                <w:color w:val="000000"/>
                <w:sz w:val="16"/>
                <w:szCs w:val="16"/>
              </w:rPr>
            </w:pPr>
            <w:r w:rsidRPr="009767D8">
              <w:rPr>
                <w:b/>
                <w:bCs/>
                <w:color w:val="000000"/>
                <w:sz w:val="16"/>
                <w:szCs w:val="16"/>
              </w:rPr>
              <w:t>Сумма</w:t>
            </w:r>
          </w:p>
        </w:tc>
        <w:tc>
          <w:tcPr>
            <w:tcW w:w="2696" w:type="dxa"/>
            <w:gridSpan w:val="2"/>
            <w:shd w:val="clear" w:color="auto" w:fill="auto"/>
          </w:tcPr>
          <w:p w:rsidR="009767D8" w:rsidRPr="009767D8" w:rsidRDefault="009767D8" w:rsidP="009767D8">
            <w:pPr>
              <w:jc w:val="center"/>
              <w:rPr>
                <w:b/>
                <w:bCs/>
                <w:color w:val="000000"/>
                <w:sz w:val="16"/>
                <w:szCs w:val="16"/>
              </w:rPr>
            </w:pPr>
            <w:r>
              <w:rPr>
                <w:b/>
                <w:bCs/>
                <w:color w:val="000000"/>
                <w:sz w:val="16"/>
                <w:szCs w:val="16"/>
              </w:rPr>
              <w:t>в</w:t>
            </w:r>
            <w:r w:rsidRPr="009767D8">
              <w:rPr>
                <w:b/>
                <w:bCs/>
                <w:color w:val="000000"/>
                <w:sz w:val="16"/>
                <w:szCs w:val="16"/>
              </w:rPr>
              <w:t xml:space="preserve"> % к</w:t>
            </w:r>
          </w:p>
        </w:tc>
      </w:tr>
      <w:tr w:rsidR="009767D8" w:rsidRPr="005B65DA" w:rsidTr="00781648">
        <w:trPr>
          <w:trHeight w:val="184"/>
        </w:trPr>
        <w:tc>
          <w:tcPr>
            <w:tcW w:w="1701"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95" w:type="dxa"/>
            <w:vMerge/>
            <w:shd w:val="clear" w:color="auto" w:fill="auto"/>
            <w:tcMar>
              <w:left w:w="28" w:type="dxa"/>
              <w:right w:w="28" w:type="dxa"/>
            </w:tcMar>
          </w:tcPr>
          <w:p w:rsidR="009767D8" w:rsidRPr="009767D8" w:rsidRDefault="009767D8" w:rsidP="009767D8">
            <w:pPr>
              <w:jc w:val="center"/>
              <w:rPr>
                <w:b/>
                <w:bCs/>
                <w:color w:val="000000"/>
                <w:sz w:val="16"/>
                <w:szCs w:val="16"/>
              </w:rPr>
            </w:pPr>
          </w:p>
        </w:tc>
        <w:tc>
          <w:tcPr>
            <w:tcW w:w="1032" w:type="dxa"/>
            <w:vMerge/>
            <w:shd w:val="clear" w:color="auto" w:fill="auto"/>
          </w:tcPr>
          <w:p w:rsidR="009767D8" w:rsidRPr="009767D8" w:rsidRDefault="009767D8" w:rsidP="009767D8">
            <w:pPr>
              <w:jc w:val="center"/>
              <w:rPr>
                <w:b/>
                <w:bCs/>
                <w:color w:val="000000"/>
                <w:sz w:val="16"/>
                <w:szCs w:val="16"/>
              </w:rPr>
            </w:pPr>
          </w:p>
        </w:tc>
        <w:tc>
          <w:tcPr>
            <w:tcW w:w="1842" w:type="dxa"/>
            <w:gridSpan w:val="2"/>
            <w:vMerge/>
            <w:shd w:val="clear" w:color="auto" w:fill="auto"/>
          </w:tcPr>
          <w:p w:rsidR="009767D8" w:rsidRPr="009767D8" w:rsidRDefault="009767D8" w:rsidP="009767D8">
            <w:pPr>
              <w:jc w:val="center"/>
              <w:rPr>
                <w:b/>
                <w:bCs/>
                <w:color w:val="000000"/>
                <w:sz w:val="16"/>
                <w:szCs w:val="16"/>
              </w:rPr>
            </w:pPr>
          </w:p>
        </w:tc>
        <w:tc>
          <w:tcPr>
            <w:tcW w:w="1273" w:type="dxa"/>
            <w:vMerge/>
            <w:shd w:val="clear" w:color="auto" w:fill="auto"/>
          </w:tcPr>
          <w:p w:rsidR="009767D8" w:rsidRPr="009767D8" w:rsidRDefault="009767D8" w:rsidP="009767D8">
            <w:pPr>
              <w:jc w:val="center"/>
              <w:rPr>
                <w:b/>
                <w:bCs/>
                <w:color w:val="000000"/>
                <w:sz w:val="16"/>
                <w:szCs w:val="16"/>
              </w:rPr>
            </w:pPr>
          </w:p>
        </w:tc>
        <w:tc>
          <w:tcPr>
            <w:tcW w:w="1421"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п</w:t>
            </w:r>
            <w:r w:rsidRPr="009767D8">
              <w:rPr>
                <w:b/>
                <w:bCs/>
                <w:color w:val="000000"/>
                <w:sz w:val="16"/>
                <w:szCs w:val="16"/>
              </w:rPr>
              <w:t>ервоначальному плану</w:t>
            </w:r>
          </w:p>
        </w:tc>
        <w:tc>
          <w:tcPr>
            <w:tcW w:w="1275" w:type="dxa"/>
            <w:vMerge w:val="restart"/>
            <w:shd w:val="clear" w:color="auto" w:fill="auto"/>
          </w:tcPr>
          <w:p w:rsidR="009767D8" w:rsidRPr="009767D8" w:rsidRDefault="009767D8" w:rsidP="009767D8">
            <w:pPr>
              <w:jc w:val="center"/>
              <w:rPr>
                <w:b/>
                <w:bCs/>
                <w:color w:val="000000"/>
                <w:sz w:val="16"/>
                <w:szCs w:val="16"/>
              </w:rPr>
            </w:pPr>
            <w:r>
              <w:rPr>
                <w:b/>
                <w:bCs/>
                <w:color w:val="000000"/>
                <w:sz w:val="16"/>
                <w:szCs w:val="16"/>
              </w:rPr>
              <w:t>у</w:t>
            </w:r>
            <w:r w:rsidRPr="009767D8">
              <w:rPr>
                <w:b/>
                <w:bCs/>
                <w:color w:val="000000"/>
                <w:sz w:val="16"/>
                <w:szCs w:val="16"/>
              </w:rPr>
              <w:t>точненному плану</w:t>
            </w:r>
          </w:p>
        </w:tc>
      </w:tr>
      <w:tr w:rsidR="009767D8" w:rsidRPr="005B65DA" w:rsidTr="00781648">
        <w:trPr>
          <w:trHeight w:val="36"/>
        </w:trPr>
        <w:tc>
          <w:tcPr>
            <w:tcW w:w="1701"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95" w:type="dxa"/>
            <w:vMerge/>
            <w:shd w:val="clear" w:color="auto" w:fill="auto"/>
            <w:tcMar>
              <w:left w:w="28" w:type="dxa"/>
              <w:right w:w="28" w:type="dxa"/>
            </w:tcMar>
            <w:vAlign w:val="bottom"/>
          </w:tcPr>
          <w:p w:rsidR="009767D8" w:rsidRPr="003162CA" w:rsidRDefault="009767D8" w:rsidP="006D2969">
            <w:pPr>
              <w:jc w:val="center"/>
              <w:rPr>
                <w:b/>
                <w:color w:val="000000"/>
                <w:sz w:val="18"/>
                <w:szCs w:val="18"/>
              </w:rPr>
            </w:pPr>
          </w:p>
        </w:tc>
        <w:tc>
          <w:tcPr>
            <w:tcW w:w="1032" w:type="dxa"/>
            <w:vMerge/>
            <w:shd w:val="clear" w:color="auto" w:fill="auto"/>
            <w:vAlign w:val="bottom"/>
          </w:tcPr>
          <w:p w:rsidR="009767D8" w:rsidRPr="003162CA" w:rsidRDefault="009767D8" w:rsidP="006D2969">
            <w:pPr>
              <w:jc w:val="center"/>
              <w:rPr>
                <w:b/>
                <w:color w:val="000000"/>
                <w:sz w:val="18"/>
                <w:szCs w:val="18"/>
              </w:rPr>
            </w:pP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 -)</w:t>
            </w:r>
          </w:p>
        </w:tc>
        <w:tc>
          <w:tcPr>
            <w:tcW w:w="850" w:type="dxa"/>
            <w:shd w:val="clear" w:color="auto" w:fill="auto"/>
            <w:tcMar>
              <w:left w:w="28" w:type="dxa"/>
              <w:right w:w="28" w:type="dxa"/>
            </w:tcMar>
          </w:tcPr>
          <w:p w:rsidR="009767D8" w:rsidRPr="003162CA" w:rsidRDefault="009767D8" w:rsidP="006D2969">
            <w:pPr>
              <w:jc w:val="center"/>
              <w:rPr>
                <w:b/>
                <w:color w:val="000000"/>
                <w:sz w:val="18"/>
                <w:szCs w:val="18"/>
              </w:rPr>
            </w:pPr>
            <w:r>
              <w:rPr>
                <w:b/>
                <w:color w:val="000000"/>
                <w:sz w:val="18"/>
                <w:szCs w:val="18"/>
              </w:rPr>
              <w:t>в %</w:t>
            </w:r>
          </w:p>
        </w:tc>
        <w:tc>
          <w:tcPr>
            <w:tcW w:w="1273" w:type="dxa"/>
            <w:vMerge/>
            <w:shd w:val="clear" w:color="auto" w:fill="auto"/>
          </w:tcPr>
          <w:p w:rsidR="009767D8" w:rsidRPr="003162CA" w:rsidRDefault="009767D8" w:rsidP="006D2969">
            <w:pPr>
              <w:jc w:val="center"/>
              <w:rPr>
                <w:b/>
                <w:color w:val="000000"/>
                <w:sz w:val="18"/>
                <w:szCs w:val="18"/>
              </w:rPr>
            </w:pPr>
          </w:p>
        </w:tc>
        <w:tc>
          <w:tcPr>
            <w:tcW w:w="1421" w:type="dxa"/>
            <w:vMerge/>
            <w:shd w:val="clear" w:color="auto" w:fill="auto"/>
          </w:tcPr>
          <w:p w:rsidR="009767D8" w:rsidRPr="003162CA" w:rsidRDefault="009767D8" w:rsidP="006D2969">
            <w:pPr>
              <w:jc w:val="center"/>
              <w:rPr>
                <w:b/>
                <w:color w:val="000000"/>
                <w:sz w:val="18"/>
                <w:szCs w:val="18"/>
              </w:rPr>
            </w:pPr>
          </w:p>
        </w:tc>
        <w:tc>
          <w:tcPr>
            <w:tcW w:w="1275" w:type="dxa"/>
            <w:vMerge/>
          </w:tcPr>
          <w:p w:rsidR="009767D8" w:rsidRPr="003162CA" w:rsidRDefault="009767D8" w:rsidP="006D2969">
            <w:pPr>
              <w:jc w:val="center"/>
              <w:rPr>
                <w:b/>
                <w:color w:val="000000"/>
                <w:sz w:val="18"/>
                <w:szCs w:val="18"/>
              </w:rPr>
            </w:pPr>
          </w:p>
        </w:tc>
      </w:tr>
      <w:tr w:rsidR="009767D8" w:rsidRPr="005B65DA" w:rsidTr="00781648">
        <w:trPr>
          <w:trHeight w:val="214"/>
        </w:trPr>
        <w:tc>
          <w:tcPr>
            <w:tcW w:w="1701" w:type="dxa"/>
            <w:vMerge/>
            <w:shd w:val="clear" w:color="auto" w:fill="auto"/>
            <w:tcMar>
              <w:left w:w="28" w:type="dxa"/>
              <w:right w:w="28" w:type="dxa"/>
            </w:tcMar>
            <w:vAlign w:val="bottom"/>
          </w:tcPr>
          <w:p w:rsidR="009767D8" w:rsidRDefault="009767D8" w:rsidP="006D2969">
            <w:pPr>
              <w:jc w:val="center"/>
              <w:rPr>
                <w:b/>
                <w:color w:val="000000"/>
                <w:sz w:val="18"/>
                <w:szCs w:val="18"/>
              </w:rPr>
            </w:pPr>
          </w:p>
        </w:tc>
        <w:tc>
          <w:tcPr>
            <w:tcW w:w="1095"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1</w:t>
            </w:r>
          </w:p>
        </w:tc>
        <w:tc>
          <w:tcPr>
            <w:tcW w:w="103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2</w:t>
            </w:r>
          </w:p>
        </w:tc>
        <w:tc>
          <w:tcPr>
            <w:tcW w:w="992" w:type="dxa"/>
            <w:shd w:val="clear" w:color="auto" w:fill="auto"/>
            <w:vAlign w:val="bottom"/>
          </w:tcPr>
          <w:p w:rsidR="009767D8" w:rsidRPr="003162CA" w:rsidRDefault="009767D8" w:rsidP="006D2969">
            <w:pPr>
              <w:jc w:val="center"/>
              <w:rPr>
                <w:b/>
                <w:color w:val="000000"/>
                <w:sz w:val="18"/>
                <w:szCs w:val="18"/>
              </w:rPr>
            </w:pPr>
            <w:r>
              <w:rPr>
                <w:b/>
                <w:color w:val="000000"/>
                <w:sz w:val="18"/>
                <w:szCs w:val="18"/>
              </w:rPr>
              <w:t>3</w:t>
            </w:r>
            <w:r w:rsidR="00611938">
              <w:rPr>
                <w:b/>
                <w:color w:val="000000"/>
                <w:sz w:val="18"/>
                <w:szCs w:val="18"/>
              </w:rPr>
              <w:t>=2-1</w:t>
            </w:r>
          </w:p>
        </w:tc>
        <w:tc>
          <w:tcPr>
            <w:tcW w:w="850" w:type="dxa"/>
            <w:shd w:val="clear" w:color="auto" w:fill="auto"/>
            <w:tcMar>
              <w:left w:w="28" w:type="dxa"/>
              <w:right w:w="28" w:type="dxa"/>
            </w:tcMar>
            <w:vAlign w:val="bottom"/>
          </w:tcPr>
          <w:p w:rsidR="009767D8" w:rsidRPr="003162CA" w:rsidRDefault="009767D8" w:rsidP="006D2969">
            <w:pPr>
              <w:jc w:val="center"/>
              <w:rPr>
                <w:b/>
                <w:color w:val="000000"/>
                <w:sz w:val="18"/>
                <w:szCs w:val="18"/>
              </w:rPr>
            </w:pPr>
            <w:r>
              <w:rPr>
                <w:b/>
                <w:color w:val="000000"/>
                <w:sz w:val="18"/>
                <w:szCs w:val="18"/>
              </w:rPr>
              <w:t>4</w:t>
            </w:r>
          </w:p>
        </w:tc>
        <w:tc>
          <w:tcPr>
            <w:tcW w:w="1273" w:type="dxa"/>
            <w:shd w:val="clear" w:color="auto" w:fill="auto"/>
          </w:tcPr>
          <w:p w:rsidR="009767D8" w:rsidRPr="003162CA" w:rsidRDefault="009767D8" w:rsidP="006D2969">
            <w:pPr>
              <w:jc w:val="center"/>
              <w:rPr>
                <w:b/>
                <w:color w:val="000000"/>
                <w:sz w:val="18"/>
                <w:szCs w:val="18"/>
              </w:rPr>
            </w:pPr>
            <w:r>
              <w:rPr>
                <w:b/>
                <w:color w:val="000000"/>
                <w:sz w:val="18"/>
                <w:szCs w:val="18"/>
              </w:rPr>
              <w:t>5</w:t>
            </w:r>
          </w:p>
        </w:tc>
        <w:tc>
          <w:tcPr>
            <w:tcW w:w="1421" w:type="dxa"/>
            <w:shd w:val="clear" w:color="auto" w:fill="auto"/>
          </w:tcPr>
          <w:p w:rsidR="009767D8" w:rsidRPr="003162CA" w:rsidRDefault="009767D8" w:rsidP="006D2969">
            <w:pPr>
              <w:jc w:val="center"/>
              <w:rPr>
                <w:b/>
                <w:color w:val="000000"/>
                <w:sz w:val="18"/>
                <w:szCs w:val="18"/>
              </w:rPr>
            </w:pPr>
            <w:r>
              <w:rPr>
                <w:b/>
                <w:color w:val="000000"/>
                <w:sz w:val="18"/>
                <w:szCs w:val="18"/>
              </w:rPr>
              <w:t>6</w:t>
            </w:r>
            <w:r w:rsidR="0041475E">
              <w:rPr>
                <w:b/>
                <w:color w:val="000000"/>
                <w:sz w:val="18"/>
                <w:szCs w:val="18"/>
              </w:rPr>
              <w:t>=5/1*100</w:t>
            </w:r>
          </w:p>
        </w:tc>
        <w:tc>
          <w:tcPr>
            <w:tcW w:w="1275" w:type="dxa"/>
          </w:tcPr>
          <w:p w:rsidR="009767D8" w:rsidRPr="003162CA" w:rsidRDefault="009767D8" w:rsidP="006D2969">
            <w:pPr>
              <w:jc w:val="center"/>
              <w:rPr>
                <w:b/>
                <w:color w:val="000000"/>
                <w:sz w:val="18"/>
                <w:szCs w:val="18"/>
              </w:rPr>
            </w:pPr>
            <w:r>
              <w:rPr>
                <w:b/>
                <w:color w:val="000000"/>
                <w:sz w:val="18"/>
                <w:szCs w:val="18"/>
              </w:rPr>
              <w:t>7</w:t>
            </w:r>
            <w:r w:rsidR="0041475E">
              <w:rPr>
                <w:b/>
                <w:color w:val="000000"/>
                <w:sz w:val="18"/>
                <w:szCs w:val="18"/>
              </w:rPr>
              <w:t>=5/2*100</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Доходы, всего</w:t>
            </w:r>
          </w:p>
        </w:tc>
        <w:tc>
          <w:tcPr>
            <w:tcW w:w="1095" w:type="dxa"/>
            <w:shd w:val="clear" w:color="auto" w:fill="auto"/>
            <w:tcMar>
              <w:left w:w="28" w:type="dxa"/>
              <w:right w:w="28" w:type="dxa"/>
            </w:tcMar>
            <w:vAlign w:val="center"/>
          </w:tcPr>
          <w:p w:rsidR="009767D8" w:rsidRPr="001A0A96" w:rsidRDefault="00381A52" w:rsidP="00611938">
            <w:pPr>
              <w:jc w:val="center"/>
            </w:pPr>
            <w:r>
              <w:t>4825,9</w:t>
            </w:r>
          </w:p>
        </w:tc>
        <w:tc>
          <w:tcPr>
            <w:tcW w:w="1032" w:type="dxa"/>
            <w:shd w:val="clear" w:color="auto" w:fill="auto"/>
            <w:vAlign w:val="center"/>
          </w:tcPr>
          <w:p w:rsidR="009767D8" w:rsidRPr="001A0A96" w:rsidRDefault="00381A52" w:rsidP="00DA649D">
            <w:pPr>
              <w:jc w:val="center"/>
            </w:pPr>
            <w:r>
              <w:t>6524,6</w:t>
            </w:r>
          </w:p>
        </w:tc>
        <w:tc>
          <w:tcPr>
            <w:tcW w:w="992" w:type="dxa"/>
            <w:shd w:val="clear" w:color="auto" w:fill="auto"/>
            <w:vAlign w:val="center"/>
          </w:tcPr>
          <w:p w:rsidR="009767D8" w:rsidRPr="001A0A96" w:rsidRDefault="00381A52" w:rsidP="00611938">
            <w:pPr>
              <w:jc w:val="center"/>
            </w:pPr>
            <w:r>
              <w:t>+1698,7</w:t>
            </w:r>
          </w:p>
        </w:tc>
        <w:tc>
          <w:tcPr>
            <w:tcW w:w="850" w:type="dxa"/>
            <w:shd w:val="clear" w:color="auto" w:fill="auto"/>
            <w:tcMar>
              <w:left w:w="28" w:type="dxa"/>
              <w:right w:w="28" w:type="dxa"/>
            </w:tcMar>
            <w:vAlign w:val="center"/>
          </w:tcPr>
          <w:p w:rsidR="009767D8" w:rsidRPr="002709BE" w:rsidRDefault="00381A52" w:rsidP="00611938">
            <w:pPr>
              <w:ind w:right="-142"/>
              <w:jc w:val="center"/>
              <w:rPr>
                <w:bCs/>
                <w:iCs/>
              </w:rPr>
            </w:pPr>
            <w:r>
              <w:rPr>
                <w:bCs/>
                <w:iCs/>
              </w:rPr>
              <w:t>135,2</w:t>
            </w:r>
          </w:p>
        </w:tc>
        <w:tc>
          <w:tcPr>
            <w:tcW w:w="1273" w:type="dxa"/>
            <w:shd w:val="clear" w:color="auto" w:fill="auto"/>
            <w:vAlign w:val="center"/>
          </w:tcPr>
          <w:p w:rsidR="009767D8" w:rsidRPr="002709BE" w:rsidRDefault="00381A52" w:rsidP="008B3242">
            <w:pPr>
              <w:ind w:right="-142"/>
              <w:jc w:val="center"/>
              <w:rPr>
                <w:bCs/>
                <w:iCs/>
              </w:rPr>
            </w:pPr>
            <w:r>
              <w:rPr>
                <w:bCs/>
                <w:iCs/>
              </w:rPr>
              <w:t>6526,3</w:t>
            </w:r>
          </w:p>
        </w:tc>
        <w:tc>
          <w:tcPr>
            <w:tcW w:w="1421" w:type="dxa"/>
            <w:shd w:val="clear" w:color="auto" w:fill="auto"/>
            <w:vAlign w:val="center"/>
          </w:tcPr>
          <w:p w:rsidR="009767D8" w:rsidRPr="002709BE" w:rsidRDefault="00381A52" w:rsidP="00611938">
            <w:pPr>
              <w:ind w:right="-142"/>
              <w:jc w:val="center"/>
              <w:rPr>
                <w:bCs/>
                <w:iCs/>
              </w:rPr>
            </w:pPr>
            <w:r>
              <w:rPr>
                <w:bCs/>
                <w:iCs/>
              </w:rPr>
              <w:t>135,2</w:t>
            </w:r>
          </w:p>
        </w:tc>
        <w:tc>
          <w:tcPr>
            <w:tcW w:w="1275" w:type="dxa"/>
            <w:vAlign w:val="center"/>
          </w:tcPr>
          <w:p w:rsidR="009767D8" w:rsidRPr="001A0A96" w:rsidRDefault="00381A52" w:rsidP="00611938">
            <w:pPr>
              <w:jc w:val="center"/>
              <w:rPr>
                <w:color w:val="000000"/>
              </w:rPr>
            </w:pPr>
            <w:r>
              <w:rPr>
                <w:color w:val="000000"/>
              </w:rPr>
              <w:t>100,03</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color w:val="000000"/>
                <w:sz w:val="18"/>
                <w:szCs w:val="18"/>
              </w:rPr>
            </w:pPr>
            <w:r w:rsidRPr="003162CA">
              <w:rPr>
                <w:color w:val="000000"/>
                <w:sz w:val="18"/>
                <w:szCs w:val="18"/>
              </w:rPr>
              <w:t>Расходы, всего</w:t>
            </w:r>
          </w:p>
        </w:tc>
        <w:tc>
          <w:tcPr>
            <w:tcW w:w="1095" w:type="dxa"/>
            <w:shd w:val="clear" w:color="auto" w:fill="auto"/>
            <w:tcMar>
              <w:left w:w="28" w:type="dxa"/>
              <w:right w:w="28" w:type="dxa"/>
            </w:tcMar>
            <w:vAlign w:val="center"/>
          </w:tcPr>
          <w:p w:rsidR="009767D8" w:rsidRPr="001A0A96" w:rsidRDefault="00381A52" w:rsidP="00611938">
            <w:pPr>
              <w:jc w:val="center"/>
            </w:pPr>
            <w:r>
              <w:t>4869,9</w:t>
            </w:r>
          </w:p>
        </w:tc>
        <w:tc>
          <w:tcPr>
            <w:tcW w:w="1032" w:type="dxa"/>
            <w:shd w:val="clear" w:color="auto" w:fill="auto"/>
            <w:vAlign w:val="center"/>
          </w:tcPr>
          <w:p w:rsidR="009767D8" w:rsidRPr="001A0A96" w:rsidRDefault="00381A52" w:rsidP="00DA649D">
            <w:pPr>
              <w:jc w:val="center"/>
            </w:pPr>
            <w:r>
              <w:t>7008,8</w:t>
            </w:r>
          </w:p>
        </w:tc>
        <w:tc>
          <w:tcPr>
            <w:tcW w:w="992" w:type="dxa"/>
            <w:shd w:val="clear" w:color="auto" w:fill="auto"/>
            <w:vAlign w:val="center"/>
          </w:tcPr>
          <w:p w:rsidR="009767D8" w:rsidRPr="001A0A96" w:rsidRDefault="00381A52" w:rsidP="00611938">
            <w:pPr>
              <w:jc w:val="center"/>
            </w:pPr>
            <w:r>
              <w:t>+2138,9</w:t>
            </w:r>
          </w:p>
        </w:tc>
        <w:tc>
          <w:tcPr>
            <w:tcW w:w="850" w:type="dxa"/>
            <w:shd w:val="clear" w:color="auto" w:fill="auto"/>
            <w:tcMar>
              <w:left w:w="28" w:type="dxa"/>
              <w:right w:w="28" w:type="dxa"/>
            </w:tcMar>
            <w:vAlign w:val="center"/>
          </w:tcPr>
          <w:p w:rsidR="009767D8" w:rsidRPr="002709BE" w:rsidRDefault="00381A52" w:rsidP="00611938">
            <w:pPr>
              <w:ind w:right="-142"/>
              <w:jc w:val="center"/>
              <w:rPr>
                <w:bCs/>
                <w:iCs/>
              </w:rPr>
            </w:pPr>
            <w:r>
              <w:rPr>
                <w:bCs/>
                <w:iCs/>
              </w:rPr>
              <w:t>143,9</w:t>
            </w:r>
          </w:p>
        </w:tc>
        <w:tc>
          <w:tcPr>
            <w:tcW w:w="1273" w:type="dxa"/>
            <w:shd w:val="clear" w:color="auto" w:fill="auto"/>
            <w:vAlign w:val="center"/>
          </w:tcPr>
          <w:p w:rsidR="009767D8" w:rsidRPr="002709BE" w:rsidRDefault="00381A52" w:rsidP="00EC6FEA">
            <w:pPr>
              <w:ind w:right="-142"/>
              <w:jc w:val="center"/>
              <w:rPr>
                <w:bCs/>
                <w:iCs/>
              </w:rPr>
            </w:pPr>
            <w:r>
              <w:rPr>
                <w:bCs/>
                <w:iCs/>
              </w:rPr>
              <w:t>6516,7</w:t>
            </w:r>
          </w:p>
        </w:tc>
        <w:tc>
          <w:tcPr>
            <w:tcW w:w="1421" w:type="dxa"/>
            <w:shd w:val="clear" w:color="auto" w:fill="auto"/>
            <w:vAlign w:val="center"/>
          </w:tcPr>
          <w:p w:rsidR="009767D8" w:rsidRPr="002709BE" w:rsidRDefault="00381A52" w:rsidP="00611938">
            <w:pPr>
              <w:ind w:right="-142"/>
              <w:jc w:val="center"/>
              <w:rPr>
                <w:bCs/>
                <w:iCs/>
              </w:rPr>
            </w:pPr>
            <w:r>
              <w:rPr>
                <w:bCs/>
                <w:iCs/>
              </w:rPr>
              <w:t>133,8</w:t>
            </w:r>
          </w:p>
        </w:tc>
        <w:tc>
          <w:tcPr>
            <w:tcW w:w="1275" w:type="dxa"/>
            <w:vAlign w:val="center"/>
          </w:tcPr>
          <w:p w:rsidR="009767D8" w:rsidRPr="001A0A96" w:rsidRDefault="00381A52" w:rsidP="00611938">
            <w:pPr>
              <w:jc w:val="center"/>
              <w:rPr>
                <w:color w:val="000000"/>
              </w:rPr>
            </w:pPr>
            <w:r>
              <w:rPr>
                <w:color w:val="000000"/>
              </w:rPr>
              <w:t>92,98</w:t>
            </w:r>
          </w:p>
        </w:tc>
      </w:tr>
      <w:tr w:rsidR="009767D8" w:rsidRPr="005B65DA" w:rsidTr="00781648">
        <w:trPr>
          <w:trHeight w:val="270"/>
        </w:trPr>
        <w:tc>
          <w:tcPr>
            <w:tcW w:w="1701" w:type="dxa"/>
            <w:shd w:val="clear" w:color="auto" w:fill="auto"/>
            <w:tcMar>
              <w:left w:w="28" w:type="dxa"/>
              <w:right w:w="28" w:type="dxa"/>
            </w:tcMar>
          </w:tcPr>
          <w:p w:rsidR="009767D8" w:rsidRPr="003162CA" w:rsidRDefault="009767D8" w:rsidP="00611938">
            <w:pPr>
              <w:rPr>
                <w:sz w:val="18"/>
                <w:szCs w:val="18"/>
              </w:rPr>
            </w:pPr>
            <w:r w:rsidRPr="003162CA">
              <w:rPr>
                <w:sz w:val="18"/>
                <w:szCs w:val="18"/>
              </w:rPr>
              <w:t>Дефицит (-), Профицит (+)</w:t>
            </w:r>
          </w:p>
        </w:tc>
        <w:tc>
          <w:tcPr>
            <w:tcW w:w="1095" w:type="dxa"/>
            <w:shd w:val="clear" w:color="auto" w:fill="auto"/>
            <w:tcMar>
              <w:left w:w="28" w:type="dxa"/>
              <w:right w:w="28" w:type="dxa"/>
            </w:tcMar>
            <w:vAlign w:val="center"/>
          </w:tcPr>
          <w:p w:rsidR="009767D8" w:rsidRPr="001A0A96" w:rsidRDefault="00381A52" w:rsidP="00611938">
            <w:pPr>
              <w:jc w:val="center"/>
            </w:pPr>
            <w:r>
              <w:t>-44,0</w:t>
            </w:r>
          </w:p>
        </w:tc>
        <w:tc>
          <w:tcPr>
            <w:tcW w:w="1032" w:type="dxa"/>
            <w:shd w:val="clear" w:color="auto" w:fill="auto"/>
            <w:vAlign w:val="center"/>
          </w:tcPr>
          <w:p w:rsidR="009767D8" w:rsidRPr="001A0A96" w:rsidRDefault="00381A52" w:rsidP="00DA649D">
            <w:pPr>
              <w:jc w:val="center"/>
            </w:pPr>
            <w:r>
              <w:t>-484,2</w:t>
            </w:r>
          </w:p>
        </w:tc>
        <w:tc>
          <w:tcPr>
            <w:tcW w:w="992" w:type="dxa"/>
            <w:shd w:val="clear" w:color="auto" w:fill="auto"/>
            <w:vAlign w:val="center"/>
          </w:tcPr>
          <w:p w:rsidR="009767D8" w:rsidRPr="001A0A96" w:rsidRDefault="00381A52" w:rsidP="00611938">
            <w:pPr>
              <w:jc w:val="center"/>
            </w:pPr>
            <w:r>
              <w:t>440,2</w:t>
            </w:r>
          </w:p>
        </w:tc>
        <w:tc>
          <w:tcPr>
            <w:tcW w:w="850" w:type="dxa"/>
            <w:shd w:val="clear" w:color="auto" w:fill="auto"/>
            <w:noWrap/>
            <w:tcMar>
              <w:left w:w="28" w:type="dxa"/>
              <w:right w:w="28" w:type="dxa"/>
            </w:tcMar>
            <w:vAlign w:val="center"/>
          </w:tcPr>
          <w:p w:rsidR="009767D8" w:rsidRPr="002709BE" w:rsidRDefault="009767D8" w:rsidP="00611938">
            <w:pPr>
              <w:jc w:val="center"/>
              <w:rPr>
                <w:bCs/>
                <w:iCs/>
              </w:rPr>
            </w:pPr>
            <w:r>
              <w:rPr>
                <w:bCs/>
                <w:iCs/>
              </w:rPr>
              <w:t>х</w:t>
            </w:r>
          </w:p>
        </w:tc>
        <w:tc>
          <w:tcPr>
            <w:tcW w:w="1273" w:type="dxa"/>
            <w:shd w:val="clear" w:color="auto" w:fill="auto"/>
            <w:vAlign w:val="center"/>
          </w:tcPr>
          <w:p w:rsidR="009767D8" w:rsidRPr="002709BE" w:rsidRDefault="00381A52" w:rsidP="00611938">
            <w:pPr>
              <w:jc w:val="center"/>
              <w:rPr>
                <w:bCs/>
                <w:iCs/>
              </w:rPr>
            </w:pPr>
            <w:r>
              <w:rPr>
                <w:bCs/>
                <w:iCs/>
              </w:rPr>
              <w:t>+9,6</w:t>
            </w:r>
          </w:p>
        </w:tc>
        <w:tc>
          <w:tcPr>
            <w:tcW w:w="1421" w:type="dxa"/>
            <w:shd w:val="clear" w:color="auto" w:fill="auto"/>
            <w:vAlign w:val="center"/>
          </w:tcPr>
          <w:p w:rsidR="009767D8" w:rsidRPr="002709BE" w:rsidRDefault="009767D8" w:rsidP="00611938">
            <w:pPr>
              <w:jc w:val="center"/>
              <w:rPr>
                <w:bCs/>
                <w:iCs/>
              </w:rPr>
            </w:pPr>
            <w:r>
              <w:rPr>
                <w:bCs/>
                <w:iCs/>
              </w:rPr>
              <w:t>х</w:t>
            </w:r>
          </w:p>
        </w:tc>
        <w:tc>
          <w:tcPr>
            <w:tcW w:w="1275" w:type="dxa"/>
            <w:vAlign w:val="center"/>
          </w:tcPr>
          <w:p w:rsidR="009767D8" w:rsidRDefault="009767D8" w:rsidP="00611938">
            <w:pPr>
              <w:spacing w:line="120" w:lineRule="auto"/>
              <w:jc w:val="center"/>
            </w:pPr>
          </w:p>
          <w:p w:rsidR="009767D8" w:rsidRPr="001A0A96" w:rsidRDefault="009767D8" w:rsidP="00611938">
            <w:pPr>
              <w:jc w:val="center"/>
            </w:pPr>
            <w:r>
              <w:t>х</w:t>
            </w:r>
          </w:p>
        </w:tc>
      </w:tr>
    </w:tbl>
    <w:p w:rsidR="003E58A9" w:rsidRDefault="003E58A9" w:rsidP="003E58A9">
      <w:pPr>
        <w:shd w:val="clear" w:color="auto" w:fill="FFFFFF"/>
        <w:ind w:firstLine="426"/>
        <w:jc w:val="both"/>
        <w:rPr>
          <w:color w:val="000000"/>
          <w:spacing w:val="1"/>
        </w:rPr>
      </w:pPr>
    </w:p>
    <w:p w:rsidR="003E58A9" w:rsidRPr="0090639C" w:rsidRDefault="003E58A9" w:rsidP="00710AB8">
      <w:pPr>
        <w:autoSpaceDE w:val="0"/>
        <w:autoSpaceDN w:val="0"/>
        <w:adjustRightInd w:val="0"/>
        <w:ind w:firstLine="567"/>
        <w:jc w:val="both"/>
        <w:rPr>
          <w:color w:val="000000"/>
          <w:spacing w:val="-1"/>
          <w:sz w:val="24"/>
          <w:szCs w:val="24"/>
        </w:rPr>
      </w:pPr>
      <w:r w:rsidRPr="0090639C">
        <w:rPr>
          <w:color w:val="000000"/>
          <w:spacing w:val="-1"/>
          <w:sz w:val="24"/>
          <w:szCs w:val="24"/>
        </w:rPr>
        <w:t>В результате внесен</w:t>
      </w:r>
      <w:r w:rsidR="00266843">
        <w:rPr>
          <w:color w:val="000000"/>
          <w:spacing w:val="-1"/>
          <w:sz w:val="24"/>
          <w:szCs w:val="24"/>
        </w:rPr>
        <w:t>ных</w:t>
      </w:r>
      <w:r w:rsidRPr="0090639C">
        <w:rPr>
          <w:color w:val="000000"/>
          <w:spacing w:val="-1"/>
          <w:sz w:val="24"/>
          <w:szCs w:val="24"/>
        </w:rPr>
        <w:t xml:space="preserve"> изменений и дополнений в бюджет поселения на 2018 год доходная часть </w:t>
      </w:r>
      <w:r w:rsidR="0090639C">
        <w:rPr>
          <w:color w:val="000000"/>
          <w:spacing w:val="-1"/>
          <w:sz w:val="24"/>
          <w:szCs w:val="24"/>
        </w:rPr>
        <w:t xml:space="preserve">местного </w:t>
      </w:r>
      <w:r w:rsidRPr="0090639C">
        <w:rPr>
          <w:color w:val="000000"/>
          <w:spacing w:val="-1"/>
          <w:sz w:val="24"/>
          <w:szCs w:val="24"/>
        </w:rPr>
        <w:t>бюджета</w:t>
      </w:r>
      <w:r w:rsidR="00710AB8">
        <w:rPr>
          <w:color w:val="000000"/>
          <w:spacing w:val="-1"/>
          <w:sz w:val="24"/>
          <w:szCs w:val="24"/>
        </w:rPr>
        <w:t>,</w:t>
      </w:r>
      <w:r w:rsidRPr="0090639C">
        <w:rPr>
          <w:color w:val="000000"/>
          <w:spacing w:val="-1"/>
          <w:sz w:val="24"/>
          <w:szCs w:val="24"/>
        </w:rPr>
        <w:t xml:space="preserve"> по сравнению с первоначальными значениями</w:t>
      </w:r>
      <w:r w:rsidR="00710AB8">
        <w:rPr>
          <w:color w:val="000000"/>
          <w:spacing w:val="-1"/>
          <w:sz w:val="24"/>
          <w:szCs w:val="24"/>
        </w:rPr>
        <w:t>,</w:t>
      </w:r>
      <w:r w:rsidRPr="0090639C">
        <w:rPr>
          <w:color w:val="000000"/>
          <w:spacing w:val="-1"/>
          <w:sz w:val="24"/>
          <w:szCs w:val="24"/>
        </w:rPr>
        <w:t xml:space="preserve"> </w:t>
      </w:r>
      <w:r w:rsidR="00124195">
        <w:rPr>
          <w:color w:val="000000"/>
          <w:spacing w:val="-1"/>
          <w:sz w:val="24"/>
          <w:szCs w:val="24"/>
        </w:rPr>
        <w:t>выросла</w:t>
      </w:r>
      <w:r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6B43CA">
        <w:rPr>
          <w:color w:val="000000"/>
          <w:spacing w:val="-1"/>
          <w:sz w:val="24"/>
          <w:szCs w:val="24"/>
        </w:rPr>
        <w:t>135,2</w:t>
      </w:r>
      <w:r w:rsidRPr="0090639C">
        <w:rPr>
          <w:color w:val="000000"/>
          <w:spacing w:val="-1"/>
          <w:sz w:val="24"/>
          <w:szCs w:val="24"/>
        </w:rPr>
        <w:t xml:space="preserve">% и составила </w:t>
      </w:r>
      <w:r w:rsidR="006B43CA">
        <w:rPr>
          <w:color w:val="000000"/>
          <w:spacing w:val="-1"/>
          <w:sz w:val="24"/>
          <w:szCs w:val="24"/>
        </w:rPr>
        <w:t>6524,6</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расходная часть </w:t>
      </w:r>
      <w:r w:rsidR="00124195">
        <w:rPr>
          <w:color w:val="000000"/>
          <w:spacing w:val="-1"/>
          <w:sz w:val="24"/>
          <w:szCs w:val="24"/>
        </w:rPr>
        <w:t>выросла</w:t>
      </w:r>
      <w:r w:rsidR="00124195" w:rsidRPr="0090639C">
        <w:rPr>
          <w:color w:val="000000"/>
          <w:spacing w:val="-1"/>
          <w:sz w:val="24"/>
          <w:szCs w:val="24"/>
        </w:rPr>
        <w:t xml:space="preserve"> </w:t>
      </w:r>
      <w:r w:rsidR="00124195">
        <w:rPr>
          <w:color w:val="000000"/>
          <w:spacing w:val="-1"/>
          <w:sz w:val="24"/>
          <w:szCs w:val="24"/>
        </w:rPr>
        <w:t>до</w:t>
      </w:r>
      <w:r w:rsidRPr="0090639C">
        <w:rPr>
          <w:color w:val="000000"/>
          <w:spacing w:val="-1"/>
          <w:sz w:val="24"/>
          <w:szCs w:val="24"/>
        </w:rPr>
        <w:t xml:space="preserve"> </w:t>
      </w:r>
      <w:r w:rsidR="006B43CA">
        <w:rPr>
          <w:color w:val="000000"/>
          <w:spacing w:val="-1"/>
          <w:sz w:val="24"/>
          <w:szCs w:val="24"/>
        </w:rPr>
        <w:t>143,9</w:t>
      </w:r>
      <w:r w:rsidRPr="0090639C">
        <w:rPr>
          <w:color w:val="000000"/>
          <w:spacing w:val="-1"/>
          <w:sz w:val="24"/>
          <w:szCs w:val="24"/>
        </w:rPr>
        <w:t xml:space="preserve">% и составила </w:t>
      </w:r>
      <w:r w:rsidR="006B43CA">
        <w:rPr>
          <w:color w:val="000000"/>
          <w:spacing w:val="-1"/>
          <w:sz w:val="24"/>
          <w:szCs w:val="24"/>
        </w:rPr>
        <w:t>7008,8</w:t>
      </w:r>
      <w:r w:rsidRPr="0090639C">
        <w:rPr>
          <w:color w:val="000000"/>
          <w:spacing w:val="-1"/>
          <w:sz w:val="24"/>
          <w:szCs w:val="24"/>
        </w:rPr>
        <w:t xml:space="preserve"> тыс. руб</w:t>
      </w:r>
      <w:r w:rsidR="00710AB8">
        <w:rPr>
          <w:color w:val="000000"/>
          <w:spacing w:val="-1"/>
          <w:sz w:val="24"/>
          <w:szCs w:val="24"/>
        </w:rPr>
        <w:t>лей</w:t>
      </w:r>
      <w:r w:rsidRPr="0090639C">
        <w:rPr>
          <w:color w:val="000000"/>
          <w:spacing w:val="-1"/>
          <w:sz w:val="24"/>
          <w:szCs w:val="24"/>
        </w:rPr>
        <w:t xml:space="preserve">. Дефицит бюджета составил </w:t>
      </w:r>
      <w:r w:rsidR="006B43CA">
        <w:rPr>
          <w:color w:val="000000"/>
          <w:spacing w:val="-1"/>
          <w:sz w:val="24"/>
          <w:szCs w:val="24"/>
        </w:rPr>
        <w:t xml:space="preserve">484,2 </w:t>
      </w:r>
      <w:r w:rsidRPr="0090639C">
        <w:rPr>
          <w:color w:val="000000"/>
          <w:spacing w:val="-1"/>
          <w:sz w:val="24"/>
          <w:szCs w:val="24"/>
        </w:rPr>
        <w:t>тыс. руб</w:t>
      </w:r>
      <w:r w:rsidR="00710AB8">
        <w:rPr>
          <w:color w:val="000000"/>
          <w:spacing w:val="-1"/>
          <w:sz w:val="24"/>
          <w:szCs w:val="24"/>
        </w:rPr>
        <w:t>лей</w:t>
      </w:r>
      <w:r w:rsidRPr="0090639C">
        <w:rPr>
          <w:color w:val="000000"/>
          <w:spacing w:val="-1"/>
          <w:sz w:val="24"/>
          <w:szCs w:val="24"/>
        </w:rPr>
        <w:t xml:space="preserve">. </w:t>
      </w:r>
    </w:p>
    <w:p w:rsidR="003E58A9" w:rsidRDefault="003E58A9" w:rsidP="00710AB8">
      <w:pPr>
        <w:pStyle w:val="af4"/>
        <w:spacing w:before="0" w:after="0"/>
        <w:ind w:firstLine="567"/>
        <w:jc w:val="both"/>
        <w:rPr>
          <w:spacing w:val="-1"/>
        </w:rPr>
      </w:pPr>
      <w:r w:rsidRPr="008846EB">
        <w:rPr>
          <w:spacing w:val="-1"/>
        </w:rPr>
        <w:t xml:space="preserve">Проект решения об исполнении </w:t>
      </w:r>
      <w:r w:rsidR="00710AB8" w:rsidRPr="008846EB">
        <w:rPr>
          <w:spacing w:val="-1"/>
        </w:rPr>
        <w:t xml:space="preserve">местного </w:t>
      </w:r>
      <w:r w:rsidRPr="008846EB">
        <w:rPr>
          <w:spacing w:val="-1"/>
        </w:rPr>
        <w:t xml:space="preserve">бюджета за 2018 год представлен по доходам в сумме </w:t>
      </w:r>
      <w:r w:rsidR="006B43CA">
        <w:rPr>
          <w:spacing w:val="-1"/>
        </w:rPr>
        <w:t>6526,3</w:t>
      </w:r>
      <w:r w:rsidR="0016423B" w:rsidRPr="008846EB">
        <w:rPr>
          <w:spacing w:val="-1"/>
        </w:rPr>
        <w:t xml:space="preserve"> </w:t>
      </w:r>
      <w:r w:rsidRPr="008846EB">
        <w:rPr>
          <w:spacing w:val="-1"/>
        </w:rPr>
        <w:t>тыс. руб</w:t>
      </w:r>
      <w:r w:rsidR="00710AB8" w:rsidRPr="008846EB">
        <w:rPr>
          <w:spacing w:val="-1"/>
        </w:rPr>
        <w:t>лей</w:t>
      </w:r>
      <w:r w:rsidRPr="008846EB">
        <w:rPr>
          <w:spacing w:val="-1"/>
        </w:rPr>
        <w:t xml:space="preserve">, по расходам в сумме </w:t>
      </w:r>
      <w:r w:rsidR="006B43CA">
        <w:rPr>
          <w:spacing w:val="-1"/>
        </w:rPr>
        <w:t>6516,7</w:t>
      </w:r>
      <w:r w:rsidRPr="008846EB">
        <w:rPr>
          <w:spacing w:val="-1"/>
        </w:rPr>
        <w:t xml:space="preserve"> тыс. руб</w:t>
      </w:r>
      <w:r w:rsidR="00710AB8" w:rsidRPr="008846EB">
        <w:rPr>
          <w:spacing w:val="-1"/>
        </w:rPr>
        <w:t>лей</w:t>
      </w:r>
      <w:r w:rsidRPr="008846EB">
        <w:rPr>
          <w:spacing w:val="-1"/>
        </w:rPr>
        <w:t xml:space="preserve">, </w:t>
      </w:r>
      <w:r w:rsidR="00710AB8" w:rsidRPr="008846EB">
        <w:rPr>
          <w:spacing w:val="-1"/>
        </w:rPr>
        <w:t>про</w:t>
      </w:r>
      <w:r w:rsidRPr="008846EB">
        <w:rPr>
          <w:spacing w:val="-1"/>
        </w:rPr>
        <w:t xml:space="preserve">фицит бюджета в сумме </w:t>
      </w:r>
      <w:r w:rsidR="006B43CA">
        <w:rPr>
          <w:spacing w:val="-1"/>
        </w:rPr>
        <w:t>9,6</w:t>
      </w:r>
      <w:r w:rsidRPr="008846EB">
        <w:rPr>
          <w:spacing w:val="-1"/>
        </w:rPr>
        <w:t xml:space="preserve"> тыс. руб</w:t>
      </w:r>
      <w:r w:rsidR="00710AB8" w:rsidRPr="008846EB">
        <w:rPr>
          <w:spacing w:val="-1"/>
        </w:rPr>
        <w:t>лей</w:t>
      </w:r>
      <w:r w:rsidRPr="008846EB">
        <w:rPr>
          <w:spacing w:val="-1"/>
        </w:rPr>
        <w:t>.</w:t>
      </w:r>
    </w:p>
    <w:p w:rsidR="006B43CA" w:rsidRDefault="006B43CA" w:rsidP="007257AF">
      <w:pPr>
        <w:ind w:firstLine="567"/>
        <w:jc w:val="center"/>
        <w:rPr>
          <w:b/>
          <w:iCs/>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2018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737332">
        <w:rPr>
          <w:iCs/>
          <w:sz w:val="24"/>
          <w:szCs w:val="24"/>
        </w:rPr>
        <w:t>Тутурского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6D2969">
        <w:rPr>
          <w:sz w:val="24"/>
          <w:szCs w:val="24"/>
        </w:rPr>
        <w:t>8</w:t>
      </w:r>
      <w:r w:rsidRPr="00D4494E">
        <w:rPr>
          <w:sz w:val="24"/>
          <w:szCs w:val="24"/>
        </w:rPr>
        <w:t xml:space="preserve"> г. исполнены в сумме </w:t>
      </w:r>
      <w:r w:rsidR="007877DF">
        <w:rPr>
          <w:sz w:val="24"/>
          <w:szCs w:val="24"/>
        </w:rPr>
        <w:t>6526,3</w:t>
      </w:r>
      <w:r w:rsidR="002A7CC3">
        <w:rPr>
          <w:sz w:val="24"/>
          <w:szCs w:val="24"/>
        </w:rPr>
        <w:t xml:space="preserve"> </w:t>
      </w:r>
      <w:r w:rsidRPr="00D4494E">
        <w:rPr>
          <w:sz w:val="24"/>
          <w:szCs w:val="24"/>
        </w:rPr>
        <w:t xml:space="preserve">тыс.руб., с </w:t>
      </w:r>
      <w:r w:rsidR="007877DF">
        <w:rPr>
          <w:sz w:val="24"/>
          <w:szCs w:val="24"/>
        </w:rPr>
        <w:t>ростом</w:t>
      </w:r>
      <w:r w:rsidRPr="00D4494E">
        <w:rPr>
          <w:sz w:val="24"/>
          <w:szCs w:val="24"/>
        </w:rPr>
        <w:t xml:space="preserve"> на </w:t>
      </w:r>
      <w:r w:rsidR="007877DF">
        <w:rPr>
          <w:sz w:val="24"/>
          <w:szCs w:val="24"/>
        </w:rPr>
        <w:t>1,7</w:t>
      </w:r>
      <w:r w:rsidRPr="00D4494E">
        <w:rPr>
          <w:sz w:val="24"/>
          <w:szCs w:val="24"/>
        </w:rPr>
        <w:t xml:space="preserve"> тыс. рублей, или на </w:t>
      </w:r>
      <w:r w:rsidR="00681C41">
        <w:rPr>
          <w:sz w:val="24"/>
          <w:szCs w:val="24"/>
        </w:rPr>
        <w:t>0</w:t>
      </w:r>
      <w:r w:rsidR="00A60D11">
        <w:rPr>
          <w:sz w:val="24"/>
          <w:szCs w:val="24"/>
        </w:rPr>
        <w:t>,</w:t>
      </w:r>
      <w:r w:rsidR="004467EE">
        <w:rPr>
          <w:sz w:val="24"/>
          <w:szCs w:val="24"/>
        </w:rPr>
        <w:t>0</w:t>
      </w:r>
      <w:r w:rsidR="007877DF">
        <w:rPr>
          <w:sz w:val="24"/>
          <w:szCs w:val="24"/>
        </w:rPr>
        <w:t>3</w:t>
      </w:r>
      <w:r w:rsidRPr="00D4494E">
        <w:rPr>
          <w:sz w:val="24"/>
          <w:szCs w:val="24"/>
        </w:rPr>
        <w:t>% от уточненного плана</w:t>
      </w:r>
      <w:r w:rsidR="0045494B">
        <w:rPr>
          <w:sz w:val="24"/>
          <w:szCs w:val="24"/>
        </w:rPr>
        <w:t>.</w:t>
      </w:r>
      <w:r w:rsidRPr="00D4494E">
        <w:rPr>
          <w:sz w:val="24"/>
          <w:szCs w:val="24"/>
        </w:rPr>
        <w:t xml:space="preserve"> </w:t>
      </w:r>
      <w:r w:rsidR="0045494B">
        <w:rPr>
          <w:sz w:val="24"/>
          <w:szCs w:val="24"/>
        </w:rPr>
        <w:t>П</w:t>
      </w:r>
      <w:r w:rsidRPr="00D4494E">
        <w:rPr>
          <w:sz w:val="24"/>
          <w:szCs w:val="24"/>
        </w:rPr>
        <w:t xml:space="preserve">ервоначальный бюджет по доходам </w:t>
      </w:r>
      <w:r w:rsidR="00A60D11">
        <w:rPr>
          <w:sz w:val="24"/>
          <w:szCs w:val="24"/>
        </w:rPr>
        <w:t xml:space="preserve">превышен на </w:t>
      </w:r>
      <w:r w:rsidR="007877DF">
        <w:rPr>
          <w:sz w:val="24"/>
          <w:szCs w:val="24"/>
        </w:rPr>
        <w:t>1700,4</w:t>
      </w:r>
      <w:r w:rsidRPr="00D4494E">
        <w:rPr>
          <w:sz w:val="24"/>
          <w:szCs w:val="24"/>
        </w:rPr>
        <w:t xml:space="preserve"> тыс.руб.</w:t>
      </w:r>
      <w:r w:rsidR="00A60D11">
        <w:rPr>
          <w:sz w:val="24"/>
          <w:szCs w:val="24"/>
        </w:rPr>
        <w:t xml:space="preserve">, рост составил </w:t>
      </w:r>
      <w:r w:rsidR="007877DF">
        <w:rPr>
          <w:sz w:val="24"/>
          <w:szCs w:val="24"/>
        </w:rPr>
        <w:t>135,2</w:t>
      </w:r>
      <w:r w:rsidR="00A60D11">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B40FEB">
        <w:rPr>
          <w:sz w:val="24"/>
          <w:szCs w:val="24"/>
        </w:rPr>
        <w:t>7</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C01F8F">
        <w:rPr>
          <w:sz w:val="24"/>
          <w:szCs w:val="24"/>
        </w:rPr>
        <w:t>1041,8</w:t>
      </w:r>
      <w:r w:rsidRPr="00D4494E">
        <w:rPr>
          <w:sz w:val="24"/>
          <w:szCs w:val="24"/>
        </w:rPr>
        <w:t xml:space="preserve"> тыс. руб.</w:t>
      </w:r>
      <w:r w:rsidR="00B40FEB">
        <w:rPr>
          <w:sz w:val="24"/>
          <w:szCs w:val="24"/>
        </w:rPr>
        <w:t xml:space="preserve"> (или </w:t>
      </w:r>
      <w:r w:rsidR="00C01F8F">
        <w:rPr>
          <w:sz w:val="24"/>
          <w:szCs w:val="24"/>
        </w:rPr>
        <w:t>119</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C01F8F">
        <w:rPr>
          <w:sz w:val="24"/>
          <w:szCs w:val="24"/>
        </w:rPr>
        <w:t>43,4</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C01F8F">
        <w:rPr>
          <w:sz w:val="24"/>
          <w:szCs w:val="24"/>
        </w:rPr>
        <w:t>107,2</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C01F8F">
        <w:rPr>
          <w:sz w:val="24"/>
          <w:szCs w:val="24"/>
        </w:rPr>
        <w:t>998,5</w:t>
      </w:r>
      <w:r w:rsidR="00662CB1">
        <w:rPr>
          <w:sz w:val="24"/>
          <w:szCs w:val="24"/>
        </w:rPr>
        <w:t xml:space="preserve"> тыс. рублей (рост </w:t>
      </w:r>
      <w:r w:rsidR="00C01F8F">
        <w:rPr>
          <w:sz w:val="24"/>
          <w:szCs w:val="24"/>
        </w:rPr>
        <w:t>120,5</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737332">
        <w:rPr>
          <w:sz w:val="24"/>
          <w:szCs w:val="24"/>
        </w:rPr>
        <w:t>Тутурского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C01F8F">
        <w:rPr>
          <w:sz w:val="24"/>
          <w:szCs w:val="24"/>
        </w:rPr>
        <w:t>6 526 344,33</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AD3381">
        <w:rPr>
          <w:sz w:val="24"/>
          <w:szCs w:val="24"/>
        </w:rPr>
        <w:t>15</w:t>
      </w:r>
      <w:r w:rsidR="009140CA">
        <w:rPr>
          <w:sz w:val="24"/>
          <w:szCs w:val="24"/>
        </w:rPr>
        <w:t>.0</w:t>
      </w:r>
      <w:r w:rsidR="00AD3381">
        <w:rPr>
          <w:sz w:val="24"/>
          <w:szCs w:val="24"/>
        </w:rPr>
        <w:t>3</w:t>
      </w:r>
      <w:r w:rsidR="009140CA">
        <w:rPr>
          <w:sz w:val="24"/>
          <w:szCs w:val="24"/>
        </w:rPr>
        <w:t>.201</w:t>
      </w:r>
      <w:r w:rsidR="00AD3381">
        <w:rPr>
          <w:sz w:val="24"/>
          <w:szCs w:val="24"/>
        </w:rPr>
        <w:t>9</w:t>
      </w:r>
      <w:r w:rsidR="009140CA">
        <w:rPr>
          <w:sz w:val="24"/>
          <w:szCs w:val="24"/>
        </w:rPr>
        <w:t xml:space="preserve"> года № 34-13-79/12-</w:t>
      </w:r>
      <w:r w:rsidR="00AD3381">
        <w:rPr>
          <w:sz w:val="24"/>
          <w:szCs w:val="24"/>
        </w:rPr>
        <w:t>1558</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Default="00485620">
      <w:pPr>
        <w:ind w:firstLine="567"/>
        <w:jc w:val="both"/>
        <w:rPr>
          <w:sz w:val="24"/>
          <w:szCs w:val="24"/>
        </w:rPr>
      </w:pPr>
    </w:p>
    <w:p w:rsidR="00E70620" w:rsidRDefault="00E70620">
      <w:pPr>
        <w:ind w:firstLine="567"/>
        <w:jc w:val="both"/>
        <w:rPr>
          <w:sz w:val="24"/>
          <w:szCs w:val="24"/>
        </w:rPr>
      </w:pPr>
      <w:r w:rsidRPr="00D4494E">
        <w:rPr>
          <w:sz w:val="24"/>
          <w:szCs w:val="24"/>
        </w:rPr>
        <w:t xml:space="preserve">Анализ </w:t>
      </w:r>
      <w:r w:rsidR="005327C9">
        <w:rPr>
          <w:sz w:val="24"/>
          <w:szCs w:val="24"/>
        </w:rPr>
        <w:t>исполнения доходной части местного</w:t>
      </w:r>
      <w:r w:rsidRPr="00D4494E">
        <w:rPr>
          <w:sz w:val="24"/>
          <w:szCs w:val="24"/>
        </w:rPr>
        <w:t xml:space="preserve"> бюджета </w:t>
      </w:r>
      <w:r w:rsidR="005327C9">
        <w:rPr>
          <w:sz w:val="24"/>
          <w:szCs w:val="24"/>
        </w:rPr>
        <w:t>за 201</w:t>
      </w:r>
      <w:r w:rsidR="006408D9">
        <w:rPr>
          <w:sz w:val="24"/>
          <w:szCs w:val="24"/>
        </w:rPr>
        <w:t>8</w:t>
      </w:r>
      <w:r w:rsidR="005327C9">
        <w:rPr>
          <w:sz w:val="24"/>
          <w:szCs w:val="24"/>
        </w:rPr>
        <w:t xml:space="preserve"> год в целом</w:t>
      </w:r>
      <w:r w:rsidR="0011192E">
        <w:rPr>
          <w:sz w:val="24"/>
          <w:szCs w:val="24"/>
        </w:rPr>
        <w:t>,</w:t>
      </w:r>
      <w:r w:rsidR="005327C9">
        <w:rPr>
          <w:sz w:val="24"/>
          <w:szCs w:val="24"/>
        </w:rPr>
        <w:t xml:space="preserve"> и изменение плановых показателей в первоначальной и окончательной редакции решения о бюджете </w:t>
      </w:r>
      <w:r w:rsidR="00A02DBF" w:rsidRPr="00D4494E">
        <w:rPr>
          <w:sz w:val="24"/>
          <w:szCs w:val="24"/>
        </w:rPr>
        <w:t xml:space="preserve">представлен в </w:t>
      </w:r>
      <w:r w:rsidR="005327C9">
        <w:rPr>
          <w:sz w:val="24"/>
          <w:szCs w:val="24"/>
        </w:rPr>
        <w:t xml:space="preserve">следующей </w:t>
      </w:r>
      <w:r w:rsidR="00A02DBF" w:rsidRPr="00D4494E">
        <w:rPr>
          <w:sz w:val="24"/>
          <w:szCs w:val="24"/>
        </w:rPr>
        <w:t>таблице</w:t>
      </w:r>
      <w:r w:rsidRPr="00D4494E">
        <w:rPr>
          <w:sz w:val="24"/>
          <w:szCs w:val="24"/>
        </w:rPr>
        <w:t xml:space="preserve"> (в тыс.руб.)</w:t>
      </w:r>
      <w:r w:rsidR="0011192E">
        <w:rPr>
          <w:sz w:val="24"/>
          <w:szCs w:val="24"/>
        </w:rPr>
        <w:t>:</w:t>
      </w:r>
    </w:p>
    <w:p w:rsidR="00760859" w:rsidRPr="00BD4388" w:rsidRDefault="00760859">
      <w:pPr>
        <w:ind w:firstLine="567"/>
        <w:jc w:val="both"/>
        <w:rPr>
          <w:sz w:val="24"/>
          <w:szCs w:val="24"/>
        </w:rPr>
      </w:pPr>
    </w:p>
    <w:tbl>
      <w:tblPr>
        <w:tblW w:w="9639" w:type="dxa"/>
        <w:tblInd w:w="108" w:type="dxa"/>
        <w:tblLayout w:type="fixed"/>
        <w:tblLook w:val="04A0"/>
      </w:tblPr>
      <w:tblGrid>
        <w:gridCol w:w="3119"/>
        <w:gridCol w:w="992"/>
        <w:gridCol w:w="1134"/>
        <w:gridCol w:w="1134"/>
        <w:gridCol w:w="851"/>
        <w:gridCol w:w="850"/>
        <w:gridCol w:w="709"/>
        <w:gridCol w:w="850"/>
      </w:tblGrid>
      <w:tr w:rsidR="00417AB8" w:rsidRPr="00B67ED5" w:rsidTr="00C26C2A">
        <w:trPr>
          <w:trHeight w:val="288"/>
        </w:trPr>
        <w:tc>
          <w:tcPr>
            <w:tcW w:w="3119" w:type="dxa"/>
            <w:tcBorders>
              <w:top w:val="single" w:sz="4" w:space="0" w:color="auto"/>
              <w:left w:val="single" w:sz="4" w:space="0" w:color="auto"/>
              <w:right w:val="single" w:sz="4" w:space="0" w:color="auto"/>
            </w:tcBorders>
            <w:vAlign w:val="center"/>
          </w:tcPr>
          <w:p w:rsidR="00417AB8" w:rsidRPr="00A22CBE" w:rsidRDefault="00417AB8" w:rsidP="004424BC">
            <w:pPr>
              <w:snapToGrid w:val="0"/>
              <w:ind w:left="-108"/>
              <w:jc w:val="center"/>
              <w:rPr>
                <w:bCs/>
                <w:sz w:val="16"/>
                <w:szCs w:val="16"/>
              </w:rPr>
            </w:pPr>
            <w:r w:rsidRPr="00A22CBE">
              <w:rPr>
                <w:bCs/>
                <w:sz w:val="16"/>
                <w:szCs w:val="16"/>
              </w:rPr>
              <w:t>Вид дохода</w:t>
            </w:r>
          </w:p>
        </w:tc>
        <w:tc>
          <w:tcPr>
            <w:tcW w:w="992" w:type="dxa"/>
            <w:tcBorders>
              <w:top w:val="single" w:sz="4" w:space="0" w:color="auto"/>
              <w:left w:val="single" w:sz="4" w:space="0" w:color="auto"/>
              <w:right w:val="single" w:sz="4" w:space="0" w:color="auto"/>
            </w:tcBorders>
          </w:tcPr>
          <w:p w:rsidR="00417AB8" w:rsidRPr="00A22CBE" w:rsidRDefault="00417AB8">
            <w:pPr>
              <w:snapToGrid w:val="0"/>
              <w:jc w:val="center"/>
              <w:rPr>
                <w:bCs/>
                <w:sz w:val="16"/>
                <w:szCs w:val="16"/>
              </w:rPr>
            </w:pPr>
            <w:r>
              <w:rPr>
                <w:bCs/>
                <w:sz w:val="16"/>
                <w:szCs w:val="16"/>
              </w:rPr>
              <w:t>Исполнено за 2017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24BC" w:rsidRDefault="00417AB8" w:rsidP="00E1122A">
            <w:pPr>
              <w:snapToGrid w:val="0"/>
              <w:jc w:val="center"/>
              <w:rPr>
                <w:bCs/>
                <w:sz w:val="16"/>
                <w:szCs w:val="16"/>
              </w:rPr>
            </w:pPr>
            <w:r w:rsidRPr="00A22CBE">
              <w:rPr>
                <w:bCs/>
                <w:sz w:val="16"/>
                <w:szCs w:val="16"/>
              </w:rPr>
              <w:t xml:space="preserve">Бюджет поселения </w:t>
            </w:r>
          </w:p>
          <w:p w:rsidR="00417AB8" w:rsidRPr="00A22CBE" w:rsidRDefault="00417AB8" w:rsidP="00E1122A">
            <w:pPr>
              <w:snapToGrid w:val="0"/>
              <w:jc w:val="center"/>
              <w:rPr>
                <w:bCs/>
                <w:sz w:val="16"/>
                <w:szCs w:val="16"/>
              </w:rPr>
            </w:pPr>
            <w:r w:rsidRPr="00A22CBE">
              <w:rPr>
                <w:bCs/>
                <w:sz w:val="16"/>
                <w:szCs w:val="16"/>
              </w:rPr>
              <w:t>на 201</w:t>
            </w:r>
            <w:r>
              <w:rPr>
                <w:bCs/>
                <w:sz w:val="16"/>
                <w:szCs w:val="16"/>
              </w:rPr>
              <w:t>8</w:t>
            </w:r>
            <w:r w:rsidRPr="00A22CBE">
              <w:rPr>
                <w:bCs/>
                <w:sz w:val="16"/>
                <w:szCs w:val="16"/>
              </w:rPr>
              <w:t xml:space="preserve"> год </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17AB8" w:rsidRPr="00A22CBE" w:rsidRDefault="00417AB8" w:rsidP="00AC794D">
            <w:pPr>
              <w:snapToGrid w:val="0"/>
              <w:jc w:val="center"/>
              <w:rPr>
                <w:bCs/>
                <w:sz w:val="16"/>
                <w:szCs w:val="16"/>
              </w:rPr>
            </w:pPr>
            <w:r w:rsidRPr="00A22CBE">
              <w:rPr>
                <w:bCs/>
                <w:sz w:val="16"/>
                <w:szCs w:val="16"/>
              </w:rPr>
              <w:t>отклонение</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7AB8" w:rsidRPr="00A22CBE" w:rsidRDefault="00417AB8" w:rsidP="00E1122A">
            <w:pPr>
              <w:snapToGrid w:val="0"/>
              <w:jc w:val="center"/>
              <w:rPr>
                <w:bCs/>
                <w:sz w:val="16"/>
                <w:szCs w:val="16"/>
              </w:rPr>
            </w:pPr>
            <w:r w:rsidRPr="00A22CBE">
              <w:rPr>
                <w:bCs/>
                <w:sz w:val="16"/>
                <w:szCs w:val="16"/>
              </w:rPr>
              <w:t>Исполнено за 201</w:t>
            </w:r>
            <w:r>
              <w:rPr>
                <w:bCs/>
                <w:sz w:val="16"/>
                <w:szCs w:val="16"/>
              </w:rPr>
              <w:t>8</w:t>
            </w:r>
            <w:r w:rsidRPr="00A22CBE">
              <w:rPr>
                <w:bCs/>
                <w:sz w:val="16"/>
                <w:szCs w:val="16"/>
              </w:rPr>
              <w:t xml:space="preserve"> год </w:t>
            </w:r>
          </w:p>
        </w:tc>
      </w:tr>
      <w:tr w:rsidR="00C26C2A" w:rsidRPr="00B67ED5" w:rsidTr="00C04756">
        <w:trPr>
          <w:trHeight w:val="288"/>
        </w:trPr>
        <w:tc>
          <w:tcPr>
            <w:tcW w:w="3119" w:type="dxa"/>
            <w:vMerge w:val="restart"/>
            <w:tcBorders>
              <w:left w:val="single" w:sz="4" w:space="0" w:color="auto"/>
              <w:right w:val="single" w:sz="4" w:space="0" w:color="auto"/>
            </w:tcBorders>
            <w:vAlign w:val="center"/>
          </w:tcPr>
          <w:p w:rsidR="00C26C2A" w:rsidRPr="00A22CBE" w:rsidRDefault="00C26C2A" w:rsidP="00573575">
            <w:pPr>
              <w:snapToGrid w:val="0"/>
              <w:jc w:val="center"/>
              <w:rPr>
                <w:bCs/>
                <w:sz w:val="16"/>
                <w:szCs w:val="16"/>
              </w:rPr>
            </w:pPr>
          </w:p>
        </w:tc>
        <w:tc>
          <w:tcPr>
            <w:tcW w:w="992" w:type="dxa"/>
            <w:tcBorders>
              <w:left w:val="single" w:sz="4" w:space="0" w:color="auto"/>
              <w:bottom w:val="single" w:sz="4" w:space="0" w:color="auto"/>
              <w:right w:val="single" w:sz="4" w:space="0" w:color="auto"/>
            </w:tcBorders>
          </w:tcPr>
          <w:p w:rsidR="00C26C2A" w:rsidRPr="00A22CBE" w:rsidRDefault="00C26C2A">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Первоначальный </w:t>
            </w:r>
          </w:p>
          <w:p w:rsidR="00C26C2A" w:rsidRPr="00A22CBE" w:rsidRDefault="00C26C2A" w:rsidP="007051CC">
            <w:pPr>
              <w:snapToGrid w:val="0"/>
              <w:jc w:val="center"/>
              <w:rPr>
                <w:bCs/>
                <w:sz w:val="16"/>
                <w:szCs w:val="16"/>
              </w:rPr>
            </w:pPr>
            <w:r w:rsidRPr="00A22CBE">
              <w:rPr>
                <w:bCs/>
                <w:sz w:val="16"/>
                <w:szCs w:val="16"/>
              </w:rPr>
              <w:t xml:space="preserve">(РД от </w:t>
            </w:r>
            <w:r w:rsidR="00BC73BD">
              <w:rPr>
                <w:bCs/>
                <w:sz w:val="16"/>
                <w:szCs w:val="16"/>
              </w:rPr>
              <w:t>27</w:t>
            </w:r>
            <w:r w:rsidRPr="00A22CBE">
              <w:rPr>
                <w:bCs/>
                <w:sz w:val="16"/>
                <w:szCs w:val="16"/>
              </w:rPr>
              <w:t>.12.201</w:t>
            </w:r>
            <w:r>
              <w:rPr>
                <w:bCs/>
                <w:sz w:val="16"/>
                <w:szCs w:val="16"/>
              </w:rPr>
              <w:t>7</w:t>
            </w:r>
            <w:r w:rsidRPr="00A22CBE">
              <w:rPr>
                <w:bCs/>
                <w:sz w:val="16"/>
                <w:szCs w:val="16"/>
              </w:rPr>
              <w:t xml:space="preserve">  №</w:t>
            </w:r>
            <w:r w:rsidR="007051CC">
              <w:rPr>
                <w:bCs/>
                <w:sz w:val="16"/>
                <w:szCs w:val="16"/>
              </w:rPr>
              <w:t>14</w:t>
            </w:r>
            <w:r w:rsidRPr="00A22CBE">
              <w:rPr>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762E06">
            <w:pPr>
              <w:snapToGrid w:val="0"/>
              <w:jc w:val="center"/>
              <w:rPr>
                <w:bCs/>
                <w:sz w:val="16"/>
                <w:szCs w:val="16"/>
              </w:rPr>
            </w:pPr>
            <w:r w:rsidRPr="00A22CBE">
              <w:rPr>
                <w:bCs/>
                <w:sz w:val="16"/>
                <w:szCs w:val="16"/>
              </w:rPr>
              <w:t xml:space="preserve">Уточненный </w:t>
            </w:r>
          </w:p>
          <w:p w:rsidR="00C26C2A" w:rsidRPr="00A22CBE" w:rsidRDefault="00C26C2A" w:rsidP="000443D8">
            <w:pPr>
              <w:snapToGrid w:val="0"/>
              <w:jc w:val="center"/>
              <w:rPr>
                <w:bCs/>
                <w:sz w:val="16"/>
                <w:szCs w:val="16"/>
              </w:rPr>
            </w:pPr>
            <w:r w:rsidRPr="00A22CBE">
              <w:rPr>
                <w:bCs/>
                <w:sz w:val="16"/>
                <w:szCs w:val="16"/>
              </w:rPr>
              <w:t xml:space="preserve">(РД от  </w:t>
            </w:r>
            <w:r w:rsidR="000443D8">
              <w:rPr>
                <w:bCs/>
                <w:sz w:val="16"/>
                <w:szCs w:val="16"/>
              </w:rPr>
              <w:t>26</w:t>
            </w:r>
            <w:r w:rsidRPr="00A22CBE">
              <w:rPr>
                <w:bCs/>
                <w:sz w:val="16"/>
                <w:szCs w:val="16"/>
              </w:rPr>
              <w:t>.12.201</w:t>
            </w:r>
            <w:r>
              <w:rPr>
                <w:bCs/>
                <w:sz w:val="16"/>
                <w:szCs w:val="16"/>
              </w:rPr>
              <w:t>8</w:t>
            </w:r>
            <w:r w:rsidRPr="00A22CBE">
              <w:rPr>
                <w:bCs/>
                <w:sz w:val="16"/>
                <w:szCs w:val="16"/>
              </w:rPr>
              <w:t xml:space="preserve">  №</w:t>
            </w:r>
            <w:r w:rsidR="000443D8">
              <w:rPr>
                <w:bCs/>
                <w:sz w:val="16"/>
                <w:szCs w:val="16"/>
              </w:rPr>
              <w:t>36</w:t>
            </w:r>
            <w:r w:rsidRPr="00A22CBE">
              <w:rPr>
                <w:bCs/>
                <w:sz w:val="16"/>
                <w:szCs w:val="16"/>
              </w:rPr>
              <w:t>)</w:t>
            </w:r>
          </w:p>
        </w:tc>
        <w:tc>
          <w:tcPr>
            <w:tcW w:w="851" w:type="dxa"/>
            <w:vMerge/>
            <w:tcBorders>
              <w:left w:val="single" w:sz="4" w:space="0" w:color="auto"/>
              <w:bottom w:val="single" w:sz="4" w:space="0" w:color="auto"/>
              <w:right w:val="single" w:sz="4" w:space="0" w:color="auto"/>
            </w:tcBorders>
            <w:shd w:val="clear" w:color="auto" w:fill="auto"/>
            <w:vAlign w:val="center"/>
            <w:hideMark/>
          </w:tcPr>
          <w:p w:rsidR="00C26C2A" w:rsidRPr="00A22CBE" w:rsidRDefault="00C26C2A" w:rsidP="00AC794D">
            <w:pPr>
              <w:snapToGrid w:val="0"/>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504927">
            <w:pPr>
              <w:snapToGrid w:val="0"/>
              <w:jc w:val="center"/>
              <w:rPr>
                <w:bCs/>
                <w:sz w:val="16"/>
                <w:szCs w:val="16"/>
              </w:rPr>
            </w:pPr>
            <w:r w:rsidRPr="00A22CBE">
              <w:rPr>
                <w:bCs/>
                <w:sz w:val="16"/>
                <w:szCs w:val="16"/>
              </w:rPr>
              <w:t>по отчету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отклонение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A22CBE" w:rsidRDefault="00C26C2A" w:rsidP="00D24C64">
            <w:pPr>
              <w:snapToGrid w:val="0"/>
              <w:jc w:val="center"/>
              <w:rPr>
                <w:bCs/>
                <w:sz w:val="16"/>
                <w:szCs w:val="16"/>
              </w:rPr>
            </w:pPr>
            <w:r w:rsidRPr="00A22CBE">
              <w:rPr>
                <w:bCs/>
                <w:sz w:val="16"/>
                <w:szCs w:val="16"/>
              </w:rPr>
              <w:t xml:space="preserve">% исполнения </w:t>
            </w:r>
          </w:p>
          <w:p w:rsidR="00C26C2A" w:rsidRPr="00A22CBE" w:rsidRDefault="00C26C2A" w:rsidP="00AC794D">
            <w:pPr>
              <w:snapToGrid w:val="0"/>
              <w:jc w:val="center"/>
              <w:rPr>
                <w:bCs/>
                <w:sz w:val="16"/>
                <w:szCs w:val="16"/>
              </w:rPr>
            </w:pPr>
          </w:p>
        </w:tc>
      </w:tr>
      <w:tr w:rsidR="00C26C2A" w:rsidRPr="00B67ED5" w:rsidTr="00C04756">
        <w:trPr>
          <w:trHeight w:val="288"/>
        </w:trPr>
        <w:tc>
          <w:tcPr>
            <w:tcW w:w="3119" w:type="dxa"/>
            <w:vMerge/>
            <w:tcBorders>
              <w:left w:val="single" w:sz="4" w:space="0" w:color="auto"/>
              <w:bottom w:val="single" w:sz="4" w:space="0" w:color="auto"/>
              <w:right w:val="single" w:sz="4" w:space="0" w:color="auto"/>
            </w:tcBorders>
            <w:vAlign w:val="center"/>
          </w:tcPr>
          <w:p w:rsidR="00C26C2A" w:rsidRPr="00B67ED5" w:rsidRDefault="00C26C2A" w:rsidP="00573575">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C26C2A" w:rsidRPr="00B67ED5" w:rsidRDefault="00C26C2A">
            <w:pPr>
              <w:snapToGrid w:val="0"/>
              <w:jc w:val="center"/>
              <w:rPr>
                <w:bCs/>
              </w:rPr>
            </w:pPr>
            <w:r w:rsidRPr="00B67ED5">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1655DC">
            <w:pPr>
              <w:snapToGrid w:val="0"/>
              <w:jc w:val="center"/>
              <w:rPr>
                <w:bCs/>
              </w:rPr>
            </w:pPr>
            <w:r w:rsidRPr="00B67ED5">
              <w:rPr>
                <w:bC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4=3-2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504927">
            <w:pPr>
              <w:snapToGrid w:val="0"/>
              <w:jc w:val="center"/>
              <w:rPr>
                <w:bCs/>
              </w:rPr>
            </w:pPr>
            <w:r w:rsidRPr="00B67ED5">
              <w:rPr>
                <w:bCs/>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7257AF">
            <w:pPr>
              <w:snapToGrid w:val="0"/>
              <w:jc w:val="center"/>
              <w:rPr>
                <w:bCs/>
              </w:rPr>
            </w:pPr>
            <w:r w:rsidRPr="00B67ED5">
              <w:rPr>
                <w:bCs/>
              </w:rPr>
              <w:t>6=5-3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C2A" w:rsidRPr="00B67ED5" w:rsidRDefault="00C26C2A" w:rsidP="00AC794D">
            <w:pPr>
              <w:snapToGrid w:val="0"/>
              <w:jc w:val="center"/>
              <w:rPr>
                <w:bCs/>
              </w:rPr>
            </w:pPr>
            <w:r w:rsidRPr="00B67ED5">
              <w:rPr>
                <w:bCs/>
              </w:rPr>
              <w:t>7=5/3</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7F0914" w:rsidRDefault="00C04756" w:rsidP="00E31060">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C04756" w:rsidRPr="007F0914" w:rsidRDefault="00C04756" w:rsidP="00C26C2A">
            <w:pPr>
              <w:snapToGrid w:val="0"/>
              <w:jc w:val="center"/>
              <w:rPr>
                <w:b/>
                <w:bCs/>
              </w:rPr>
            </w:pPr>
            <w:r>
              <w:rPr>
                <w:b/>
                <w:bCs/>
              </w:rPr>
              <w:t>5484,5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D4494E">
            <w:pPr>
              <w:snapToGrid w:val="0"/>
              <w:jc w:val="center"/>
              <w:rPr>
                <w:b/>
                <w:bCs/>
              </w:rPr>
            </w:pPr>
            <w:r>
              <w:rPr>
                <w:b/>
                <w:bCs/>
              </w:rPr>
              <w:t>4825,9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12224A" w:rsidRDefault="00C04756" w:rsidP="007D237F">
            <w:pPr>
              <w:snapToGrid w:val="0"/>
              <w:jc w:val="center"/>
              <w:rPr>
                <w:b/>
                <w:bCs/>
              </w:rPr>
            </w:pPr>
            <w:r>
              <w:rPr>
                <w:b/>
                <w:bCs/>
              </w:rPr>
              <w:t>6524,6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1698,7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
                <w:bCs/>
              </w:rPr>
            </w:pPr>
            <w:r w:rsidRPr="004E60D6">
              <w:rPr>
                <w:b/>
                <w:bCs/>
              </w:rPr>
              <w:t>6526,3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100,03</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7F0914" w:rsidRDefault="00C04756" w:rsidP="00573575">
            <w:pPr>
              <w:snapToGrid w:val="0"/>
              <w:rPr>
                <w:b/>
                <w:bCs/>
                <w:sz w:val="18"/>
                <w:szCs w:val="18"/>
              </w:rPr>
            </w:pPr>
            <w:r w:rsidRPr="007F0914">
              <w:rPr>
                <w:b/>
                <w:bCs/>
                <w:sz w:val="18"/>
                <w:szCs w:val="18"/>
              </w:rPr>
              <w:t xml:space="preserve">Налоговые и неналоговые доходы, </w:t>
            </w:r>
          </w:p>
          <w:p w:rsidR="00C04756" w:rsidRPr="007F0914" w:rsidRDefault="00C04756" w:rsidP="00573575">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C04756" w:rsidRPr="007F0914" w:rsidRDefault="00C04756" w:rsidP="00C26C2A">
            <w:pPr>
              <w:snapToGrid w:val="0"/>
              <w:jc w:val="center"/>
              <w:rPr>
                <w:b/>
                <w:bCs/>
              </w:rPr>
            </w:pPr>
            <w:r>
              <w:rPr>
                <w:b/>
                <w:bCs/>
              </w:rPr>
              <w:t>605,1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rPr>
                <w:b/>
                <w:bCs/>
              </w:rPr>
            </w:pPr>
            <w:r>
              <w:rPr>
                <w:b/>
                <w:bCs/>
              </w:rPr>
              <w:t>634,2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12224A" w:rsidRDefault="00C04756" w:rsidP="007D237F">
            <w:pPr>
              <w:snapToGrid w:val="0"/>
              <w:jc w:val="center"/>
              <w:rPr>
                <w:b/>
                <w:bCs/>
              </w:rPr>
            </w:pPr>
            <w:r>
              <w:rPr>
                <w:b/>
                <w:bCs/>
              </w:rPr>
              <w:t>646,7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12,5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
                <w:bCs/>
              </w:rPr>
            </w:pPr>
            <w:r w:rsidRPr="004E60D6">
              <w:rPr>
                <w:b/>
                <w:bCs/>
              </w:rPr>
              <w:t>648,5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100,3</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4424BC" w:rsidRDefault="00C04756" w:rsidP="00573575">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C04756" w:rsidRPr="00B67ED5" w:rsidRDefault="00C04756" w:rsidP="00C26C2A">
            <w:pPr>
              <w:snapToGrid w:val="0"/>
              <w:jc w:val="center"/>
            </w:pPr>
            <w:r>
              <w:t>180,6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pPr>
            <w:r>
              <w:t>180,0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pPr>
            <w:r>
              <w:t>218,0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38</w:t>
            </w:r>
            <w:r>
              <w:t>,0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snapToGrid w:val="0"/>
              <w:jc w:val="center"/>
            </w:pPr>
            <w:r w:rsidRPr="00C04756">
              <w:t>218,8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0,8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100,</w:t>
            </w:r>
            <w:r>
              <w:t>4</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4424BC" w:rsidRDefault="00C04756" w:rsidP="00573575">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C04756" w:rsidRPr="00B67ED5" w:rsidRDefault="00C04756" w:rsidP="00C26C2A">
            <w:pPr>
              <w:snapToGrid w:val="0"/>
              <w:jc w:val="center"/>
            </w:pPr>
            <w:r>
              <w:t>232,8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pPr>
            <w:r>
              <w:t>235,2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pPr>
            <w:r>
              <w:t>250,8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15,6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snapToGrid w:val="0"/>
              <w:jc w:val="center"/>
            </w:pPr>
            <w:r w:rsidRPr="00C04756">
              <w:t>254,1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3,3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101,3</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tcPr>
          <w:p w:rsidR="00C04756" w:rsidRPr="004424BC" w:rsidRDefault="00C04756" w:rsidP="00573575">
            <w:pPr>
              <w:tabs>
                <w:tab w:val="left" w:pos="9923"/>
              </w:tabs>
              <w:ind w:right="-3"/>
              <w:rPr>
                <w:sz w:val="18"/>
                <w:szCs w:val="18"/>
                <w:lang w:eastAsia="ru-RU"/>
              </w:rPr>
            </w:pPr>
            <w:r w:rsidRPr="004424BC">
              <w:rPr>
                <w:sz w:val="18"/>
                <w:szCs w:val="18"/>
                <w:lang w:eastAsia="ru-RU"/>
              </w:rPr>
              <w:t xml:space="preserve">Налоги на имущество, </w:t>
            </w:r>
          </w:p>
          <w:p w:rsidR="00C04756" w:rsidRPr="004424BC" w:rsidRDefault="00C04756" w:rsidP="00573575">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C04756" w:rsidRPr="00866489" w:rsidRDefault="00C04756" w:rsidP="00C26C2A">
            <w:pPr>
              <w:tabs>
                <w:tab w:val="left" w:pos="9923"/>
              </w:tabs>
              <w:ind w:right="-3"/>
              <w:jc w:val="center"/>
              <w:rPr>
                <w:lang w:eastAsia="ru-RU"/>
              </w:rPr>
            </w:pPr>
            <w:r>
              <w:rPr>
                <w:lang w:eastAsia="ru-RU"/>
              </w:rPr>
              <w:t>178,7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pPr>
            <w:r>
              <w:t>189,0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pPr>
            <w:r>
              <w:t>167,1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-21,9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snapToGrid w:val="0"/>
              <w:jc w:val="center"/>
            </w:pPr>
            <w:r w:rsidRPr="00C04756">
              <w:t>164,8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-2,3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98,6</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tcPr>
          <w:p w:rsidR="00C04756" w:rsidRPr="004424BC" w:rsidRDefault="00C04756" w:rsidP="00573575">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C04756" w:rsidRPr="007D237F" w:rsidRDefault="00C04756" w:rsidP="007F0914">
            <w:pPr>
              <w:autoSpaceDE w:val="0"/>
              <w:autoSpaceDN w:val="0"/>
              <w:adjustRightInd w:val="0"/>
              <w:jc w:val="right"/>
              <w:rPr>
                <w:i/>
                <w:lang w:eastAsia="ru-RU"/>
              </w:rPr>
            </w:pPr>
            <w:r>
              <w:rPr>
                <w:i/>
                <w:lang w:eastAsia="ru-RU"/>
              </w:rPr>
              <w:t>26,0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F0914">
            <w:pPr>
              <w:snapToGrid w:val="0"/>
              <w:jc w:val="right"/>
              <w:rPr>
                <w:i/>
              </w:rPr>
            </w:pPr>
            <w:r>
              <w:rPr>
                <w:i/>
              </w:rPr>
              <w:t>15,0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B9409F" w:rsidRDefault="00C04756" w:rsidP="00B9409F">
            <w:pPr>
              <w:snapToGrid w:val="0"/>
              <w:jc w:val="right"/>
              <w:rPr>
                <w:i/>
              </w:rPr>
            </w:pPr>
            <w:r>
              <w:rPr>
                <w:i/>
              </w:rPr>
              <w:t>18,1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3,1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snapToGrid w:val="0"/>
              <w:jc w:val="right"/>
              <w:rPr>
                <w:i/>
              </w:rPr>
            </w:pPr>
            <w:r w:rsidRPr="004E60D6">
              <w:rPr>
                <w:i/>
              </w:rPr>
              <w:t>19,2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106,1</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tcPr>
          <w:p w:rsidR="00C04756" w:rsidRPr="004424BC" w:rsidRDefault="00C04756" w:rsidP="00573575">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C04756" w:rsidRPr="007D237F" w:rsidRDefault="00C04756" w:rsidP="007F0914">
            <w:pPr>
              <w:tabs>
                <w:tab w:val="left" w:pos="9923"/>
              </w:tabs>
              <w:ind w:right="-3"/>
              <w:jc w:val="right"/>
              <w:rPr>
                <w:i/>
                <w:lang w:eastAsia="ru-RU"/>
              </w:rPr>
            </w:pPr>
            <w:r>
              <w:rPr>
                <w:i/>
                <w:lang w:eastAsia="ru-RU"/>
              </w:rPr>
              <w:t>103,9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F0914">
            <w:pPr>
              <w:snapToGrid w:val="0"/>
              <w:jc w:val="right"/>
              <w:rPr>
                <w:i/>
              </w:rPr>
            </w:pPr>
            <w:r>
              <w:rPr>
                <w:i/>
              </w:rPr>
              <w:t>127,0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B9409F" w:rsidRDefault="00C04756" w:rsidP="00B9409F">
            <w:pPr>
              <w:snapToGrid w:val="0"/>
              <w:jc w:val="right"/>
              <w:rPr>
                <w:i/>
              </w:rPr>
            </w:pPr>
            <w:r>
              <w:rPr>
                <w:i/>
              </w:rPr>
              <w:t>112,0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snapToGrid w:val="0"/>
              <w:jc w:val="right"/>
              <w:rPr>
                <w:i/>
              </w:rPr>
            </w:pPr>
            <w:r w:rsidRPr="004E60D6">
              <w:rPr>
                <w:i/>
              </w:rPr>
              <w:t>110,6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98,8</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tcPr>
          <w:p w:rsidR="00C04756" w:rsidRPr="004424BC" w:rsidRDefault="00C04756" w:rsidP="00573575">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C04756" w:rsidRPr="007D237F" w:rsidRDefault="00C04756" w:rsidP="007F0914">
            <w:pPr>
              <w:tabs>
                <w:tab w:val="left" w:pos="9923"/>
              </w:tabs>
              <w:ind w:right="-3"/>
              <w:jc w:val="right"/>
              <w:rPr>
                <w:i/>
                <w:lang w:eastAsia="ru-RU"/>
              </w:rPr>
            </w:pPr>
            <w:r>
              <w:rPr>
                <w:i/>
                <w:lang w:eastAsia="ru-RU"/>
              </w:rPr>
              <w:t>48,7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F0914">
            <w:pPr>
              <w:snapToGrid w:val="0"/>
              <w:jc w:val="right"/>
              <w:rPr>
                <w:i/>
              </w:rPr>
            </w:pPr>
            <w:r>
              <w:rPr>
                <w:i/>
              </w:rPr>
              <w:t>47,0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B9409F" w:rsidRDefault="00C04756" w:rsidP="00B9409F">
            <w:pPr>
              <w:snapToGrid w:val="0"/>
              <w:jc w:val="right"/>
              <w:rPr>
                <w:i/>
              </w:rPr>
            </w:pPr>
            <w:r>
              <w:rPr>
                <w:i/>
              </w:rPr>
              <w:t>37,0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snapToGrid w:val="0"/>
              <w:jc w:val="right"/>
              <w:rPr>
                <w:i/>
              </w:rPr>
            </w:pPr>
            <w:r w:rsidRPr="004E60D6">
              <w:rPr>
                <w:i/>
              </w:rPr>
              <w:t>35,1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94,9</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4424BC" w:rsidRDefault="00C04756" w:rsidP="00573575">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992" w:type="dxa"/>
            <w:tcBorders>
              <w:top w:val="nil"/>
              <w:left w:val="single" w:sz="4" w:space="0" w:color="auto"/>
              <w:bottom w:val="single" w:sz="4" w:space="0" w:color="auto"/>
              <w:right w:val="single" w:sz="4" w:space="0" w:color="auto"/>
            </w:tcBorders>
            <w:vAlign w:val="center"/>
          </w:tcPr>
          <w:p w:rsidR="00C04756" w:rsidRPr="00B67ED5" w:rsidRDefault="00C04756" w:rsidP="00C26C2A">
            <w:pPr>
              <w:snapToGrid w:val="0"/>
              <w:jc w:val="center"/>
            </w:pPr>
            <w:r>
              <w:t>13,1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pPr>
            <w:r>
              <w:t>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pPr>
            <w:r>
              <w:t>10,8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-19,2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snapToGrid w:val="0"/>
              <w:jc w:val="center"/>
            </w:pPr>
            <w:r w:rsidRPr="00C04756">
              <w:t>10,8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C04756" w:rsidRDefault="00C04756" w:rsidP="00C04756">
            <w:pPr>
              <w:jc w:val="center"/>
            </w:pPr>
            <w:r w:rsidRPr="00C04756">
              <w:t>100</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12224A" w:rsidRDefault="00C04756" w:rsidP="00573575">
            <w:pPr>
              <w:snapToGrid w:val="0"/>
              <w:rPr>
                <w:i/>
                <w:sz w:val="18"/>
                <w:szCs w:val="18"/>
              </w:rPr>
            </w:pPr>
            <w:r>
              <w:rPr>
                <w:i/>
                <w:sz w:val="18"/>
                <w:szCs w:val="18"/>
              </w:rPr>
              <w:t>П</w:t>
            </w:r>
            <w:r w:rsidRPr="0012224A">
              <w:rPr>
                <w:i/>
                <w:sz w:val="18"/>
                <w:szCs w:val="18"/>
              </w:rPr>
              <w:t>рочие доходы от оказания платных услуг (работ) получателями средств бюджетов сельских поселений</w:t>
            </w:r>
          </w:p>
        </w:tc>
        <w:tc>
          <w:tcPr>
            <w:tcW w:w="992" w:type="dxa"/>
            <w:tcBorders>
              <w:top w:val="nil"/>
              <w:left w:val="single" w:sz="4" w:space="0" w:color="auto"/>
              <w:bottom w:val="single" w:sz="4" w:space="0" w:color="auto"/>
              <w:right w:val="single" w:sz="4" w:space="0" w:color="auto"/>
            </w:tcBorders>
            <w:vAlign w:val="center"/>
          </w:tcPr>
          <w:p w:rsidR="00C04756" w:rsidRPr="0012224A" w:rsidRDefault="00C04756" w:rsidP="007D237F">
            <w:pPr>
              <w:snapToGrid w:val="0"/>
              <w:jc w:val="right"/>
              <w:rPr>
                <w:i/>
              </w:rPr>
            </w:pPr>
            <w:r>
              <w:rPr>
                <w:i/>
              </w:rPr>
              <w:t>13,1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12224A" w:rsidRDefault="00C04756" w:rsidP="007D237F">
            <w:pPr>
              <w:snapToGrid w:val="0"/>
              <w:jc w:val="right"/>
              <w:rPr>
                <w:i/>
              </w:rPr>
            </w:pPr>
            <w:r>
              <w:rPr>
                <w:i/>
              </w:rPr>
              <w:t>30,0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B9409F" w:rsidRDefault="00C04756" w:rsidP="007D237F">
            <w:pPr>
              <w:snapToGrid w:val="0"/>
              <w:jc w:val="right"/>
              <w:rPr>
                <w:i/>
              </w:rPr>
            </w:pPr>
            <w:r>
              <w:rPr>
                <w:i/>
              </w:rPr>
              <w:t>10,8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-19,2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snapToGrid w:val="0"/>
              <w:jc w:val="right"/>
              <w:rPr>
                <w:i/>
              </w:rPr>
            </w:pPr>
            <w:r w:rsidRPr="004E60D6">
              <w:rPr>
                <w:i/>
              </w:rPr>
              <w:t>10,8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4E60D6">
            <w:pPr>
              <w:jc w:val="right"/>
              <w:rPr>
                <w:i/>
              </w:rPr>
            </w:pPr>
            <w:r w:rsidRPr="004E60D6">
              <w:rPr>
                <w:i/>
              </w:rPr>
              <w:t>100</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7F0914" w:rsidRDefault="00C04756" w:rsidP="00AD6178">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C04756" w:rsidRPr="007F0914" w:rsidRDefault="00C04756" w:rsidP="00C26C2A">
            <w:pPr>
              <w:snapToGrid w:val="0"/>
              <w:jc w:val="center"/>
              <w:rPr>
                <w:b/>
                <w:bCs/>
              </w:rPr>
            </w:pPr>
            <w:r>
              <w:rPr>
                <w:b/>
                <w:bCs/>
              </w:rPr>
              <w:t>4879,4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rPr>
                <w:b/>
                <w:bCs/>
              </w:rPr>
            </w:pPr>
            <w:r>
              <w:rPr>
                <w:b/>
                <w:bCs/>
              </w:rPr>
              <w:t>4191,7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rPr>
                <w:b/>
                <w:bCs/>
              </w:rPr>
            </w:pPr>
            <w:r>
              <w:rPr>
                <w:b/>
                <w:bCs/>
              </w:rPr>
              <w:t>5877,9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1686,2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
                <w:bCs/>
              </w:rPr>
            </w:pPr>
            <w:r w:rsidRPr="004E60D6">
              <w:rPr>
                <w:b/>
                <w:bCs/>
              </w:rPr>
              <w:t>5877,9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b/>
              </w:rPr>
            </w:pPr>
            <w:r w:rsidRPr="004E60D6">
              <w:rPr>
                <w:b/>
              </w:rPr>
              <w:t>100</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7D237F" w:rsidRDefault="00C04756" w:rsidP="00573575">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C04756" w:rsidRPr="007D237F" w:rsidRDefault="00C04756" w:rsidP="00C26C2A">
            <w:pPr>
              <w:snapToGrid w:val="0"/>
              <w:jc w:val="center"/>
              <w:rPr>
                <w:bCs/>
                <w:i/>
              </w:rPr>
            </w:pPr>
            <w:r>
              <w:rPr>
                <w:bCs/>
                <w:i/>
              </w:rPr>
              <w:t>4711,3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rPr>
                <w:bCs/>
                <w:i/>
              </w:rPr>
            </w:pPr>
            <w:r>
              <w:rPr>
                <w:bCs/>
                <w:i/>
              </w:rPr>
              <w:t>4141,3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DA7EBC">
            <w:pPr>
              <w:snapToGrid w:val="0"/>
              <w:jc w:val="center"/>
              <w:rPr>
                <w:bCs/>
                <w:i/>
              </w:rPr>
            </w:pPr>
            <w:r>
              <w:rPr>
                <w:bCs/>
                <w:i/>
              </w:rPr>
              <w:t>5084,1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942,8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Cs/>
                <w:i/>
              </w:rPr>
            </w:pPr>
            <w:r w:rsidRPr="004E60D6">
              <w:rPr>
                <w:bCs/>
                <w:i/>
              </w:rPr>
              <w:t>5084,1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100</w:t>
            </w:r>
          </w:p>
        </w:tc>
      </w:tr>
      <w:tr w:rsidR="00C04756" w:rsidRPr="00B67ED5" w:rsidTr="00C04756">
        <w:trPr>
          <w:trHeight w:val="288"/>
        </w:trPr>
        <w:tc>
          <w:tcPr>
            <w:tcW w:w="3119" w:type="dxa"/>
            <w:tcBorders>
              <w:top w:val="nil"/>
              <w:left w:val="single" w:sz="4" w:space="0" w:color="auto"/>
              <w:bottom w:val="single" w:sz="4" w:space="0" w:color="auto"/>
              <w:right w:val="single" w:sz="4" w:space="0" w:color="auto"/>
            </w:tcBorders>
            <w:vAlign w:val="center"/>
          </w:tcPr>
          <w:p w:rsidR="00C04756" w:rsidRPr="007D237F" w:rsidRDefault="00C04756" w:rsidP="00573575">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C04756" w:rsidRPr="007D237F" w:rsidRDefault="00C04756" w:rsidP="00626BFB">
            <w:pPr>
              <w:snapToGrid w:val="0"/>
              <w:jc w:val="center"/>
              <w:rPr>
                <w:bCs/>
                <w:i/>
              </w:rPr>
            </w:pPr>
            <w:r>
              <w:rPr>
                <w:bCs/>
                <w:i/>
              </w:rPr>
              <w:t>74,2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rPr>
                <w:bCs/>
                <w:i/>
              </w:rPr>
            </w:pPr>
            <w:r>
              <w:rPr>
                <w:bCs/>
                <w:i/>
              </w:rPr>
              <w:t>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rPr>
                <w:bCs/>
                <w:i/>
              </w:rPr>
            </w:pPr>
            <w:r>
              <w:rPr>
                <w:bCs/>
                <w:i/>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100,0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Cs/>
                <w:i/>
              </w:rPr>
            </w:pPr>
            <w:r w:rsidRPr="004E60D6">
              <w:rPr>
                <w:bCs/>
                <w:i/>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100</w:t>
            </w:r>
          </w:p>
        </w:tc>
      </w:tr>
      <w:tr w:rsidR="00C04756" w:rsidRPr="00B67ED5" w:rsidTr="00C04756">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C04756" w:rsidRPr="007D237F" w:rsidRDefault="00C04756" w:rsidP="00573575">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C04756" w:rsidRPr="007D237F" w:rsidRDefault="00C04756" w:rsidP="00C26C2A">
            <w:pPr>
              <w:snapToGrid w:val="0"/>
              <w:jc w:val="center"/>
              <w:rPr>
                <w:bCs/>
                <w:i/>
              </w:rPr>
            </w:pPr>
            <w:r>
              <w:rPr>
                <w:bCs/>
                <w:i/>
              </w:rPr>
              <w:t>46,9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rPr>
                <w:bCs/>
                <w:i/>
              </w:rPr>
            </w:pPr>
            <w:r>
              <w:rPr>
                <w:bCs/>
                <w:i/>
              </w:rPr>
              <w:t>50,4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rPr>
                <w:bCs/>
                <w:i/>
              </w:rPr>
            </w:pPr>
            <w:r>
              <w:rPr>
                <w:bCs/>
                <w:i/>
              </w:rPr>
              <w:t>77,4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27,0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Cs/>
                <w:i/>
              </w:rPr>
            </w:pPr>
            <w:r w:rsidRPr="004E60D6">
              <w:rPr>
                <w:bCs/>
                <w:i/>
              </w:rPr>
              <w:t>77,4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100</w:t>
            </w:r>
          </w:p>
        </w:tc>
      </w:tr>
      <w:tr w:rsidR="00C04756" w:rsidRPr="00B67ED5" w:rsidTr="00C04756">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C04756" w:rsidRPr="007D237F" w:rsidRDefault="00C04756" w:rsidP="00573575">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C04756" w:rsidRPr="007D237F" w:rsidRDefault="00C04756" w:rsidP="00C26C2A">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7D237F" w:rsidRDefault="00C04756" w:rsidP="00CB0180">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7D237F" w:rsidRDefault="00C04756" w:rsidP="007D237F">
            <w:pPr>
              <w:snapToGrid w:val="0"/>
              <w:jc w:val="center"/>
              <w:rPr>
                <w:bCs/>
                <w:i/>
              </w:rPr>
            </w:pPr>
            <w:r>
              <w:rPr>
                <w:bCs/>
                <w:i/>
              </w:rPr>
              <w:t>539,9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539,9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Cs/>
                <w:i/>
              </w:rPr>
            </w:pPr>
            <w:r w:rsidRPr="004E60D6">
              <w:rPr>
                <w:bCs/>
                <w:i/>
              </w:rPr>
              <w:t>539,9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100</w:t>
            </w:r>
          </w:p>
        </w:tc>
      </w:tr>
      <w:tr w:rsidR="00C04756" w:rsidRPr="00B67ED5" w:rsidTr="00C04756">
        <w:trPr>
          <w:trHeight w:val="288"/>
        </w:trPr>
        <w:tc>
          <w:tcPr>
            <w:tcW w:w="3119" w:type="dxa"/>
            <w:tcBorders>
              <w:top w:val="single" w:sz="4" w:space="0" w:color="auto"/>
              <w:left w:val="single" w:sz="4" w:space="0" w:color="auto"/>
              <w:bottom w:val="single" w:sz="4" w:space="0" w:color="auto"/>
              <w:right w:val="single" w:sz="4" w:space="0" w:color="auto"/>
            </w:tcBorders>
            <w:vAlign w:val="center"/>
          </w:tcPr>
          <w:p w:rsidR="00C04756" w:rsidRPr="00D70BA8" w:rsidRDefault="00C04756" w:rsidP="00D70BA8">
            <w:pPr>
              <w:pStyle w:val="afe"/>
              <w:rPr>
                <w:rFonts w:ascii="Times New Roman" w:hAnsi="Times New Roman" w:cs="Times New Roman"/>
                <w:bCs/>
                <w:i/>
                <w:sz w:val="18"/>
                <w:szCs w:val="18"/>
              </w:rPr>
            </w:pPr>
            <w:r w:rsidRPr="00D70BA8">
              <w:rPr>
                <w:rFonts w:ascii="Times New Roman" w:hAnsi="Times New Roman" w:cs="Times New Roman"/>
                <w:i/>
                <w:sz w:val="18"/>
                <w:szCs w:val="1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tcPr>
          <w:p w:rsidR="00C04756" w:rsidRPr="007D237F" w:rsidRDefault="00C04756" w:rsidP="00D70BA8">
            <w:pPr>
              <w:snapToGrid w:val="0"/>
              <w:jc w:val="center"/>
              <w:rPr>
                <w:bCs/>
                <w:i/>
              </w:rPr>
            </w:pPr>
            <w:r>
              <w:rPr>
                <w:bCs/>
                <w:i/>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7D237F" w:rsidRDefault="00C04756" w:rsidP="00D70BA8">
            <w:pPr>
              <w:snapToGrid w:val="0"/>
              <w:jc w:val="center"/>
              <w:rPr>
                <w:bCs/>
                <w:i/>
              </w:rPr>
            </w:pPr>
            <w:r>
              <w:rPr>
                <w:bCs/>
                <w:i/>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7D237F" w:rsidRDefault="00C04756" w:rsidP="00B779A6">
            <w:pPr>
              <w:snapToGrid w:val="0"/>
              <w:jc w:val="center"/>
              <w:rPr>
                <w:bCs/>
                <w:i/>
              </w:rPr>
            </w:pPr>
            <w:r>
              <w:rPr>
                <w:bCs/>
                <w:i/>
              </w:rPr>
              <w:t>76,5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snapToGrid w:val="0"/>
              <w:jc w:val="center"/>
              <w:rPr>
                <w:bCs/>
                <w:i/>
              </w:rPr>
            </w:pPr>
            <w:r w:rsidRPr="004E60D6">
              <w:rPr>
                <w:bCs/>
                <w:i/>
              </w:rPr>
              <w:t>76,5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56" w:rsidRPr="004E60D6" w:rsidRDefault="00C04756" w:rsidP="00C04756">
            <w:pPr>
              <w:jc w:val="center"/>
              <w:rPr>
                <w:i/>
              </w:rPr>
            </w:pPr>
            <w:r w:rsidRPr="004E60D6">
              <w:rPr>
                <w:i/>
              </w:rPr>
              <w:t>100</w:t>
            </w:r>
          </w:p>
        </w:tc>
      </w:tr>
    </w:tbl>
    <w:p w:rsidR="00FB533F" w:rsidRPr="00BD4388" w:rsidRDefault="00FB533F" w:rsidP="0033656E">
      <w:pPr>
        <w:ind w:firstLine="709"/>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825466">
        <w:rPr>
          <w:sz w:val="24"/>
          <w:szCs w:val="24"/>
        </w:rPr>
        <w:t>9,9</w:t>
      </w:r>
      <w:r w:rsidRPr="00BD4388">
        <w:rPr>
          <w:sz w:val="24"/>
          <w:szCs w:val="24"/>
        </w:rPr>
        <w:t>%</w:t>
      </w:r>
      <w:r w:rsidR="00AF31CE">
        <w:rPr>
          <w:sz w:val="24"/>
          <w:szCs w:val="24"/>
        </w:rPr>
        <w:t xml:space="preserve"> (</w:t>
      </w:r>
      <w:r w:rsidR="00FD4C92">
        <w:rPr>
          <w:sz w:val="24"/>
          <w:szCs w:val="24"/>
        </w:rPr>
        <w:t>снижение</w:t>
      </w:r>
      <w:r w:rsidR="00AF31CE">
        <w:rPr>
          <w:sz w:val="24"/>
          <w:szCs w:val="24"/>
        </w:rPr>
        <w:t xml:space="preserve"> на </w:t>
      </w:r>
      <w:r w:rsidR="00825466">
        <w:rPr>
          <w:sz w:val="24"/>
          <w:szCs w:val="24"/>
        </w:rPr>
        <w:t>1</w:t>
      </w:r>
      <w:r w:rsidR="0048316A">
        <w:rPr>
          <w:sz w:val="24"/>
          <w:szCs w:val="24"/>
        </w:rPr>
        <w:t>,1</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3852F4">
        <w:rPr>
          <w:sz w:val="24"/>
          <w:szCs w:val="24"/>
        </w:rPr>
        <w:t>7</w:t>
      </w:r>
      <w:r w:rsidR="00AF31CE">
        <w:rPr>
          <w:sz w:val="24"/>
          <w:szCs w:val="24"/>
        </w:rPr>
        <w:t>г.)</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825466">
        <w:rPr>
          <w:sz w:val="24"/>
          <w:szCs w:val="24"/>
        </w:rPr>
        <w:t>90,1</w:t>
      </w:r>
      <w:r w:rsidRPr="00BD4388">
        <w:rPr>
          <w:sz w:val="24"/>
          <w:szCs w:val="24"/>
        </w:rPr>
        <w:t>%</w:t>
      </w:r>
      <w:r w:rsidR="00AF31CE">
        <w:rPr>
          <w:sz w:val="24"/>
          <w:szCs w:val="24"/>
        </w:rPr>
        <w:t xml:space="preserve"> (</w:t>
      </w:r>
      <w:r w:rsidR="00FD4C92">
        <w:rPr>
          <w:sz w:val="24"/>
          <w:szCs w:val="24"/>
        </w:rPr>
        <w:t>рост</w:t>
      </w:r>
      <w:r w:rsidR="00AF31CE">
        <w:rPr>
          <w:sz w:val="24"/>
          <w:szCs w:val="24"/>
        </w:rPr>
        <w:t xml:space="preserve"> </w:t>
      </w:r>
      <w:r w:rsidR="009B4D0F">
        <w:rPr>
          <w:sz w:val="24"/>
          <w:szCs w:val="24"/>
        </w:rPr>
        <w:t xml:space="preserve">на </w:t>
      </w:r>
      <w:r w:rsidR="00825466">
        <w:rPr>
          <w:sz w:val="24"/>
          <w:szCs w:val="24"/>
        </w:rPr>
        <w:t>1</w:t>
      </w:r>
      <w:r w:rsidR="0048316A">
        <w:rPr>
          <w:sz w:val="24"/>
          <w:szCs w:val="24"/>
        </w:rPr>
        <w:t>,1</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2017</w:t>
      </w:r>
      <w:r w:rsidR="00AF31CE">
        <w:rPr>
          <w:sz w:val="24"/>
          <w:szCs w:val="24"/>
        </w:rPr>
        <w:t>г.)</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2D0852">
        <w:rPr>
          <w:rFonts w:ascii="Times New Roman" w:hAnsi="Times New Roman" w:cs="Times New Roman"/>
          <w:b w:val="0"/>
          <w:sz w:val="24"/>
          <w:szCs w:val="24"/>
        </w:rPr>
        <w:t>8</w:t>
      </w:r>
      <w:r w:rsidRPr="00BD4388">
        <w:rPr>
          <w:rFonts w:ascii="Times New Roman" w:hAnsi="Times New Roman" w:cs="Times New Roman"/>
          <w:b w:val="0"/>
          <w:sz w:val="24"/>
          <w:szCs w:val="24"/>
        </w:rPr>
        <w:t xml:space="preserve"> год в объеме </w:t>
      </w:r>
      <w:r w:rsidR="00A44E23">
        <w:rPr>
          <w:rFonts w:ascii="Times New Roman" w:hAnsi="Times New Roman" w:cs="Times New Roman"/>
          <w:b w:val="0"/>
          <w:sz w:val="24"/>
          <w:szCs w:val="24"/>
        </w:rPr>
        <w:t>646,7</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201</w:t>
      </w:r>
      <w:r w:rsidR="000C56F2">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A44E23">
        <w:rPr>
          <w:rFonts w:ascii="Times New Roman" w:hAnsi="Times New Roman" w:cs="Times New Roman"/>
          <w:b w:val="0"/>
          <w:sz w:val="24"/>
          <w:szCs w:val="24"/>
        </w:rPr>
        <w:t>648,5</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056AE9">
        <w:rPr>
          <w:rFonts w:ascii="Times New Roman" w:hAnsi="Times New Roman" w:cs="Times New Roman"/>
          <w:b w:val="0"/>
          <w:bCs w:val="0"/>
          <w:sz w:val="24"/>
          <w:szCs w:val="24"/>
        </w:rPr>
        <w:t>прирост</w:t>
      </w:r>
      <w:r w:rsidRPr="00493E8C">
        <w:rPr>
          <w:rFonts w:ascii="Times New Roman" w:hAnsi="Times New Roman" w:cs="Times New Roman"/>
          <w:b w:val="0"/>
          <w:bCs w:val="0"/>
          <w:sz w:val="24"/>
          <w:szCs w:val="24"/>
        </w:rPr>
        <w:t xml:space="preserve"> составил </w:t>
      </w:r>
      <w:r w:rsidR="00A44E23">
        <w:rPr>
          <w:rFonts w:ascii="Times New Roman" w:hAnsi="Times New Roman" w:cs="Times New Roman"/>
          <w:b w:val="0"/>
          <w:bCs w:val="0"/>
          <w:sz w:val="24"/>
          <w:szCs w:val="24"/>
        </w:rPr>
        <w:t>1,8</w:t>
      </w:r>
      <w:r w:rsidRPr="00493E8C">
        <w:rPr>
          <w:rFonts w:ascii="Times New Roman" w:hAnsi="Times New Roman" w:cs="Times New Roman"/>
          <w:b w:val="0"/>
          <w:bCs w:val="0"/>
          <w:sz w:val="24"/>
          <w:szCs w:val="24"/>
        </w:rPr>
        <w:t xml:space="preserve">  тыс. рублей (или </w:t>
      </w:r>
      <w:r w:rsidR="00A44E23">
        <w:rPr>
          <w:rFonts w:ascii="Times New Roman" w:hAnsi="Times New Roman" w:cs="Times New Roman"/>
          <w:b w:val="0"/>
          <w:bCs w:val="0"/>
          <w:sz w:val="24"/>
          <w:szCs w:val="24"/>
        </w:rPr>
        <w:t>0,3</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DB6148" w:rsidRPr="00AE7507" w:rsidRDefault="00DB6148" w:rsidP="00DB6148">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075939">
        <w:rPr>
          <w:sz w:val="24"/>
          <w:szCs w:val="24"/>
        </w:rPr>
        <w:t>27</w:t>
      </w:r>
      <w:r w:rsidRPr="00BD4388">
        <w:rPr>
          <w:sz w:val="24"/>
          <w:szCs w:val="24"/>
        </w:rPr>
        <w:t>.12.201</w:t>
      </w:r>
      <w:r w:rsidR="007C4994">
        <w:rPr>
          <w:sz w:val="24"/>
          <w:szCs w:val="24"/>
        </w:rPr>
        <w:t>7</w:t>
      </w:r>
      <w:r w:rsidRPr="00BD4388">
        <w:rPr>
          <w:sz w:val="24"/>
          <w:szCs w:val="24"/>
        </w:rPr>
        <w:t xml:space="preserve"> №</w:t>
      </w:r>
      <w:r w:rsidR="0048316A">
        <w:rPr>
          <w:sz w:val="24"/>
          <w:szCs w:val="24"/>
        </w:rPr>
        <w:t>14</w:t>
      </w:r>
      <w:r>
        <w:rPr>
          <w:sz w:val="24"/>
          <w:szCs w:val="24"/>
        </w:rPr>
        <w:t xml:space="preserve"> объем налоговых и неналоговых доходов прогнозировался на уровне </w:t>
      </w:r>
      <w:r w:rsidR="00056AE9">
        <w:rPr>
          <w:sz w:val="24"/>
          <w:szCs w:val="24"/>
        </w:rPr>
        <w:t>634,2</w:t>
      </w:r>
      <w:r>
        <w:rPr>
          <w:sz w:val="24"/>
          <w:szCs w:val="24"/>
        </w:rPr>
        <w:t xml:space="preserve"> тыс. рублей, фактическое исполнение составило </w:t>
      </w:r>
      <w:r w:rsidR="00056AE9">
        <w:rPr>
          <w:sz w:val="24"/>
          <w:szCs w:val="24"/>
        </w:rPr>
        <w:t>648,5</w:t>
      </w:r>
      <w:r>
        <w:rPr>
          <w:sz w:val="24"/>
          <w:szCs w:val="24"/>
        </w:rPr>
        <w:t xml:space="preserve"> тыс. рублей, что </w:t>
      </w:r>
      <w:r w:rsidR="00075939">
        <w:rPr>
          <w:sz w:val="24"/>
          <w:szCs w:val="24"/>
        </w:rPr>
        <w:t>выше</w:t>
      </w:r>
      <w:r>
        <w:rPr>
          <w:sz w:val="24"/>
          <w:szCs w:val="24"/>
        </w:rPr>
        <w:t xml:space="preserve"> первоначальных плановых показателей на </w:t>
      </w:r>
      <w:r w:rsidR="00056AE9">
        <w:rPr>
          <w:sz w:val="24"/>
          <w:szCs w:val="24"/>
        </w:rPr>
        <w:t>14,3</w:t>
      </w:r>
      <w:r>
        <w:rPr>
          <w:sz w:val="24"/>
          <w:szCs w:val="24"/>
        </w:rPr>
        <w:t xml:space="preserve"> тыс. рублей </w:t>
      </w:r>
      <w:r w:rsidR="007C4994">
        <w:rPr>
          <w:sz w:val="24"/>
          <w:szCs w:val="24"/>
        </w:rPr>
        <w:t>(</w:t>
      </w:r>
      <w:r w:rsidR="00075939">
        <w:rPr>
          <w:sz w:val="24"/>
          <w:szCs w:val="24"/>
        </w:rPr>
        <w:t xml:space="preserve">прирост составил </w:t>
      </w:r>
      <w:r w:rsidR="00056AE9">
        <w:rPr>
          <w:sz w:val="24"/>
          <w:szCs w:val="24"/>
        </w:rPr>
        <w:t>2,3</w:t>
      </w:r>
      <w:r w:rsidR="00075939">
        <w:rPr>
          <w:sz w:val="24"/>
          <w:szCs w:val="24"/>
        </w:rPr>
        <w:t>%</w:t>
      </w:r>
      <w:r w:rsidR="007C4994">
        <w:rPr>
          <w:sz w:val="24"/>
          <w:szCs w:val="24"/>
        </w:rPr>
        <w:t>)</w:t>
      </w:r>
      <w:r>
        <w:rPr>
          <w:sz w:val="24"/>
          <w:szCs w:val="24"/>
        </w:rPr>
        <w:t>.</w:t>
      </w:r>
    </w:p>
    <w:p w:rsidR="00D92C15" w:rsidRDefault="005F0218" w:rsidP="00D92C15">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D92C15">
        <w:rPr>
          <w:sz w:val="24"/>
          <w:szCs w:val="24"/>
          <w:lang w:eastAsia="ru-RU"/>
        </w:rPr>
        <w:t xml:space="preserve">налоги на товары (работы, услуги), реализуемые на территории РФ - это доходы от уплаты акцизов </w:t>
      </w:r>
      <w:r w:rsidR="00D92C15"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D92C15">
        <w:rPr>
          <w:bCs/>
          <w:sz w:val="24"/>
          <w:szCs w:val="24"/>
        </w:rPr>
        <w:t xml:space="preserve">,  </w:t>
      </w:r>
      <w:r w:rsidR="00D92C15">
        <w:rPr>
          <w:sz w:val="24"/>
          <w:szCs w:val="24"/>
          <w:lang w:eastAsia="ru-RU"/>
        </w:rPr>
        <w:t>удельный вес которых составляет 39,2% (в структуре доходов бюджета – 3,9%). При плане 250,8 тыс. рублей, получено 254,1 тыс. рублей, исполнение – 101,3% (+3,3 тыс. руб. к плану).</w:t>
      </w:r>
      <w:r w:rsidR="00D92C15" w:rsidRPr="00AE7507">
        <w:rPr>
          <w:sz w:val="24"/>
          <w:szCs w:val="24"/>
          <w:lang w:eastAsia="ru-RU"/>
        </w:rPr>
        <w:t xml:space="preserve"> </w:t>
      </w:r>
      <w:r w:rsidR="00D92C15">
        <w:rPr>
          <w:sz w:val="24"/>
          <w:szCs w:val="24"/>
          <w:lang w:eastAsia="ru-RU"/>
        </w:rPr>
        <w:t>Поступление данного вида дохода в 2018 году к уровню 2017 года составило 109,1% (рост на 21,3 тыс. рублей).</w:t>
      </w:r>
    </w:p>
    <w:p w:rsidR="00CD290E" w:rsidRDefault="00CD290E" w:rsidP="00CD290E">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собственным доходным источником является н</w:t>
      </w:r>
      <w:r w:rsidRPr="00AE7507">
        <w:rPr>
          <w:sz w:val="24"/>
          <w:szCs w:val="24"/>
          <w:lang w:eastAsia="ru-RU"/>
        </w:rPr>
        <w:t>алог на доходы физических лиц</w:t>
      </w:r>
      <w:r>
        <w:rPr>
          <w:sz w:val="24"/>
          <w:szCs w:val="24"/>
          <w:lang w:eastAsia="ru-RU"/>
        </w:rPr>
        <w:t>, удельный вес которого составляет 33,7% (в структуре доходов бюджета – 3,4%). При уточненном плане 218,0 тыс. рублей, получено 218,8 тыс. рублей, исполнение составило 100,4% (+0,8 тыс. рублей к плану).</w:t>
      </w:r>
      <w:r w:rsidRPr="00AE7507">
        <w:rPr>
          <w:sz w:val="24"/>
          <w:szCs w:val="24"/>
          <w:lang w:eastAsia="ru-RU"/>
        </w:rPr>
        <w:t xml:space="preserve"> </w:t>
      </w:r>
      <w:r>
        <w:rPr>
          <w:sz w:val="24"/>
          <w:szCs w:val="24"/>
          <w:lang w:eastAsia="ru-RU"/>
        </w:rPr>
        <w:t>Поступление данного вида дохода в 2018 году составило 121,2% к уровню 2017 года (рост на 38,2 тыс. рублей).</w:t>
      </w:r>
    </w:p>
    <w:p w:rsidR="0048316A" w:rsidRDefault="00CD290E" w:rsidP="0048316A">
      <w:pPr>
        <w:autoSpaceDE w:val="0"/>
        <w:autoSpaceDN w:val="0"/>
        <w:adjustRightInd w:val="0"/>
        <w:ind w:firstLine="567"/>
        <w:jc w:val="both"/>
        <w:rPr>
          <w:sz w:val="24"/>
          <w:szCs w:val="24"/>
          <w:lang w:eastAsia="ru-RU"/>
        </w:rPr>
      </w:pPr>
      <w:r>
        <w:rPr>
          <w:sz w:val="24"/>
          <w:szCs w:val="24"/>
          <w:lang w:eastAsia="ru-RU"/>
        </w:rPr>
        <w:t>Третьими,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48316A" w:rsidRPr="00AE7507">
        <w:rPr>
          <w:sz w:val="24"/>
          <w:szCs w:val="24"/>
          <w:lang w:eastAsia="ru-RU"/>
        </w:rPr>
        <w:t>налог</w:t>
      </w:r>
      <w:r w:rsidR="0048316A">
        <w:rPr>
          <w:sz w:val="24"/>
          <w:szCs w:val="24"/>
          <w:lang w:eastAsia="ru-RU"/>
        </w:rPr>
        <w:t>и</w:t>
      </w:r>
      <w:r w:rsidR="0048316A" w:rsidRPr="00AE7507">
        <w:rPr>
          <w:sz w:val="24"/>
          <w:szCs w:val="24"/>
          <w:lang w:eastAsia="ru-RU"/>
        </w:rPr>
        <w:t xml:space="preserve"> на </w:t>
      </w:r>
      <w:r w:rsidR="0048316A">
        <w:rPr>
          <w:sz w:val="24"/>
          <w:szCs w:val="24"/>
          <w:lang w:eastAsia="ru-RU"/>
        </w:rPr>
        <w:t xml:space="preserve">имущество, их доля составляет </w:t>
      </w:r>
      <w:r>
        <w:rPr>
          <w:sz w:val="24"/>
          <w:szCs w:val="24"/>
          <w:lang w:eastAsia="ru-RU"/>
        </w:rPr>
        <w:t>25,4</w:t>
      </w:r>
      <w:r w:rsidR="0048316A" w:rsidRPr="00AE7507">
        <w:rPr>
          <w:sz w:val="24"/>
          <w:szCs w:val="24"/>
          <w:lang w:eastAsia="ru-RU"/>
        </w:rPr>
        <w:t>%</w:t>
      </w:r>
      <w:r w:rsidR="0048316A">
        <w:rPr>
          <w:sz w:val="24"/>
          <w:szCs w:val="24"/>
          <w:lang w:eastAsia="ru-RU"/>
        </w:rPr>
        <w:t xml:space="preserve"> в структуре налоговых и неналоговых доходов местного бюджета (в структуре доходов бюджета – </w:t>
      </w:r>
      <w:r>
        <w:rPr>
          <w:sz w:val="24"/>
          <w:szCs w:val="24"/>
          <w:lang w:eastAsia="ru-RU"/>
        </w:rPr>
        <w:t>2,5</w:t>
      </w:r>
      <w:r w:rsidR="0048316A">
        <w:rPr>
          <w:sz w:val="24"/>
          <w:szCs w:val="24"/>
          <w:lang w:eastAsia="ru-RU"/>
        </w:rPr>
        <w:t>%).</w:t>
      </w:r>
      <w:r w:rsidR="0048316A" w:rsidRPr="00246426">
        <w:rPr>
          <w:sz w:val="24"/>
          <w:szCs w:val="24"/>
          <w:lang w:eastAsia="ru-RU"/>
        </w:rPr>
        <w:t xml:space="preserve"> </w:t>
      </w:r>
      <w:r w:rsidR="0048316A">
        <w:rPr>
          <w:sz w:val="24"/>
          <w:szCs w:val="24"/>
          <w:lang w:eastAsia="ru-RU"/>
        </w:rPr>
        <w:t xml:space="preserve">При уточненном плане </w:t>
      </w:r>
      <w:r>
        <w:rPr>
          <w:sz w:val="24"/>
          <w:szCs w:val="24"/>
          <w:lang w:eastAsia="ru-RU"/>
        </w:rPr>
        <w:t>167,1</w:t>
      </w:r>
      <w:r w:rsidR="0048316A">
        <w:rPr>
          <w:sz w:val="24"/>
          <w:szCs w:val="24"/>
          <w:lang w:eastAsia="ru-RU"/>
        </w:rPr>
        <w:t xml:space="preserve"> тыс. рублей, получено </w:t>
      </w:r>
      <w:r>
        <w:rPr>
          <w:sz w:val="24"/>
          <w:szCs w:val="24"/>
          <w:lang w:eastAsia="ru-RU"/>
        </w:rPr>
        <w:t>164,8</w:t>
      </w:r>
      <w:r w:rsidR="0048316A">
        <w:rPr>
          <w:sz w:val="24"/>
          <w:szCs w:val="24"/>
          <w:lang w:eastAsia="ru-RU"/>
        </w:rPr>
        <w:t xml:space="preserve"> тыс. рублей, не исполнение составило </w:t>
      </w:r>
      <w:r>
        <w:rPr>
          <w:sz w:val="24"/>
          <w:szCs w:val="24"/>
          <w:lang w:eastAsia="ru-RU"/>
        </w:rPr>
        <w:t>1,4</w:t>
      </w:r>
      <w:r w:rsidR="0048316A">
        <w:rPr>
          <w:sz w:val="24"/>
          <w:szCs w:val="24"/>
          <w:lang w:eastAsia="ru-RU"/>
        </w:rPr>
        <w:t>% (-</w:t>
      </w:r>
      <w:r>
        <w:rPr>
          <w:sz w:val="24"/>
          <w:szCs w:val="24"/>
          <w:lang w:eastAsia="ru-RU"/>
        </w:rPr>
        <w:t>2,3</w:t>
      </w:r>
      <w:r w:rsidR="0048316A">
        <w:rPr>
          <w:sz w:val="24"/>
          <w:szCs w:val="24"/>
          <w:lang w:eastAsia="ru-RU"/>
        </w:rPr>
        <w:t xml:space="preserve"> тыс. руб. к плану).</w:t>
      </w:r>
      <w:r w:rsidR="0048316A" w:rsidRPr="00AE7507">
        <w:rPr>
          <w:sz w:val="24"/>
          <w:szCs w:val="24"/>
          <w:lang w:eastAsia="ru-RU"/>
        </w:rPr>
        <w:t xml:space="preserve"> </w:t>
      </w:r>
      <w:r w:rsidR="0048316A">
        <w:rPr>
          <w:sz w:val="24"/>
          <w:szCs w:val="24"/>
          <w:lang w:eastAsia="ru-RU"/>
        </w:rPr>
        <w:t xml:space="preserve">Поступление данного вида дохода в 2018 году к уровню 2017 года составило </w:t>
      </w:r>
      <w:r>
        <w:rPr>
          <w:sz w:val="24"/>
          <w:szCs w:val="24"/>
          <w:lang w:eastAsia="ru-RU"/>
        </w:rPr>
        <w:t>92,2</w:t>
      </w:r>
      <w:r w:rsidR="0048316A">
        <w:rPr>
          <w:sz w:val="24"/>
          <w:szCs w:val="24"/>
          <w:lang w:eastAsia="ru-RU"/>
        </w:rPr>
        <w:t>% (</w:t>
      </w:r>
      <w:r>
        <w:rPr>
          <w:sz w:val="24"/>
          <w:szCs w:val="24"/>
          <w:lang w:eastAsia="ru-RU"/>
        </w:rPr>
        <w:t>-13,9</w:t>
      </w:r>
      <w:r w:rsidR="0048316A">
        <w:rPr>
          <w:sz w:val="24"/>
          <w:szCs w:val="24"/>
          <w:lang w:eastAsia="ru-RU"/>
        </w:rPr>
        <w:t xml:space="preserve"> тыс. рублей</w:t>
      </w:r>
      <w:r w:rsidR="0048316A" w:rsidRPr="004E210C">
        <w:rPr>
          <w:sz w:val="24"/>
          <w:szCs w:val="24"/>
          <w:lang w:eastAsia="ru-RU"/>
        </w:rPr>
        <w:t>), в т.ч.:</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D41032">
        <w:rPr>
          <w:bCs/>
          <w:sz w:val="24"/>
          <w:szCs w:val="24"/>
        </w:rPr>
        <w:t>18,1</w:t>
      </w:r>
      <w:r>
        <w:rPr>
          <w:bCs/>
          <w:sz w:val="24"/>
          <w:szCs w:val="24"/>
        </w:rPr>
        <w:t xml:space="preserve"> тыс. рублей, в бюджет  поселения поступило доходов в сумме </w:t>
      </w:r>
      <w:r w:rsidR="00D41032">
        <w:rPr>
          <w:bCs/>
          <w:sz w:val="24"/>
          <w:szCs w:val="24"/>
        </w:rPr>
        <w:t xml:space="preserve">19,2 тыс. рублей (+1,1 </w:t>
      </w:r>
      <w:r>
        <w:rPr>
          <w:bCs/>
          <w:sz w:val="24"/>
          <w:szCs w:val="24"/>
        </w:rPr>
        <w:t xml:space="preserve">тыс. руб., или </w:t>
      </w:r>
      <w:r w:rsidR="00D41032">
        <w:rPr>
          <w:bCs/>
          <w:sz w:val="24"/>
          <w:szCs w:val="24"/>
        </w:rPr>
        <w:t>106,1</w:t>
      </w:r>
      <w:r>
        <w:rPr>
          <w:bCs/>
          <w:sz w:val="24"/>
          <w:szCs w:val="24"/>
        </w:rPr>
        <w:t>% 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D41032">
        <w:rPr>
          <w:bCs/>
          <w:sz w:val="24"/>
          <w:szCs w:val="24"/>
        </w:rPr>
        <w:t>112</w:t>
      </w:r>
      <w:r>
        <w:rPr>
          <w:bCs/>
          <w:sz w:val="24"/>
          <w:szCs w:val="24"/>
        </w:rPr>
        <w:t>,0 тыс. рублей, в бюджет  поселения поступило</w:t>
      </w:r>
      <w:r w:rsidRPr="0008430A">
        <w:rPr>
          <w:bCs/>
          <w:sz w:val="24"/>
          <w:szCs w:val="24"/>
        </w:rPr>
        <w:t xml:space="preserve"> </w:t>
      </w:r>
      <w:r>
        <w:rPr>
          <w:bCs/>
          <w:sz w:val="24"/>
          <w:szCs w:val="24"/>
        </w:rPr>
        <w:t xml:space="preserve">доходов в сумме </w:t>
      </w:r>
      <w:r w:rsidR="00D41032">
        <w:rPr>
          <w:bCs/>
          <w:sz w:val="24"/>
          <w:szCs w:val="24"/>
        </w:rPr>
        <w:t>110,6</w:t>
      </w:r>
      <w:r>
        <w:rPr>
          <w:bCs/>
          <w:sz w:val="24"/>
          <w:szCs w:val="24"/>
        </w:rPr>
        <w:t xml:space="preserve"> тыс. рублей (</w:t>
      </w:r>
      <w:r w:rsidR="00D41032">
        <w:rPr>
          <w:bCs/>
          <w:sz w:val="24"/>
          <w:szCs w:val="24"/>
        </w:rPr>
        <w:t xml:space="preserve">-1,4 </w:t>
      </w:r>
      <w:r>
        <w:rPr>
          <w:bCs/>
          <w:sz w:val="24"/>
          <w:szCs w:val="24"/>
        </w:rPr>
        <w:t xml:space="preserve">тыс. руб., или </w:t>
      </w:r>
      <w:r w:rsidR="00D41032">
        <w:rPr>
          <w:bCs/>
          <w:sz w:val="24"/>
          <w:szCs w:val="24"/>
        </w:rPr>
        <w:t>98,8</w:t>
      </w:r>
      <w:r>
        <w:rPr>
          <w:bCs/>
          <w:sz w:val="24"/>
          <w:szCs w:val="24"/>
        </w:rPr>
        <w:t>%</w:t>
      </w:r>
      <w:r w:rsidRPr="00341F0C">
        <w:rPr>
          <w:bCs/>
          <w:sz w:val="24"/>
          <w:szCs w:val="24"/>
        </w:rPr>
        <w:t xml:space="preserve"> </w:t>
      </w:r>
      <w:r>
        <w:rPr>
          <w:bCs/>
          <w:sz w:val="24"/>
          <w:szCs w:val="24"/>
        </w:rPr>
        <w:t>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D41032">
        <w:rPr>
          <w:bCs/>
          <w:sz w:val="24"/>
          <w:szCs w:val="24"/>
        </w:rPr>
        <w:t>37</w:t>
      </w:r>
      <w:r>
        <w:rPr>
          <w:bCs/>
          <w:sz w:val="24"/>
          <w:szCs w:val="24"/>
        </w:rPr>
        <w:t xml:space="preserve">,0 тыс. рублей, в бюджет  поселения поступило доходов в сумме </w:t>
      </w:r>
      <w:r w:rsidR="00D41032">
        <w:rPr>
          <w:bCs/>
          <w:sz w:val="24"/>
          <w:szCs w:val="24"/>
        </w:rPr>
        <w:t>35,1</w:t>
      </w:r>
      <w:r>
        <w:rPr>
          <w:bCs/>
          <w:sz w:val="24"/>
          <w:szCs w:val="24"/>
        </w:rPr>
        <w:t xml:space="preserve"> тыс. рублей (-1,</w:t>
      </w:r>
      <w:r w:rsidR="00D41032">
        <w:rPr>
          <w:bCs/>
          <w:sz w:val="24"/>
          <w:szCs w:val="24"/>
        </w:rPr>
        <w:t>9</w:t>
      </w:r>
      <w:r>
        <w:rPr>
          <w:bCs/>
          <w:sz w:val="24"/>
          <w:szCs w:val="24"/>
        </w:rPr>
        <w:t xml:space="preserve"> тыс. руб., или </w:t>
      </w:r>
      <w:r w:rsidR="00D41032">
        <w:rPr>
          <w:bCs/>
          <w:sz w:val="24"/>
          <w:szCs w:val="24"/>
        </w:rPr>
        <w:t>94,9</w:t>
      </w:r>
      <w:r>
        <w:rPr>
          <w:bCs/>
          <w:sz w:val="24"/>
          <w:szCs w:val="24"/>
        </w:rPr>
        <w:t>%</w:t>
      </w:r>
      <w:r w:rsidRPr="00341F0C">
        <w:rPr>
          <w:bCs/>
          <w:sz w:val="24"/>
          <w:szCs w:val="24"/>
        </w:rPr>
        <w:t xml:space="preserve"> </w:t>
      </w:r>
      <w:r>
        <w:rPr>
          <w:bCs/>
          <w:sz w:val="24"/>
          <w:szCs w:val="24"/>
        </w:rPr>
        <w:t>к плану).</w:t>
      </w:r>
    </w:p>
    <w:p w:rsidR="00117468" w:rsidRDefault="00117468" w:rsidP="00117468">
      <w:pPr>
        <w:autoSpaceDE w:val="0"/>
        <w:autoSpaceDN w:val="0"/>
        <w:adjustRightInd w:val="0"/>
        <w:ind w:firstLine="567"/>
        <w:jc w:val="both"/>
        <w:rPr>
          <w:sz w:val="24"/>
          <w:szCs w:val="24"/>
        </w:rPr>
      </w:pPr>
      <w:r w:rsidRPr="0091431D">
        <w:rPr>
          <w:sz w:val="24"/>
          <w:szCs w:val="24"/>
          <w:lang w:eastAsia="ru-RU"/>
        </w:rPr>
        <w:t>Неналоговые доходы</w:t>
      </w:r>
      <w:r>
        <w:rPr>
          <w:sz w:val="24"/>
          <w:szCs w:val="24"/>
          <w:lang w:eastAsia="ru-RU"/>
        </w:rPr>
        <w:t>,</w:t>
      </w:r>
      <w:r w:rsidRPr="0091431D">
        <w:rPr>
          <w:sz w:val="24"/>
          <w:szCs w:val="24"/>
          <w:lang w:eastAsia="ru-RU"/>
        </w:rPr>
        <w:t xml:space="preserve"> </w:t>
      </w:r>
      <w:r>
        <w:rPr>
          <w:sz w:val="24"/>
          <w:szCs w:val="24"/>
          <w:lang w:eastAsia="ru-RU"/>
        </w:rPr>
        <w:t>в виде «</w:t>
      </w:r>
      <w:r w:rsidRPr="00F57946">
        <w:rPr>
          <w:sz w:val="24"/>
          <w:szCs w:val="24"/>
          <w:lang w:eastAsia="ru-RU"/>
        </w:rPr>
        <w:t>До</w:t>
      </w:r>
      <w:r w:rsidRPr="00F57946">
        <w:rPr>
          <w:sz w:val="24"/>
          <w:szCs w:val="24"/>
        </w:rPr>
        <w:t>ходов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Pr="0091431D">
        <w:rPr>
          <w:sz w:val="24"/>
          <w:szCs w:val="24"/>
          <w:lang w:eastAsia="ru-RU"/>
        </w:rPr>
        <w:t>представлены подвид</w:t>
      </w:r>
      <w:r w:rsidR="00D41032">
        <w:rPr>
          <w:sz w:val="24"/>
          <w:szCs w:val="24"/>
          <w:lang w:eastAsia="ru-RU"/>
        </w:rPr>
        <w:t>о</w:t>
      </w:r>
      <w:r w:rsidRPr="0091431D">
        <w:rPr>
          <w:sz w:val="24"/>
          <w:szCs w:val="24"/>
          <w:lang w:eastAsia="ru-RU"/>
        </w:rPr>
        <w:t>м доходов</w:t>
      </w:r>
      <w:r>
        <w:rPr>
          <w:sz w:val="24"/>
          <w:szCs w:val="24"/>
        </w:rPr>
        <w:t xml:space="preserve"> </w:t>
      </w:r>
      <w:r w:rsidR="00D41032">
        <w:rPr>
          <w:sz w:val="24"/>
          <w:szCs w:val="24"/>
        </w:rPr>
        <w:t>«П</w:t>
      </w:r>
      <w:r w:rsidRPr="001C0FF1">
        <w:rPr>
          <w:sz w:val="24"/>
          <w:szCs w:val="24"/>
        </w:rPr>
        <w:t>рочие доходы от оказания платных услуг (работ) получателями средств бюджетов сельских поселений</w:t>
      </w:r>
      <w:r w:rsidR="00D41032">
        <w:rPr>
          <w:sz w:val="24"/>
          <w:szCs w:val="24"/>
        </w:rPr>
        <w:t>»</w:t>
      </w:r>
      <w:r>
        <w:rPr>
          <w:sz w:val="24"/>
          <w:szCs w:val="24"/>
        </w:rPr>
        <w:t xml:space="preserve"> (доходы от оказания услуг юридическим и физическим лицам муниципальным казенным учреждением </w:t>
      </w:r>
      <w:r w:rsidR="00737332">
        <w:rPr>
          <w:sz w:val="24"/>
          <w:szCs w:val="24"/>
        </w:rPr>
        <w:t>Тутурский</w:t>
      </w:r>
      <w:r>
        <w:rPr>
          <w:sz w:val="24"/>
          <w:szCs w:val="24"/>
        </w:rPr>
        <w:t xml:space="preserve"> культурно-информационный центр «</w:t>
      </w:r>
      <w:r w:rsidR="00737332">
        <w:rPr>
          <w:sz w:val="24"/>
          <w:szCs w:val="24"/>
        </w:rPr>
        <w:t>Вдохновение</w:t>
      </w:r>
      <w:r>
        <w:rPr>
          <w:sz w:val="24"/>
          <w:szCs w:val="24"/>
        </w:rPr>
        <w:t>»)</w:t>
      </w:r>
      <w:r w:rsidR="00D41032">
        <w:rPr>
          <w:sz w:val="24"/>
          <w:szCs w:val="24"/>
        </w:rPr>
        <w:t>.</w:t>
      </w:r>
      <w:r>
        <w:rPr>
          <w:sz w:val="24"/>
          <w:szCs w:val="24"/>
        </w:rPr>
        <w:t xml:space="preserve"> </w:t>
      </w:r>
      <w:r w:rsidR="00D41032">
        <w:rPr>
          <w:sz w:val="24"/>
          <w:szCs w:val="24"/>
        </w:rPr>
        <w:t>В</w:t>
      </w:r>
      <w:r>
        <w:rPr>
          <w:sz w:val="24"/>
          <w:szCs w:val="24"/>
        </w:rPr>
        <w:t xml:space="preserve"> 2018 году при уточненном плане в сумме </w:t>
      </w:r>
      <w:r w:rsidR="00D41032">
        <w:rPr>
          <w:sz w:val="24"/>
          <w:szCs w:val="24"/>
        </w:rPr>
        <w:t>10,8</w:t>
      </w:r>
      <w:r>
        <w:rPr>
          <w:sz w:val="24"/>
          <w:szCs w:val="24"/>
        </w:rPr>
        <w:t xml:space="preserve"> тыс. рублей исполнены на 100%, с</w:t>
      </w:r>
      <w:r w:rsidR="00D41032">
        <w:rPr>
          <w:sz w:val="24"/>
          <w:szCs w:val="24"/>
        </w:rPr>
        <w:t>о</w:t>
      </w:r>
      <w:r>
        <w:rPr>
          <w:sz w:val="24"/>
          <w:szCs w:val="24"/>
        </w:rPr>
        <w:t xml:space="preserve"> </w:t>
      </w:r>
      <w:r w:rsidR="00D41032">
        <w:rPr>
          <w:sz w:val="24"/>
          <w:szCs w:val="24"/>
        </w:rPr>
        <w:t>снижением</w:t>
      </w:r>
      <w:r>
        <w:rPr>
          <w:sz w:val="24"/>
          <w:szCs w:val="24"/>
        </w:rPr>
        <w:t xml:space="preserve"> на </w:t>
      </w:r>
      <w:r w:rsidR="00D41032">
        <w:rPr>
          <w:sz w:val="24"/>
          <w:szCs w:val="24"/>
        </w:rPr>
        <w:t>2,3</w:t>
      </w:r>
      <w:r>
        <w:rPr>
          <w:sz w:val="24"/>
          <w:szCs w:val="24"/>
        </w:rPr>
        <w:t xml:space="preserve"> тыс. рублей  (</w:t>
      </w:r>
      <w:r w:rsidR="00D41032">
        <w:rPr>
          <w:sz w:val="24"/>
          <w:szCs w:val="24"/>
        </w:rPr>
        <w:t>-17,6</w:t>
      </w:r>
      <w:r>
        <w:rPr>
          <w:sz w:val="24"/>
          <w:szCs w:val="24"/>
        </w:rPr>
        <w:t>%) к уровню исполнения 2017 года</w:t>
      </w:r>
      <w:r w:rsidR="00D41032">
        <w:rPr>
          <w:sz w:val="24"/>
          <w:szCs w:val="24"/>
        </w:rPr>
        <w:t>.</w:t>
      </w:r>
      <w:r>
        <w:rPr>
          <w:sz w:val="24"/>
          <w:szCs w:val="24"/>
        </w:rPr>
        <w:t xml:space="preserve"> </w:t>
      </w:r>
    </w:p>
    <w:p w:rsidR="00117468" w:rsidRDefault="00117468" w:rsidP="00117468">
      <w:pPr>
        <w:autoSpaceDE w:val="0"/>
        <w:autoSpaceDN w:val="0"/>
        <w:adjustRightInd w:val="0"/>
        <w:ind w:firstLine="567"/>
        <w:jc w:val="both"/>
        <w:rPr>
          <w:sz w:val="24"/>
          <w:szCs w:val="24"/>
          <w:lang w:eastAsia="ru-RU"/>
        </w:rPr>
      </w:pP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D41032">
        <w:rPr>
          <w:bCs/>
          <w:sz w:val="24"/>
          <w:szCs w:val="24"/>
        </w:rPr>
        <w:t>1,7</w:t>
      </w:r>
      <w:r>
        <w:rPr>
          <w:bCs/>
          <w:sz w:val="24"/>
          <w:szCs w:val="24"/>
        </w:rPr>
        <w:t xml:space="preserve">%, в общей структуре доходов – </w:t>
      </w:r>
      <w:r w:rsidR="00D41032">
        <w:rPr>
          <w:bCs/>
          <w:sz w:val="24"/>
          <w:szCs w:val="24"/>
        </w:rPr>
        <w:t>0,2</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C44F3F" w:rsidRPr="00543C0D">
        <w:rPr>
          <w:bCs/>
          <w:sz w:val="24"/>
          <w:szCs w:val="24"/>
        </w:rPr>
        <w:t>8</w:t>
      </w:r>
      <w:r w:rsidRPr="00543C0D">
        <w:rPr>
          <w:bCs/>
          <w:sz w:val="24"/>
          <w:szCs w:val="24"/>
        </w:rPr>
        <w:t xml:space="preserve"> год в сумме </w:t>
      </w:r>
      <w:r w:rsidR="000169F1">
        <w:rPr>
          <w:bCs/>
          <w:sz w:val="24"/>
          <w:szCs w:val="24"/>
        </w:rPr>
        <w:t>5877,9</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 xml:space="preserve">с ростом к уровню исполнения 2017 года на </w:t>
      </w:r>
      <w:r w:rsidR="000169F1">
        <w:rPr>
          <w:bCs/>
          <w:sz w:val="24"/>
          <w:szCs w:val="24"/>
        </w:rPr>
        <w:t>998,5</w:t>
      </w:r>
      <w:r w:rsidR="00F35E2D" w:rsidRPr="00543C0D">
        <w:rPr>
          <w:bCs/>
          <w:sz w:val="24"/>
          <w:szCs w:val="24"/>
        </w:rPr>
        <w:t xml:space="preserve"> тыс. рублей (или </w:t>
      </w:r>
      <w:r w:rsidR="000169F1">
        <w:rPr>
          <w:bCs/>
          <w:sz w:val="24"/>
          <w:szCs w:val="24"/>
        </w:rPr>
        <w:t>120,5</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0169F1">
        <w:rPr>
          <w:sz w:val="24"/>
          <w:szCs w:val="24"/>
        </w:rPr>
        <w:t>5084,1</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0169F1">
        <w:rPr>
          <w:sz w:val="24"/>
          <w:szCs w:val="24"/>
          <w:lang w:eastAsia="ru-RU"/>
        </w:rPr>
        <w:t>372,8</w:t>
      </w:r>
      <w:r w:rsidR="00050E13">
        <w:rPr>
          <w:sz w:val="24"/>
          <w:szCs w:val="24"/>
          <w:lang w:eastAsia="ru-RU"/>
        </w:rPr>
        <w:t xml:space="preserve"> тыс. рублей (или </w:t>
      </w:r>
      <w:r w:rsidR="000169F1">
        <w:rPr>
          <w:sz w:val="24"/>
          <w:szCs w:val="24"/>
          <w:lang w:eastAsia="ru-RU"/>
        </w:rPr>
        <w:t>107,9</w:t>
      </w:r>
      <w:r w:rsidR="00543C0D">
        <w:rPr>
          <w:sz w:val="24"/>
          <w:szCs w:val="24"/>
          <w:lang w:eastAsia="ru-RU"/>
        </w:rPr>
        <w:t>%</w:t>
      </w:r>
      <w:r w:rsidR="009951F2">
        <w:rPr>
          <w:sz w:val="24"/>
          <w:szCs w:val="24"/>
          <w:lang w:eastAsia="ru-RU"/>
        </w:rPr>
        <w:t xml:space="preserve">) к уровню исполнения в 2017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0169F1">
        <w:rPr>
          <w:sz w:val="24"/>
          <w:szCs w:val="24"/>
        </w:rPr>
        <w:t>5018,2</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0169F1">
        <w:rPr>
          <w:sz w:val="24"/>
          <w:szCs w:val="24"/>
        </w:rPr>
        <w:t>65,9</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404AB7">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404AB7">
        <w:rPr>
          <w:sz w:val="24"/>
          <w:szCs w:val="24"/>
        </w:rPr>
        <w:t>100,0</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 xml:space="preserve">с </w:t>
      </w:r>
      <w:r w:rsidR="00404AB7">
        <w:rPr>
          <w:sz w:val="24"/>
          <w:szCs w:val="24"/>
          <w:lang w:eastAsia="ru-RU"/>
        </w:rPr>
        <w:t>ростом</w:t>
      </w:r>
      <w:r w:rsidR="004D3D42" w:rsidRPr="0086197C">
        <w:rPr>
          <w:sz w:val="24"/>
          <w:szCs w:val="24"/>
          <w:lang w:eastAsia="ru-RU"/>
        </w:rPr>
        <w:t xml:space="preserve"> на </w:t>
      </w:r>
      <w:r w:rsidR="004E14C4">
        <w:rPr>
          <w:sz w:val="24"/>
          <w:szCs w:val="24"/>
          <w:lang w:eastAsia="ru-RU"/>
        </w:rPr>
        <w:t>25,8</w:t>
      </w:r>
      <w:r w:rsidR="009219EC" w:rsidRPr="0086197C">
        <w:rPr>
          <w:sz w:val="24"/>
          <w:szCs w:val="24"/>
          <w:lang w:eastAsia="ru-RU"/>
        </w:rPr>
        <w:t xml:space="preserve"> </w:t>
      </w:r>
      <w:r w:rsidR="004D3D42" w:rsidRPr="0086197C">
        <w:rPr>
          <w:sz w:val="24"/>
          <w:szCs w:val="24"/>
          <w:lang w:eastAsia="ru-RU"/>
        </w:rPr>
        <w:t>тыс. рублей (</w:t>
      </w:r>
      <w:r w:rsidR="00404AB7">
        <w:rPr>
          <w:sz w:val="24"/>
          <w:szCs w:val="24"/>
          <w:lang w:eastAsia="ru-RU"/>
        </w:rPr>
        <w:t xml:space="preserve">или </w:t>
      </w:r>
      <w:r w:rsidR="004E14C4">
        <w:rPr>
          <w:sz w:val="24"/>
          <w:szCs w:val="24"/>
          <w:lang w:eastAsia="ru-RU"/>
        </w:rPr>
        <w:t>134,8</w:t>
      </w:r>
      <w:r w:rsidR="009219EC" w:rsidRPr="0086197C">
        <w:rPr>
          <w:sz w:val="24"/>
          <w:szCs w:val="24"/>
          <w:lang w:eastAsia="ru-RU"/>
        </w:rPr>
        <w:t>%</w:t>
      </w:r>
      <w:r w:rsidR="004D3D42" w:rsidRPr="0086197C">
        <w:rPr>
          <w:sz w:val="24"/>
          <w:szCs w:val="24"/>
          <w:lang w:eastAsia="ru-RU"/>
        </w:rPr>
        <w:t>) к уровню исполнения в 201</w:t>
      </w:r>
      <w:r w:rsidR="009219EC" w:rsidRPr="0086197C">
        <w:rPr>
          <w:sz w:val="24"/>
          <w:szCs w:val="24"/>
          <w:lang w:eastAsia="ru-RU"/>
        </w:rPr>
        <w:t>7</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4E14C4">
        <w:rPr>
          <w:sz w:val="24"/>
          <w:szCs w:val="24"/>
        </w:rPr>
        <w:t>76,7</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4E14C4">
        <w:rPr>
          <w:sz w:val="24"/>
          <w:szCs w:val="24"/>
        </w:rPr>
        <w:t>77,4</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4E14C4">
        <w:rPr>
          <w:sz w:val="24"/>
          <w:szCs w:val="24"/>
        </w:rPr>
        <w:t>30,5</w:t>
      </w:r>
      <w:r w:rsidR="005A5CA0">
        <w:rPr>
          <w:sz w:val="24"/>
          <w:szCs w:val="24"/>
        </w:rPr>
        <w:t xml:space="preserve"> тыс. рублей (или </w:t>
      </w:r>
      <w:r w:rsidR="004E14C4">
        <w:rPr>
          <w:sz w:val="24"/>
          <w:szCs w:val="24"/>
        </w:rPr>
        <w:t>165</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B67D07">
        <w:rPr>
          <w:sz w:val="24"/>
          <w:szCs w:val="24"/>
        </w:rPr>
        <w:t>7</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4E14C4">
        <w:rPr>
          <w:sz w:val="24"/>
          <w:szCs w:val="24"/>
        </w:rPr>
        <w:t>539,9</w:t>
      </w:r>
      <w:r>
        <w:rPr>
          <w:sz w:val="24"/>
          <w:szCs w:val="24"/>
        </w:rPr>
        <w:t xml:space="preserve"> тыс. рублей за счет средств районного бюджета</w:t>
      </w:r>
      <w:r w:rsidR="004E14C4">
        <w:rPr>
          <w:sz w:val="24"/>
          <w:szCs w:val="24"/>
        </w:rPr>
        <w:t>;</w:t>
      </w:r>
    </w:p>
    <w:p w:rsidR="004E14C4" w:rsidRPr="00800313" w:rsidRDefault="004E14C4" w:rsidP="00C44F3F">
      <w:pPr>
        <w:tabs>
          <w:tab w:val="left" w:pos="993"/>
        </w:tabs>
        <w:ind w:firstLine="567"/>
        <w:jc w:val="both"/>
        <w:rPr>
          <w:sz w:val="24"/>
          <w:szCs w:val="24"/>
        </w:rPr>
      </w:pPr>
      <w:r>
        <w:rPr>
          <w:sz w:val="24"/>
          <w:szCs w:val="24"/>
        </w:rPr>
        <w:t>- безвозмездные поступления от негосударственных организаций (в виде денежных пожертвований от ООО «Газпром добыча Иркутск» на основании договора от 14.02.2018 № 10-85/02-18 и от 19.02.2018 № 10-93/02-18) исполнены в сумме 76,5 тыс. рублей (или на 100% от плана).</w:t>
      </w:r>
    </w:p>
    <w:p w:rsidR="00A06316" w:rsidRPr="00AE7507" w:rsidRDefault="00A06316" w:rsidP="00A06316">
      <w:pPr>
        <w:autoSpaceDE w:val="0"/>
        <w:autoSpaceDN w:val="0"/>
        <w:adjustRightInd w:val="0"/>
        <w:ind w:firstLine="567"/>
        <w:jc w:val="both"/>
        <w:rPr>
          <w:sz w:val="24"/>
          <w:szCs w:val="24"/>
          <w:lang w:eastAsia="ru-RU"/>
        </w:rPr>
      </w:pPr>
      <w:r>
        <w:rPr>
          <w:sz w:val="24"/>
          <w:szCs w:val="24"/>
          <w:lang w:eastAsia="ru-RU"/>
        </w:rPr>
        <w:t>Следует отметить, что в первоначальной редакции Решения о бюджете</w:t>
      </w:r>
      <w:r w:rsidRPr="0034608C">
        <w:rPr>
          <w:sz w:val="24"/>
          <w:szCs w:val="24"/>
        </w:rPr>
        <w:t xml:space="preserve"> </w:t>
      </w:r>
      <w:r w:rsidRPr="00BD4388">
        <w:rPr>
          <w:sz w:val="24"/>
          <w:szCs w:val="24"/>
        </w:rPr>
        <w:t xml:space="preserve">от </w:t>
      </w:r>
      <w:r w:rsidR="0086197C">
        <w:rPr>
          <w:sz w:val="24"/>
          <w:szCs w:val="24"/>
        </w:rPr>
        <w:t>27</w:t>
      </w:r>
      <w:r w:rsidRPr="00BD4388">
        <w:rPr>
          <w:sz w:val="24"/>
          <w:szCs w:val="24"/>
        </w:rPr>
        <w:t>.12.201</w:t>
      </w:r>
      <w:r>
        <w:rPr>
          <w:sz w:val="24"/>
          <w:szCs w:val="24"/>
        </w:rPr>
        <w:t>7</w:t>
      </w:r>
      <w:r w:rsidRPr="00BD4388">
        <w:rPr>
          <w:sz w:val="24"/>
          <w:szCs w:val="24"/>
        </w:rPr>
        <w:t xml:space="preserve"> №</w:t>
      </w:r>
      <w:r w:rsidR="007C70C9">
        <w:rPr>
          <w:sz w:val="24"/>
          <w:szCs w:val="24"/>
        </w:rPr>
        <w:t>14</w:t>
      </w:r>
      <w:r>
        <w:rPr>
          <w:sz w:val="24"/>
          <w:szCs w:val="24"/>
        </w:rPr>
        <w:t xml:space="preserve"> объем безвозмездных поступлений прогнозировался на уровне </w:t>
      </w:r>
      <w:r w:rsidR="0093408A">
        <w:rPr>
          <w:sz w:val="24"/>
          <w:szCs w:val="24"/>
        </w:rPr>
        <w:t>4191,7</w:t>
      </w:r>
      <w:r>
        <w:rPr>
          <w:sz w:val="24"/>
          <w:szCs w:val="24"/>
        </w:rPr>
        <w:t xml:space="preserve"> тыс. рублей, фактическое исполнение составило </w:t>
      </w:r>
      <w:r w:rsidR="0093408A">
        <w:rPr>
          <w:sz w:val="24"/>
          <w:szCs w:val="24"/>
        </w:rPr>
        <w:t>5877,9</w:t>
      </w:r>
      <w:r>
        <w:rPr>
          <w:sz w:val="24"/>
          <w:szCs w:val="24"/>
        </w:rPr>
        <w:t xml:space="preserve"> тыс. рублей, что выше первоначальных плановых показателей на </w:t>
      </w:r>
      <w:r w:rsidR="0093408A">
        <w:rPr>
          <w:sz w:val="24"/>
          <w:szCs w:val="24"/>
        </w:rPr>
        <w:t>1686,2</w:t>
      </w:r>
      <w:r>
        <w:rPr>
          <w:sz w:val="24"/>
          <w:szCs w:val="24"/>
        </w:rPr>
        <w:t xml:space="preserve"> тыс. рублей (</w:t>
      </w:r>
      <w:r w:rsidR="005F34B8">
        <w:rPr>
          <w:sz w:val="24"/>
          <w:szCs w:val="24"/>
        </w:rPr>
        <w:t>при</w:t>
      </w:r>
      <w:r>
        <w:rPr>
          <w:sz w:val="24"/>
          <w:szCs w:val="24"/>
        </w:rPr>
        <w:t xml:space="preserve">рост составил </w:t>
      </w:r>
      <w:r w:rsidR="0093408A">
        <w:rPr>
          <w:sz w:val="24"/>
          <w:szCs w:val="24"/>
        </w:rPr>
        <w:t>40,2</w:t>
      </w:r>
      <w:r>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737332">
        <w:rPr>
          <w:sz w:val="24"/>
          <w:szCs w:val="24"/>
        </w:rPr>
        <w:t>Тутурского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1226B2">
        <w:rPr>
          <w:sz w:val="24"/>
          <w:szCs w:val="24"/>
        </w:rPr>
        <w:t>243,3</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01.01.201</w:t>
      </w:r>
      <w:r w:rsidR="000E598D">
        <w:rPr>
          <w:sz w:val="24"/>
          <w:szCs w:val="24"/>
        </w:rPr>
        <w:t>9</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2018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737332">
        <w:rPr>
          <w:sz w:val="24"/>
          <w:szCs w:val="24"/>
        </w:rPr>
        <w:t>Тутурского</w:t>
      </w:r>
      <w:r w:rsidRPr="00A02DBF">
        <w:rPr>
          <w:sz w:val="24"/>
          <w:szCs w:val="24"/>
        </w:rPr>
        <w:t xml:space="preserve"> муниципального образования от </w:t>
      </w:r>
      <w:r w:rsidR="00CA0E35">
        <w:rPr>
          <w:sz w:val="24"/>
          <w:szCs w:val="24"/>
        </w:rPr>
        <w:t>27</w:t>
      </w:r>
      <w:r w:rsidRPr="00A02DBF">
        <w:rPr>
          <w:sz w:val="24"/>
          <w:szCs w:val="24"/>
        </w:rPr>
        <w:t>.12.201</w:t>
      </w:r>
      <w:r w:rsidR="00781648">
        <w:rPr>
          <w:sz w:val="24"/>
          <w:szCs w:val="24"/>
        </w:rPr>
        <w:t>7</w:t>
      </w:r>
      <w:r w:rsidRPr="00A02DBF">
        <w:rPr>
          <w:sz w:val="24"/>
          <w:szCs w:val="24"/>
        </w:rPr>
        <w:t xml:space="preserve"> г. № </w:t>
      </w:r>
      <w:r w:rsidR="00152270">
        <w:rPr>
          <w:sz w:val="24"/>
          <w:szCs w:val="24"/>
        </w:rPr>
        <w:t>14</w:t>
      </w:r>
      <w:r w:rsidRPr="00A02DBF">
        <w:rPr>
          <w:sz w:val="24"/>
          <w:szCs w:val="24"/>
        </w:rPr>
        <w:t xml:space="preserve"> «О бюджете </w:t>
      </w:r>
      <w:r w:rsidR="00737332">
        <w:rPr>
          <w:sz w:val="24"/>
          <w:szCs w:val="24"/>
        </w:rPr>
        <w:t>Тутурского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781648">
        <w:rPr>
          <w:sz w:val="24"/>
          <w:szCs w:val="24"/>
        </w:rPr>
        <w:t>8</w:t>
      </w:r>
      <w:r w:rsidRPr="00A02DBF">
        <w:rPr>
          <w:sz w:val="24"/>
          <w:szCs w:val="24"/>
        </w:rPr>
        <w:t xml:space="preserve"> год</w:t>
      </w:r>
      <w:r w:rsidR="00544E46">
        <w:rPr>
          <w:sz w:val="24"/>
          <w:szCs w:val="24"/>
        </w:rPr>
        <w:t xml:space="preserve"> и плановый период 201</w:t>
      </w:r>
      <w:r w:rsidR="00781648">
        <w:rPr>
          <w:sz w:val="24"/>
          <w:szCs w:val="24"/>
        </w:rPr>
        <w:t>9</w:t>
      </w:r>
      <w:r w:rsidR="00544E46">
        <w:rPr>
          <w:sz w:val="24"/>
          <w:szCs w:val="24"/>
        </w:rPr>
        <w:t xml:space="preserve"> и 20</w:t>
      </w:r>
      <w:r w:rsidR="00781648">
        <w:rPr>
          <w:sz w:val="24"/>
          <w:szCs w:val="24"/>
        </w:rPr>
        <w:t>20</w:t>
      </w:r>
      <w:r w:rsidR="00544E46">
        <w:rPr>
          <w:sz w:val="24"/>
          <w:szCs w:val="24"/>
        </w:rPr>
        <w:t xml:space="preserve"> годов</w:t>
      </w:r>
      <w:r w:rsidRPr="00A02DBF">
        <w:rPr>
          <w:sz w:val="24"/>
          <w:szCs w:val="24"/>
        </w:rPr>
        <w:t xml:space="preserve">» (в редакции от </w:t>
      </w:r>
      <w:r w:rsidR="006B603B">
        <w:rPr>
          <w:sz w:val="24"/>
          <w:szCs w:val="24"/>
        </w:rPr>
        <w:t>26</w:t>
      </w:r>
      <w:r w:rsidRPr="00A02DBF">
        <w:rPr>
          <w:sz w:val="24"/>
          <w:szCs w:val="24"/>
        </w:rPr>
        <w:t>.12.201</w:t>
      </w:r>
      <w:r w:rsidR="00781648">
        <w:rPr>
          <w:sz w:val="24"/>
          <w:szCs w:val="24"/>
        </w:rPr>
        <w:t>8</w:t>
      </w:r>
      <w:r w:rsidRPr="00A02DBF">
        <w:rPr>
          <w:sz w:val="24"/>
          <w:szCs w:val="24"/>
        </w:rPr>
        <w:t xml:space="preserve"> № </w:t>
      </w:r>
      <w:r w:rsidR="006B603B">
        <w:rPr>
          <w:sz w:val="24"/>
          <w:szCs w:val="24"/>
        </w:rPr>
        <w:t>36</w:t>
      </w:r>
      <w:r w:rsidRPr="00A02DBF">
        <w:rPr>
          <w:sz w:val="24"/>
          <w:szCs w:val="24"/>
        </w:rPr>
        <w:t xml:space="preserve">) </w:t>
      </w:r>
      <w:r w:rsidRPr="00A02DBF">
        <w:rPr>
          <w:sz w:val="24"/>
          <w:szCs w:val="24"/>
          <w:lang w:eastAsia="ru-RU"/>
        </w:rPr>
        <w:t>на 201</w:t>
      </w:r>
      <w:r w:rsidR="00781648">
        <w:rPr>
          <w:sz w:val="24"/>
          <w:szCs w:val="24"/>
          <w:lang w:eastAsia="ru-RU"/>
        </w:rPr>
        <w:t>8</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6B603B">
        <w:rPr>
          <w:bCs/>
          <w:color w:val="000000"/>
          <w:sz w:val="24"/>
          <w:szCs w:val="24"/>
          <w:lang w:eastAsia="ru-RU"/>
        </w:rPr>
        <w:t>7008,8</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6B603B">
        <w:rPr>
          <w:sz w:val="24"/>
          <w:szCs w:val="24"/>
          <w:lang w:eastAsia="ru-RU"/>
        </w:rPr>
        <w:t>6516,7</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6B603B">
        <w:rPr>
          <w:sz w:val="24"/>
          <w:szCs w:val="24"/>
          <w:lang w:eastAsia="ru-RU"/>
        </w:rPr>
        <w:t>92,98</w:t>
      </w:r>
      <w:r w:rsidRPr="00A02DBF">
        <w:rPr>
          <w:sz w:val="24"/>
          <w:szCs w:val="24"/>
          <w:lang w:eastAsia="ru-RU"/>
        </w:rPr>
        <w:t>%</w:t>
      </w:r>
      <w:r w:rsidR="006B603B">
        <w:rPr>
          <w:sz w:val="24"/>
          <w:szCs w:val="24"/>
          <w:lang w:eastAsia="ru-RU"/>
        </w:rPr>
        <w:t xml:space="preserve"> от плана</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 xml:space="preserve">Расходы местного бюджета в 2018 году, по сравнению с расходами 2017 года, выросли на </w:t>
      </w:r>
      <w:r w:rsidR="006B603B">
        <w:rPr>
          <w:sz w:val="24"/>
          <w:szCs w:val="24"/>
        </w:rPr>
        <w:t>1287,7</w:t>
      </w:r>
      <w:r w:rsidRPr="00F319AE">
        <w:rPr>
          <w:sz w:val="24"/>
          <w:szCs w:val="24"/>
        </w:rPr>
        <w:t xml:space="preserve"> тыс. рублей (рост составил </w:t>
      </w:r>
      <w:r w:rsidR="006B603B">
        <w:rPr>
          <w:sz w:val="24"/>
          <w:szCs w:val="24"/>
        </w:rPr>
        <w:t>124,6</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737332">
        <w:rPr>
          <w:sz w:val="24"/>
          <w:szCs w:val="24"/>
        </w:rPr>
        <w:t>Тутурского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6B603B">
        <w:rPr>
          <w:sz w:val="24"/>
          <w:szCs w:val="24"/>
        </w:rPr>
        <w:t>6 516 679,33</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9953F2">
        <w:rPr>
          <w:sz w:val="24"/>
          <w:szCs w:val="24"/>
        </w:rPr>
        <w:t>15</w:t>
      </w:r>
      <w:r>
        <w:rPr>
          <w:sz w:val="24"/>
          <w:szCs w:val="24"/>
        </w:rPr>
        <w:t>.0</w:t>
      </w:r>
      <w:r w:rsidR="009953F2">
        <w:rPr>
          <w:sz w:val="24"/>
          <w:szCs w:val="24"/>
        </w:rPr>
        <w:t>3</w:t>
      </w:r>
      <w:r>
        <w:rPr>
          <w:sz w:val="24"/>
          <w:szCs w:val="24"/>
        </w:rPr>
        <w:t>.201</w:t>
      </w:r>
      <w:r w:rsidR="009953F2">
        <w:rPr>
          <w:sz w:val="24"/>
          <w:szCs w:val="24"/>
        </w:rPr>
        <w:t>9</w:t>
      </w:r>
      <w:r>
        <w:rPr>
          <w:sz w:val="24"/>
          <w:szCs w:val="24"/>
        </w:rPr>
        <w:t xml:space="preserve"> года № 34-13-79/12-</w:t>
      </w:r>
      <w:r w:rsidR="009953F2">
        <w:rPr>
          <w:sz w:val="24"/>
          <w:szCs w:val="24"/>
        </w:rPr>
        <w:t>1558</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A20BD6">
        <w:rPr>
          <w:sz w:val="24"/>
          <w:szCs w:val="24"/>
        </w:rPr>
        <w:t>8</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7</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01209D">
              <w:rPr>
                <w:color w:val="000000"/>
                <w:sz w:val="16"/>
                <w:szCs w:val="16"/>
                <w:lang w:eastAsia="ru-RU"/>
              </w:rPr>
              <w:t>8</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E377F2">
            <w:pPr>
              <w:jc w:val="center"/>
              <w:rPr>
                <w:color w:val="000000"/>
                <w:sz w:val="16"/>
                <w:szCs w:val="16"/>
                <w:lang w:eastAsia="ru-RU"/>
              </w:rPr>
            </w:pPr>
            <w:r>
              <w:rPr>
                <w:color w:val="000000"/>
                <w:sz w:val="16"/>
                <w:szCs w:val="16"/>
                <w:lang w:eastAsia="ru-RU"/>
              </w:rPr>
              <w:t xml:space="preserve">(РД от </w:t>
            </w:r>
            <w:r w:rsidR="00E377F2">
              <w:rPr>
                <w:color w:val="000000"/>
                <w:sz w:val="16"/>
                <w:szCs w:val="16"/>
                <w:lang w:eastAsia="ru-RU"/>
              </w:rPr>
              <w:t>26</w:t>
            </w:r>
            <w:r>
              <w:rPr>
                <w:color w:val="000000"/>
                <w:sz w:val="16"/>
                <w:szCs w:val="16"/>
                <w:lang w:eastAsia="ru-RU"/>
              </w:rPr>
              <w:t>.12.2018 №</w:t>
            </w:r>
            <w:r w:rsidR="00E377F2">
              <w:rPr>
                <w:color w:val="000000"/>
                <w:sz w:val="16"/>
                <w:szCs w:val="16"/>
                <w:lang w:eastAsia="ru-RU"/>
              </w:rPr>
              <w:t>36</w:t>
            </w:r>
            <w:r>
              <w:rPr>
                <w:color w:val="000000"/>
                <w:sz w:val="16"/>
                <w:szCs w:val="16"/>
                <w:lang w:eastAsia="ru-RU"/>
              </w:rPr>
              <w:t>)</w:t>
            </w:r>
          </w:p>
        </w:tc>
        <w:tc>
          <w:tcPr>
            <w:tcW w:w="992" w:type="dxa"/>
            <w:shd w:val="clear" w:color="auto" w:fill="auto"/>
            <w:vAlign w:val="center"/>
            <w:hideMark/>
          </w:tcPr>
          <w:p w:rsidR="00DF209C" w:rsidRPr="00A20F94" w:rsidRDefault="0001209D" w:rsidP="0001209D">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Pr>
                <w:color w:val="000000"/>
                <w:sz w:val="16"/>
                <w:szCs w:val="16"/>
                <w:lang w:eastAsia="ru-RU"/>
              </w:rPr>
              <w:t>8</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3A4651" w:rsidRPr="00E5679A" w:rsidTr="003A4651">
        <w:trPr>
          <w:trHeight w:val="127"/>
        </w:trPr>
        <w:tc>
          <w:tcPr>
            <w:tcW w:w="4111" w:type="dxa"/>
            <w:shd w:val="clear" w:color="auto" w:fill="auto"/>
            <w:hideMark/>
          </w:tcPr>
          <w:p w:rsidR="003A4651" w:rsidRPr="00697FD5" w:rsidRDefault="003A4651"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3A4651" w:rsidRPr="00697FD5" w:rsidRDefault="003A4651" w:rsidP="00573575">
            <w:pPr>
              <w:jc w:val="center"/>
              <w:rPr>
                <w:b/>
                <w:color w:val="000000"/>
                <w:lang w:eastAsia="ru-RU"/>
              </w:rPr>
            </w:pPr>
            <w:r>
              <w:rPr>
                <w:b/>
                <w:color w:val="000000"/>
                <w:lang w:eastAsia="ru-RU"/>
              </w:rPr>
              <w:t>2911,9</w:t>
            </w:r>
          </w:p>
        </w:tc>
        <w:tc>
          <w:tcPr>
            <w:tcW w:w="993" w:type="dxa"/>
            <w:vAlign w:val="center"/>
          </w:tcPr>
          <w:p w:rsidR="003A4651" w:rsidRPr="00697FD5" w:rsidRDefault="003A4651" w:rsidP="0047150B">
            <w:pPr>
              <w:jc w:val="center"/>
              <w:rPr>
                <w:b/>
                <w:color w:val="000000"/>
                <w:lang w:eastAsia="ru-RU"/>
              </w:rPr>
            </w:pPr>
            <w:r>
              <w:rPr>
                <w:b/>
                <w:color w:val="000000"/>
                <w:lang w:eastAsia="ru-RU"/>
              </w:rPr>
              <w:t>3534,7</w:t>
            </w:r>
          </w:p>
        </w:tc>
        <w:tc>
          <w:tcPr>
            <w:tcW w:w="992" w:type="dxa"/>
            <w:shd w:val="clear" w:color="auto" w:fill="auto"/>
            <w:vAlign w:val="center"/>
            <w:hideMark/>
          </w:tcPr>
          <w:p w:rsidR="003A4651" w:rsidRPr="00697FD5" w:rsidRDefault="003A4651" w:rsidP="007223C0">
            <w:pPr>
              <w:jc w:val="center"/>
              <w:rPr>
                <w:b/>
                <w:color w:val="000000"/>
                <w:lang w:eastAsia="ru-RU"/>
              </w:rPr>
            </w:pPr>
            <w:r>
              <w:rPr>
                <w:b/>
                <w:color w:val="000000"/>
                <w:lang w:eastAsia="ru-RU"/>
              </w:rPr>
              <w:t>3476,0</w:t>
            </w:r>
          </w:p>
        </w:tc>
        <w:tc>
          <w:tcPr>
            <w:tcW w:w="1134" w:type="dxa"/>
            <w:shd w:val="clear" w:color="auto" w:fill="auto"/>
            <w:vAlign w:val="center"/>
          </w:tcPr>
          <w:p w:rsidR="003A4651" w:rsidRPr="003A4651" w:rsidRDefault="003A4651" w:rsidP="003A4651">
            <w:pPr>
              <w:jc w:val="center"/>
            </w:pPr>
            <w:r w:rsidRPr="003A4651">
              <w:t>-58,7</w:t>
            </w:r>
          </w:p>
        </w:tc>
        <w:tc>
          <w:tcPr>
            <w:tcW w:w="709" w:type="dxa"/>
            <w:shd w:val="clear" w:color="auto" w:fill="auto"/>
            <w:vAlign w:val="center"/>
            <w:hideMark/>
          </w:tcPr>
          <w:p w:rsidR="003A4651" w:rsidRPr="003A4651" w:rsidRDefault="003A4651" w:rsidP="003A4651">
            <w:pPr>
              <w:jc w:val="center"/>
            </w:pPr>
            <w:r w:rsidRPr="003A4651">
              <w:t>98,3</w:t>
            </w:r>
          </w:p>
        </w:tc>
        <w:tc>
          <w:tcPr>
            <w:tcW w:w="708" w:type="dxa"/>
            <w:vAlign w:val="center"/>
          </w:tcPr>
          <w:p w:rsidR="003A4651" w:rsidRPr="00D107F2" w:rsidRDefault="003F5C66" w:rsidP="0076000C">
            <w:pPr>
              <w:jc w:val="center"/>
              <w:rPr>
                <w:b/>
                <w:color w:val="000000"/>
                <w:lang w:eastAsia="ru-RU"/>
              </w:rPr>
            </w:pPr>
            <w:r>
              <w:rPr>
                <w:b/>
                <w:color w:val="000000"/>
                <w:lang w:eastAsia="ru-RU"/>
              </w:rPr>
              <w:t>53,3</w:t>
            </w:r>
          </w:p>
        </w:tc>
      </w:tr>
      <w:tr w:rsidR="003A4651" w:rsidRPr="00E5679A" w:rsidTr="003A4651">
        <w:trPr>
          <w:trHeight w:val="463"/>
        </w:trPr>
        <w:tc>
          <w:tcPr>
            <w:tcW w:w="4111" w:type="dxa"/>
            <w:shd w:val="clear" w:color="auto" w:fill="auto"/>
            <w:hideMark/>
          </w:tcPr>
          <w:p w:rsidR="003A4651" w:rsidRPr="00697FD5" w:rsidRDefault="003A4651"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3A4651" w:rsidRPr="00697FD5" w:rsidRDefault="003A4651" w:rsidP="00573575">
            <w:pPr>
              <w:jc w:val="center"/>
              <w:rPr>
                <w:color w:val="000000"/>
                <w:lang w:eastAsia="ru-RU"/>
              </w:rPr>
            </w:pPr>
            <w:r>
              <w:rPr>
                <w:color w:val="000000"/>
                <w:lang w:eastAsia="ru-RU"/>
              </w:rPr>
              <w:t>580,2</w:t>
            </w:r>
          </w:p>
        </w:tc>
        <w:tc>
          <w:tcPr>
            <w:tcW w:w="993" w:type="dxa"/>
            <w:vAlign w:val="center"/>
          </w:tcPr>
          <w:p w:rsidR="003A4651" w:rsidRPr="00697FD5" w:rsidRDefault="003A4651" w:rsidP="008E424B">
            <w:pPr>
              <w:jc w:val="center"/>
              <w:rPr>
                <w:color w:val="000000"/>
                <w:lang w:eastAsia="ru-RU"/>
              </w:rPr>
            </w:pPr>
            <w:r>
              <w:rPr>
                <w:color w:val="000000"/>
                <w:lang w:eastAsia="ru-RU"/>
              </w:rPr>
              <w:t>634,8</w:t>
            </w:r>
          </w:p>
        </w:tc>
        <w:tc>
          <w:tcPr>
            <w:tcW w:w="992" w:type="dxa"/>
            <w:shd w:val="clear" w:color="auto" w:fill="auto"/>
            <w:vAlign w:val="center"/>
            <w:hideMark/>
          </w:tcPr>
          <w:p w:rsidR="003A4651" w:rsidRPr="00697FD5" w:rsidRDefault="003A4651" w:rsidP="009751B8">
            <w:pPr>
              <w:jc w:val="center"/>
              <w:rPr>
                <w:color w:val="000000"/>
                <w:lang w:eastAsia="ru-RU"/>
              </w:rPr>
            </w:pPr>
            <w:r>
              <w:rPr>
                <w:color w:val="000000"/>
                <w:lang w:eastAsia="ru-RU"/>
              </w:rPr>
              <w:t>634,8</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100</w:t>
            </w:r>
          </w:p>
        </w:tc>
        <w:tc>
          <w:tcPr>
            <w:tcW w:w="708" w:type="dxa"/>
            <w:vAlign w:val="center"/>
          </w:tcPr>
          <w:p w:rsidR="003A4651" w:rsidRPr="00697FD5" w:rsidRDefault="003F5C66" w:rsidP="0076000C">
            <w:pPr>
              <w:jc w:val="center"/>
              <w:rPr>
                <w:color w:val="000000"/>
                <w:lang w:eastAsia="ru-RU"/>
              </w:rPr>
            </w:pPr>
            <w:r>
              <w:rPr>
                <w:color w:val="000000"/>
                <w:lang w:eastAsia="ru-RU"/>
              </w:rPr>
              <w:t>9,7</w:t>
            </w:r>
          </w:p>
        </w:tc>
      </w:tr>
      <w:tr w:rsidR="003A4651" w:rsidRPr="00E5679A" w:rsidTr="003A4651">
        <w:trPr>
          <w:trHeight w:val="463"/>
        </w:trPr>
        <w:tc>
          <w:tcPr>
            <w:tcW w:w="4111" w:type="dxa"/>
            <w:shd w:val="clear" w:color="auto" w:fill="auto"/>
            <w:hideMark/>
          </w:tcPr>
          <w:p w:rsidR="003A4651" w:rsidRPr="00697FD5" w:rsidRDefault="003A4651"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3A4651" w:rsidRPr="00697FD5" w:rsidRDefault="003A4651" w:rsidP="00573575">
            <w:pPr>
              <w:jc w:val="center"/>
              <w:rPr>
                <w:color w:val="000000"/>
                <w:lang w:eastAsia="ru-RU"/>
              </w:rPr>
            </w:pPr>
            <w:r>
              <w:rPr>
                <w:color w:val="000000"/>
                <w:lang w:eastAsia="ru-RU"/>
              </w:rPr>
              <w:t>1,0</w:t>
            </w:r>
          </w:p>
        </w:tc>
        <w:tc>
          <w:tcPr>
            <w:tcW w:w="993" w:type="dxa"/>
            <w:vAlign w:val="center"/>
          </w:tcPr>
          <w:p w:rsidR="003A4651" w:rsidRPr="00697FD5" w:rsidRDefault="003A4651" w:rsidP="009751B8">
            <w:pPr>
              <w:jc w:val="center"/>
              <w:rPr>
                <w:color w:val="000000"/>
                <w:lang w:eastAsia="ru-RU"/>
              </w:rPr>
            </w:pPr>
            <w:r>
              <w:rPr>
                <w:color w:val="000000"/>
                <w:lang w:eastAsia="ru-RU"/>
              </w:rPr>
              <w:t>0,0</w:t>
            </w:r>
          </w:p>
        </w:tc>
        <w:tc>
          <w:tcPr>
            <w:tcW w:w="992" w:type="dxa"/>
            <w:shd w:val="clear" w:color="auto" w:fill="auto"/>
            <w:vAlign w:val="center"/>
            <w:hideMark/>
          </w:tcPr>
          <w:p w:rsidR="003A4651" w:rsidRPr="00697FD5" w:rsidRDefault="003A4651" w:rsidP="009751B8">
            <w:pPr>
              <w:jc w:val="center"/>
              <w:rPr>
                <w:color w:val="000000"/>
                <w:lang w:eastAsia="ru-RU"/>
              </w:rPr>
            </w:pPr>
            <w:r>
              <w:rPr>
                <w:color w:val="000000"/>
                <w:lang w:eastAsia="ru-RU"/>
              </w:rPr>
              <w:t>0,0</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0</w:t>
            </w:r>
          </w:p>
        </w:tc>
        <w:tc>
          <w:tcPr>
            <w:tcW w:w="708" w:type="dxa"/>
            <w:vAlign w:val="center"/>
          </w:tcPr>
          <w:p w:rsidR="003A4651" w:rsidRPr="00697FD5" w:rsidRDefault="003F5C66" w:rsidP="0076000C">
            <w:pPr>
              <w:jc w:val="center"/>
              <w:rPr>
                <w:color w:val="000000"/>
                <w:lang w:eastAsia="ru-RU"/>
              </w:rPr>
            </w:pPr>
            <w:r>
              <w:rPr>
                <w:color w:val="000000"/>
                <w:lang w:eastAsia="ru-RU"/>
              </w:rPr>
              <w:t>-</w:t>
            </w:r>
          </w:p>
        </w:tc>
      </w:tr>
      <w:tr w:rsidR="003A4651" w:rsidRPr="00E5679A" w:rsidTr="003A4651">
        <w:trPr>
          <w:trHeight w:val="463"/>
        </w:trPr>
        <w:tc>
          <w:tcPr>
            <w:tcW w:w="4111" w:type="dxa"/>
            <w:shd w:val="clear" w:color="auto" w:fill="auto"/>
            <w:hideMark/>
          </w:tcPr>
          <w:p w:rsidR="003A4651" w:rsidRPr="00697FD5" w:rsidRDefault="003A4651"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3A4651" w:rsidRPr="00697FD5" w:rsidRDefault="003A4651" w:rsidP="00573575">
            <w:pPr>
              <w:jc w:val="center"/>
              <w:rPr>
                <w:bCs/>
                <w:color w:val="000000"/>
              </w:rPr>
            </w:pPr>
            <w:r>
              <w:rPr>
                <w:bCs/>
                <w:color w:val="000000"/>
              </w:rPr>
              <w:t>2220,0</w:t>
            </w:r>
          </w:p>
        </w:tc>
        <w:tc>
          <w:tcPr>
            <w:tcW w:w="993" w:type="dxa"/>
            <w:vAlign w:val="center"/>
          </w:tcPr>
          <w:p w:rsidR="003A4651" w:rsidRPr="00697FD5" w:rsidRDefault="003A4651" w:rsidP="008E424B">
            <w:pPr>
              <w:jc w:val="center"/>
              <w:rPr>
                <w:color w:val="000000"/>
                <w:lang w:eastAsia="ru-RU"/>
              </w:rPr>
            </w:pPr>
            <w:r>
              <w:rPr>
                <w:color w:val="000000"/>
                <w:lang w:eastAsia="ru-RU"/>
              </w:rPr>
              <w:t>2899,2</w:t>
            </w:r>
          </w:p>
        </w:tc>
        <w:tc>
          <w:tcPr>
            <w:tcW w:w="992" w:type="dxa"/>
            <w:shd w:val="clear" w:color="auto" w:fill="auto"/>
            <w:vAlign w:val="center"/>
            <w:hideMark/>
          </w:tcPr>
          <w:p w:rsidR="003A4651" w:rsidRPr="00697FD5" w:rsidRDefault="003A4651" w:rsidP="009751B8">
            <w:pPr>
              <w:jc w:val="center"/>
              <w:rPr>
                <w:bCs/>
                <w:color w:val="000000"/>
              </w:rPr>
            </w:pPr>
            <w:r>
              <w:rPr>
                <w:bCs/>
                <w:color w:val="000000"/>
              </w:rPr>
              <w:t>2840,4</w:t>
            </w:r>
          </w:p>
        </w:tc>
        <w:tc>
          <w:tcPr>
            <w:tcW w:w="1134" w:type="dxa"/>
            <w:shd w:val="clear" w:color="auto" w:fill="auto"/>
            <w:vAlign w:val="center"/>
          </w:tcPr>
          <w:p w:rsidR="003A4651" w:rsidRPr="003A4651" w:rsidRDefault="003A4651" w:rsidP="003A4651">
            <w:pPr>
              <w:jc w:val="center"/>
            </w:pPr>
            <w:r w:rsidRPr="003A4651">
              <w:t>-58,8</w:t>
            </w:r>
          </w:p>
        </w:tc>
        <w:tc>
          <w:tcPr>
            <w:tcW w:w="709" w:type="dxa"/>
            <w:shd w:val="clear" w:color="auto" w:fill="auto"/>
            <w:vAlign w:val="center"/>
            <w:hideMark/>
          </w:tcPr>
          <w:p w:rsidR="003A4651" w:rsidRPr="003A4651" w:rsidRDefault="003A4651" w:rsidP="003A4651">
            <w:pPr>
              <w:jc w:val="center"/>
            </w:pPr>
            <w:r w:rsidRPr="003A4651">
              <w:t>9</w:t>
            </w:r>
            <w:r>
              <w:t>8</w:t>
            </w:r>
          </w:p>
        </w:tc>
        <w:tc>
          <w:tcPr>
            <w:tcW w:w="708" w:type="dxa"/>
            <w:vAlign w:val="center"/>
          </w:tcPr>
          <w:p w:rsidR="003A4651" w:rsidRPr="00697FD5" w:rsidRDefault="003F5C66" w:rsidP="0076000C">
            <w:pPr>
              <w:jc w:val="center"/>
              <w:rPr>
                <w:color w:val="000000"/>
                <w:lang w:eastAsia="ru-RU"/>
              </w:rPr>
            </w:pPr>
            <w:r>
              <w:rPr>
                <w:color w:val="000000"/>
                <w:lang w:eastAsia="ru-RU"/>
              </w:rPr>
              <w:t>43,6</w:t>
            </w:r>
          </w:p>
        </w:tc>
      </w:tr>
      <w:tr w:rsidR="003A4651" w:rsidRPr="00E5679A" w:rsidTr="003A4651">
        <w:trPr>
          <w:trHeight w:val="395"/>
        </w:trPr>
        <w:tc>
          <w:tcPr>
            <w:tcW w:w="4111" w:type="dxa"/>
            <w:shd w:val="clear" w:color="auto" w:fill="auto"/>
            <w:hideMark/>
          </w:tcPr>
          <w:p w:rsidR="003A4651" w:rsidRPr="00697FD5" w:rsidRDefault="003A4651" w:rsidP="004E659F">
            <w:pPr>
              <w:tabs>
                <w:tab w:val="left" w:pos="9923"/>
              </w:tabs>
              <w:ind w:right="-3"/>
              <w:rPr>
                <w:sz w:val="16"/>
                <w:szCs w:val="16"/>
              </w:rPr>
            </w:pPr>
            <w:r>
              <w:rPr>
                <w:sz w:val="16"/>
                <w:szCs w:val="16"/>
              </w:rPr>
              <w:t>Обеспечение проведения выборов и референдумов (0107)</w:t>
            </w:r>
          </w:p>
        </w:tc>
        <w:tc>
          <w:tcPr>
            <w:tcW w:w="992" w:type="dxa"/>
            <w:vAlign w:val="center"/>
          </w:tcPr>
          <w:p w:rsidR="003A4651" w:rsidRDefault="003A4651" w:rsidP="00573575">
            <w:pPr>
              <w:jc w:val="center"/>
              <w:rPr>
                <w:bCs/>
                <w:color w:val="000000"/>
              </w:rPr>
            </w:pPr>
            <w:r>
              <w:rPr>
                <w:bCs/>
                <w:color w:val="000000"/>
              </w:rPr>
              <w:t>110,0</w:t>
            </w:r>
          </w:p>
        </w:tc>
        <w:tc>
          <w:tcPr>
            <w:tcW w:w="993" w:type="dxa"/>
            <w:vAlign w:val="center"/>
          </w:tcPr>
          <w:p w:rsidR="003A4651" w:rsidRDefault="003A4651" w:rsidP="009751B8">
            <w:pPr>
              <w:jc w:val="center"/>
              <w:rPr>
                <w:color w:val="000000"/>
                <w:lang w:eastAsia="ru-RU"/>
              </w:rPr>
            </w:pPr>
            <w:r>
              <w:rPr>
                <w:color w:val="000000"/>
                <w:lang w:eastAsia="ru-RU"/>
              </w:rPr>
              <w:t>0,0</w:t>
            </w:r>
          </w:p>
        </w:tc>
        <w:tc>
          <w:tcPr>
            <w:tcW w:w="992" w:type="dxa"/>
            <w:shd w:val="clear" w:color="auto" w:fill="auto"/>
            <w:vAlign w:val="center"/>
            <w:hideMark/>
          </w:tcPr>
          <w:p w:rsidR="003A4651" w:rsidRPr="00697FD5" w:rsidRDefault="003A4651" w:rsidP="009751B8">
            <w:pPr>
              <w:jc w:val="center"/>
              <w:rPr>
                <w:bCs/>
                <w:color w:val="000000"/>
              </w:rPr>
            </w:pPr>
            <w:r>
              <w:rPr>
                <w:bCs/>
                <w:color w:val="000000"/>
              </w:rPr>
              <w:t>0,0</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t>0</w:t>
            </w:r>
          </w:p>
        </w:tc>
        <w:tc>
          <w:tcPr>
            <w:tcW w:w="708" w:type="dxa"/>
            <w:vAlign w:val="center"/>
          </w:tcPr>
          <w:p w:rsidR="003A4651" w:rsidRPr="00697FD5" w:rsidRDefault="003F5C66" w:rsidP="0076000C">
            <w:pPr>
              <w:jc w:val="center"/>
              <w:rPr>
                <w:color w:val="000000"/>
                <w:lang w:eastAsia="ru-RU"/>
              </w:rPr>
            </w:pPr>
            <w:r>
              <w:rPr>
                <w:color w:val="000000"/>
                <w:lang w:eastAsia="ru-RU"/>
              </w:rPr>
              <w:t>-</w:t>
            </w:r>
          </w:p>
        </w:tc>
      </w:tr>
      <w:tr w:rsidR="003A4651" w:rsidRPr="00E5679A" w:rsidTr="003A4651">
        <w:trPr>
          <w:trHeight w:val="161"/>
        </w:trPr>
        <w:tc>
          <w:tcPr>
            <w:tcW w:w="4111" w:type="dxa"/>
            <w:shd w:val="clear" w:color="auto" w:fill="auto"/>
            <w:hideMark/>
          </w:tcPr>
          <w:p w:rsidR="003A4651" w:rsidRPr="00697FD5" w:rsidRDefault="003A4651"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3A4651" w:rsidRPr="00697FD5" w:rsidRDefault="003A4651" w:rsidP="00573575">
            <w:pPr>
              <w:jc w:val="center"/>
              <w:rPr>
                <w:color w:val="000000"/>
                <w:lang w:eastAsia="ru-RU"/>
              </w:rPr>
            </w:pPr>
            <w:r>
              <w:rPr>
                <w:color w:val="000000"/>
                <w:lang w:eastAsia="ru-RU"/>
              </w:rPr>
              <w:t>0,7</w:t>
            </w:r>
          </w:p>
        </w:tc>
        <w:tc>
          <w:tcPr>
            <w:tcW w:w="993" w:type="dxa"/>
            <w:vAlign w:val="center"/>
          </w:tcPr>
          <w:p w:rsidR="003A4651" w:rsidRPr="00697FD5" w:rsidRDefault="003A4651" w:rsidP="009751B8">
            <w:pPr>
              <w:jc w:val="center"/>
              <w:rPr>
                <w:color w:val="000000"/>
                <w:lang w:eastAsia="ru-RU"/>
              </w:rPr>
            </w:pPr>
            <w:r>
              <w:rPr>
                <w:color w:val="000000"/>
                <w:lang w:eastAsia="ru-RU"/>
              </w:rPr>
              <w:t>0,7</w:t>
            </w:r>
          </w:p>
        </w:tc>
        <w:tc>
          <w:tcPr>
            <w:tcW w:w="992" w:type="dxa"/>
            <w:shd w:val="clear" w:color="auto" w:fill="auto"/>
            <w:vAlign w:val="center"/>
            <w:hideMark/>
          </w:tcPr>
          <w:p w:rsidR="003A4651" w:rsidRPr="00697FD5" w:rsidRDefault="003A4651" w:rsidP="009751B8">
            <w:pPr>
              <w:jc w:val="center"/>
              <w:rPr>
                <w:color w:val="000000"/>
                <w:lang w:eastAsia="ru-RU"/>
              </w:rPr>
            </w:pPr>
            <w:r>
              <w:rPr>
                <w:color w:val="000000"/>
                <w:lang w:eastAsia="ru-RU"/>
              </w:rPr>
              <w:t>0,7</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100</w:t>
            </w:r>
          </w:p>
        </w:tc>
        <w:tc>
          <w:tcPr>
            <w:tcW w:w="708" w:type="dxa"/>
            <w:vAlign w:val="center"/>
          </w:tcPr>
          <w:p w:rsidR="003A4651" w:rsidRPr="00697FD5" w:rsidRDefault="003F5C66" w:rsidP="00A96B7E">
            <w:pPr>
              <w:jc w:val="center"/>
              <w:rPr>
                <w:color w:val="000000"/>
                <w:lang w:eastAsia="ru-RU"/>
              </w:rPr>
            </w:pPr>
            <w:r>
              <w:rPr>
                <w:color w:val="000000"/>
                <w:lang w:eastAsia="ru-RU"/>
              </w:rPr>
              <w:t>0,01</w:t>
            </w:r>
          </w:p>
        </w:tc>
      </w:tr>
      <w:tr w:rsidR="003A4651" w:rsidRPr="00E5679A" w:rsidTr="003A4651">
        <w:trPr>
          <w:trHeight w:val="320"/>
        </w:trPr>
        <w:tc>
          <w:tcPr>
            <w:tcW w:w="4111" w:type="dxa"/>
            <w:shd w:val="clear" w:color="auto" w:fill="auto"/>
            <w:hideMark/>
          </w:tcPr>
          <w:p w:rsidR="003A4651" w:rsidRPr="00697FD5" w:rsidRDefault="003A4651" w:rsidP="004E659F">
            <w:pPr>
              <w:rPr>
                <w:b/>
                <w:bCs/>
                <w:color w:val="000000"/>
                <w:sz w:val="16"/>
                <w:szCs w:val="16"/>
              </w:rPr>
            </w:pPr>
            <w:r w:rsidRPr="00697FD5">
              <w:rPr>
                <w:b/>
                <w:bCs/>
                <w:color w:val="000000"/>
                <w:sz w:val="16"/>
                <w:szCs w:val="16"/>
              </w:rPr>
              <w:t>Национальная оборона (02)</w:t>
            </w:r>
          </w:p>
          <w:p w:rsidR="003A4651" w:rsidRPr="00320541" w:rsidRDefault="003A4651"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3A4651" w:rsidRPr="00697FD5" w:rsidRDefault="003A4651" w:rsidP="00573575">
            <w:pPr>
              <w:jc w:val="center"/>
              <w:rPr>
                <w:b/>
                <w:color w:val="000000"/>
                <w:lang w:eastAsia="ru-RU"/>
              </w:rPr>
            </w:pPr>
            <w:r>
              <w:rPr>
                <w:b/>
                <w:color w:val="000000"/>
                <w:lang w:eastAsia="ru-RU"/>
              </w:rPr>
              <w:t>46,2</w:t>
            </w:r>
          </w:p>
        </w:tc>
        <w:tc>
          <w:tcPr>
            <w:tcW w:w="993" w:type="dxa"/>
            <w:vAlign w:val="center"/>
          </w:tcPr>
          <w:p w:rsidR="003A4651" w:rsidRPr="0047150B" w:rsidRDefault="003A4651" w:rsidP="009751B8">
            <w:pPr>
              <w:jc w:val="center"/>
              <w:rPr>
                <w:b/>
                <w:color w:val="000000"/>
                <w:lang w:eastAsia="ru-RU"/>
              </w:rPr>
            </w:pPr>
            <w:r>
              <w:rPr>
                <w:b/>
                <w:color w:val="000000"/>
                <w:lang w:eastAsia="ru-RU"/>
              </w:rPr>
              <w:t>76,7</w:t>
            </w:r>
          </w:p>
        </w:tc>
        <w:tc>
          <w:tcPr>
            <w:tcW w:w="992" w:type="dxa"/>
            <w:shd w:val="clear" w:color="auto" w:fill="auto"/>
            <w:vAlign w:val="center"/>
            <w:hideMark/>
          </w:tcPr>
          <w:p w:rsidR="003A4651" w:rsidRPr="00697FD5" w:rsidRDefault="003A4651" w:rsidP="009751B8">
            <w:pPr>
              <w:jc w:val="center"/>
              <w:rPr>
                <w:b/>
                <w:color w:val="000000"/>
                <w:lang w:eastAsia="ru-RU"/>
              </w:rPr>
            </w:pPr>
            <w:r>
              <w:rPr>
                <w:b/>
                <w:color w:val="000000"/>
                <w:lang w:eastAsia="ru-RU"/>
              </w:rPr>
              <w:t>76,7</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100</w:t>
            </w:r>
          </w:p>
        </w:tc>
        <w:tc>
          <w:tcPr>
            <w:tcW w:w="708" w:type="dxa"/>
            <w:vAlign w:val="center"/>
          </w:tcPr>
          <w:p w:rsidR="003A4651" w:rsidRPr="0076000C" w:rsidRDefault="003F5C66" w:rsidP="0076000C">
            <w:pPr>
              <w:jc w:val="center"/>
              <w:rPr>
                <w:b/>
                <w:color w:val="000000"/>
                <w:lang w:eastAsia="ru-RU"/>
              </w:rPr>
            </w:pPr>
            <w:r>
              <w:rPr>
                <w:b/>
                <w:color w:val="000000"/>
                <w:lang w:eastAsia="ru-RU"/>
              </w:rPr>
              <w:t>1,2</w:t>
            </w:r>
          </w:p>
        </w:tc>
      </w:tr>
      <w:tr w:rsidR="003A4651" w:rsidRPr="00E5679A" w:rsidTr="003A4651">
        <w:trPr>
          <w:trHeight w:val="320"/>
        </w:trPr>
        <w:tc>
          <w:tcPr>
            <w:tcW w:w="4111" w:type="dxa"/>
            <w:shd w:val="clear" w:color="auto" w:fill="auto"/>
            <w:hideMark/>
          </w:tcPr>
          <w:p w:rsidR="003A4651" w:rsidRPr="00697FD5" w:rsidRDefault="003A4651" w:rsidP="00075443">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w:t>
            </w:r>
          </w:p>
        </w:tc>
        <w:tc>
          <w:tcPr>
            <w:tcW w:w="992" w:type="dxa"/>
            <w:vAlign w:val="center"/>
          </w:tcPr>
          <w:p w:rsidR="003A4651" w:rsidRDefault="003A4651" w:rsidP="00573575">
            <w:pPr>
              <w:jc w:val="center"/>
              <w:rPr>
                <w:b/>
                <w:color w:val="000000"/>
                <w:lang w:eastAsia="ru-RU"/>
              </w:rPr>
            </w:pPr>
            <w:r>
              <w:rPr>
                <w:b/>
                <w:color w:val="000000"/>
                <w:lang w:eastAsia="ru-RU"/>
              </w:rPr>
              <w:t>76,5</w:t>
            </w:r>
          </w:p>
        </w:tc>
        <w:tc>
          <w:tcPr>
            <w:tcW w:w="993" w:type="dxa"/>
            <w:vAlign w:val="center"/>
          </w:tcPr>
          <w:p w:rsidR="003A4651" w:rsidRPr="0047150B" w:rsidRDefault="003A4651" w:rsidP="009751B8">
            <w:pPr>
              <w:jc w:val="center"/>
              <w:rPr>
                <w:b/>
                <w:color w:val="000000"/>
                <w:lang w:eastAsia="ru-RU"/>
              </w:rPr>
            </w:pPr>
            <w:r>
              <w:rPr>
                <w:b/>
                <w:color w:val="000000"/>
                <w:lang w:eastAsia="ru-RU"/>
              </w:rPr>
              <w:t>20,5</w:t>
            </w:r>
          </w:p>
        </w:tc>
        <w:tc>
          <w:tcPr>
            <w:tcW w:w="992" w:type="dxa"/>
            <w:shd w:val="clear" w:color="auto" w:fill="auto"/>
            <w:vAlign w:val="center"/>
            <w:hideMark/>
          </w:tcPr>
          <w:p w:rsidR="003A4651" w:rsidRPr="00697FD5" w:rsidRDefault="003A4651" w:rsidP="009751B8">
            <w:pPr>
              <w:jc w:val="center"/>
              <w:rPr>
                <w:b/>
                <w:color w:val="000000"/>
                <w:lang w:eastAsia="ru-RU"/>
              </w:rPr>
            </w:pPr>
            <w:r>
              <w:rPr>
                <w:b/>
                <w:color w:val="000000"/>
                <w:lang w:eastAsia="ru-RU"/>
              </w:rPr>
              <w:t>20,5</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100</w:t>
            </w:r>
          </w:p>
        </w:tc>
        <w:tc>
          <w:tcPr>
            <w:tcW w:w="708" w:type="dxa"/>
            <w:vAlign w:val="center"/>
          </w:tcPr>
          <w:p w:rsidR="003A4651" w:rsidRPr="0076000C" w:rsidRDefault="003F5C66" w:rsidP="0076000C">
            <w:pPr>
              <w:jc w:val="center"/>
              <w:rPr>
                <w:b/>
                <w:color w:val="000000"/>
                <w:lang w:eastAsia="ru-RU"/>
              </w:rPr>
            </w:pPr>
            <w:r>
              <w:rPr>
                <w:b/>
                <w:color w:val="000000"/>
                <w:lang w:eastAsia="ru-RU"/>
              </w:rPr>
              <w:t>0,3</w:t>
            </w:r>
          </w:p>
        </w:tc>
      </w:tr>
      <w:tr w:rsidR="003A4651" w:rsidRPr="00E5679A" w:rsidTr="003A4651">
        <w:trPr>
          <w:trHeight w:val="320"/>
        </w:trPr>
        <w:tc>
          <w:tcPr>
            <w:tcW w:w="4111" w:type="dxa"/>
            <w:shd w:val="clear" w:color="auto" w:fill="auto"/>
            <w:hideMark/>
          </w:tcPr>
          <w:p w:rsidR="003A4651" w:rsidRPr="003C70D7" w:rsidRDefault="003A4651" w:rsidP="00075443">
            <w:pPr>
              <w:rPr>
                <w:b/>
                <w:bCs/>
                <w:color w:val="000000"/>
                <w:sz w:val="16"/>
                <w:szCs w:val="16"/>
              </w:rPr>
            </w:pPr>
            <w:r w:rsidRPr="003C70D7">
              <w:rPr>
                <w:sz w:val="16"/>
                <w:szCs w:val="16"/>
              </w:rPr>
              <w:t>Защита населения и территории от чрезвычайных ситуаций природного и техногенного характера, гражданская оборона</w:t>
            </w:r>
            <w:r w:rsidRPr="003C70D7">
              <w:rPr>
                <w:bCs/>
                <w:sz w:val="16"/>
                <w:szCs w:val="16"/>
              </w:rPr>
              <w:t xml:space="preserve"> (0309)</w:t>
            </w:r>
          </w:p>
        </w:tc>
        <w:tc>
          <w:tcPr>
            <w:tcW w:w="992" w:type="dxa"/>
            <w:vAlign w:val="center"/>
          </w:tcPr>
          <w:p w:rsidR="003A4651" w:rsidRPr="005915A3" w:rsidRDefault="003A4651" w:rsidP="00573575">
            <w:pPr>
              <w:jc w:val="center"/>
              <w:rPr>
                <w:color w:val="000000"/>
                <w:lang w:eastAsia="ru-RU"/>
              </w:rPr>
            </w:pPr>
            <w:r>
              <w:rPr>
                <w:color w:val="000000"/>
                <w:lang w:eastAsia="ru-RU"/>
              </w:rPr>
              <w:t>19,0</w:t>
            </w:r>
          </w:p>
        </w:tc>
        <w:tc>
          <w:tcPr>
            <w:tcW w:w="993" w:type="dxa"/>
            <w:vAlign w:val="center"/>
          </w:tcPr>
          <w:p w:rsidR="003A4651" w:rsidRPr="005915A3" w:rsidRDefault="003A4651" w:rsidP="009751B8">
            <w:pPr>
              <w:jc w:val="center"/>
              <w:rPr>
                <w:color w:val="000000"/>
                <w:lang w:eastAsia="ru-RU"/>
              </w:rPr>
            </w:pPr>
            <w:r>
              <w:rPr>
                <w:color w:val="000000"/>
                <w:lang w:eastAsia="ru-RU"/>
              </w:rPr>
              <w:t>0,0</w:t>
            </w:r>
          </w:p>
        </w:tc>
        <w:tc>
          <w:tcPr>
            <w:tcW w:w="992" w:type="dxa"/>
            <w:shd w:val="clear" w:color="auto" w:fill="auto"/>
            <w:vAlign w:val="center"/>
            <w:hideMark/>
          </w:tcPr>
          <w:p w:rsidR="003A4651" w:rsidRPr="005915A3" w:rsidRDefault="003A4651" w:rsidP="009751B8">
            <w:pPr>
              <w:jc w:val="center"/>
              <w:rPr>
                <w:color w:val="000000"/>
                <w:lang w:eastAsia="ru-RU"/>
              </w:rPr>
            </w:pPr>
            <w:r>
              <w:rPr>
                <w:color w:val="000000"/>
                <w:lang w:eastAsia="ru-RU"/>
              </w:rPr>
              <w:t>0,0</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0</w:t>
            </w:r>
          </w:p>
        </w:tc>
        <w:tc>
          <w:tcPr>
            <w:tcW w:w="708" w:type="dxa"/>
            <w:vAlign w:val="center"/>
          </w:tcPr>
          <w:p w:rsidR="003A4651" w:rsidRPr="005915A3" w:rsidRDefault="003F5C66" w:rsidP="0076000C">
            <w:pPr>
              <w:jc w:val="center"/>
              <w:rPr>
                <w:color w:val="000000"/>
                <w:lang w:eastAsia="ru-RU"/>
              </w:rPr>
            </w:pPr>
            <w:r>
              <w:rPr>
                <w:color w:val="000000"/>
                <w:lang w:eastAsia="ru-RU"/>
              </w:rPr>
              <w:t>-</w:t>
            </w:r>
          </w:p>
        </w:tc>
      </w:tr>
      <w:tr w:rsidR="003A4651" w:rsidRPr="00E5679A" w:rsidTr="003A4651">
        <w:trPr>
          <w:trHeight w:val="320"/>
        </w:trPr>
        <w:tc>
          <w:tcPr>
            <w:tcW w:w="4111" w:type="dxa"/>
            <w:shd w:val="clear" w:color="auto" w:fill="auto"/>
            <w:hideMark/>
          </w:tcPr>
          <w:p w:rsidR="003A4651" w:rsidRPr="00697FD5" w:rsidRDefault="003A4651" w:rsidP="00075443">
            <w:pPr>
              <w:rPr>
                <w:b/>
                <w:bCs/>
                <w:color w:val="000000"/>
                <w:sz w:val="16"/>
                <w:szCs w:val="16"/>
              </w:rPr>
            </w:pPr>
            <w:r w:rsidRPr="003E2732">
              <w:rPr>
                <w:bCs/>
                <w:sz w:val="16"/>
                <w:szCs w:val="16"/>
              </w:rPr>
              <w:t>Обеспечение пожарной безопасности (0310)</w:t>
            </w:r>
          </w:p>
        </w:tc>
        <w:tc>
          <w:tcPr>
            <w:tcW w:w="992" w:type="dxa"/>
            <w:vAlign w:val="center"/>
          </w:tcPr>
          <w:p w:rsidR="003A4651" w:rsidRPr="005915A3" w:rsidRDefault="003A4651" w:rsidP="00573575">
            <w:pPr>
              <w:jc w:val="center"/>
              <w:rPr>
                <w:color w:val="000000"/>
                <w:lang w:eastAsia="ru-RU"/>
              </w:rPr>
            </w:pPr>
            <w:r>
              <w:rPr>
                <w:color w:val="000000"/>
                <w:lang w:eastAsia="ru-RU"/>
              </w:rPr>
              <w:t>57,5</w:t>
            </w:r>
          </w:p>
        </w:tc>
        <w:tc>
          <w:tcPr>
            <w:tcW w:w="993" w:type="dxa"/>
            <w:vAlign w:val="center"/>
          </w:tcPr>
          <w:p w:rsidR="003A4651" w:rsidRPr="005915A3" w:rsidRDefault="003A4651" w:rsidP="009751B8">
            <w:pPr>
              <w:jc w:val="center"/>
              <w:rPr>
                <w:color w:val="000000"/>
                <w:lang w:eastAsia="ru-RU"/>
              </w:rPr>
            </w:pPr>
            <w:r>
              <w:rPr>
                <w:color w:val="000000"/>
                <w:lang w:eastAsia="ru-RU"/>
              </w:rPr>
              <w:t>20,5</w:t>
            </w:r>
          </w:p>
        </w:tc>
        <w:tc>
          <w:tcPr>
            <w:tcW w:w="992" w:type="dxa"/>
            <w:shd w:val="clear" w:color="auto" w:fill="auto"/>
            <w:vAlign w:val="center"/>
            <w:hideMark/>
          </w:tcPr>
          <w:p w:rsidR="003A4651" w:rsidRPr="005915A3" w:rsidRDefault="003A4651" w:rsidP="009751B8">
            <w:pPr>
              <w:jc w:val="center"/>
              <w:rPr>
                <w:color w:val="000000"/>
                <w:lang w:eastAsia="ru-RU"/>
              </w:rPr>
            </w:pPr>
            <w:r>
              <w:rPr>
                <w:color w:val="000000"/>
                <w:lang w:eastAsia="ru-RU"/>
              </w:rPr>
              <w:t>20,5</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100</w:t>
            </w:r>
          </w:p>
        </w:tc>
        <w:tc>
          <w:tcPr>
            <w:tcW w:w="708" w:type="dxa"/>
            <w:vAlign w:val="center"/>
          </w:tcPr>
          <w:p w:rsidR="003A4651" w:rsidRPr="005915A3" w:rsidRDefault="003F5C66" w:rsidP="0076000C">
            <w:pPr>
              <w:jc w:val="center"/>
              <w:rPr>
                <w:color w:val="000000"/>
                <w:lang w:eastAsia="ru-RU"/>
              </w:rPr>
            </w:pPr>
            <w:r>
              <w:rPr>
                <w:color w:val="000000"/>
                <w:lang w:eastAsia="ru-RU"/>
              </w:rPr>
              <w:t>0,3</w:t>
            </w:r>
          </w:p>
        </w:tc>
      </w:tr>
      <w:tr w:rsidR="003A4651" w:rsidRPr="00E5679A" w:rsidTr="003A4651">
        <w:trPr>
          <w:trHeight w:val="233"/>
        </w:trPr>
        <w:tc>
          <w:tcPr>
            <w:tcW w:w="4111" w:type="dxa"/>
            <w:shd w:val="clear" w:color="auto" w:fill="auto"/>
            <w:hideMark/>
          </w:tcPr>
          <w:p w:rsidR="003A4651" w:rsidRDefault="003A4651" w:rsidP="005915A3">
            <w:pPr>
              <w:rPr>
                <w:b/>
                <w:bCs/>
                <w:color w:val="000000"/>
                <w:sz w:val="16"/>
                <w:szCs w:val="16"/>
              </w:rPr>
            </w:pPr>
            <w:r w:rsidRPr="00697FD5">
              <w:rPr>
                <w:b/>
                <w:bCs/>
                <w:color w:val="000000"/>
                <w:sz w:val="16"/>
                <w:szCs w:val="16"/>
              </w:rPr>
              <w:t xml:space="preserve">Национальная экономика (04) </w:t>
            </w:r>
          </w:p>
          <w:p w:rsidR="003A4651" w:rsidRPr="00697FD5" w:rsidRDefault="003A4651" w:rsidP="005915A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3A4651" w:rsidRPr="00697FD5" w:rsidRDefault="003A4651" w:rsidP="00573575">
            <w:pPr>
              <w:jc w:val="center"/>
              <w:rPr>
                <w:b/>
                <w:color w:val="000000"/>
                <w:lang w:eastAsia="ru-RU"/>
              </w:rPr>
            </w:pPr>
            <w:r>
              <w:rPr>
                <w:b/>
                <w:color w:val="000000"/>
                <w:lang w:eastAsia="ru-RU"/>
              </w:rPr>
              <w:t>73,8</w:t>
            </w:r>
          </w:p>
        </w:tc>
        <w:tc>
          <w:tcPr>
            <w:tcW w:w="993" w:type="dxa"/>
            <w:vAlign w:val="center"/>
          </w:tcPr>
          <w:p w:rsidR="003A4651" w:rsidRPr="00697FD5" w:rsidRDefault="003A4651" w:rsidP="009751B8">
            <w:pPr>
              <w:jc w:val="center"/>
              <w:rPr>
                <w:b/>
                <w:color w:val="000000"/>
                <w:lang w:eastAsia="ru-RU"/>
              </w:rPr>
            </w:pPr>
            <w:r>
              <w:rPr>
                <w:b/>
                <w:color w:val="000000"/>
                <w:lang w:eastAsia="ru-RU"/>
              </w:rPr>
              <w:t>648,7</w:t>
            </w:r>
          </w:p>
        </w:tc>
        <w:tc>
          <w:tcPr>
            <w:tcW w:w="992" w:type="dxa"/>
            <w:shd w:val="clear" w:color="auto" w:fill="auto"/>
            <w:vAlign w:val="center"/>
            <w:hideMark/>
          </w:tcPr>
          <w:p w:rsidR="003A4651" w:rsidRPr="00697FD5" w:rsidRDefault="003A4651" w:rsidP="009751B8">
            <w:pPr>
              <w:jc w:val="center"/>
              <w:rPr>
                <w:b/>
                <w:color w:val="000000"/>
                <w:lang w:eastAsia="ru-RU"/>
              </w:rPr>
            </w:pPr>
            <w:r>
              <w:rPr>
                <w:b/>
                <w:color w:val="000000"/>
                <w:lang w:eastAsia="ru-RU"/>
              </w:rPr>
              <w:t>235,8</w:t>
            </w:r>
          </w:p>
        </w:tc>
        <w:tc>
          <w:tcPr>
            <w:tcW w:w="1134" w:type="dxa"/>
            <w:shd w:val="clear" w:color="auto" w:fill="auto"/>
            <w:vAlign w:val="center"/>
          </w:tcPr>
          <w:p w:rsidR="003A4651" w:rsidRPr="003A4651" w:rsidRDefault="003A4651" w:rsidP="003A4651">
            <w:pPr>
              <w:jc w:val="center"/>
            </w:pPr>
            <w:r w:rsidRPr="003A4651">
              <w:t>-412,9</w:t>
            </w:r>
          </w:p>
        </w:tc>
        <w:tc>
          <w:tcPr>
            <w:tcW w:w="709" w:type="dxa"/>
            <w:shd w:val="clear" w:color="auto" w:fill="auto"/>
            <w:vAlign w:val="center"/>
            <w:hideMark/>
          </w:tcPr>
          <w:p w:rsidR="003A4651" w:rsidRPr="003A4651" w:rsidRDefault="003A4651" w:rsidP="003A4651">
            <w:pPr>
              <w:jc w:val="center"/>
            </w:pPr>
            <w:r w:rsidRPr="003A4651">
              <w:t>36,</w:t>
            </w:r>
            <w:r>
              <w:t>4</w:t>
            </w:r>
          </w:p>
        </w:tc>
        <w:tc>
          <w:tcPr>
            <w:tcW w:w="708" w:type="dxa"/>
            <w:vAlign w:val="center"/>
          </w:tcPr>
          <w:p w:rsidR="003A4651" w:rsidRPr="0076000C" w:rsidRDefault="003F5C66" w:rsidP="0076000C">
            <w:pPr>
              <w:jc w:val="center"/>
              <w:rPr>
                <w:b/>
                <w:color w:val="000000"/>
                <w:lang w:eastAsia="ru-RU"/>
              </w:rPr>
            </w:pPr>
            <w:r>
              <w:rPr>
                <w:b/>
                <w:color w:val="000000"/>
                <w:lang w:eastAsia="ru-RU"/>
              </w:rPr>
              <w:t>3,6</w:t>
            </w:r>
          </w:p>
        </w:tc>
      </w:tr>
      <w:tr w:rsidR="003A4651" w:rsidRPr="00E5679A" w:rsidTr="003A4651">
        <w:trPr>
          <w:trHeight w:val="60"/>
        </w:trPr>
        <w:tc>
          <w:tcPr>
            <w:tcW w:w="4111" w:type="dxa"/>
            <w:shd w:val="clear" w:color="auto" w:fill="auto"/>
            <w:hideMark/>
          </w:tcPr>
          <w:p w:rsidR="003A4651" w:rsidRPr="00697FD5" w:rsidRDefault="003A4651" w:rsidP="004E659F">
            <w:pPr>
              <w:rPr>
                <w:b/>
                <w:bCs/>
                <w:color w:val="000000"/>
                <w:sz w:val="16"/>
                <w:szCs w:val="16"/>
              </w:rPr>
            </w:pPr>
            <w:r w:rsidRPr="00697FD5">
              <w:rPr>
                <w:b/>
                <w:bCs/>
                <w:color w:val="000000"/>
                <w:sz w:val="16"/>
                <w:szCs w:val="16"/>
              </w:rPr>
              <w:t>Жилищно-коммунальное хозяйство (05)</w:t>
            </w:r>
          </w:p>
          <w:p w:rsidR="003A4651" w:rsidRPr="00320541" w:rsidRDefault="003A4651"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3A4651" w:rsidRPr="00697FD5" w:rsidRDefault="003A4651" w:rsidP="00573575">
            <w:pPr>
              <w:jc w:val="center"/>
              <w:rPr>
                <w:b/>
                <w:color w:val="000000"/>
                <w:lang w:eastAsia="ru-RU"/>
              </w:rPr>
            </w:pPr>
            <w:r>
              <w:rPr>
                <w:b/>
                <w:color w:val="000000"/>
                <w:lang w:eastAsia="ru-RU"/>
              </w:rPr>
              <w:t>138,3</w:t>
            </w:r>
          </w:p>
        </w:tc>
        <w:tc>
          <w:tcPr>
            <w:tcW w:w="993" w:type="dxa"/>
            <w:vAlign w:val="center"/>
          </w:tcPr>
          <w:p w:rsidR="003A4651" w:rsidRPr="00697FD5" w:rsidRDefault="003A4651" w:rsidP="009751B8">
            <w:pPr>
              <w:jc w:val="center"/>
              <w:rPr>
                <w:b/>
                <w:color w:val="000000"/>
                <w:lang w:eastAsia="ru-RU"/>
              </w:rPr>
            </w:pPr>
            <w:r>
              <w:rPr>
                <w:b/>
                <w:color w:val="000000"/>
                <w:lang w:eastAsia="ru-RU"/>
              </w:rPr>
              <w:t>139,6</w:t>
            </w:r>
          </w:p>
        </w:tc>
        <w:tc>
          <w:tcPr>
            <w:tcW w:w="992" w:type="dxa"/>
            <w:vAlign w:val="center"/>
            <w:hideMark/>
          </w:tcPr>
          <w:p w:rsidR="003A4651" w:rsidRPr="00697FD5" w:rsidRDefault="003A4651" w:rsidP="00697FD5">
            <w:pPr>
              <w:jc w:val="center"/>
              <w:rPr>
                <w:b/>
                <w:color w:val="000000"/>
                <w:lang w:eastAsia="ru-RU"/>
              </w:rPr>
            </w:pPr>
            <w:r>
              <w:rPr>
                <w:b/>
                <w:color w:val="000000"/>
                <w:lang w:eastAsia="ru-RU"/>
              </w:rPr>
              <w:t>131,4</w:t>
            </w:r>
          </w:p>
        </w:tc>
        <w:tc>
          <w:tcPr>
            <w:tcW w:w="1134" w:type="dxa"/>
            <w:vAlign w:val="center"/>
          </w:tcPr>
          <w:p w:rsidR="003A4651" w:rsidRPr="003A4651" w:rsidRDefault="003A4651" w:rsidP="003A4651">
            <w:pPr>
              <w:jc w:val="center"/>
            </w:pPr>
            <w:r w:rsidRPr="003A4651">
              <w:t>-8,2</w:t>
            </w:r>
          </w:p>
        </w:tc>
        <w:tc>
          <w:tcPr>
            <w:tcW w:w="709" w:type="dxa"/>
            <w:vAlign w:val="center"/>
            <w:hideMark/>
          </w:tcPr>
          <w:p w:rsidR="003A4651" w:rsidRPr="003A4651" w:rsidRDefault="003A4651" w:rsidP="003A4651">
            <w:pPr>
              <w:jc w:val="center"/>
            </w:pPr>
            <w:r w:rsidRPr="003A4651">
              <w:t>94,1</w:t>
            </w:r>
          </w:p>
        </w:tc>
        <w:tc>
          <w:tcPr>
            <w:tcW w:w="708" w:type="dxa"/>
            <w:vAlign w:val="center"/>
          </w:tcPr>
          <w:p w:rsidR="003A4651" w:rsidRPr="0076000C" w:rsidRDefault="003F5C66" w:rsidP="0076000C">
            <w:pPr>
              <w:jc w:val="center"/>
              <w:rPr>
                <w:b/>
                <w:color w:val="000000"/>
                <w:lang w:eastAsia="ru-RU"/>
              </w:rPr>
            </w:pPr>
            <w:r>
              <w:rPr>
                <w:b/>
                <w:color w:val="000000"/>
                <w:lang w:eastAsia="ru-RU"/>
              </w:rPr>
              <w:t>2</w:t>
            </w:r>
          </w:p>
        </w:tc>
      </w:tr>
      <w:tr w:rsidR="003A4651" w:rsidRPr="00E5679A" w:rsidTr="003A4651">
        <w:trPr>
          <w:trHeight w:val="60"/>
        </w:trPr>
        <w:tc>
          <w:tcPr>
            <w:tcW w:w="4111" w:type="dxa"/>
            <w:shd w:val="clear" w:color="auto" w:fill="auto"/>
            <w:hideMark/>
          </w:tcPr>
          <w:p w:rsidR="003A4651" w:rsidRDefault="003A4651" w:rsidP="004E659F">
            <w:pPr>
              <w:rPr>
                <w:b/>
                <w:bCs/>
                <w:color w:val="000000"/>
                <w:sz w:val="16"/>
                <w:szCs w:val="16"/>
              </w:rPr>
            </w:pPr>
            <w:r>
              <w:rPr>
                <w:b/>
                <w:bCs/>
                <w:color w:val="000000"/>
                <w:sz w:val="16"/>
                <w:szCs w:val="16"/>
              </w:rPr>
              <w:t>Образование (07)</w:t>
            </w:r>
          </w:p>
          <w:p w:rsidR="003A4651" w:rsidRPr="00320541" w:rsidRDefault="003A4651" w:rsidP="004E659F">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3A4651" w:rsidRPr="00697FD5" w:rsidRDefault="003A4651" w:rsidP="00573575">
            <w:pPr>
              <w:jc w:val="center"/>
              <w:rPr>
                <w:b/>
                <w:color w:val="000000"/>
                <w:lang w:eastAsia="ru-RU"/>
              </w:rPr>
            </w:pPr>
            <w:r>
              <w:rPr>
                <w:b/>
                <w:color w:val="000000"/>
                <w:lang w:eastAsia="ru-RU"/>
              </w:rPr>
              <w:t>0,0</w:t>
            </w:r>
          </w:p>
        </w:tc>
        <w:tc>
          <w:tcPr>
            <w:tcW w:w="993" w:type="dxa"/>
            <w:vAlign w:val="center"/>
          </w:tcPr>
          <w:p w:rsidR="003A4651" w:rsidRDefault="003A4651" w:rsidP="009751B8">
            <w:pPr>
              <w:jc w:val="center"/>
              <w:rPr>
                <w:b/>
                <w:color w:val="000000"/>
                <w:lang w:eastAsia="ru-RU"/>
              </w:rPr>
            </w:pPr>
            <w:r>
              <w:rPr>
                <w:b/>
                <w:color w:val="000000"/>
                <w:lang w:eastAsia="ru-RU"/>
              </w:rPr>
              <w:t>7,2</w:t>
            </w:r>
          </w:p>
        </w:tc>
        <w:tc>
          <w:tcPr>
            <w:tcW w:w="992" w:type="dxa"/>
            <w:vAlign w:val="center"/>
            <w:hideMark/>
          </w:tcPr>
          <w:p w:rsidR="003A4651" w:rsidRPr="00697FD5" w:rsidRDefault="003A4651" w:rsidP="00697FD5">
            <w:pPr>
              <w:jc w:val="center"/>
              <w:rPr>
                <w:b/>
                <w:color w:val="000000"/>
                <w:lang w:eastAsia="ru-RU"/>
              </w:rPr>
            </w:pPr>
            <w:r>
              <w:rPr>
                <w:b/>
                <w:color w:val="000000"/>
                <w:lang w:eastAsia="ru-RU"/>
              </w:rPr>
              <w:t>7,2</w:t>
            </w:r>
          </w:p>
        </w:tc>
        <w:tc>
          <w:tcPr>
            <w:tcW w:w="1134" w:type="dxa"/>
            <w:vAlign w:val="center"/>
          </w:tcPr>
          <w:p w:rsidR="003A4651" w:rsidRPr="003A4651" w:rsidRDefault="003A4651" w:rsidP="003A4651">
            <w:pPr>
              <w:jc w:val="center"/>
            </w:pPr>
            <w:r w:rsidRPr="003A4651">
              <w:t>0,0</w:t>
            </w:r>
          </w:p>
        </w:tc>
        <w:tc>
          <w:tcPr>
            <w:tcW w:w="709" w:type="dxa"/>
            <w:vAlign w:val="center"/>
            <w:hideMark/>
          </w:tcPr>
          <w:p w:rsidR="003A4651" w:rsidRPr="003A4651" w:rsidRDefault="003A4651" w:rsidP="003A4651">
            <w:pPr>
              <w:jc w:val="center"/>
            </w:pPr>
            <w:r w:rsidRPr="003A4651">
              <w:t>100</w:t>
            </w:r>
          </w:p>
        </w:tc>
        <w:tc>
          <w:tcPr>
            <w:tcW w:w="708" w:type="dxa"/>
            <w:vAlign w:val="center"/>
          </w:tcPr>
          <w:p w:rsidR="003A4651" w:rsidRPr="0076000C" w:rsidRDefault="003F5C66" w:rsidP="0076000C">
            <w:pPr>
              <w:jc w:val="center"/>
              <w:rPr>
                <w:b/>
                <w:color w:val="000000"/>
                <w:lang w:eastAsia="ru-RU"/>
              </w:rPr>
            </w:pPr>
            <w:r>
              <w:rPr>
                <w:b/>
                <w:color w:val="000000"/>
                <w:lang w:eastAsia="ru-RU"/>
              </w:rPr>
              <w:t>0,1</w:t>
            </w:r>
          </w:p>
        </w:tc>
      </w:tr>
      <w:tr w:rsidR="003A4651" w:rsidRPr="00E5679A" w:rsidTr="003A4651">
        <w:trPr>
          <w:trHeight w:val="376"/>
        </w:trPr>
        <w:tc>
          <w:tcPr>
            <w:tcW w:w="4111" w:type="dxa"/>
            <w:shd w:val="clear" w:color="auto" w:fill="auto"/>
            <w:hideMark/>
          </w:tcPr>
          <w:p w:rsidR="003A4651" w:rsidRPr="00697FD5" w:rsidRDefault="003A4651" w:rsidP="004E659F">
            <w:pPr>
              <w:rPr>
                <w:b/>
                <w:bCs/>
                <w:color w:val="000000"/>
                <w:sz w:val="16"/>
                <w:szCs w:val="16"/>
              </w:rPr>
            </w:pPr>
            <w:r w:rsidRPr="00697FD5">
              <w:rPr>
                <w:b/>
                <w:bCs/>
                <w:color w:val="000000"/>
                <w:sz w:val="16"/>
                <w:szCs w:val="16"/>
              </w:rPr>
              <w:t>Культура, кинематография (08)</w:t>
            </w:r>
          </w:p>
          <w:p w:rsidR="003A4651" w:rsidRPr="00320541" w:rsidRDefault="003A4651" w:rsidP="004E659F">
            <w:pPr>
              <w:rPr>
                <w:bCs/>
                <w:color w:val="000000"/>
                <w:sz w:val="16"/>
                <w:szCs w:val="16"/>
              </w:rPr>
            </w:pPr>
            <w:r w:rsidRPr="00320541">
              <w:rPr>
                <w:bCs/>
                <w:color w:val="000000"/>
                <w:sz w:val="16"/>
                <w:szCs w:val="16"/>
              </w:rPr>
              <w:t>Культура (0801)</w:t>
            </w:r>
          </w:p>
        </w:tc>
        <w:tc>
          <w:tcPr>
            <w:tcW w:w="992" w:type="dxa"/>
            <w:vAlign w:val="center"/>
          </w:tcPr>
          <w:p w:rsidR="003A4651" w:rsidRPr="00697FD5" w:rsidRDefault="003A4651" w:rsidP="00573575">
            <w:pPr>
              <w:jc w:val="center"/>
              <w:rPr>
                <w:b/>
                <w:color w:val="000000"/>
                <w:lang w:eastAsia="ru-RU"/>
              </w:rPr>
            </w:pPr>
            <w:r>
              <w:rPr>
                <w:b/>
                <w:color w:val="000000"/>
                <w:lang w:eastAsia="ru-RU"/>
              </w:rPr>
              <w:t>1544,0</w:t>
            </w:r>
          </w:p>
        </w:tc>
        <w:tc>
          <w:tcPr>
            <w:tcW w:w="993" w:type="dxa"/>
            <w:vAlign w:val="center"/>
          </w:tcPr>
          <w:p w:rsidR="003A4651" w:rsidRPr="00697FD5" w:rsidRDefault="003A4651" w:rsidP="008E424B">
            <w:pPr>
              <w:jc w:val="center"/>
              <w:rPr>
                <w:b/>
                <w:color w:val="000000"/>
                <w:lang w:eastAsia="ru-RU"/>
              </w:rPr>
            </w:pPr>
            <w:r>
              <w:rPr>
                <w:b/>
                <w:color w:val="000000"/>
                <w:lang w:eastAsia="ru-RU"/>
              </w:rPr>
              <w:t>2102,1</w:t>
            </w:r>
          </w:p>
        </w:tc>
        <w:tc>
          <w:tcPr>
            <w:tcW w:w="992" w:type="dxa"/>
            <w:shd w:val="clear" w:color="auto" w:fill="auto"/>
            <w:vAlign w:val="center"/>
            <w:hideMark/>
          </w:tcPr>
          <w:p w:rsidR="003A4651" w:rsidRPr="00697FD5" w:rsidRDefault="003A4651" w:rsidP="009751B8">
            <w:pPr>
              <w:jc w:val="center"/>
              <w:rPr>
                <w:b/>
                <w:color w:val="000000"/>
                <w:lang w:eastAsia="ru-RU"/>
              </w:rPr>
            </w:pPr>
            <w:r>
              <w:rPr>
                <w:b/>
                <w:color w:val="000000"/>
                <w:lang w:eastAsia="ru-RU"/>
              </w:rPr>
              <w:t>2089,7</w:t>
            </w:r>
          </w:p>
        </w:tc>
        <w:tc>
          <w:tcPr>
            <w:tcW w:w="1134" w:type="dxa"/>
            <w:shd w:val="clear" w:color="auto" w:fill="auto"/>
            <w:vAlign w:val="center"/>
          </w:tcPr>
          <w:p w:rsidR="003A4651" w:rsidRPr="003A4651" w:rsidRDefault="003A4651" w:rsidP="003A4651">
            <w:pPr>
              <w:jc w:val="center"/>
            </w:pPr>
            <w:r w:rsidRPr="003A4651">
              <w:t>-12,4</w:t>
            </w:r>
          </w:p>
        </w:tc>
        <w:tc>
          <w:tcPr>
            <w:tcW w:w="709" w:type="dxa"/>
            <w:shd w:val="clear" w:color="auto" w:fill="auto"/>
            <w:vAlign w:val="center"/>
            <w:hideMark/>
          </w:tcPr>
          <w:p w:rsidR="003A4651" w:rsidRPr="003A4651" w:rsidRDefault="003A4651" w:rsidP="003A4651">
            <w:pPr>
              <w:jc w:val="center"/>
            </w:pPr>
            <w:r w:rsidRPr="003A4651">
              <w:t>99,4</w:t>
            </w:r>
          </w:p>
        </w:tc>
        <w:tc>
          <w:tcPr>
            <w:tcW w:w="708" w:type="dxa"/>
            <w:vAlign w:val="center"/>
          </w:tcPr>
          <w:p w:rsidR="003A4651" w:rsidRPr="0076000C" w:rsidRDefault="003F5C66" w:rsidP="0076000C">
            <w:pPr>
              <w:jc w:val="center"/>
              <w:rPr>
                <w:b/>
                <w:color w:val="000000"/>
                <w:lang w:eastAsia="ru-RU"/>
              </w:rPr>
            </w:pPr>
            <w:r>
              <w:rPr>
                <w:b/>
                <w:color w:val="000000"/>
                <w:lang w:eastAsia="ru-RU"/>
              </w:rPr>
              <w:t>32,1</w:t>
            </w:r>
          </w:p>
        </w:tc>
      </w:tr>
      <w:tr w:rsidR="003A4651" w:rsidRPr="00E5679A" w:rsidTr="003A4651">
        <w:trPr>
          <w:trHeight w:val="376"/>
        </w:trPr>
        <w:tc>
          <w:tcPr>
            <w:tcW w:w="4111" w:type="dxa"/>
            <w:shd w:val="clear" w:color="auto" w:fill="auto"/>
            <w:hideMark/>
          </w:tcPr>
          <w:p w:rsidR="003A4651" w:rsidRDefault="003A4651" w:rsidP="005915A3">
            <w:pPr>
              <w:rPr>
                <w:b/>
                <w:bCs/>
                <w:color w:val="000000"/>
                <w:sz w:val="16"/>
                <w:szCs w:val="16"/>
              </w:rPr>
            </w:pPr>
            <w:r w:rsidRPr="00FB3A7D">
              <w:rPr>
                <w:b/>
                <w:bCs/>
                <w:color w:val="000000"/>
                <w:sz w:val="16"/>
                <w:szCs w:val="16"/>
              </w:rPr>
              <w:t>Обслуживание государственного и муниципального долга</w:t>
            </w:r>
            <w:r>
              <w:rPr>
                <w:b/>
                <w:bCs/>
                <w:color w:val="000000"/>
                <w:sz w:val="16"/>
                <w:szCs w:val="16"/>
              </w:rPr>
              <w:t xml:space="preserve"> (1300)</w:t>
            </w:r>
          </w:p>
          <w:p w:rsidR="003A4651" w:rsidRPr="00697FD5" w:rsidRDefault="003A4651" w:rsidP="005915A3">
            <w:pPr>
              <w:rPr>
                <w:b/>
                <w:bCs/>
                <w:color w:val="000000"/>
                <w:sz w:val="16"/>
                <w:szCs w:val="16"/>
              </w:rPr>
            </w:pPr>
            <w:r w:rsidRPr="00882416">
              <w:rPr>
                <w:bCs/>
                <w:color w:val="000000"/>
                <w:sz w:val="16"/>
                <w:szCs w:val="16"/>
              </w:rPr>
              <w:t>Обслуживание муниципального долга (1301)</w:t>
            </w:r>
          </w:p>
        </w:tc>
        <w:tc>
          <w:tcPr>
            <w:tcW w:w="992" w:type="dxa"/>
            <w:vAlign w:val="center"/>
          </w:tcPr>
          <w:p w:rsidR="003A4651" w:rsidRDefault="003A4651" w:rsidP="00573575">
            <w:pPr>
              <w:jc w:val="center"/>
              <w:rPr>
                <w:b/>
                <w:color w:val="000000"/>
                <w:lang w:eastAsia="ru-RU"/>
              </w:rPr>
            </w:pPr>
            <w:r>
              <w:rPr>
                <w:b/>
                <w:color w:val="000000"/>
                <w:lang w:eastAsia="ru-RU"/>
              </w:rPr>
              <w:t>4,1</w:t>
            </w:r>
          </w:p>
        </w:tc>
        <w:tc>
          <w:tcPr>
            <w:tcW w:w="993" w:type="dxa"/>
            <w:vAlign w:val="center"/>
          </w:tcPr>
          <w:p w:rsidR="003A4651" w:rsidRPr="00697FD5" w:rsidRDefault="003A4651" w:rsidP="0047150B">
            <w:pPr>
              <w:jc w:val="center"/>
              <w:rPr>
                <w:b/>
                <w:color w:val="000000"/>
                <w:lang w:eastAsia="ru-RU"/>
              </w:rPr>
            </w:pPr>
            <w:r>
              <w:rPr>
                <w:b/>
                <w:color w:val="000000"/>
                <w:lang w:eastAsia="ru-RU"/>
              </w:rPr>
              <w:t>0,0</w:t>
            </w:r>
          </w:p>
        </w:tc>
        <w:tc>
          <w:tcPr>
            <w:tcW w:w="992" w:type="dxa"/>
            <w:shd w:val="clear" w:color="auto" w:fill="auto"/>
            <w:vAlign w:val="center"/>
            <w:hideMark/>
          </w:tcPr>
          <w:p w:rsidR="003A4651" w:rsidRPr="00697FD5" w:rsidRDefault="003A4651" w:rsidP="009751B8">
            <w:pPr>
              <w:jc w:val="center"/>
              <w:rPr>
                <w:b/>
                <w:color w:val="000000"/>
                <w:lang w:eastAsia="ru-RU"/>
              </w:rPr>
            </w:pPr>
            <w:r>
              <w:rPr>
                <w:b/>
                <w:color w:val="000000"/>
                <w:lang w:eastAsia="ru-RU"/>
              </w:rPr>
              <w:t>0,0</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0</w:t>
            </w:r>
          </w:p>
        </w:tc>
        <w:tc>
          <w:tcPr>
            <w:tcW w:w="708" w:type="dxa"/>
            <w:vAlign w:val="center"/>
          </w:tcPr>
          <w:p w:rsidR="003A4651" w:rsidRPr="0076000C" w:rsidRDefault="003F5C66" w:rsidP="0076000C">
            <w:pPr>
              <w:jc w:val="center"/>
              <w:rPr>
                <w:b/>
                <w:color w:val="000000"/>
                <w:lang w:eastAsia="ru-RU"/>
              </w:rPr>
            </w:pPr>
            <w:r>
              <w:rPr>
                <w:b/>
                <w:color w:val="000000"/>
                <w:lang w:eastAsia="ru-RU"/>
              </w:rPr>
              <w:t>-</w:t>
            </w:r>
          </w:p>
        </w:tc>
      </w:tr>
      <w:tr w:rsidR="003A4651" w:rsidRPr="00E5679A" w:rsidTr="003A4651">
        <w:trPr>
          <w:trHeight w:val="403"/>
        </w:trPr>
        <w:tc>
          <w:tcPr>
            <w:tcW w:w="4111" w:type="dxa"/>
            <w:shd w:val="clear" w:color="auto" w:fill="auto"/>
            <w:hideMark/>
          </w:tcPr>
          <w:p w:rsidR="003A4651" w:rsidRPr="00697FD5" w:rsidRDefault="003A4651"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3A4651" w:rsidRPr="00320541" w:rsidRDefault="003A4651"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3A4651" w:rsidRPr="00697FD5" w:rsidRDefault="003A4651" w:rsidP="00573575">
            <w:pPr>
              <w:jc w:val="center"/>
              <w:rPr>
                <w:b/>
                <w:color w:val="000000"/>
                <w:lang w:eastAsia="ru-RU"/>
              </w:rPr>
            </w:pPr>
            <w:r>
              <w:rPr>
                <w:b/>
                <w:color w:val="000000"/>
                <w:lang w:eastAsia="ru-RU"/>
              </w:rPr>
              <w:t>434,2</w:t>
            </w:r>
          </w:p>
        </w:tc>
        <w:tc>
          <w:tcPr>
            <w:tcW w:w="993" w:type="dxa"/>
            <w:vAlign w:val="center"/>
          </w:tcPr>
          <w:p w:rsidR="003A4651" w:rsidRPr="00697FD5" w:rsidRDefault="003A4651" w:rsidP="009751B8">
            <w:pPr>
              <w:jc w:val="center"/>
              <w:rPr>
                <w:b/>
                <w:color w:val="000000"/>
                <w:lang w:eastAsia="ru-RU"/>
              </w:rPr>
            </w:pPr>
            <w:r>
              <w:rPr>
                <w:b/>
                <w:color w:val="000000"/>
                <w:lang w:eastAsia="ru-RU"/>
              </w:rPr>
              <w:t>479,4</w:t>
            </w:r>
          </w:p>
        </w:tc>
        <w:tc>
          <w:tcPr>
            <w:tcW w:w="992" w:type="dxa"/>
            <w:shd w:val="clear" w:color="auto" w:fill="auto"/>
            <w:vAlign w:val="center"/>
            <w:hideMark/>
          </w:tcPr>
          <w:p w:rsidR="003A4651" w:rsidRPr="00697FD5" w:rsidRDefault="003A4651" w:rsidP="009751B8">
            <w:pPr>
              <w:jc w:val="center"/>
              <w:rPr>
                <w:b/>
                <w:color w:val="000000"/>
                <w:lang w:eastAsia="ru-RU"/>
              </w:rPr>
            </w:pPr>
            <w:r>
              <w:rPr>
                <w:b/>
                <w:color w:val="000000"/>
                <w:lang w:eastAsia="ru-RU"/>
              </w:rPr>
              <w:t>479,4</w:t>
            </w:r>
          </w:p>
        </w:tc>
        <w:tc>
          <w:tcPr>
            <w:tcW w:w="1134" w:type="dxa"/>
            <w:shd w:val="clear" w:color="auto" w:fill="auto"/>
            <w:vAlign w:val="center"/>
          </w:tcPr>
          <w:p w:rsidR="003A4651" w:rsidRPr="003A4651" w:rsidRDefault="003A4651" w:rsidP="003A4651">
            <w:pPr>
              <w:jc w:val="center"/>
            </w:pPr>
            <w:r w:rsidRPr="003A4651">
              <w:t>0,0</w:t>
            </w:r>
          </w:p>
        </w:tc>
        <w:tc>
          <w:tcPr>
            <w:tcW w:w="709" w:type="dxa"/>
            <w:shd w:val="clear" w:color="auto" w:fill="auto"/>
            <w:vAlign w:val="center"/>
            <w:hideMark/>
          </w:tcPr>
          <w:p w:rsidR="003A4651" w:rsidRPr="003A4651" w:rsidRDefault="003A4651" w:rsidP="003A4651">
            <w:pPr>
              <w:jc w:val="center"/>
            </w:pPr>
            <w:r w:rsidRPr="003A4651">
              <w:t>100</w:t>
            </w:r>
          </w:p>
        </w:tc>
        <w:tc>
          <w:tcPr>
            <w:tcW w:w="708" w:type="dxa"/>
            <w:vAlign w:val="center"/>
          </w:tcPr>
          <w:p w:rsidR="003A4651" w:rsidRPr="0076000C" w:rsidRDefault="003F5C66" w:rsidP="0076000C">
            <w:pPr>
              <w:jc w:val="center"/>
              <w:rPr>
                <w:b/>
                <w:color w:val="000000"/>
                <w:lang w:eastAsia="ru-RU"/>
              </w:rPr>
            </w:pPr>
            <w:r>
              <w:rPr>
                <w:b/>
                <w:color w:val="000000"/>
                <w:lang w:eastAsia="ru-RU"/>
              </w:rPr>
              <w:t>7,4</w:t>
            </w:r>
          </w:p>
        </w:tc>
      </w:tr>
      <w:tr w:rsidR="003A4651" w:rsidRPr="00E5679A" w:rsidTr="003A4651">
        <w:trPr>
          <w:trHeight w:val="224"/>
        </w:trPr>
        <w:tc>
          <w:tcPr>
            <w:tcW w:w="4111" w:type="dxa"/>
            <w:shd w:val="clear" w:color="auto" w:fill="auto"/>
            <w:vAlign w:val="center"/>
            <w:hideMark/>
          </w:tcPr>
          <w:p w:rsidR="003A4651" w:rsidRPr="00697FD5" w:rsidRDefault="003A4651"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3A4651" w:rsidRPr="00697FD5" w:rsidRDefault="003A4651" w:rsidP="00573575">
            <w:pPr>
              <w:jc w:val="center"/>
              <w:rPr>
                <w:b/>
                <w:color w:val="000000"/>
                <w:lang w:eastAsia="ru-RU"/>
              </w:rPr>
            </w:pPr>
            <w:r>
              <w:rPr>
                <w:b/>
                <w:color w:val="000000"/>
                <w:lang w:eastAsia="ru-RU"/>
              </w:rPr>
              <w:t>5229,0</w:t>
            </w:r>
          </w:p>
        </w:tc>
        <w:tc>
          <w:tcPr>
            <w:tcW w:w="993" w:type="dxa"/>
            <w:vAlign w:val="center"/>
          </w:tcPr>
          <w:p w:rsidR="003A4651" w:rsidRPr="00697FD5" w:rsidRDefault="003A4651" w:rsidP="009751B8">
            <w:pPr>
              <w:jc w:val="center"/>
              <w:rPr>
                <w:b/>
                <w:color w:val="000000"/>
                <w:lang w:eastAsia="ru-RU"/>
              </w:rPr>
            </w:pPr>
            <w:r>
              <w:rPr>
                <w:b/>
                <w:color w:val="000000"/>
                <w:lang w:eastAsia="ru-RU"/>
              </w:rPr>
              <w:t>7008,8</w:t>
            </w:r>
          </w:p>
        </w:tc>
        <w:tc>
          <w:tcPr>
            <w:tcW w:w="992" w:type="dxa"/>
            <w:shd w:val="clear" w:color="auto" w:fill="auto"/>
            <w:vAlign w:val="center"/>
            <w:hideMark/>
          </w:tcPr>
          <w:p w:rsidR="003A4651" w:rsidRPr="00697FD5" w:rsidRDefault="003A4651" w:rsidP="009751B8">
            <w:pPr>
              <w:jc w:val="center"/>
              <w:rPr>
                <w:b/>
                <w:color w:val="000000"/>
                <w:lang w:eastAsia="ru-RU"/>
              </w:rPr>
            </w:pPr>
            <w:r>
              <w:rPr>
                <w:b/>
                <w:color w:val="000000"/>
                <w:lang w:eastAsia="ru-RU"/>
              </w:rPr>
              <w:t>6516,7</w:t>
            </w:r>
          </w:p>
        </w:tc>
        <w:tc>
          <w:tcPr>
            <w:tcW w:w="1134" w:type="dxa"/>
            <w:shd w:val="clear" w:color="auto" w:fill="auto"/>
            <w:vAlign w:val="center"/>
          </w:tcPr>
          <w:p w:rsidR="003A4651" w:rsidRPr="003A4651" w:rsidRDefault="003A4651" w:rsidP="003A4651">
            <w:pPr>
              <w:jc w:val="center"/>
            </w:pPr>
            <w:r w:rsidRPr="003A4651">
              <w:t>-492,1</w:t>
            </w:r>
          </w:p>
        </w:tc>
        <w:tc>
          <w:tcPr>
            <w:tcW w:w="709" w:type="dxa"/>
            <w:shd w:val="clear" w:color="auto" w:fill="auto"/>
            <w:vAlign w:val="center"/>
            <w:hideMark/>
          </w:tcPr>
          <w:p w:rsidR="003A4651" w:rsidRPr="003A4651" w:rsidRDefault="003A4651" w:rsidP="003A4651">
            <w:pPr>
              <w:jc w:val="center"/>
            </w:pPr>
            <w:r w:rsidRPr="003A4651">
              <w:t>92,98</w:t>
            </w:r>
          </w:p>
        </w:tc>
        <w:tc>
          <w:tcPr>
            <w:tcW w:w="708" w:type="dxa"/>
            <w:vAlign w:val="center"/>
          </w:tcPr>
          <w:p w:rsidR="003A4651" w:rsidRPr="00697FD5" w:rsidRDefault="003F5C66"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585300">
        <w:rPr>
          <w:sz w:val="24"/>
          <w:szCs w:val="24"/>
        </w:rPr>
        <w:t>8</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585300">
        <w:rPr>
          <w:sz w:val="24"/>
          <w:szCs w:val="24"/>
        </w:rPr>
        <w:t xml:space="preserve">8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737332">
        <w:rPr>
          <w:rFonts w:eastAsia="Calibri"/>
          <w:color w:val="000000"/>
          <w:sz w:val="24"/>
          <w:szCs w:val="24"/>
        </w:rPr>
        <w:t>Тутурского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7F2EC9">
        <w:rPr>
          <w:sz w:val="24"/>
          <w:szCs w:val="24"/>
        </w:rPr>
        <w:t>53,3</w:t>
      </w:r>
      <w:r w:rsidRPr="00BD4388">
        <w:rPr>
          <w:sz w:val="24"/>
          <w:szCs w:val="24"/>
        </w:rPr>
        <w:t>% (</w:t>
      </w:r>
      <w:r>
        <w:rPr>
          <w:sz w:val="24"/>
          <w:szCs w:val="24"/>
        </w:rPr>
        <w:t xml:space="preserve">или </w:t>
      </w:r>
      <w:r w:rsidR="007F2EC9">
        <w:rPr>
          <w:sz w:val="24"/>
          <w:szCs w:val="24"/>
        </w:rPr>
        <w:t>3476,0</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7F2EC9">
        <w:rPr>
          <w:sz w:val="24"/>
          <w:szCs w:val="24"/>
        </w:rPr>
        <w:t>32,1</w:t>
      </w:r>
      <w:r w:rsidRPr="00BD4388">
        <w:rPr>
          <w:sz w:val="24"/>
          <w:szCs w:val="24"/>
        </w:rPr>
        <w:t>% (</w:t>
      </w:r>
      <w:r>
        <w:rPr>
          <w:sz w:val="24"/>
          <w:szCs w:val="24"/>
        </w:rPr>
        <w:t xml:space="preserve">или </w:t>
      </w:r>
      <w:r w:rsidR="007F2EC9">
        <w:rPr>
          <w:sz w:val="24"/>
          <w:szCs w:val="24"/>
        </w:rPr>
        <w:t>2089,7</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F65A11">
        <w:rPr>
          <w:rFonts w:eastAsia="TT1Bo00"/>
          <w:sz w:val="24"/>
          <w:szCs w:val="24"/>
        </w:rPr>
        <w:t>3</w:t>
      </w:r>
      <w:r w:rsidR="007F2EC9">
        <w:rPr>
          <w:rFonts w:eastAsia="TT1Bo00"/>
          <w:sz w:val="24"/>
          <w:szCs w:val="24"/>
        </w:rPr>
        <w:t>6,4</w:t>
      </w:r>
      <w:r w:rsidRPr="00E37C01">
        <w:rPr>
          <w:rFonts w:eastAsia="TT1Bo00"/>
          <w:sz w:val="24"/>
          <w:szCs w:val="24"/>
        </w:rPr>
        <w:t>% до 100,0%.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2018 год</w:t>
      </w:r>
      <w:r>
        <w:rPr>
          <w:color w:val="000000"/>
          <w:spacing w:val="1"/>
          <w:sz w:val="24"/>
          <w:szCs w:val="24"/>
        </w:rPr>
        <w:t>,</w:t>
      </w:r>
      <w:r w:rsidRPr="00E37C01">
        <w:rPr>
          <w:color w:val="000000"/>
          <w:spacing w:val="1"/>
          <w:sz w:val="24"/>
          <w:szCs w:val="24"/>
        </w:rPr>
        <w:t xml:space="preserve"> исполнены расходы по </w:t>
      </w:r>
      <w:r w:rsidR="007F2EC9">
        <w:rPr>
          <w:color w:val="000000"/>
          <w:spacing w:val="1"/>
          <w:sz w:val="24"/>
          <w:szCs w:val="24"/>
        </w:rPr>
        <w:t>четырем</w:t>
      </w:r>
      <w:r>
        <w:rPr>
          <w:color w:val="000000"/>
          <w:spacing w:val="1"/>
          <w:sz w:val="24"/>
          <w:szCs w:val="24"/>
        </w:rPr>
        <w:t xml:space="preserve"> из </w:t>
      </w:r>
      <w:r w:rsidR="0064548D">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7F2EC9">
        <w:rPr>
          <w:color w:val="000000"/>
          <w:spacing w:val="1"/>
          <w:sz w:val="24"/>
          <w:szCs w:val="24"/>
        </w:rPr>
        <w:t xml:space="preserve">«Национальная безопасность и правоохранительная деятельность»,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w:t>
      </w:r>
      <w:r w:rsidR="007F2EC9">
        <w:rPr>
          <w:color w:val="000000"/>
          <w:spacing w:val="1"/>
          <w:sz w:val="24"/>
          <w:szCs w:val="24"/>
        </w:rPr>
        <w:t xml:space="preserve"> и</w:t>
      </w:r>
      <w:r w:rsidRPr="00E37C01">
        <w:rPr>
          <w:color w:val="000000"/>
          <w:spacing w:val="1"/>
          <w:sz w:val="24"/>
          <w:szCs w:val="24"/>
        </w:rPr>
        <w:t xml:space="preserve">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F65A11">
        <w:rPr>
          <w:color w:val="000000"/>
          <w:spacing w:val="1"/>
          <w:sz w:val="24"/>
          <w:szCs w:val="24"/>
        </w:rPr>
        <w:t>3</w:t>
      </w:r>
      <w:r w:rsidR="00A236C5">
        <w:rPr>
          <w:color w:val="000000"/>
          <w:spacing w:val="1"/>
          <w:sz w:val="24"/>
          <w:szCs w:val="24"/>
        </w:rPr>
        <w:t>6,4</w:t>
      </w:r>
      <w:r>
        <w:rPr>
          <w:color w:val="000000"/>
          <w:spacing w:val="1"/>
          <w:sz w:val="24"/>
          <w:szCs w:val="24"/>
        </w:rPr>
        <w:t xml:space="preserve">%. Данный факт объясняется </w:t>
      </w:r>
      <w:r w:rsidR="00A236C5">
        <w:rPr>
          <w:color w:val="000000"/>
          <w:spacing w:val="1"/>
          <w:sz w:val="24"/>
          <w:szCs w:val="24"/>
        </w:rPr>
        <w:t>накоплением средств муниципального дорожного фонда в целях осуществления</w:t>
      </w:r>
      <w:r>
        <w:rPr>
          <w:color w:val="000000"/>
          <w:spacing w:val="1"/>
          <w:sz w:val="24"/>
          <w:szCs w:val="24"/>
        </w:rPr>
        <w:t xml:space="preserve"> </w:t>
      </w:r>
      <w:r w:rsidR="009B4153">
        <w:rPr>
          <w:color w:val="000000"/>
          <w:spacing w:val="1"/>
          <w:sz w:val="24"/>
          <w:szCs w:val="24"/>
        </w:rPr>
        <w:t xml:space="preserve">в 2019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 xml:space="preserve">ак видно из приведенных данных, в 2018 году общий объем неисполненных расходов составил </w:t>
      </w:r>
      <w:r w:rsidR="00E71506">
        <w:rPr>
          <w:color w:val="000000"/>
          <w:spacing w:val="1"/>
          <w:sz w:val="24"/>
          <w:szCs w:val="24"/>
        </w:rPr>
        <w:t>492,1</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E71506">
        <w:rPr>
          <w:color w:val="000000"/>
          <w:spacing w:val="1"/>
          <w:sz w:val="24"/>
          <w:szCs w:val="24"/>
        </w:rPr>
        <w:t>7</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E71506">
        <w:rPr>
          <w:color w:val="000000"/>
          <w:spacing w:val="1"/>
          <w:sz w:val="24"/>
          <w:szCs w:val="24"/>
        </w:rPr>
        <w:t>2,6</w:t>
      </w:r>
      <w:r>
        <w:rPr>
          <w:color w:val="000000"/>
          <w:spacing w:val="1"/>
          <w:sz w:val="24"/>
          <w:szCs w:val="24"/>
        </w:rPr>
        <w:t xml:space="preserve"> процентных пункта</w:t>
      </w:r>
      <w:r w:rsidR="00E37C01" w:rsidRPr="00E37C01">
        <w:rPr>
          <w:color w:val="000000"/>
          <w:spacing w:val="1"/>
          <w:sz w:val="24"/>
          <w:szCs w:val="24"/>
        </w:rPr>
        <w:t xml:space="preserve"> (в 2017 году неисполненные расходы составили </w:t>
      </w:r>
      <w:r w:rsidR="00E71506">
        <w:rPr>
          <w:color w:val="000000"/>
          <w:spacing w:val="1"/>
          <w:sz w:val="24"/>
          <w:szCs w:val="24"/>
        </w:rPr>
        <w:t>558,4</w:t>
      </w:r>
      <w:r w:rsidR="00E37C01" w:rsidRPr="00E37C01">
        <w:rPr>
          <w:color w:val="000000"/>
          <w:spacing w:val="1"/>
          <w:sz w:val="24"/>
          <w:szCs w:val="24"/>
        </w:rPr>
        <w:t xml:space="preserve"> тыс. руб.</w:t>
      </w:r>
      <w:r>
        <w:rPr>
          <w:color w:val="000000"/>
          <w:spacing w:val="1"/>
          <w:sz w:val="24"/>
          <w:szCs w:val="24"/>
        </w:rPr>
        <w:t xml:space="preserve">, или </w:t>
      </w:r>
      <w:r w:rsidR="00E71506">
        <w:rPr>
          <w:color w:val="000000"/>
          <w:spacing w:val="1"/>
          <w:sz w:val="24"/>
          <w:szCs w:val="24"/>
        </w:rPr>
        <w:t>9,6</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Pr="00C821DE">
        <w:rPr>
          <w:sz w:val="24"/>
          <w:szCs w:val="24"/>
        </w:rPr>
        <w:t>8</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0253D3">
        <w:rPr>
          <w:sz w:val="24"/>
          <w:szCs w:val="24"/>
        </w:rPr>
        <w:t>3476,0</w:t>
      </w:r>
      <w:r w:rsidR="00281E75" w:rsidRPr="00C821DE">
        <w:rPr>
          <w:sz w:val="24"/>
          <w:szCs w:val="24"/>
        </w:rPr>
        <w:t xml:space="preserve"> тыс. рублей при  плане </w:t>
      </w:r>
      <w:r w:rsidR="000253D3">
        <w:rPr>
          <w:sz w:val="24"/>
          <w:szCs w:val="24"/>
        </w:rPr>
        <w:t>3534,7</w:t>
      </w:r>
      <w:r w:rsidR="00281E75" w:rsidRPr="00C821DE">
        <w:rPr>
          <w:sz w:val="24"/>
          <w:szCs w:val="24"/>
        </w:rPr>
        <w:t xml:space="preserve"> тыс. рублей, или </w:t>
      </w:r>
      <w:r w:rsidR="000253D3">
        <w:rPr>
          <w:sz w:val="24"/>
          <w:szCs w:val="24"/>
        </w:rPr>
        <w:t>53,3</w:t>
      </w:r>
      <w:r w:rsidR="00281E75" w:rsidRPr="00C821DE">
        <w:rPr>
          <w:sz w:val="24"/>
          <w:szCs w:val="24"/>
        </w:rPr>
        <w:t>% от общего объема расходов бюджета поселения. В 201</w:t>
      </w:r>
      <w:r w:rsidR="00C821DE">
        <w:rPr>
          <w:sz w:val="24"/>
          <w:szCs w:val="24"/>
        </w:rPr>
        <w:t>8</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0253D3">
        <w:rPr>
          <w:sz w:val="24"/>
          <w:szCs w:val="24"/>
        </w:rPr>
        <w:t>564,1</w:t>
      </w:r>
      <w:r w:rsidR="00281E75" w:rsidRPr="00C821DE">
        <w:rPr>
          <w:sz w:val="24"/>
          <w:szCs w:val="24"/>
        </w:rPr>
        <w:t xml:space="preserve"> тыс. рублей, или </w:t>
      </w:r>
      <w:r w:rsidR="000253D3">
        <w:rPr>
          <w:sz w:val="24"/>
          <w:szCs w:val="24"/>
        </w:rPr>
        <w:t>119,4</w:t>
      </w:r>
      <w:r w:rsidR="00281E75" w:rsidRPr="00C821DE">
        <w:rPr>
          <w:sz w:val="24"/>
          <w:szCs w:val="24"/>
        </w:rPr>
        <w:t>%</w:t>
      </w:r>
      <w:r w:rsidR="00C821DE">
        <w:rPr>
          <w:sz w:val="24"/>
          <w:szCs w:val="24"/>
        </w:rPr>
        <w:t xml:space="preserve"> к 2017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2845E7" w:rsidRPr="008A4FEA">
        <w:t>8</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0253D3">
        <w:t>3303,0</w:t>
      </w:r>
      <w:r w:rsidR="00176B4B" w:rsidRPr="008A4FEA">
        <w:t xml:space="preserve"> </w:t>
      </w:r>
      <w:r w:rsidRPr="008A4FEA">
        <w:t xml:space="preserve">тыс. рублей, </w:t>
      </w:r>
      <w:r w:rsidR="002845E7" w:rsidRPr="008A4FEA">
        <w:t>рост составил</w:t>
      </w:r>
      <w:r w:rsidRPr="008A4FEA">
        <w:t xml:space="preserve"> </w:t>
      </w:r>
      <w:r w:rsidR="000253D3">
        <w:t>633,4</w:t>
      </w:r>
      <w:r w:rsidRPr="008A4FEA">
        <w:t xml:space="preserve"> тыс. рублей </w:t>
      </w:r>
      <w:r w:rsidR="00176B4B" w:rsidRPr="008A4FEA">
        <w:t>(</w:t>
      </w:r>
      <w:r w:rsidRPr="008A4FEA">
        <w:t xml:space="preserve">или </w:t>
      </w:r>
      <w:r w:rsidR="000253D3">
        <w:t>123,7</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2845E7" w:rsidRPr="008A4FEA">
        <w:t>7</w:t>
      </w:r>
      <w:r w:rsidRPr="008A4FEA">
        <w:t xml:space="preserve"> год</w:t>
      </w:r>
      <w:r w:rsidR="002845E7" w:rsidRPr="008A4FEA">
        <w:t>а</w:t>
      </w:r>
      <w:r w:rsidRPr="00BD4388">
        <w:t xml:space="preserve"> (</w:t>
      </w:r>
      <w:r w:rsidR="000253D3">
        <w:t>2669,6</w:t>
      </w:r>
      <w:r w:rsidRPr="00BD4388">
        <w:t xml:space="preserve"> тыс. рублей). </w:t>
      </w:r>
    </w:p>
    <w:p w:rsidR="00BE757A" w:rsidRDefault="00014329" w:rsidP="00FD5C4C">
      <w:pPr>
        <w:pStyle w:val="consplusnormal0"/>
        <w:tabs>
          <w:tab w:val="left" w:pos="2340"/>
        </w:tabs>
        <w:spacing w:before="0" w:after="0"/>
        <w:ind w:firstLine="567"/>
        <w:jc w:val="both"/>
      </w:pPr>
      <w:r>
        <w:t>Данный факт объясняется</w:t>
      </w:r>
      <w:r w:rsidR="00BE757A">
        <w:t>:</w:t>
      </w:r>
    </w:p>
    <w:p w:rsidR="00BE757A" w:rsidRDefault="00BE757A" w:rsidP="00FD5C4C">
      <w:pPr>
        <w:pStyle w:val="consplusnormal0"/>
        <w:tabs>
          <w:tab w:val="left" w:pos="2340"/>
        </w:tabs>
        <w:spacing w:before="0" w:after="0"/>
        <w:ind w:firstLine="567"/>
        <w:jc w:val="both"/>
      </w:pPr>
      <w:r>
        <w:t>1.</w:t>
      </w:r>
      <w:r w:rsidR="00014329">
        <w:t xml:space="preserve"> </w:t>
      </w:r>
      <w:r w:rsidR="00FD5C4C">
        <w:t xml:space="preserve">увеличением заработной платы в связи с индексацией на 4% муниципальным служащим (основание: Указ Губернатора Иркутской области от 19.10.2017г. № 191-уг «Об увеличении (индексации) размеров окладов месячного денежного содержания государственных гражданских служащих Иркутской области»), </w:t>
      </w:r>
    </w:p>
    <w:p w:rsidR="00BE757A" w:rsidRDefault="00BE757A" w:rsidP="00FD5C4C">
      <w:pPr>
        <w:pStyle w:val="consplusnormal0"/>
        <w:tabs>
          <w:tab w:val="left" w:pos="2340"/>
        </w:tabs>
        <w:spacing w:before="0" w:after="0"/>
        <w:ind w:firstLine="567"/>
        <w:jc w:val="both"/>
      </w:pPr>
      <w:r>
        <w:t xml:space="preserve">2. увеличением заработной платы в связи с индексацией на 4% </w:t>
      </w:r>
      <w:r w:rsidR="00FD5C4C">
        <w:t xml:space="preserve">работникам, замещающим должности, не являющиеся должностями муниципальной службы, и вспомогательному персоналу (основание: Указ Губернатора Иркутской области от 19.10.2017г. № 192-уг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p>
    <w:p w:rsidR="00FD5C4C" w:rsidRDefault="00BE757A" w:rsidP="00FD5C4C">
      <w:pPr>
        <w:pStyle w:val="consplusnormal0"/>
        <w:tabs>
          <w:tab w:val="left" w:pos="2340"/>
        </w:tabs>
        <w:spacing w:before="0" w:after="0"/>
        <w:ind w:firstLine="567"/>
        <w:jc w:val="both"/>
      </w:pPr>
      <w:r>
        <w:t xml:space="preserve">3. </w:t>
      </w:r>
      <w:r w:rsidR="00FD73E5">
        <w:t xml:space="preserve">значительным </w:t>
      </w:r>
      <w:r w:rsidR="00FD5C4C">
        <w:t>увеличением размера МРОТ</w:t>
      </w:r>
      <w:r w:rsidR="00FD73E5">
        <w:t xml:space="preserve"> с 01.01.2018г. на основании Постановления Конституционного Суда РФ от 7 декабря 2017 г. № 38-П (о запрете включать районный коэффициент в МРОТ), Федерального закона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r w:rsidR="00FD5C4C">
        <w:t xml:space="preserve">. </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ED60DA">
        <w:t>8</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737332">
        <w:rPr>
          <w:sz w:val="24"/>
          <w:szCs w:val="24"/>
        </w:rPr>
        <w:t>Тутурского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0253D3">
        <w:rPr>
          <w:sz w:val="24"/>
          <w:szCs w:val="24"/>
        </w:rPr>
        <w:t>100</w:t>
      </w:r>
      <w:r w:rsidRPr="000659C8">
        <w:rPr>
          <w:sz w:val="24"/>
          <w:szCs w:val="24"/>
        </w:rPr>
        <w:t xml:space="preserve">% от плана в сумме </w:t>
      </w:r>
      <w:r w:rsidR="000253D3">
        <w:rPr>
          <w:sz w:val="24"/>
          <w:szCs w:val="24"/>
        </w:rPr>
        <w:t>634,8</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0253D3">
        <w:rPr>
          <w:sz w:val="24"/>
          <w:szCs w:val="24"/>
        </w:rPr>
        <w:t>54,6</w:t>
      </w:r>
      <w:r w:rsidRPr="000659C8">
        <w:rPr>
          <w:sz w:val="24"/>
          <w:szCs w:val="24"/>
        </w:rPr>
        <w:t xml:space="preserve"> тыс. рублей (</w:t>
      </w:r>
      <w:r w:rsidR="009E05DC">
        <w:rPr>
          <w:sz w:val="24"/>
          <w:szCs w:val="24"/>
        </w:rPr>
        <w:t xml:space="preserve">или </w:t>
      </w:r>
      <w:r w:rsidR="000253D3">
        <w:rPr>
          <w:sz w:val="24"/>
          <w:szCs w:val="24"/>
        </w:rPr>
        <w:t>109,4</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ED60DA" w:rsidRPr="000659C8">
        <w:rPr>
          <w:sz w:val="24"/>
          <w:szCs w:val="24"/>
        </w:rPr>
        <w:t>7</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0253D3">
        <w:rPr>
          <w:sz w:val="24"/>
          <w:szCs w:val="24"/>
        </w:rPr>
        <w:t>9,7</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0253D3">
        <w:rPr>
          <w:sz w:val="24"/>
          <w:szCs w:val="24"/>
        </w:rPr>
        <w:t>18,3</w:t>
      </w:r>
      <w:r w:rsidR="00F1577B" w:rsidRPr="000659C8">
        <w:rPr>
          <w:sz w:val="24"/>
          <w:szCs w:val="24"/>
        </w:rPr>
        <w:t>%</w:t>
      </w:r>
      <w:r w:rsidRPr="000659C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737332">
        <w:rPr>
          <w:sz w:val="24"/>
          <w:szCs w:val="24"/>
        </w:rPr>
        <w:t>Тутурского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0253D3">
        <w:rPr>
          <w:sz w:val="24"/>
          <w:szCs w:val="24"/>
        </w:rPr>
        <w:t>98</w:t>
      </w:r>
      <w:r w:rsidR="00E63F48">
        <w:rPr>
          <w:sz w:val="24"/>
          <w:szCs w:val="24"/>
        </w:rPr>
        <w:t xml:space="preserve">% от плана в сумме </w:t>
      </w:r>
      <w:r w:rsidR="000253D3">
        <w:rPr>
          <w:sz w:val="24"/>
          <w:szCs w:val="24"/>
        </w:rPr>
        <w:t>2840,4</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0253D3">
        <w:rPr>
          <w:sz w:val="24"/>
          <w:szCs w:val="24"/>
        </w:rPr>
        <w:t>620,4</w:t>
      </w:r>
      <w:r w:rsidR="00176DC5">
        <w:rPr>
          <w:sz w:val="24"/>
          <w:szCs w:val="24"/>
        </w:rPr>
        <w:t xml:space="preserve"> </w:t>
      </w:r>
      <w:r w:rsidR="00E63F48">
        <w:rPr>
          <w:sz w:val="24"/>
          <w:szCs w:val="24"/>
        </w:rPr>
        <w:t>тыс. рублей (</w:t>
      </w:r>
      <w:r w:rsidR="00AA380A">
        <w:rPr>
          <w:sz w:val="24"/>
          <w:szCs w:val="24"/>
        </w:rPr>
        <w:t xml:space="preserve">или </w:t>
      </w:r>
      <w:r w:rsidR="000253D3">
        <w:rPr>
          <w:sz w:val="24"/>
          <w:szCs w:val="24"/>
        </w:rPr>
        <w:t>127,9</w:t>
      </w:r>
      <w:r w:rsidR="00E63F48">
        <w:rPr>
          <w:sz w:val="24"/>
          <w:szCs w:val="24"/>
        </w:rPr>
        <w:t xml:space="preserve">%) </w:t>
      </w:r>
      <w:r w:rsidR="007D6FA8">
        <w:rPr>
          <w:sz w:val="24"/>
          <w:szCs w:val="24"/>
        </w:rPr>
        <w:t>к уровню исполнения</w:t>
      </w:r>
      <w:r w:rsidR="00E63F48">
        <w:rPr>
          <w:sz w:val="24"/>
          <w:szCs w:val="24"/>
        </w:rPr>
        <w:t xml:space="preserve"> 201</w:t>
      </w:r>
      <w:r w:rsidR="007D6FA8">
        <w:rPr>
          <w:sz w:val="24"/>
          <w:szCs w:val="24"/>
        </w:rPr>
        <w:t>7</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0253D3">
        <w:rPr>
          <w:sz w:val="24"/>
          <w:szCs w:val="24"/>
        </w:rPr>
        <w:t>43,6</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0253D3">
        <w:rPr>
          <w:sz w:val="24"/>
          <w:szCs w:val="24"/>
        </w:rPr>
        <w:t>81,7</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Pr>
          <w:sz w:val="24"/>
          <w:szCs w:val="24"/>
        </w:rPr>
        <w:t>7</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0253D3">
        <w:rPr>
          <w:sz w:val="24"/>
          <w:szCs w:val="24"/>
        </w:rPr>
        <w:t>0,01</w:t>
      </w:r>
      <w:r w:rsidRPr="00DB5CDD">
        <w:rPr>
          <w:sz w:val="24"/>
          <w:szCs w:val="24"/>
        </w:rPr>
        <w:t xml:space="preserve">%, в общем объеме расходов по разделу «Общегосударственные вопросы» - </w:t>
      </w:r>
      <w:r w:rsidR="000253D3">
        <w:rPr>
          <w:sz w:val="24"/>
          <w:szCs w:val="24"/>
        </w:rPr>
        <w:t>0,02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Pr>
          <w:color w:val="000000"/>
          <w:sz w:val="24"/>
          <w:szCs w:val="24"/>
        </w:rPr>
        <w:t>8</w:t>
      </w:r>
      <w:r w:rsidRPr="00DB5CDD">
        <w:rPr>
          <w:color w:val="000000"/>
          <w:sz w:val="24"/>
          <w:szCs w:val="24"/>
        </w:rPr>
        <w:t xml:space="preserve"> году утверждены в первоначальном бюджете в размере </w:t>
      </w:r>
      <w:r w:rsidR="00CF4960">
        <w:rPr>
          <w:color w:val="000000"/>
          <w:sz w:val="24"/>
          <w:szCs w:val="24"/>
        </w:rPr>
        <w:t>12</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513A3">
        <w:rPr>
          <w:sz w:val="24"/>
          <w:szCs w:val="24"/>
        </w:rPr>
        <w:t>8</w:t>
      </w:r>
      <w:r w:rsidRPr="00DB5CDD">
        <w:rPr>
          <w:sz w:val="24"/>
          <w:szCs w:val="24"/>
        </w:rPr>
        <w:t xml:space="preserve"> год утверждены бюджетные ассигнования в сумме </w:t>
      </w:r>
      <w:r w:rsidR="007311B1">
        <w:rPr>
          <w:sz w:val="24"/>
          <w:szCs w:val="24"/>
        </w:rPr>
        <w:t>76,7</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7311B1">
        <w:rPr>
          <w:sz w:val="24"/>
          <w:szCs w:val="24"/>
        </w:rPr>
        <w:t>76,7</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7311B1">
        <w:rPr>
          <w:bCs/>
          <w:sz w:val="24"/>
          <w:szCs w:val="24"/>
        </w:rPr>
        <w:t>1,2</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7311B1">
        <w:rPr>
          <w:sz w:val="24"/>
          <w:szCs w:val="24"/>
        </w:rPr>
        <w:t>75,7</w:t>
      </w:r>
      <w:r w:rsidRPr="00DB5CDD">
        <w:rPr>
          <w:sz w:val="24"/>
          <w:szCs w:val="24"/>
        </w:rPr>
        <w:t xml:space="preserve"> тыс. рублей, расходы на приобретение материальных запасов – </w:t>
      </w:r>
      <w:r w:rsidR="007311B1">
        <w:rPr>
          <w:sz w:val="24"/>
          <w:szCs w:val="24"/>
        </w:rPr>
        <w:t>1,0</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513A3">
        <w:rPr>
          <w:sz w:val="24"/>
          <w:szCs w:val="24"/>
        </w:rPr>
        <w:t>8</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513A3">
        <w:rPr>
          <w:sz w:val="24"/>
          <w:szCs w:val="24"/>
        </w:rPr>
        <w:t>7</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7311B1">
        <w:rPr>
          <w:sz w:val="24"/>
          <w:szCs w:val="24"/>
        </w:rPr>
        <w:t>30,5</w:t>
      </w:r>
      <w:r w:rsidRPr="00DB5CDD">
        <w:rPr>
          <w:sz w:val="24"/>
          <w:szCs w:val="24"/>
        </w:rPr>
        <w:t xml:space="preserve"> тыс. рублей (или </w:t>
      </w:r>
      <w:r w:rsidR="007311B1">
        <w:rPr>
          <w:sz w:val="24"/>
          <w:szCs w:val="24"/>
        </w:rPr>
        <w:t>166</w:t>
      </w:r>
      <w:r w:rsidRPr="00DB5CDD">
        <w:rPr>
          <w:sz w:val="24"/>
          <w:szCs w:val="24"/>
        </w:rPr>
        <w:t xml:space="preserve">%). </w:t>
      </w:r>
    </w:p>
    <w:p w:rsidR="004B659A" w:rsidRDefault="0035664E" w:rsidP="004B659A">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Pr="00BD4388">
        <w:rPr>
          <w:sz w:val="24"/>
          <w:szCs w:val="24"/>
        </w:rPr>
        <w:t xml:space="preserve">подразделу 0310 </w:t>
      </w:r>
      <w:r w:rsidRPr="00BD4388">
        <w:rPr>
          <w:bCs/>
          <w:sz w:val="24"/>
          <w:szCs w:val="24"/>
        </w:rPr>
        <w:t>«Обеспечение пожарной безопасности»</w:t>
      </w:r>
      <w:r>
        <w:rPr>
          <w:bCs/>
          <w:sz w:val="24"/>
          <w:szCs w:val="24"/>
        </w:rPr>
        <w:t xml:space="preserve"> </w:t>
      </w:r>
      <w:r w:rsidR="004B659A" w:rsidRPr="008F7A9F">
        <w:rPr>
          <w:bCs/>
          <w:sz w:val="24"/>
          <w:szCs w:val="24"/>
        </w:rPr>
        <w:t>расходы сост</w:t>
      </w:r>
      <w:r w:rsidR="004B659A" w:rsidRPr="00BD4388">
        <w:rPr>
          <w:bCs/>
          <w:sz w:val="24"/>
          <w:szCs w:val="24"/>
        </w:rPr>
        <w:t xml:space="preserve">авили </w:t>
      </w:r>
      <w:r>
        <w:rPr>
          <w:bCs/>
          <w:sz w:val="24"/>
          <w:szCs w:val="24"/>
        </w:rPr>
        <w:t>20,5</w:t>
      </w:r>
      <w:r w:rsidR="004B659A" w:rsidRPr="00BD4388">
        <w:rPr>
          <w:bCs/>
          <w:sz w:val="24"/>
          <w:szCs w:val="24"/>
        </w:rPr>
        <w:t xml:space="preserve"> тыс. рублей (исполнено </w:t>
      </w:r>
      <w:r>
        <w:rPr>
          <w:bCs/>
          <w:sz w:val="24"/>
          <w:szCs w:val="24"/>
        </w:rPr>
        <w:t>100</w:t>
      </w:r>
      <w:r w:rsidR="004B659A" w:rsidRPr="00BD4388">
        <w:rPr>
          <w:bCs/>
          <w:sz w:val="24"/>
          <w:szCs w:val="24"/>
        </w:rPr>
        <w:t xml:space="preserve">% от запланированного объема), или </w:t>
      </w:r>
      <w:r>
        <w:rPr>
          <w:bCs/>
          <w:sz w:val="24"/>
          <w:szCs w:val="24"/>
        </w:rPr>
        <w:t>0,3</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201</w:t>
      </w:r>
      <w:r w:rsidR="00F5197D">
        <w:rPr>
          <w:sz w:val="24"/>
          <w:szCs w:val="24"/>
        </w:rPr>
        <w:t>8</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 по отношению к аналогичным расходам 201</w:t>
      </w:r>
      <w:r w:rsidR="00F5197D">
        <w:rPr>
          <w:sz w:val="24"/>
          <w:szCs w:val="24"/>
        </w:rPr>
        <w:t>7</w:t>
      </w:r>
      <w:r w:rsidR="004B659A" w:rsidRPr="00BD4388">
        <w:rPr>
          <w:sz w:val="24"/>
          <w:szCs w:val="24"/>
        </w:rPr>
        <w:t xml:space="preserve"> года </w:t>
      </w:r>
      <w:r>
        <w:rPr>
          <w:sz w:val="24"/>
          <w:szCs w:val="24"/>
        </w:rPr>
        <w:t>сократились</w:t>
      </w:r>
      <w:r w:rsidR="004B659A" w:rsidRPr="00BD4388">
        <w:rPr>
          <w:sz w:val="24"/>
          <w:szCs w:val="24"/>
        </w:rPr>
        <w:t xml:space="preserve"> на </w:t>
      </w:r>
      <w:r>
        <w:rPr>
          <w:sz w:val="24"/>
          <w:szCs w:val="24"/>
        </w:rPr>
        <w:t>37,0</w:t>
      </w:r>
      <w:r w:rsidR="004B659A">
        <w:rPr>
          <w:sz w:val="24"/>
          <w:szCs w:val="24"/>
        </w:rPr>
        <w:t xml:space="preserve"> </w:t>
      </w:r>
      <w:r w:rsidR="004B659A" w:rsidRPr="00BD4388">
        <w:rPr>
          <w:sz w:val="24"/>
          <w:szCs w:val="24"/>
        </w:rPr>
        <w:t xml:space="preserve">тыс. рублей, или </w:t>
      </w:r>
      <w:r w:rsidR="004B659A">
        <w:rPr>
          <w:sz w:val="24"/>
          <w:szCs w:val="24"/>
        </w:rPr>
        <w:t xml:space="preserve">на </w:t>
      </w:r>
      <w:r>
        <w:rPr>
          <w:sz w:val="24"/>
          <w:szCs w:val="24"/>
        </w:rPr>
        <w:t>64,3</w:t>
      </w:r>
      <w:r w:rsidR="004B659A">
        <w:rPr>
          <w:sz w:val="24"/>
          <w:szCs w:val="24"/>
        </w:rPr>
        <w:t>%</w:t>
      </w:r>
      <w:r w:rsidR="004B659A" w:rsidRPr="00BD4388">
        <w:rPr>
          <w:sz w:val="24"/>
          <w:szCs w:val="24"/>
        </w:rPr>
        <w:t xml:space="preserve">. </w:t>
      </w:r>
    </w:p>
    <w:p w:rsidR="004B659A" w:rsidRPr="00BD4388" w:rsidRDefault="005652A7" w:rsidP="004B659A">
      <w:pPr>
        <w:pStyle w:val="130"/>
        <w:ind w:firstLine="567"/>
        <w:jc w:val="both"/>
        <w:rPr>
          <w:color w:val="auto"/>
          <w:sz w:val="24"/>
          <w:szCs w:val="24"/>
        </w:rPr>
      </w:pPr>
      <w:r>
        <w:rPr>
          <w:color w:val="auto"/>
          <w:sz w:val="24"/>
          <w:szCs w:val="24"/>
        </w:rPr>
        <w:t xml:space="preserve">Финансирование </w:t>
      </w:r>
      <w:r w:rsidR="004B659A">
        <w:rPr>
          <w:color w:val="auto"/>
          <w:sz w:val="24"/>
          <w:szCs w:val="24"/>
        </w:rPr>
        <w:t>расход</w:t>
      </w:r>
      <w:r>
        <w:rPr>
          <w:color w:val="auto"/>
          <w:sz w:val="24"/>
          <w:szCs w:val="24"/>
        </w:rPr>
        <w:t>ов по коду целевой статьи расходов 7100080070 направлено на</w:t>
      </w:r>
      <w:r w:rsidR="004B659A">
        <w:rPr>
          <w:color w:val="auto"/>
          <w:sz w:val="24"/>
          <w:szCs w:val="24"/>
        </w:rPr>
        <w:t xml:space="preserve"> </w:t>
      </w:r>
      <w:r>
        <w:rPr>
          <w:color w:val="auto"/>
          <w:sz w:val="24"/>
          <w:szCs w:val="24"/>
        </w:rPr>
        <w:t>оплату договоров ГПХ по содержанию пожарной проруби и опашку минерализованной полосы в рамках исполнения мероприятий муниципальной программы «Обеспечение пожарной безопасности Тутурского муниципального образования»</w:t>
      </w:r>
      <w:r w:rsidR="001A1DF0">
        <w:rPr>
          <w:color w:val="auto"/>
          <w:sz w:val="24"/>
          <w:szCs w:val="24"/>
        </w:rPr>
        <w:t>.</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w:t>
      </w:r>
      <w:r w:rsidR="006C515E" w:rsidRPr="006C515E">
        <w:rPr>
          <w:bCs/>
          <w:color w:val="auto"/>
          <w:sz w:val="24"/>
          <w:szCs w:val="24"/>
        </w:rPr>
        <w:t>подразделу 0409 «Дорожное хозяйство (дорожные фонды)»</w:t>
      </w:r>
      <w:r w:rsidR="006C515E">
        <w:rPr>
          <w:bCs/>
          <w:color w:val="auto"/>
          <w:sz w:val="24"/>
          <w:szCs w:val="24"/>
        </w:rPr>
        <w:t xml:space="preserve"> </w:t>
      </w:r>
      <w:r w:rsidRPr="00E95DD7">
        <w:rPr>
          <w:color w:val="auto"/>
          <w:sz w:val="24"/>
          <w:szCs w:val="24"/>
        </w:rPr>
        <w:t>в</w:t>
      </w:r>
      <w:r>
        <w:rPr>
          <w:color w:val="auto"/>
          <w:sz w:val="24"/>
          <w:szCs w:val="24"/>
        </w:rPr>
        <w:t xml:space="preserve"> </w:t>
      </w:r>
      <w:r w:rsidRPr="00A36906">
        <w:rPr>
          <w:color w:val="auto"/>
          <w:sz w:val="24"/>
          <w:szCs w:val="24"/>
        </w:rPr>
        <w:t>201</w:t>
      </w:r>
      <w:r>
        <w:rPr>
          <w:color w:val="auto"/>
          <w:sz w:val="24"/>
          <w:szCs w:val="24"/>
        </w:rPr>
        <w:t>8</w:t>
      </w:r>
      <w:r w:rsidRPr="00A36906">
        <w:rPr>
          <w:color w:val="auto"/>
          <w:sz w:val="24"/>
          <w:szCs w:val="24"/>
        </w:rPr>
        <w:t xml:space="preserve"> году</w:t>
      </w:r>
      <w:r>
        <w:rPr>
          <w:color w:val="auto"/>
          <w:sz w:val="24"/>
          <w:szCs w:val="24"/>
        </w:rPr>
        <w:t xml:space="preserve"> исполнены в сумме </w:t>
      </w:r>
      <w:r w:rsidR="006C515E">
        <w:rPr>
          <w:color w:val="auto"/>
          <w:sz w:val="24"/>
          <w:szCs w:val="24"/>
        </w:rPr>
        <w:t>235,8</w:t>
      </w:r>
      <w:r>
        <w:rPr>
          <w:color w:val="auto"/>
          <w:sz w:val="24"/>
          <w:szCs w:val="24"/>
        </w:rPr>
        <w:t xml:space="preserve"> </w:t>
      </w:r>
      <w:r w:rsidRPr="00BD4388">
        <w:rPr>
          <w:color w:val="auto"/>
          <w:sz w:val="24"/>
          <w:szCs w:val="24"/>
        </w:rPr>
        <w:t>тыс. рублей</w:t>
      </w:r>
      <w:r w:rsidR="006C515E">
        <w:rPr>
          <w:color w:val="auto"/>
          <w:sz w:val="24"/>
          <w:szCs w:val="24"/>
        </w:rPr>
        <w:t xml:space="preserve"> </w:t>
      </w:r>
      <w:r>
        <w:rPr>
          <w:color w:val="auto"/>
          <w:sz w:val="24"/>
          <w:szCs w:val="24"/>
        </w:rPr>
        <w:t xml:space="preserve">(или на </w:t>
      </w:r>
      <w:r w:rsidR="006C515E">
        <w:rPr>
          <w:color w:val="auto"/>
          <w:sz w:val="24"/>
          <w:szCs w:val="24"/>
        </w:rPr>
        <w:t>36,4</w:t>
      </w:r>
      <w:r>
        <w:rPr>
          <w:color w:val="auto"/>
          <w:sz w:val="24"/>
          <w:szCs w:val="24"/>
        </w:rPr>
        <w:t xml:space="preserve">% к </w:t>
      </w:r>
      <w:r w:rsidR="006C515E">
        <w:rPr>
          <w:color w:val="auto"/>
          <w:sz w:val="24"/>
          <w:szCs w:val="24"/>
        </w:rPr>
        <w:t xml:space="preserve">уточненному </w:t>
      </w:r>
      <w:r>
        <w:rPr>
          <w:color w:val="auto"/>
          <w:sz w:val="24"/>
          <w:szCs w:val="24"/>
        </w:rPr>
        <w:t>плану)</w:t>
      </w:r>
      <w:r w:rsidRPr="00BD4388">
        <w:rPr>
          <w:color w:val="auto"/>
          <w:sz w:val="24"/>
          <w:szCs w:val="24"/>
        </w:rPr>
        <w:t xml:space="preserve">, </w:t>
      </w:r>
      <w:r w:rsidRPr="00086BB2">
        <w:rPr>
          <w:bCs/>
          <w:color w:val="auto"/>
          <w:sz w:val="24"/>
          <w:szCs w:val="24"/>
        </w:rPr>
        <w:t xml:space="preserve">составляют </w:t>
      </w:r>
      <w:r w:rsidR="006C515E">
        <w:rPr>
          <w:bCs/>
          <w:color w:val="auto"/>
          <w:sz w:val="24"/>
          <w:szCs w:val="24"/>
        </w:rPr>
        <w:t>3,6</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Pr>
          <w:color w:val="auto"/>
          <w:sz w:val="24"/>
          <w:szCs w:val="24"/>
        </w:rPr>
        <w:t xml:space="preserve">7 году расходы местного бюджета </w:t>
      </w:r>
      <w:r w:rsidR="006C515E">
        <w:rPr>
          <w:color w:val="auto"/>
          <w:sz w:val="24"/>
          <w:szCs w:val="24"/>
        </w:rPr>
        <w:t>увеличились</w:t>
      </w:r>
      <w:r w:rsidRPr="00BD4388">
        <w:rPr>
          <w:color w:val="auto"/>
          <w:sz w:val="24"/>
          <w:szCs w:val="24"/>
        </w:rPr>
        <w:t xml:space="preserve"> на </w:t>
      </w:r>
      <w:r w:rsidR="006C515E">
        <w:rPr>
          <w:color w:val="auto"/>
          <w:sz w:val="24"/>
          <w:szCs w:val="24"/>
        </w:rPr>
        <w:t>162,0 тыс. рублей (прирост составил 219,5</w:t>
      </w:r>
      <w:r w:rsidRPr="00BD4388">
        <w:rPr>
          <w:color w:val="auto"/>
          <w:sz w:val="24"/>
          <w:szCs w:val="24"/>
        </w:rPr>
        <w:t>%</w:t>
      </w:r>
      <w:r>
        <w:rPr>
          <w:color w:val="auto"/>
          <w:sz w:val="24"/>
          <w:szCs w:val="24"/>
        </w:rPr>
        <w:t>)</w:t>
      </w:r>
      <w:r w:rsidRPr="00BD4388">
        <w:rPr>
          <w:color w:val="auto"/>
          <w:sz w:val="24"/>
          <w:szCs w:val="24"/>
        </w:rPr>
        <w:t>.</w:t>
      </w:r>
    </w:p>
    <w:p w:rsidR="00D42BA4" w:rsidRDefault="00D42BA4" w:rsidP="00F73615">
      <w:pPr>
        <w:ind w:firstLine="567"/>
        <w:jc w:val="both"/>
        <w:rPr>
          <w:sz w:val="24"/>
          <w:szCs w:val="24"/>
        </w:rPr>
      </w:pP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w:t>
      </w:r>
      <w:r>
        <w:rPr>
          <w:sz w:val="24"/>
          <w:szCs w:val="24"/>
        </w:rPr>
        <w:t xml:space="preserve">в 2018 году </w:t>
      </w:r>
      <w:r w:rsidRPr="00611B99">
        <w:rPr>
          <w:sz w:val="24"/>
          <w:szCs w:val="24"/>
        </w:rPr>
        <w:t xml:space="preserve">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Pr>
          <w:sz w:val="24"/>
          <w:szCs w:val="24"/>
        </w:rPr>
        <w:t xml:space="preserve"> (грейдирование и ямочный ремонт дорог в сумме 190,3 тыс. рублей, услуги дорожной техники в сумме 45,5 тыс. рублей).</w:t>
      </w:r>
    </w:p>
    <w:p w:rsidR="00F73615" w:rsidRDefault="00D42BA4" w:rsidP="00F73615">
      <w:pPr>
        <w:ind w:firstLine="567"/>
        <w:jc w:val="both"/>
        <w:rPr>
          <w:sz w:val="24"/>
          <w:szCs w:val="24"/>
        </w:rPr>
      </w:pP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Pr="006C515E">
        <w:rPr>
          <w:bCs/>
          <w:sz w:val="24"/>
          <w:szCs w:val="24"/>
          <w:lang w:eastAsia="ru-RU"/>
        </w:rPr>
        <w:t>0409 «Дорожное хозяйство (дорожные фонды)»</w:t>
      </w:r>
      <w:r>
        <w:rPr>
          <w:bCs/>
          <w:sz w:val="24"/>
          <w:szCs w:val="24"/>
          <w:lang w:eastAsia="ru-RU"/>
        </w:rPr>
        <w:t xml:space="preserve"> </w:t>
      </w:r>
      <w:r w:rsidR="00EF1967" w:rsidRPr="00535164">
        <w:rPr>
          <w:sz w:val="24"/>
          <w:szCs w:val="24"/>
        </w:rPr>
        <w:t xml:space="preserve">составило </w:t>
      </w:r>
      <w:r>
        <w:rPr>
          <w:sz w:val="24"/>
          <w:szCs w:val="24"/>
        </w:rPr>
        <w:t>412,9</w:t>
      </w:r>
      <w:r w:rsidR="00EF1967" w:rsidRPr="00535164">
        <w:rPr>
          <w:sz w:val="24"/>
          <w:szCs w:val="24"/>
        </w:rPr>
        <w:t xml:space="preserve"> тыс. рублей (или </w:t>
      </w:r>
      <w:r>
        <w:rPr>
          <w:sz w:val="24"/>
          <w:szCs w:val="24"/>
        </w:rPr>
        <w:t>63,6</w:t>
      </w:r>
      <w:r w:rsidR="00EF1967" w:rsidRPr="00535164">
        <w:rPr>
          <w:sz w:val="24"/>
          <w:szCs w:val="24"/>
        </w:rPr>
        <w:t>%) – средства запланированы на 2019 год в целях ремонта и содержания дорог общего пользования местного значения.</w:t>
      </w:r>
      <w:r w:rsidR="00EF1967">
        <w:rPr>
          <w:sz w:val="24"/>
          <w:szCs w:val="24"/>
        </w:rPr>
        <w:t xml:space="preserve"> </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737332">
        <w:rPr>
          <w:sz w:val="24"/>
          <w:szCs w:val="24"/>
        </w:rPr>
        <w:t>Тутурского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FA58F8">
        <w:rPr>
          <w:bCs/>
          <w:sz w:val="24"/>
          <w:szCs w:val="24"/>
        </w:rPr>
        <w:t>8</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1A4A63">
        <w:rPr>
          <w:bCs/>
          <w:sz w:val="24"/>
          <w:szCs w:val="24"/>
        </w:rPr>
        <w:t>131,4</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1A4A63">
        <w:rPr>
          <w:bCs/>
          <w:sz w:val="24"/>
          <w:szCs w:val="24"/>
        </w:rPr>
        <w:t>94,1</w:t>
      </w:r>
      <w:r w:rsidRPr="00DB5CDD">
        <w:rPr>
          <w:bCs/>
          <w:sz w:val="24"/>
          <w:szCs w:val="24"/>
        </w:rPr>
        <w:t xml:space="preserve">% от запланированного объема), </w:t>
      </w:r>
      <w:r w:rsidR="00511097" w:rsidRPr="00DB5CDD">
        <w:rPr>
          <w:bCs/>
          <w:sz w:val="24"/>
          <w:szCs w:val="24"/>
        </w:rPr>
        <w:t>с</w:t>
      </w:r>
      <w:r w:rsidR="001A4A63">
        <w:rPr>
          <w:bCs/>
          <w:sz w:val="24"/>
          <w:szCs w:val="24"/>
        </w:rPr>
        <w:t>о</w:t>
      </w:r>
      <w:r w:rsidR="00511097" w:rsidRPr="00DB5CDD">
        <w:rPr>
          <w:bCs/>
          <w:sz w:val="24"/>
          <w:szCs w:val="24"/>
        </w:rPr>
        <w:t xml:space="preserve"> </w:t>
      </w:r>
      <w:r w:rsidR="001A4A63">
        <w:rPr>
          <w:bCs/>
          <w:sz w:val="24"/>
          <w:szCs w:val="24"/>
        </w:rPr>
        <w:t>снижением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FA58F8">
        <w:rPr>
          <w:bCs/>
          <w:sz w:val="24"/>
          <w:szCs w:val="24"/>
        </w:rPr>
        <w:t>7</w:t>
      </w:r>
      <w:r w:rsidRPr="00DB5CDD">
        <w:rPr>
          <w:bCs/>
          <w:sz w:val="24"/>
          <w:szCs w:val="24"/>
        </w:rPr>
        <w:t xml:space="preserve"> года на </w:t>
      </w:r>
      <w:r w:rsidR="001A4A63">
        <w:rPr>
          <w:bCs/>
          <w:sz w:val="24"/>
          <w:szCs w:val="24"/>
        </w:rPr>
        <w:t>8,2</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E0826">
        <w:rPr>
          <w:bCs/>
          <w:sz w:val="24"/>
          <w:szCs w:val="24"/>
        </w:rPr>
        <w:t xml:space="preserve">или </w:t>
      </w:r>
      <w:r w:rsidR="001A4A63">
        <w:rPr>
          <w:bCs/>
          <w:sz w:val="24"/>
          <w:szCs w:val="24"/>
        </w:rPr>
        <w:t>на 5,9</w:t>
      </w:r>
      <w:r w:rsidR="00535164">
        <w:rPr>
          <w:bCs/>
          <w:sz w:val="24"/>
          <w:szCs w:val="24"/>
        </w:rPr>
        <w:t>%</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1A4A63">
        <w:rPr>
          <w:bCs/>
          <w:sz w:val="24"/>
          <w:szCs w:val="24"/>
        </w:rPr>
        <w:t>2</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w:t>
      </w:r>
      <w:r w:rsidR="00594397">
        <w:rPr>
          <w:bCs/>
          <w:sz w:val="24"/>
          <w:szCs w:val="24"/>
        </w:rPr>
        <w:t>коммунальных услуг за уличное освещение</w:t>
      </w:r>
      <w:r w:rsidRPr="00DB5CDD">
        <w:rPr>
          <w:bCs/>
          <w:sz w:val="24"/>
          <w:szCs w:val="24"/>
        </w:rPr>
        <w:t xml:space="preserve"> в сумме </w:t>
      </w:r>
      <w:r w:rsidR="001A4A63">
        <w:rPr>
          <w:bCs/>
          <w:sz w:val="24"/>
          <w:szCs w:val="24"/>
        </w:rPr>
        <w:t>66,5</w:t>
      </w:r>
      <w:r w:rsidR="00621C76">
        <w:rPr>
          <w:bCs/>
          <w:sz w:val="24"/>
          <w:szCs w:val="24"/>
        </w:rPr>
        <w:t xml:space="preserve"> тыс. рублей</w:t>
      </w:r>
      <w:r w:rsidR="005E0826">
        <w:rPr>
          <w:bCs/>
          <w:sz w:val="24"/>
          <w:szCs w:val="24"/>
        </w:rPr>
        <w:t>, арендную плату опор уличного освещения</w:t>
      </w:r>
      <w:r w:rsidR="00493E17">
        <w:rPr>
          <w:bCs/>
          <w:sz w:val="24"/>
          <w:szCs w:val="24"/>
        </w:rPr>
        <w:t xml:space="preserve"> в сумме </w:t>
      </w:r>
      <w:r w:rsidR="001A4A63">
        <w:rPr>
          <w:bCs/>
          <w:sz w:val="24"/>
          <w:szCs w:val="24"/>
        </w:rPr>
        <w:t>2,4</w:t>
      </w:r>
      <w:r w:rsidR="00493E17">
        <w:rPr>
          <w:bCs/>
          <w:sz w:val="24"/>
          <w:szCs w:val="24"/>
        </w:rPr>
        <w:t xml:space="preserve"> тыс. рублей, </w:t>
      </w:r>
      <w:r w:rsidR="001A4A63">
        <w:rPr>
          <w:bCs/>
          <w:sz w:val="24"/>
          <w:szCs w:val="24"/>
        </w:rPr>
        <w:t xml:space="preserve">уборку территории </w:t>
      </w:r>
      <w:r w:rsidR="00493E17">
        <w:rPr>
          <w:bCs/>
          <w:sz w:val="24"/>
          <w:szCs w:val="24"/>
        </w:rPr>
        <w:t xml:space="preserve">в сумме </w:t>
      </w:r>
      <w:r w:rsidR="001A4A63">
        <w:rPr>
          <w:bCs/>
          <w:sz w:val="24"/>
          <w:szCs w:val="24"/>
        </w:rPr>
        <w:t>53,1</w:t>
      </w:r>
      <w:r w:rsidR="00493E17">
        <w:rPr>
          <w:bCs/>
          <w:sz w:val="24"/>
          <w:szCs w:val="24"/>
        </w:rPr>
        <w:t xml:space="preserve"> тыс. рублей, работы, </w:t>
      </w:r>
      <w:r w:rsidR="001A4A63">
        <w:rPr>
          <w:bCs/>
          <w:sz w:val="24"/>
          <w:szCs w:val="24"/>
        </w:rPr>
        <w:t>технологическое обслуживание уличного освещения</w:t>
      </w:r>
      <w:r w:rsidR="00493E17">
        <w:rPr>
          <w:bCs/>
          <w:sz w:val="24"/>
          <w:szCs w:val="24"/>
        </w:rPr>
        <w:t xml:space="preserve"> в сумме </w:t>
      </w:r>
      <w:r w:rsidR="001A4A63">
        <w:rPr>
          <w:bCs/>
          <w:sz w:val="24"/>
          <w:szCs w:val="24"/>
        </w:rPr>
        <w:t>9,45</w:t>
      </w:r>
      <w:r w:rsidR="00493E17">
        <w:rPr>
          <w:bCs/>
          <w:sz w:val="24"/>
          <w:szCs w:val="24"/>
        </w:rPr>
        <w:t xml:space="preserve"> тыс. рублей.</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Pr>
          <w:bCs/>
          <w:iCs/>
          <w:sz w:val="24"/>
          <w:szCs w:val="24"/>
        </w:rPr>
        <w:t>8</w:t>
      </w:r>
      <w:r w:rsidRPr="00DB5CDD">
        <w:rPr>
          <w:bCs/>
          <w:iCs/>
          <w:sz w:val="24"/>
          <w:szCs w:val="24"/>
        </w:rPr>
        <w:t xml:space="preserve"> году </w:t>
      </w:r>
      <w:r w:rsidRPr="00DB5CDD">
        <w:rPr>
          <w:bCs/>
          <w:sz w:val="24"/>
          <w:szCs w:val="24"/>
        </w:rPr>
        <w:t xml:space="preserve">исполнены в сумме </w:t>
      </w:r>
      <w:r w:rsidR="00FC4921">
        <w:rPr>
          <w:bCs/>
          <w:sz w:val="24"/>
          <w:szCs w:val="24"/>
        </w:rPr>
        <w:t>7,2</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рамках </w:t>
      </w:r>
      <w:r w:rsidR="00A10FC6" w:rsidRPr="00A10FC6">
        <w:rPr>
          <w:bCs/>
          <w:sz w:val="24"/>
          <w:szCs w:val="24"/>
        </w:rPr>
        <w:t>обучени</w:t>
      </w:r>
      <w:r w:rsidR="00A10FC6">
        <w:rPr>
          <w:bCs/>
          <w:sz w:val="24"/>
          <w:szCs w:val="24"/>
        </w:rPr>
        <w:t xml:space="preserve">я </w:t>
      </w:r>
      <w:r w:rsidR="00FC4921">
        <w:rPr>
          <w:bCs/>
          <w:sz w:val="24"/>
          <w:szCs w:val="24"/>
        </w:rPr>
        <w:t xml:space="preserve">двух </w:t>
      </w:r>
      <w:r w:rsidR="00A10FC6">
        <w:rPr>
          <w:bCs/>
          <w:sz w:val="24"/>
          <w:szCs w:val="24"/>
        </w:rPr>
        <w:t>специалист</w:t>
      </w:r>
      <w:r w:rsidR="00726EA2">
        <w:rPr>
          <w:bCs/>
          <w:sz w:val="24"/>
          <w:szCs w:val="24"/>
        </w:rPr>
        <w:t>ов</w:t>
      </w:r>
      <w:r w:rsidR="00A10FC6">
        <w:rPr>
          <w:bCs/>
          <w:sz w:val="24"/>
          <w:szCs w:val="24"/>
        </w:rPr>
        <w:t xml:space="preserve"> </w:t>
      </w:r>
      <w:r w:rsidR="00FC4921">
        <w:rPr>
          <w:bCs/>
          <w:sz w:val="24"/>
          <w:szCs w:val="24"/>
        </w:rPr>
        <w:t>по программе семинара «</w:t>
      </w:r>
      <w:r w:rsidR="00FC4921" w:rsidRPr="00A10FC6">
        <w:rPr>
          <w:bCs/>
          <w:sz w:val="24"/>
          <w:szCs w:val="24"/>
        </w:rPr>
        <w:t>Теоретические аспекты и практика работы заказчика с учетом изменений 44-ФЗ в 2018 году</w:t>
      </w:r>
      <w:r w:rsidR="00FC4921">
        <w:rPr>
          <w:bCs/>
          <w:sz w:val="24"/>
          <w:szCs w:val="24"/>
        </w:rPr>
        <w:t xml:space="preserve">» в </w:t>
      </w:r>
      <w:r w:rsidR="00FC4921" w:rsidRPr="00A10FC6">
        <w:rPr>
          <w:bCs/>
          <w:sz w:val="24"/>
          <w:szCs w:val="24"/>
        </w:rPr>
        <w:t xml:space="preserve">АНО ДПО </w:t>
      </w:r>
      <w:r w:rsidR="00FC4921">
        <w:rPr>
          <w:bCs/>
          <w:sz w:val="24"/>
          <w:szCs w:val="24"/>
        </w:rPr>
        <w:t>«</w:t>
      </w:r>
      <w:r w:rsidR="00FC4921" w:rsidRPr="00A10FC6">
        <w:rPr>
          <w:bCs/>
          <w:sz w:val="24"/>
          <w:szCs w:val="24"/>
        </w:rPr>
        <w:t>Институт профессионального развития работников бюджетной сферы</w:t>
      </w:r>
      <w:r w:rsidR="00FC4921">
        <w:rPr>
          <w:bCs/>
          <w:sz w:val="24"/>
          <w:szCs w:val="24"/>
        </w:rPr>
        <w:t>» (на территории МО «Жигаловский район»).</w:t>
      </w:r>
      <w:r w:rsidR="00FC4921"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FC4921">
        <w:rPr>
          <w:bCs/>
          <w:sz w:val="24"/>
          <w:szCs w:val="24"/>
        </w:rPr>
        <w:t>0,1</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1F53B6">
        <w:rPr>
          <w:bCs/>
          <w:iCs/>
          <w:sz w:val="24"/>
          <w:szCs w:val="24"/>
        </w:rPr>
        <w:t>8</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8E03AC">
        <w:rPr>
          <w:bCs/>
          <w:sz w:val="24"/>
          <w:szCs w:val="24"/>
        </w:rPr>
        <w:t>2089,7</w:t>
      </w:r>
      <w:r w:rsidR="00E70620" w:rsidRPr="00DB5CDD">
        <w:rPr>
          <w:bCs/>
          <w:sz w:val="24"/>
          <w:szCs w:val="24"/>
        </w:rPr>
        <w:t xml:space="preserve"> тыс. рублей</w:t>
      </w:r>
      <w:r w:rsidR="0054172C" w:rsidRPr="00DB5CDD">
        <w:rPr>
          <w:bCs/>
          <w:sz w:val="24"/>
          <w:szCs w:val="24"/>
        </w:rPr>
        <w:t xml:space="preserve"> (или на </w:t>
      </w:r>
      <w:r w:rsidR="008E03AC">
        <w:rPr>
          <w:bCs/>
          <w:sz w:val="24"/>
          <w:szCs w:val="24"/>
        </w:rPr>
        <w:t>99,4</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1F53B6">
        <w:rPr>
          <w:bCs/>
          <w:sz w:val="24"/>
          <w:szCs w:val="24"/>
        </w:rPr>
        <w:t>7</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8E03AC">
        <w:rPr>
          <w:bCs/>
          <w:sz w:val="24"/>
          <w:szCs w:val="24"/>
        </w:rPr>
        <w:t>545,7</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8E03AC">
        <w:rPr>
          <w:bCs/>
          <w:sz w:val="24"/>
          <w:szCs w:val="24"/>
        </w:rPr>
        <w:t>135,3</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737332">
        <w:rPr>
          <w:bCs/>
          <w:sz w:val="24"/>
          <w:szCs w:val="24"/>
        </w:rPr>
        <w:t>Тутурский</w:t>
      </w:r>
      <w:r w:rsidR="004A1A0B" w:rsidRPr="00DB5CDD">
        <w:rPr>
          <w:bCs/>
          <w:sz w:val="24"/>
          <w:szCs w:val="24"/>
        </w:rPr>
        <w:t xml:space="preserve"> КИЦ «</w:t>
      </w:r>
      <w:r w:rsidR="00737332">
        <w:rPr>
          <w:bCs/>
          <w:sz w:val="24"/>
          <w:szCs w:val="24"/>
        </w:rPr>
        <w:t>Вдохновение</w:t>
      </w:r>
      <w:r w:rsidR="004A1A0B"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 на выплату заработной платы с начислениями работникам культуры в сумме </w:t>
      </w:r>
      <w:r w:rsidR="008E03AC">
        <w:rPr>
          <w:bCs/>
          <w:sz w:val="24"/>
          <w:szCs w:val="24"/>
        </w:rPr>
        <w:t>1692,3</w:t>
      </w:r>
      <w:r w:rsidRPr="00DB5CDD">
        <w:rPr>
          <w:bCs/>
          <w:sz w:val="24"/>
          <w:szCs w:val="24"/>
        </w:rPr>
        <w:t xml:space="preserve"> тыс. рублей</w:t>
      </w:r>
      <w:r w:rsidR="005910C6">
        <w:rPr>
          <w:bCs/>
          <w:sz w:val="24"/>
          <w:szCs w:val="24"/>
        </w:rPr>
        <w:t xml:space="preserve"> (с ростом на </w:t>
      </w:r>
      <w:r w:rsidR="008E03AC">
        <w:rPr>
          <w:bCs/>
          <w:sz w:val="24"/>
          <w:szCs w:val="24"/>
        </w:rPr>
        <w:t>121,8</w:t>
      </w:r>
      <w:r w:rsidR="005910C6">
        <w:rPr>
          <w:bCs/>
          <w:sz w:val="24"/>
          <w:szCs w:val="24"/>
        </w:rPr>
        <w:t xml:space="preserve"> тыс. рублей, или </w:t>
      </w:r>
      <w:r w:rsidR="008E03AC">
        <w:rPr>
          <w:bCs/>
          <w:sz w:val="24"/>
          <w:szCs w:val="24"/>
        </w:rPr>
        <w:t>107,8</w:t>
      </w:r>
      <w:r w:rsidR="005910C6">
        <w:rPr>
          <w:bCs/>
          <w:sz w:val="24"/>
          <w:szCs w:val="24"/>
        </w:rPr>
        <w:t>% к уровню 2017г.)</w:t>
      </w:r>
      <w:r w:rsidRPr="00DB5CDD">
        <w:rPr>
          <w:bCs/>
          <w:sz w:val="24"/>
          <w:szCs w:val="24"/>
        </w:rPr>
        <w:t>;</w:t>
      </w:r>
    </w:p>
    <w:p w:rsidR="004A1A0B" w:rsidRPr="00DB5CDD" w:rsidRDefault="004A1A0B" w:rsidP="00DB5CDD">
      <w:pPr>
        <w:ind w:firstLine="567"/>
        <w:jc w:val="both"/>
        <w:rPr>
          <w:bCs/>
          <w:sz w:val="24"/>
          <w:szCs w:val="24"/>
        </w:rPr>
      </w:pPr>
      <w:r w:rsidRPr="00DB5CDD">
        <w:rPr>
          <w:bCs/>
          <w:sz w:val="24"/>
          <w:szCs w:val="24"/>
        </w:rPr>
        <w:t>- на коммунальные услуги</w:t>
      </w:r>
      <w:r w:rsidR="0097397C">
        <w:rPr>
          <w:bCs/>
          <w:sz w:val="24"/>
          <w:szCs w:val="24"/>
        </w:rPr>
        <w:t xml:space="preserve"> </w:t>
      </w:r>
      <w:r w:rsidRPr="00DB5CDD">
        <w:rPr>
          <w:bCs/>
          <w:sz w:val="24"/>
          <w:szCs w:val="24"/>
        </w:rPr>
        <w:t xml:space="preserve">– </w:t>
      </w:r>
      <w:r w:rsidR="008E03AC">
        <w:rPr>
          <w:bCs/>
          <w:sz w:val="24"/>
          <w:szCs w:val="24"/>
        </w:rPr>
        <w:t>93,7</w:t>
      </w:r>
      <w:r w:rsidRPr="00DB5CDD">
        <w:rPr>
          <w:bCs/>
          <w:sz w:val="24"/>
          <w:szCs w:val="24"/>
        </w:rPr>
        <w:t xml:space="preserve"> тыс. рублей;</w:t>
      </w:r>
    </w:p>
    <w:p w:rsidR="00D94B57" w:rsidRDefault="00D94B57" w:rsidP="00D94B57">
      <w:pPr>
        <w:ind w:firstLine="567"/>
        <w:jc w:val="both"/>
        <w:rPr>
          <w:bCs/>
          <w:sz w:val="24"/>
          <w:szCs w:val="24"/>
        </w:rPr>
      </w:pPr>
      <w:r>
        <w:rPr>
          <w:bCs/>
          <w:sz w:val="24"/>
          <w:szCs w:val="24"/>
        </w:rPr>
        <w:t xml:space="preserve">- работы, услуги по содержанию имущества – </w:t>
      </w:r>
      <w:r w:rsidR="008E03AC">
        <w:rPr>
          <w:bCs/>
          <w:sz w:val="24"/>
          <w:szCs w:val="24"/>
        </w:rPr>
        <w:t>66,9</w:t>
      </w:r>
      <w:r>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прочие расходы, услуги  – </w:t>
      </w:r>
      <w:r w:rsidR="008E03AC">
        <w:rPr>
          <w:bCs/>
          <w:sz w:val="24"/>
          <w:szCs w:val="24"/>
        </w:rPr>
        <w:t>33,6</w:t>
      </w:r>
      <w:r w:rsidRPr="00DB5CDD">
        <w:rPr>
          <w:bCs/>
          <w:sz w:val="24"/>
          <w:szCs w:val="24"/>
        </w:rPr>
        <w:t xml:space="preserve"> тыс. рублей;</w:t>
      </w:r>
    </w:p>
    <w:p w:rsidR="00D94B57" w:rsidRPr="00DB5CDD" w:rsidRDefault="00D94B57" w:rsidP="00D94B57">
      <w:pPr>
        <w:ind w:firstLine="567"/>
        <w:jc w:val="both"/>
        <w:rPr>
          <w:bCs/>
          <w:sz w:val="24"/>
          <w:szCs w:val="24"/>
        </w:rPr>
      </w:pPr>
      <w:r w:rsidRPr="00DB5CDD">
        <w:rPr>
          <w:bCs/>
          <w:sz w:val="24"/>
          <w:szCs w:val="24"/>
        </w:rPr>
        <w:t xml:space="preserve">- на приобретение </w:t>
      </w:r>
      <w:r>
        <w:rPr>
          <w:bCs/>
          <w:sz w:val="24"/>
          <w:szCs w:val="24"/>
        </w:rPr>
        <w:t>основных средств</w:t>
      </w:r>
      <w:r w:rsidRPr="00DB5CDD">
        <w:rPr>
          <w:bCs/>
          <w:sz w:val="24"/>
          <w:szCs w:val="24"/>
        </w:rPr>
        <w:t xml:space="preserve"> в сумме </w:t>
      </w:r>
      <w:r w:rsidR="008E03AC">
        <w:rPr>
          <w:bCs/>
          <w:sz w:val="24"/>
          <w:szCs w:val="24"/>
        </w:rPr>
        <w:t>132,2</w:t>
      </w:r>
      <w:r w:rsidRPr="00DB5CDD">
        <w:rPr>
          <w:bCs/>
          <w:sz w:val="24"/>
          <w:szCs w:val="24"/>
        </w:rPr>
        <w:t xml:space="preserve"> тыс. руб</w:t>
      </w:r>
      <w:r w:rsidR="0097397C">
        <w:rPr>
          <w:bCs/>
          <w:sz w:val="24"/>
          <w:szCs w:val="24"/>
        </w:rPr>
        <w:t>лей;</w:t>
      </w:r>
      <w:r w:rsidRPr="00DB5CDD">
        <w:rPr>
          <w:bCs/>
          <w:sz w:val="24"/>
          <w:szCs w:val="24"/>
        </w:rPr>
        <w:t xml:space="preserve"> </w:t>
      </w:r>
    </w:p>
    <w:p w:rsidR="004A1A0B" w:rsidRDefault="004A1A0B" w:rsidP="00DB5CDD">
      <w:pPr>
        <w:ind w:firstLine="567"/>
        <w:jc w:val="both"/>
        <w:rPr>
          <w:bCs/>
          <w:sz w:val="24"/>
          <w:szCs w:val="24"/>
        </w:rPr>
      </w:pPr>
      <w:r w:rsidRPr="00DB5CDD">
        <w:rPr>
          <w:bCs/>
          <w:sz w:val="24"/>
          <w:szCs w:val="24"/>
        </w:rPr>
        <w:t xml:space="preserve">- на приобретение материальных запасов  – </w:t>
      </w:r>
      <w:r w:rsidR="008E03AC">
        <w:rPr>
          <w:bCs/>
          <w:sz w:val="24"/>
          <w:szCs w:val="24"/>
        </w:rPr>
        <w:t>69,6</w:t>
      </w:r>
      <w:r w:rsidRPr="00DB5CDD">
        <w:rPr>
          <w:bCs/>
          <w:sz w:val="24"/>
          <w:szCs w:val="24"/>
        </w:rPr>
        <w:t xml:space="preserve"> тыс. рублей;</w:t>
      </w:r>
    </w:p>
    <w:p w:rsidR="00D94B57" w:rsidRPr="0097397C" w:rsidRDefault="00D94B57" w:rsidP="00B238BA">
      <w:pPr>
        <w:pStyle w:val="afe"/>
        <w:ind w:firstLine="567"/>
        <w:rPr>
          <w:rFonts w:ascii="Times New Roman" w:hAnsi="Times New Roman" w:cs="Times New Roman"/>
          <w:bCs/>
        </w:rPr>
      </w:pPr>
      <w:r w:rsidRPr="0097397C">
        <w:rPr>
          <w:rFonts w:ascii="Times New Roman" w:hAnsi="Times New Roman" w:cs="Times New Roman"/>
          <w:bCs/>
        </w:rPr>
        <w:t>-</w:t>
      </w:r>
      <w:r w:rsidR="0097397C" w:rsidRPr="0097397C">
        <w:rPr>
          <w:rFonts w:ascii="Times New Roman" w:hAnsi="Times New Roman" w:cs="Times New Roman"/>
          <w:bCs/>
        </w:rPr>
        <w:t xml:space="preserve"> </w:t>
      </w:r>
      <w:r w:rsidR="0097397C" w:rsidRPr="0097397C">
        <w:rPr>
          <w:rFonts w:ascii="Times New Roman" w:hAnsi="Times New Roman" w:cs="Times New Roman"/>
        </w:rPr>
        <w:t>по уплате штрафов, пеней за несвоевременную уплату (налогов, сборов, страховых взносов)</w:t>
      </w:r>
      <w:r w:rsidR="00CE7B73">
        <w:rPr>
          <w:rFonts w:ascii="Times New Roman" w:hAnsi="Times New Roman" w:cs="Times New Roman"/>
        </w:rPr>
        <w:t>, других экономических санкций</w:t>
      </w:r>
      <w:r w:rsidR="0097397C" w:rsidRPr="0097397C">
        <w:rPr>
          <w:rFonts w:ascii="Times New Roman" w:hAnsi="Times New Roman" w:cs="Times New Roman"/>
        </w:rPr>
        <w:t xml:space="preserve"> </w:t>
      </w:r>
      <w:r w:rsidR="0079549D">
        <w:rPr>
          <w:rFonts w:ascii="Times New Roman" w:hAnsi="Times New Roman" w:cs="Times New Roman"/>
        </w:rPr>
        <w:t>–</w:t>
      </w:r>
      <w:r w:rsidR="0097397C" w:rsidRPr="0097397C">
        <w:rPr>
          <w:rFonts w:ascii="Times New Roman" w:hAnsi="Times New Roman" w:cs="Times New Roman"/>
        </w:rPr>
        <w:t xml:space="preserve"> </w:t>
      </w:r>
      <w:r w:rsidR="008E03AC">
        <w:rPr>
          <w:rFonts w:ascii="Times New Roman" w:hAnsi="Times New Roman" w:cs="Times New Roman"/>
        </w:rPr>
        <w:t>0,5</w:t>
      </w:r>
      <w:r w:rsidRPr="0097397C">
        <w:rPr>
          <w:rFonts w:ascii="Times New Roman" w:hAnsi="Times New Roman" w:cs="Times New Roman"/>
          <w:bCs/>
        </w:rPr>
        <w:t xml:space="preserve"> тыс. рублей.</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за счет средств областного бюджета в сумме </w:t>
      </w:r>
      <w:r w:rsidR="00F842CC">
        <w:rPr>
          <w:bCs/>
          <w:sz w:val="24"/>
          <w:szCs w:val="24"/>
        </w:rPr>
        <w:t>100</w:t>
      </w:r>
      <w:r w:rsidR="008E03AC">
        <w:rPr>
          <w:bCs/>
          <w:sz w:val="24"/>
          <w:szCs w:val="24"/>
        </w:rPr>
        <w:t xml:space="preserve"> 00</w:t>
      </w:r>
      <w:r w:rsidR="00F842CC">
        <w:rPr>
          <w:bCs/>
          <w:sz w:val="24"/>
          <w:szCs w:val="24"/>
        </w:rPr>
        <w:t>0</w:t>
      </w:r>
      <w:r w:rsidR="00D32B39" w:rsidRPr="00D32B39">
        <w:rPr>
          <w:bCs/>
          <w:sz w:val="24"/>
          <w:szCs w:val="24"/>
        </w:rPr>
        <w:t xml:space="preserve"> </w:t>
      </w:r>
      <w:r w:rsidRPr="00D32B39">
        <w:rPr>
          <w:bCs/>
          <w:sz w:val="24"/>
          <w:szCs w:val="24"/>
        </w:rPr>
        <w:t xml:space="preserve">рублей и средств бюджета поселения в сумме </w:t>
      </w:r>
      <w:r w:rsidR="008E03AC">
        <w:rPr>
          <w:bCs/>
          <w:sz w:val="24"/>
          <w:szCs w:val="24"/>
        </w:rPr>
        <w:t xml:space="preserve">1010,11 </w:t>
      </w:r>
      <w:r w:rsidRPr="00D32B39">
        <w:rPr>
          <w:bCs/>
          <w:sz w:val="24"/>
          <w:szCs w:val="24"/>
        </w:rPr>
        <w:t xml:space="preserve">рублей </w:t>
      </w:r>
      <w:r w:rsidR="008E03AC">
        <w:rPr>
          <w:bCs/>
          <w:sz w:val="24"/>
          <w:szCs w:val="24"/>
        </w:rPr>
        <w:t xml:space="preserve">для </w:t>
      </w:r>
      <w:r w:rsidR="00F842CC">
        <w:rPr>
          <w:bCs/>
          <w:sz w:val="24"/>
          <w:szCs w:val="24"/>
        </w:rPr>
        <w:t xml:space="preserve">МКУ </w:t>
      </w:r>
      <w:r w:rsidR="00737332">
        <w:rPr>
          <w:bCs/>
          <w:sz w:val="24"/>
          <w:szCs w:val="24"/>
        </w:rPr>
        <w:t>Тутурский</w:t>
      </w:r>
      <w:r w:rsidR="00F842CC">
        <w:rPr>
          <w:bCs/>
          <w:sz w:val="24"/>
          <w:szCs w:val="24"/>
        </w:rPr>
        <w:t xml:space="preserve"> КИЦ «</w:t>
      </w:r>
      <w:r w:rsidR="00737332">
        <w:rPr>
          <w:bCs/>
          <w:sz w:val="24"/>
          <w:szCs w:val="24"/>
        </w:rPr>
        <w:t>Вдохновение</w:t>
      </w:r>
      <w:r w:rsidR="00F842CC">
        <w:rPr>
          <w:bCs/>
          <w:sz w:val="24"/>
          <w:szCs w:val="24"/>
        </w:rPr>
        <w:t>»</w:t>
      </w:r>
      <w:r w:rsidR="008E03AC">
        <w:rPr>
          <w:bCs/>
          <w:sz w:val="24"/>
          <w:szCs w:val="24"/>
        </w:rPr>
        <w:t xml:space="preserve"> приобретен шкаф каталожный и оборудование для системы отопления (в сумме 67,4 тыс</w:t>
      </w:r>
      <w:r w:rsidRPr="00D32B39">
        <w:rPr>
          <w:bCs/>
          <w:sz w:val="24"/>
          <w:szCs w:val="24"/>
        </w:rPr>
        <w:t>.</w:t>
      </w:r>
      <w:r w:rsidR="008E03AC">
        <w:rPr>
          <w:bCs/>
          <w:sz w:val="24"/>
          <w:szCs w:val="24"/>
        </w:rPr>
        <w:t xml:space="preserve"> руб.), материалы для системы отопления (в сумме 33,6 тыс. руб.).</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8E03AC">
        <w:rPr>
          <w:bCs/>
          <w:sz w:val="24"/>
          <w:szCs w:val="24"/>
        </w:rPr>
        <w:t>32,1</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AA6522">
        <w:rPr>
          <w:color w:val="000000"/>
          <w:sz w:val="24"/>
          <w:szCs w:val="24"/>
        </w:rPr>
        <w:t>8</w:t>
      </w:r>
      <w:r w:rsidRPr="00DB5CDD">
        <w:rPr>
          <w:color w:val="000000"/>
          <w:sz w:val="24"/>
          <w:szCs w:val="24"/>
        </w:rPr>
        <w:t xml:space="preserve"> году на 100% в сумме </w:t>
      </w:r>
      <w:r w:rsidR="00F842CC">
        <w:rPr>
          <w:color w:val="000000"/>
          <w:sz w:val="24"/>
          <w:szCs w:val="24"/>
        </w:rPr>
        <w:t>47</w:t>
      </w:r>
      <w:r w:rsidR="00F4375B">
        <w:rPr>
          <w:color w:val="000000"/>
          <w:sz w:val="24"/>
          <w:szCs w:val="24"/>
        </w:rPr>
        <w:t>9</w:t>
      </w:r>
      <w:r w:rsidR="00F842CC">
        <w:rPr>
          <w:color w:val="000000"/>
          <w:sz w:val="24"/>
          <w:szCs w:val="24"/>
        </w:rPr>
        <w:t>,4</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F4375B">
        <w:rPr>
          <w:color w:val="000000"/>
          <w:sz w:val="24"/>
          <w:szCs w:val="24"/>
        </w:rPr>
        <w:t>45,2</w:t>
      </w:r>
      <w:r w:rsidRPr="00DB5CDD">
        <w:rPr>
          <w:color w:val="000000"/>
          <w:sz w:val="24"/>
          <w:szCs w:val="24"/>
        </w:rPr>
        <w:t xml:space="preserve"> тыс. рублей </w:t>
      </w:r>
      <w:r w:rsidR="00A2616C">
        <w:rPr>
          <w:color w:val="000000"/>
          <w:sz w:val="24"/>
          <w:szCs w:val="24"/>
        </w:rPr>
        <w:t>или 1</w:t>
      </w:r>
      <w:r w:rsidR="00F4375B">
        <w:rPr>
          <w:color w:val="000000"/>
          <w:sz w:val="24"/>
          <w:szCs w:val="24"/>
        </w:rPr>
        <w:t>1</w:t>
      </w:r>
      <w:r w:rsidR="00A2616C">
        <w:rPr>
          <w:color w:val="000000"/>
          <w:sz w:val="24"/>
          <w:szCs w:val="24"/>
        </w:rPr>
        <w:t>0,4</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AA6522">
        <w:rPr>
          <w:color w:val="000000"/>
          <w:sz w:val="24"/>
          <w:szCs w:val="24"/>
        </w:rPr>
        <w:t>7</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F4375B">
        <w:rPr>
          <w:color w:val="000000"/>
          <w:sz w:val="24"/>
          <w:szCs w:val="24"/>
        </w:rPr>
        <w:t>1</w:t>
      </w:r>
      <w:r w:rsidRPr="00DB5CDD">
        <w:rPr>
          <w:color w:val="000000"/>
          <w:sz w:val="24"/>
          <w:szCs w:val="24"/>
        </w:rPr>
        <w:t xml:space="preserve"> в объеме </w:t>
      </w:r>
      <w:r w:rsidR="00A2616C">
        <w:rPr>
          <w:color w:val="000000"/>
          <w:sz w:val="24"/>
          <w:szCs w:val="24"/>
        </w:rPr>
        <w:t>8</w:t>
      </w:r>
      <w:r w:rsidR="00F4375B">
        <w:rPr>
          <w:color w:val="000000"/>
          <w:sz w:val="24"/>
          <w:szCs w:val="24"/>
        </w:rPr>
        <w:t>5</w:t>
      </w:r>
      <w:r w:rsidR="00B1153A" w:rsidRPr="00DB5CDD">
        <w:rPr>
          <w:color w:val="000000"/>
          <w:sz w:val="24"/>
          <w:szCs w:val="24"/>
        </w:rPr>
        <w:t>,0</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A2616C">
        <w:rPr>
          <w:color w:val="000000"/>
          <w:sz w:val="24"/>
          <w:szCs w:val="24"/>
        </w:rPr>
        <w:t>394,4</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F4375B">
        <w:rPr>
          <w:bCs/>
          <w:color w:val="000000"/>
          <w:sz w:val="24"/>
          <w:szCs w:val="24"/>
        </w:rPr>
        <w:t>7,4</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858AA">
        <w:rPr>
          <w:sz w:val="24"/>
          <w:szCs w:val="24"/>
        </w:rPr>
        <w:t>8</w:t>
      </w:r>
      <w:r w:rsidRPr="00DB5CDD">
        <w:rPr>
          <w:sz w:val="24"/>
          <w:szCs w:val="24"/>
        </w:rPr>
        <w:t xml:space="preserve"> году являлись изменения остатков средств на счетах по учету средств бюджета. </w:t>
      </w:r>
    </w:p>
    <w:p w:rsidR="000E2A02" w:rsidRPr="00DB5CDD" w:rsidRDefault="006B012F" w:rsidP="00DB5CDD">
      <w:pPr>
        <w:ind w:firstLine="567"/>
        <w:jc w:val="both"/>
        <w:rPr>
          <w:sz w:val="24"/>
          <w:szCs w:val="24"/>
        </w:rPr>
      </w:pPr>
      <w:r w:rsidRPr="00DB5CDD">
        <w:rPr>
          <w:sz w:val="24"/>
          <w:szCs w:val="24"/>
        </w:rPr>
        <w:t xml:space="preserve">Решением Думы </w:t>
      </w:r>
      <w:r w:rsidR="00737332">
        <w:rPr>
          <w:sz w:val="24"/>
          <w:szCs w:val="24"/>
        </w:rPr>
        <w:t>Тутурского</w:t>
      </w:r>
      <w:r w:rsidRPr="00DB5CDD">
        <w:rPr>
          <w:sz w:val="24"/>
          <w:szCs w:val="24"/>
        </w:rPr>
        <w:t xml:space="preserve"> </w:t>
      </w:r>
      <w:r w:rsidR="008145C4">
        <w:rPr>
          <w:sz w:val="24"/>
          <w:szCs w:val="24"/>
        </w:rPr>
        <w:t>сельского поселения</w:t>
      </w:r>
      <w:r w:rsidRPr="00DB5CDD">
        <w:rPr>
          <w:sz w:val="24"/>
          <w:szCs w:val="24"/>
        </w:rPr>
        <w:t xml:space="preserve"> от </w:t>
      </w:r>
      <w:r w:rsidR="007B440C">
        <w:rPr>
          <w:sz w:val="24"/>
          <w:szCs w:val="24"/>
        </w:rPr>
        <w:t>27</w:t>
      </w:r>
      <w:r w:rsidRPr="00DB5CDD">
        <w:rPr>
          <w:sz w:val="24"/>
          <w:szCs w:val="24"/>
        </w:rPr>
        <w:t>.12.201</w:t>
      </w:r>
      <w:r w:rsidR="00E858AA">
        <w:rPr>
          <w:sz w:val="24"/>
          <w:szCs w:val="24"/>
        </w:rPr>
        <w:t>7</w:t>
      </w:r>
      <w:r w:rsidRPr="00DB5CDD">
        <w:rPr>
          <w:sz w:val="24"/>
          <w:szCs w:val="24"/>
        </w:rPr>
        <w:t xml:space="preserve"> № </w:t>
      </w:r>
      <w:r w:rsidR="008145C4">
        <w:rPr>
          <w:sz w:val="24"/>
          <w:szCs w:val="24"/>
        </w:rPr>
        <w:t>14</w:t>
      </w:r>
      <w:r w:rsidRPr="00DB5CDD">
        <w:rPr>
          <w:sz w:val="24"/>
          <w:szCs w:val="24"/>
        </w:rPr>
        <w:t xml:space="preserve"> «О бюджете </w:t>
      </w:r>
      <w:r w:rsidR="00737332">
        <w:rPr>
          <w:sz w:val="24"/>
          <w:szCs w:val="24"/>
        </w:rPr>
        <w:t>Тутурского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E858AA">
        <w:rPr>
          <w:sz w:val="24"/>
          <w:szCs w:val="24"/>
        </w:rPr>
        <w:t>8</w:t>
      </w:r>
      <w:r w:rsidRPr="00DB5CDD">
        <w:rPr>
          <w:sz w:val="24"/>
          <w:szCs w:val="24"/>
        </w:rPr>
        <w:t xml:space="preserve"> год и плановый период 201</w:t>
      </w:r>
      <w:r w:rsidR="00E858AA">
        <w:rPr>
          <w:sz w:val="24"/>
          <w:szCs w:val="24"/>
        </w:rPr>
        <w:t>9</w:t>
      </w:r>
      <w:r w:rsidRPr="00DB5CDD">
        <w:rPr>
          <w:sz w:val="24"/>
          <w:szCs w:val="24"/>
        </w:rPr>
        <w:t xml:space="preserve"> и 20</w:t>
      </w:r>
      <w:r w:rsidR="00E858AA">
        <w:rPr>
          <w:sz w:val="24"/>
          <w:szCs w:val="24"/>
        </w:rPr>
        <w:t>20</w:t>
      </w:r>
      <w:r w:rsidRPr="00DB5CDD">
        <w:rPr>
          <w:sz w:val="24"/>
          <w:szCs w:val="24"/>
        </w:rPr>
        <w:t xml:space="preserve"> годов» (с изменениями от </w:t>
      </w:r>
      <w:r w:rsidR="008145C4">
        <w:rPr>
          <w:sz w:val="24"/>
          <w:szCs w:val="24"/>
        </w:rPr>
        <w:t>2</w:t>
      </w:r>
      <w:r w:rsidR="00F044EA">
        <w:rPr>
          <w:sz w:val="24"/>
          <w:szCs w:val="24"/>
        </w:rPr>
        <w:t>6</w:t>
      </w:r>
      <w:r w:rsidRPr="00DB5CDD">
        <w:rPr>
          <w:sz w:val="24"/>
          <w:szCs w:val="24"/>
        </w:rPr>
        <w:t>.12.201</w:t>
      </w:r>
      <w:r w:rsidR="00E858AA">
        <w:rPr>
          <w:sz w:val="24"/>
          <w:szCs w:val="24"/>
        </w:rPr>
        <w:t>8</w:t>
      </w:r>
      <w:r w:rsidRPr="00DB5CDD">
        <w:rPr>
          <w:sz w:val="24"/>
          <w:szCs w:val="24"/>
        </w:rPr>
        <w:t xml:space="preserve"> № </w:t>
      </w:r>
      <w:r w:rsidR="00F044EA">
        <w:rPr>
          <w:sz w:val="24"/>
          <w:szCs w:val="24"/>
        </w:rPr>
        <w:t>36</w:t>
      </w:r>
      <w:r w:rsidRPr="00DB5CDD">
        <w:rPr>
          <w:sz w:val="24"/>
          <w:szCs w:val="24"/>
        </w:rPr>
        <w:t xml:space="preserve">) </w:t>
      </w:r>
      <w:r w:rsidR="006A6828" w:rsidRPr="00DB5CDD">
        <w:rPr>
          <w:sz w:val="24"/>
          <w:szCs w:val="24"/>
        </w:rPr>
        <w:t xml:space="preserve">дефицит бюджета </w:t>
      </w:r>
      <w:r w:rsidR="00737332">
        <w:rPr>
          <w:sz w:val="24"/>
          <w:szCs w:val="24"/>
        </w:rPr>
        <w:t>Тутурского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F044EA">
        <w:rPr>
          <w:sz w:val="24"/>
          <w:szCs w:val="24"/>
        </w:rPr>
        <w:t>484,2</w:t>
      </w:r>
      <w:r w:rsidR="006A6828" w:rsidRPr="00DB5CDD">
        <w:rPr>
          <w:sz w:val="24"/>
          <w:szCs w:val="24"/>
        </w:rPr>
        <w:t xml:space="preserve"> тыс. рублей</w:t>
      </w:r>
      <w:r w:rsidR="0053224A" w:rsidRPr="00DB5CDD">
        <w:rPr>
          <w:sz w:val="24"/>
          <w:szCs w:val="24"/>
        </w:rPr>
        <w:t xml:space="preserve">, </w:t>
      </w:r>
      <w:bookmarkStart w:id="0" w:name="sub_920133"/>
      <w:r w:rsidR="00264646">
        <w:rPr>
          <w:sz w:val="24"/>
          <w:szCs w:val="24"/>
        </w:rPr>
        <w:t xml:space="preserve">или </w:t>
      </w:r>
      <w:r w:rsidR="00F044EA">
        <w:rPr>
          <w:color w:val="1D1B11"/>
          <w:sz w:val="24"/>
          <w:szCs w:val="24"/>
        </w:rPr>
        <w:t>74,9</w:t>
      </w:r>
      <w:r w:rsidR="000E2A02" w:rsidRPr="00DB5CDD">
        <w:rPr>
          <w:color w:val="1D1B11"/>
          <w:sz w:val="24"/>
          <w:szCs w:val="24"/>
        </w:rPr>
        <w:t>% утвержденного общего годового объема доходов без учета утвержденного объема безвозмездных поступлений. Пр</w:t>
      </w:r>
      <w:r w:rsidR="000E2A02" w:rsidRPr="00DB5CDD">
        <w:rPr>
          <w:sz w:val="24"/>
          <w:szCs w:val="24"/>
        </w:rPr>
        <w:t xml:space="preserve">евышение дефицита бюджета над ограничениями, установленными статьей 92.1 БК РФ, осуществлено в пределах сумм снижения остатка средств на счете по учету средств бюджета поселения на начало года в сумме </w:t>
      </w:r>
      <w:r w:rsidR="00F044EA">
        <w:rPr>
          <w:sz w:val="24"/>
          <w:szCs w:val="24"/>
        </w:rPr>
        <w:t>439,0</w:t>
      </w:r>
      <w:r w:rsidR="000E2A02" w:rsidRPr="00DB5CDD">
        <w:rPr>
          <w:sz w:val="24"/>
          <w:szCs w:val="24"/>
        </w:rPr>
        <w:t xml:space="preserve"> тыс. руб</w:t>
      </w:r>
      <w:r w:rsidR="00173D44">
        <w:rPr>
          <w:sz w:val="24"/>
          <w:szCs w:val="24"/>
        </w:rPr>
        <w:t>лей</w:t>
      </w:r>
      <w:r w:rsidR="000E2A02" w:rsidRPr="00DB5CDD">
        <w:rPr>
          <w:sz w:val="24"/>
          <w:szCs w:val="24"/>
        </w:rPr>
        <w:t>. Размер дефицита бюджета без учета суммы снижени</w:t>
      </w:r>
      <w:r w:rsidR="00173D44">
        <w:rPr>
          <w:sz w:val="24"/>
          <w:szCs w:val="24"/>
        </w:rPr>
        <w:t xml:space="preserve">я остатка на счете составляет </w:t>
      </w:r>
      <w:r w:rsidR="00807E79">
        <w:rPr>
          <w:sz w:val="24"/>
          <w:szCs w:val="24"/>
        </w:rPr>
        <w:t>7</w:t>
      </w:r>
      <w:r w:rsidR="000E2A02" w:rsidRPr="00DB5CDD">
        <w:rPr>
          <w:sz w:val="24"/>
          <w:szCs w:val="24"/>
        </w:rPr>
        <w:t>%.</w:t>
      </w:r>
    </w:p>
    <w:bookmarkEnd w:id="0"/>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737332">
        <w:rPr>
          <w:sz w:val="24"/>
          <w:szCs w:val="24"/>
        </w:rPr>
        <w:t>Тутурского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173D44">
        <w:rPr>
          <w:sz w:val="24"/>
          <w:szCs w:val="24"/>
        </w:rPr>
        <w:t>8</w:t>
      </w:r>
      <w:r w:rsidR="00A212AB" w:rsidRPr="00DB5CDD">
        <w:rPr>
          <w:sz w:val="24"/>
          <w:szCs w:val="24"/>
        </w:rPr>
        <w:t xml:space="preserve"> год </w:t>
      </w:r>
      <w:r w:rsidR="00381A00" w:rsidRPr="00DB5CDD">
        <w:rPr>
          <w:sz w:val="24"/>
          <w:szCs w:val="24"/>
        </w:rPr>
        <w:t xml:space="preserve">сложился </w:t>
      </w:r>
      <w:r w:rsidRPr="00DB5CDD">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F044EA">
        <w:rPr>
          <w:sz w:val="24"/>
          <w:szCs w:val="24"/>
        </w:rPr>
        <w:t>9,6</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Pr="00DB5CDD">
        <w:rPr>
          <w:sz w:val="24"/>
          <w:szCs w:val="24"/>
        </w:rPr>
        <w:t xml:space="preserve">доходам в сумме </w:t>
      </w:r>
      <w:r w:rsidR="00F044EA">
        <w:rPr>
          <w:sz w:val="24"/>
          <w:szCs w:val="24"/>
        </w:rPr>
        <w:t>6526,3</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расходам в сумме </w:t>
      </w:r>
      <w:r w:rsidR="00F044EA">
        <w:rPr>
          <w:sz w:val="24"/>
          <w:szCs w:val="24"/>
        </w:rPr>
        <w:t>6516,7</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173D44">
        <w:rPr>
          <w:sz w:val="24"/>
          <w:szCs w:val="24"/>
        </w:rPr>
        <w:t>8</w:t>
      </w:r>
      <w:r w:rsidR="00F5484E" w:rsidRPr="00DB5CDD">
        <w:rPr>
          <w:sz w:val="24"/>
          <w:szCs w:val="24"/>
        </w:rPr>
        <w:t xml:space="preserve"> году</w:t>
      </w:r>
      <w:r w:rsidR="007B5C3C" w:rsidRPr="00DB5CDD">
        <w:rPr>
          <w:sz w:val="24"/>
          <w:szCs w:val="24"/>
        </w:rPr>
        <w:t xml:space="preserve"> </w:t>
      </w:r>
      <w:r w:rsidR="00737332">
        <w:rPr>
          <w:sz w:val="24"/>
          <w:szCs w:val="24"/>
        </w:rPr>
        <w:t>Тутурским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13B14" w:rsidRPr="002A6444" w:rsidRDefault="00F13B14" w:rsidP="00F13B14">
      <w:pPr>
        <w:shd w:val="clear" w:color="auto" w:fill="FFFFFF"/>
        <w:spacing w:line="264" w:lineRule="auto"/>
        <w:ind w:right="29" w:firstLine="614"/>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C114FA" w:rsidRDefault="00C114FA" w:rsidP="00F13B14">
      <w:pPr>
        <w:tabs>
          <w:tab w:val="left" w:pos="426"/>
        </w:tabs>
        <w:ind w:firstLine="612"/>
        <w:jc w:val="both"/>
        <w:rPr>
          <w:sz w:val="24"/>
          <w:szCs w:val="24"/>
        </w:rPr>
      </w:pPr>
    </w:p>
    <w:p w:rsidR="00687040" w:rsidRPr="00C114FA" w:rsidRDefault="00FF6230" w:rsidP="00687040">
      <w:pPr>
        <w:tabs>
          <w:tab w:val="left" w:pos="426"/>
        </w:tabs>
        <w:ind w:firstLine="612"/>
        <w:jc w:val="both"/>
        <w:rPr>
          <w:sz w:val="24"/>
          <w:szCs w:val="24"/>
        </w:rPr>
      </w:pPr>
      <w:r w:rsidRPr="00C114FA">
        <w:rPr>
          <w:sz w:val="24"/>
          <w:szCs w:val="24"/>
        </w:rPr>
        <w:t>Приложением 1</w:t>
      </w:r>
      <w:r w:rsidR="00952E84">
        <w:rPr>
          <w:sz w:val="24"/>
          <w:szCs w:val="24"/>
        </w:rPr>
        <w:t>3</w:t>
      </w:r>
      <w:r w:rsidRPr="00C114FA">
        <w:rPr>
          <w:sz w:val="24"/>
          <w:szCs w:val="24"/>
        </w:rPr>
        <w:t xml:space="preserve"> к </w:t>
      </w:r>
      <w:r w:rsidR="00F13B14" w:rsidRPr="00C114FA">
        <w:rPr>
          <w:sz w:val="24"/>
          <w:szCs w:val="24"/>
        </w:rPr>
        <w:t>Решени</w:t>
      </w:r>
      <w:r w:rsidRPr="00C114FA">
        <w:rPr>
          <w:sz w:val="24"/>
          <w:szCs w:val="24"/>
        </w:rPr>
        <w:t>ю</w:t>
      </w:r>
      <w:r w:rsidR="00F13B14" w:rsidRPr="00C114FA">
        <w:rPr>
          <w:sz w:val="24"/>
          <w:szCs w:val="24"/>
        </w:rPr>
        <w:t xml:space="preserve"> Думы </w:t>
      </w:r>
      <w:r w:rsidR="00737332">
        <w:rPr>
          <w:sz w:val="24"/>
          <w:szCs w:val="24"/>
        </w:rPr>
        <w:t>Тутурского</w:t>
      </w:r>
      <w:r w:rsidR="00F13B14" w:rsidRPr="00C114FA">
        <w:rPr>
          <w:sz w:val="24"/>
          <w:szCs w:val="24"/>
        </w:rPr>
        <w:t xml:space="preserve"> сельского поселения от </w:t>
      </w:r>
      <w:r w:rsidR="00F51ADA" w:rsidRPr="00C114FA">
        <w:rPr>
          <w:sz w:val="24"/>
          <w:szCs w:val="24"/>
        </w:rPr>
        <w:t>27</w:t>
      </w:r>
      <w:r w:rsidR="00F13B14" w:rsidRPr="00C114FA">
        <w:rPr>
          <w:sz w:val="24"/>
          <w:szCs w:val="24"/>
        </w:rPr>
        <w:t>.12.201</w:t>
      </w:r>
      <w:r w:rsidRPr="00C114FA">
        <w:rPr>
          <w:sz w:val="24"/>
          <w:szCs w:val="24"/>
        </w:rPr>
        <w:t>7</w:t>
      </w:r>
      <w:r w:rsidR="00F13B14" w:rsidRPr="00C114FA">
        <w:rPr>
          <w:sz w:val="24"/>
          <w:szCs w:val="24"/>
        </w:rPr>
        <w:t xml:space="preserve"> года № </w:t>
      </w:r>
      <w:r w:rsidR="00952E84">
        <w:rPr>
          <w:sz w:val="24"/>
          <w:szCs w:val="24"/>
        </w:rPr>
        <w:t>14</w:t>
      </w:r>
      <w:r w:rsidR="00F13B14" w:rsidRPr="00C114FA">
        <w:rPr>
          <w:sz w:val="24"/>
          <w:szCs w:val="24"/>
        </w:rPr>
        <w:t xml:space="preserve"> о бюджете на 201</w:t>
      </w:r>
      <w:r w:rsidRPr="00C114FA">
        <w:rPr>
          <w:sz w:val="24"/>
          <w:szCs w:val="24"/>
        </w:rPr>
        <w:t>8</w:t>
      </w:r>
      <w:r w:rsidR="00F13B14" w:rsidRPr="00C114FA">
        <w:rPr>
          <w:sz w:val="24"/>
          <w:szCs w:val="24"/>
        </w:rPr>
        <w:t xml:space="preserve"> год и плановый период 201</w:t>
      </w:r>
      <w:r w:rsidRPr="00C114FA">
        <w:rPr>
          <w:sz w:val="24"/>
          <w:szCs w:val="24"/>
        </w:rPr>
        <w:t>9</w:t>
      </w:r>
      <w:r w:rsidR="00F13B14" w:rsidRPr="00C114FA">
        <w:rPr>
          <w:sz w:val="24"/>
          <w:szCs w:val="24"/>
        </w:rPr>
        <w:t xml:space="preserve"> и 20</w:t>
      </w:r>
      <w:r w:rsidRPr="00C114FA">
        <w:rPr>
          <w:sz w:val="24"/>
          <w:szCs w:val="24"/>
        </w:rPr>
        <w:t>20</w:t>
      </w:r>
      <w:r w:rsidR="00F13B14" w:rsidRPr="00C114FA">
        <w:rPr>
          <w:sz w:val="24"/>
          <w:szCs w:val="24"/>
        </w:rPr>
        <w:t xml:space="preserve"> годов (первоначальный бюджет) </w:t>
      </w:r>
      <w:r w:rsidR="00952E84">
        <w:rPr>
          <w:sz w:val="24"/>
          <w:szCs w:val="24"/>
        </w:rPr>
        <w:t xml:space="preserve">на 2018 год </w:t>
      </w:r>
      <w:r w:rsidR="00F13B14" w:rsidRPr="00C114FA">
        <w:rPr>
          <w:sz w:val="24"/>
          <w:szCs w:val="24"/>
        </w:rPr>
        <w:t xml:space="preserve">утверждены бюджетные ассигнования </w:t>
      </w:r>
      <w:r w:rsidR="00687040" w:rsidRPr="00C114FA">
        <w:rPr>
          <w:sz w:val="24"/>
          <w:szCs w:val="24"/>
        </w:rPr>
        <w:t xml:space="preserve">по подразделу </w:t>
      </w:r>
      <w:r w:rsidR="00687040">
        <w:rPr>
          <w:sz w:val="24"/>
          <w:szCs w:val="24"/>
        </w:rPr>
        <w:t>0310</w:t>
      </w:r>
      <w:r w:rsidR="00687040" w:rsidRPr="00C114FA">
        <w:rPr>
          <w:sz w:val="24"/>
          <w:szCs w:val="24"/>
        </w:rPr>
        <w:t xml:space="preserve"> «</w:t>
      </w:r>
      <w:r w:rsidR="00687040">
        <w:rPr>
          <w:sz w:val="24"/>
          <w:szCs w:val="24"/>
        </w:rPr>
        <w:t>Обеспечение пожарной безопасности</w:t>
      </w:r>
      <w:r w:rsidR="00687040" w:rsidRPr="00C114FA">
        <w:rPr>
          <w:sz w:val="24"/>
          <w:szCs w:val="24"/>
        </w:rPr>
        <w:t xml:space="preserve">» раздела </w:t>
      </w:r>
      <w:r w:rsidR="00687040">
        <w:rPr>
          <w:sz w:val="24"/>
          <w:szCs w:val="24"/>
        </w:rPr>
        <w:t>0300</w:t>
      </w:r>
      <w:r w:rsidR="00687040" w:rsidRPr="00C114FA">
        <w:rPr>
          <w:sz w:val="24"/>
          <w:szCs w:val="24"/>
        </w:rPr>
        <w:t xml:space="preserve"> «</w:t>
      </w:r>
      <w:r w:rsidR="00687040">
        <w:rPr>
          <w:sz w:val="24"/>
          <w:szCs w:val="24"/>
        </w:rPr>
        <w:t>Национальная безопасность и правоохранительная деятельность</w:t>
      </w:r>
      <w:r w:rsidR="00687040" w:rsidRPr="00C114FA">
        <w:rPr>
          <w:sz w:val="24"/>
          <w:szCs w:val="24"/>
        </w:rPr>
        <w:t>» по целевой статье расходов 71000800</w:t>
      </w:r>
      <w:r w:rsidR="00687040">
        <w:rPr>
          <w:sz w:val="24"/>
          <w:szCs w:val="24"/>
        </w:rPr>
        <w:t xml:space="preserve">70 </w:t>
      </w:r>
      <w:r w:rsidR="00F13B14" w:rsidRPr="00C114FA">
        <w:rPr>
          <w:sz w:val="24"/>
          <w:szCs w:val="24"/>
        </w:rPr>
        <w:t>на реализацию муниципальн</w:t>
      </w:r>
      <w:r w:rsidR="00687040">
        <w:rPr>
          <w:sz w:val="24"/>
          <w:szCs w:val="24"/>
        </w:rPr>
        <w:t>ой</w:t>
      </w:r>
      <w:r w:rsidR="00F13B14" w:rsidRPr="00C114FA">
        <w:rPr>
          <w:sz w:val="24"/>
          <w:szCs w:val="24"/>
        </w:rPr>
        <w:t xml:space="preserve"> программ</w:t>
      </w:r>
      <w:r w:rsidR="00687040">
        <w:rPr>
          <w:sz w:val="24"/>
          <w:szCs w:val="24"/>
        </w:rPr>
        <w:t>ы «Обеспечение пожарной безопасности Тутурского муниципального образования»</w:t>
      </w:r>
      <w:r w:rsidR="00952E84">
        <w:rPr>
          <w:sz w:val="24"/>
          <w:szCs w:val="24"/>
        </w:rPr>
        <w:t xml:space="preserve"> в объеме </w:t>
      </w:r>
      <w:r w:rsidR="00687040">
        <w:rPr>
          <w:sz w:val="24"/>
          <w:szCs w:val="24"/>
        </w:rPr>
        <w:t>14</w:t>
      </w:r>
      <w:r w:rsidR="00952E84">
        <w:rPr>
          <w:sz w:val="24"/>
          <w:szCs w:val="24"/>
        </w:rPr>
        <w:t>,0 тыс. рублей (или 0,</w:t>
      </w:r>
      <w:r w:rsidR="00687040">
        <w:rPr>
          <w:sz w:val="24"/>
          <w:szCs w:val="24"/>
        </w:rPr>
        <w:t>3</w:t>
      </w:r>
      <w:r w:rsidR="00952E84" w:rsidRPr="00952E84">
        <w:rPr>
          <w:sz w:val="24"/>
          <w:szCs w:val="24"/>
        </w:rPr>
        <w:t xml:space="preserve"> </w:t>
      </w:r>
      <w:r w:rsidR="00952E84" w:rsidRPr="00C114FA">
        <w:rPr>
          <w:sz w:val="24"/>
          <w:szCs w:val="24"/>
        </w:rPr>
        <w:t>общего объема расходов местного бюджета на 2018 год</w:t>
      </w:r>
      <w:r w:rsidR="00952E84">
        <w:rPr>
          <w:sz w:val="24"/>
          <w:szCs w:val="24"/>
        </w:rPr>
        <w:t>)</w:t>
      </w:r>
      <w:r w:rsidR="00687040">
        <w:rPr>
          <w:sz w:val="24"/>
          <w:szCs w:val="24"/>
        </w:rPr>
        <w:t>.</w:t>
      </w:r>
      <w:r w:rsidR="00952E84">
        <w:rPr>
          <w:sz w:val="24"/>
          <w:szCs w:val="24"/>
        </w:rPr>
        <w:t xml:space="preserve"> </w:t>
      </w:r>
    </w:p>
    <w:p w:rsidR="003B7ED3" w:rsidRPr="00C114FA" w:rsidRDefault="0093050C" w:rsidP="0093050C">
      <w:pPr>
        <w:tabs>
          <w:tab w:val="left" w:pos="426"/>
        </w:tabs>
        <w:ind w:firstLine="612"/>
        <w:jc w:val="both"/>
        <w:rPr>
          <w:sz w:val="24"/>
          <w:szCs w:val="24"/>
        </w:rPr>
      </w:pPr>
      <w:r w:rsidRPr="00C114FA">
        <w:rPr>
          <w:sz w:val="24"/>
          <w:szCs w:val="24"/>
        </w:rPr>
        <w:t xml:space="preserve">При уточнении параметров местного бюджета (решение Думы от </w:t>
      </w:r>
      <w:r w:rsidR="00687040">
        <w:rPr>
          <w:sz w:val="24"/>
          <w:szCs w:val="24"/>
        </w:rPr>
        <w:t>26</w:t>
      </w:r>
      <w:r w:rsidRPr="00C114FA">
        <w:rPr>
          <w:sz w:val="24"/>
          <w:szCs w:val="24"/>
        </w:rPr>
        <w:t xml:space="preserve">.12.2018 № </w:t>
      </w:r>
      <w:r w:rsidR="00687040">
        <w:rPr>
          <w:sz w:val="24"/>
          <w:szCs w:val="24"/>
        </w:rPr>
        <w:t>36</w:t>
      </w:r>
      <w:r w:rsidR="003B7ED3" w:rsidRPr="00C114FA">
        <w:rPr>
          <w:sz w:val="24"/>
          <w:szCs w:val="24"/>
        </w:rPr>
        <w:t xml:space="preserve"> о внесении изменений в </w:t>
      </w:r>
      <w:r w:rsidR="00DA4A6E" w:rsidRPr="00C114FA">
        <w:rPr>
          <w:sz w:val="24"/>
          <w:szCs w:val="24"/>
        </w:rPr>
        <w:t xml:space="preserve">местный </w:t>
      </w:r>
      <w:r w:rsidR="003B7ED3" w:rsidRPr="00C114FA">
        <w:rPr>
          <w:sz w:val="24"/>
          <w:szCs w:val="24"/>
        </w:rPr>
        <w:t>бюджет на 2018 год</w:t>
      </w:r>
      <w:r w:rsidRPr="00C114FA">
        <w:rPr>
          <w:sz w:val="24"/>
          <w:szCs w:val="24"/>
        </w:rPr>
        <w:t xml:space="preserve">) </w:t>
      </w:r>
      <w:r w:rsidR="00687040">
        <w:rPr>
          <w:sz w:val="24"/>
          <w:szCs w:val="24"/>
        </w:rPr>
        <w:t>бюджетные ассигнования</w:t>
      </w:r>
      <w:r w:rsidR="003B7ED3" w:rsidRPr="00C114FA">
        <w:rPr>
          <w:sz w:val="24"/>
          <w:szCs w:val="24"/>
        </w:rPr>
        <w:t xml:space="preserve"> на реализацию </w:t>
      </w:r>
      <w:r w:rsidR="00687040">
        <w:rPr>
          <w:sz w:val="24"/>
          <w:szCs w:val="24"/>
        </w:rPr>
        <w:t>данной</w:t>
      </w:r>
      <w:r w:rsidR="006A3D9C">
        <w:rPr>
          <w:sz w:val="24"/>
          <w:szCs w:val="24"/>
        </w:rPr>
        <w:t xml:space="preserve"> </w:t>
      </w:r>
      <w:r w:rsidR="003B7ED3" w:rsidRPr="00C114FA">
        <w:rPr>
          <w:sz w:val="24"/>
          <w:szCs w:val="24"/>
        </w:rPr>
        <w:t>муниципальн</w:t>
      </w:r>
      <w:r w:rsidR="00687040">
        <w:rPr>
          <w:sz w:val="24"/>
          <w:szCs w:val="24"/>
        </w:rPr>
        <w:t>ой</w:t>
      </w:r>
      <w:r w:rsidR="003B7ED3" w:rsidRPr="00C114FA">
        <w:rPr>
          <w:sz w:val="24"/>
          <w:szCs w:val="24"/>
        </w:rPr>
        <w:t xml:space="preserve"> программ</w:t>
      </w:r>
      <w:r w:rsidR="00687040">
        <w:rPr>
          <w:sz w:val="24"/>
          <w:szCs w:val="24"/>
        </w:rPr>
        <w:t>ы</w:t>
      </w:r>
      <w:r w:rsidR="003B7ED3" w:rsidRPr="00C114FA">
        <w:rPr>
          <w:sz w:val="24"/>
          <w:szCs w:val="24"/>
        </w:rPr>
        <w:t xml:space="preserve"> </w:t>
      </w:r>
      <w:r w:rsidR="00687040" w:rsidRPr="00C114FA">
        <w:rPr>
          <w:sz w:val="24"/>
          <w:szCs w:val="24"/>
        </w:rPr>
        <w:t>предусмотрены</w:t>
      </w:r>
      <w:r w:rsidR="00687040">
        <w:rPr>
          <w:sz w:val="24"/>
          <w:szCs w:val="24"/>
        </w:rPr>
        <w:t xml:space="preserve"> </w:t>
      </w:r>
      <w:r w:rsidR="006A3D9C">
        <w:rPr>
          <w:sz w:val="24"/>
          <w:szCs w:val="24"/>
        </w:rPr>
        <w:t>в бюджете</w:t>
      </w:r>
      <w:r w:rsidR="000462CA" w:rsidRPr="00C114FA">
        <w:rPr>
          <w:sz w:val="24"/>
          <w:szCs w:val="24"/>
        </w:rPr>
        <w:t xml:space="preserve"> </w:t>
      </w:r>
      <w:r w:rsidR="00BD309B">
        <w:rPr>
          <w:sz w:val="24"/>
          <w:szCs w:val="24"/>
        </w:rPr>
        <w:t xml:space="preserve">в </w:t>
      </w:r>
      <w:r w:rsidR="00BD309B" w:rsidRPr="00C114FA">
        <w:rPr>
          <w:sz w:val="24"/>
          <w:szCs w:val="24"/>
        </w:rPr>
        <w:t xml:space="preserve">объеме </w:t>
      </w:r>
      <w:r w:rsidR="00687040">
        <w:rPr>
          <w:sz w:val="24"/>
          <w:szCs w:val="24"/>
        </w:rPr>
        <w:t>20,5</w:t>
      </w:r>
      <w:r w:rsidR="00BD309B" w:rsidRPr="00C114FA">
        <w:rPr>
          <w:sz w:val="24"/>
          <w:szCs w:val="24"/>
        </w:rPr>
        <w:t xml:space="preserve"> тыс. рублей</w:t>
      </w:r>
      <w:r w:rsidR="00687040">
        <w:rPr>
          <w:sz w:val="24"/>
          <w:szCs w:val="24"/>
        </w:rPr>
        <w:t xml:space="preserve"> (рост составил 6,5 тыс. рублей, или 146,4%)</w:t>
      </w:r>
      <w:r w:rsidR="00BD309B">
        <w:rPr>
          <w:sz w:val="24"/>
          <w:szCs w:val="24"/>
        </w:rPr>
        <w:t>.</w:t>
      </w:r>
    </w:p>
    <w:p w:rsidR="003069F8" w:rsidRPr="00687040" w:rsidRDefault="00687040" w:rsidP="00436EF0">
      <w:pPr>
        <w:ind w:firstLine="567"/>
        <w:jc w:val="both"/>
        <w:rPr>
          <w:sz w:val="24"/>
          <w:szCs w:val="24"/>
        </w:rPr>
      </w:pPr>
      <w:r w:rsidRPr="00687040">
        <w:rPr>
          <w:sz w:val="24"/>
          <w:szCs w:val="24"/>
        </w:rPr>
        <w:t xml:space="preserve">Мероприятия муниципальной программы </w:t>
      </w:r>
      <w:r>
        <w:rPr>
          <w:sz w:val="24"/>
          <w:szCs w:val="24"/>
        </w:rPr>
        <w:t>в 2018 году исполнены на 100% от запланированного объема.</w:t>
      </w:r>
    </w:p>
    <w:p w:rsidR="00687040" w:rsidRDefault="00687040" w:rsidP="00FF233B">
      <w:pPr>
        <w:shd w:val="clear" w:color="auto" w:fill="FFFFFF"/>
        <w:tabs>
          <w:tab w:val="left" w:pos="9923"/>
        </w:tabs>
        <w:autoSpaceDE w:val="0"/>
        <w:ind w:right="-3" w:firstLine="567"/>
        <w:jc w:val="center"/>
        <w:rPr>
          <w:b/>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737332">
        <w:t>Тутурского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t>8</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737332">
        <w:t>Тутурского</w:t>
      </w:r>
      <w:r>
        <w:t xml:space="preserve"> </w:t>
      </w:r>
      <w:r w:rsidR="00052FB7">
        <w:t>сельского поселения</w:t>
      </w:r>
      <w:r>
        <w:t xml:space="preserve"> за 2018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нарушений не установлено.</w:t>
      </w:r>
    </w:p>
    <w:p w:rsidR="00447811" w:rsidRPr="00447811" w:rsidRDefault="00447811" w:rsidP="00491C50">
      <w:pPr>
        <w:pStyle w:val="Default"/>
        <w:ind w:firstLine="567"/>
        <w:jc w:val="both"/>
      </w:pPr>
      <w:r w:rsidRPr="00447811">
        <w:t xml:space="preserve">Внесенные Приказом Минфина РФ </w:t>
      </w:r>
      <w:r w:rsidRPr="00FE6B34">
        <w:t>от</w:t>
      </w:r>
      <w:r>
        <w:t xml:space="preserve"> </w:t>
      </w:r>
      <w:r w:rsidRPr="00FE6B34">
        <w:t>30.11.2018</w:t>
      </w:r>
      <w:r>
        <w:t xml:space="preserve"> </w:t>
      </w:r>
      <w:r w:rsidRPr="00447811">
        <w:t>№</w:t>
      </w:r>
      <w:r>
        <w:t xml:space="preserve"> </w:t>
      </w:r>
      <w:r w:rsidRPr="00447811">
        <w:t>244н серьезные поправки в Инструкцию 191н</w:t>
      </w:r>
      <w:r>
        <w:t>,</w:t>
      </w:r>
      <w:r w:rsidRPr="00447811">
        <w:t xml:space="preserve"> связан</w:t>
      </w:r>
      <w:r>
        <w:t>н</w:t>
      </w:r>
      <w:r w:rsidRPr="00447811">
        <w:t>ы</w:t>
      </w:r>
      <w:r>
        <w:t>е</w:t>
      </w:r>
      <w:r w:rsidRPr="00447811">
        <w:t xml:space="preserve"> с введением федеральных стандартов, новшествами в Плане счетов и в кодах КОСГУ</w:t>
      </w:r>
      <w:r>
        <w:t xml:space="preserve">, учтены </w:t>
      </w:r>
      <w:r w:rsidR="00491C50">
        <w:t>при составлении годовой бюджетной отчетности за 2018 год</w:t>
      </w:r>
      <w:r w:rsidRPr="00447811">
        <w:t>.</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737332">
        <w:rPr>
          <w:sz w:val="24"/>
          <w:szCs w:val="24"/>
        </w:rPr>
        <w:t>Тутурского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687040">
        <w:rPr>
          <w:sz w:val="24"/>
          <w:szCs w:val="24"/>
        </w:rPr>
        <w:t>ответственным должностным лицом</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737332">
        <w:rPr>
          <w:sz w:val="24"/>
          <w:szCs w:val="24"/>
        </w:rPr>
        <w:t>Тутурского</w:t>
      </w:r>
      <w:r w:rsidR="00085BFF" w:rsidRPr="008846EB">
        <w:rPr>
          <w:sz w:val="24"/>
          <w:szCs w:val="24"/>
        </w:rPr>
        <w:t xml:space="preserve"> сельского поселения за 2018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по ее результатам представлен</w:t>
      </w:r>
      <w:r w:rsidR="00E56427">
        <w:rPr>
          <w:sz w:val="24"/>
          <w:szCs w:val="24"/>
        </w:rPr>
        <w:t>о</w:t>
      </w:r>
      <w:r w:rsidRPr="008846EB">
        <w:rPr>
          <w:sz w:val="24"/>
          <w:szCs w:val="24"/>
        </w:rPr>
        <w:t xml:space="preserve"> </w:t>
      </w:r>
      <w:r w:rsidR="00E56427">
        <w:rPr>
          <w:sz w:val="24"/>
          <w:szCs w:val="24"/>
        </w:rPr>
        <w:t>Заключение</w:t>
      </w:r>
      <w:r w:rsidRPr="008846EB">
        <w:rPr>
          <w:sz w:val="24"/>
          <w:szCs w:val="24"/>
        </w:rPr>
        <w:t xml:space="preserve"> от </w:t>
      </w:r>
      <w:r w:rsidR="00687040">
        <w:rPr>
          <w:sz w:val="24"/>
          <w:szCs w:val="24"/>
        </w:rPr>
        <w:t>20</w:t>
      </w:r>
      <w:r w:rsidRPr="008846EB">
        <w:rPr>
          <w:sz w:val="24"/>
          <w:szCs w:val="24"/>
        </w:rPr>
        <w:t xml:space="preserve">.03.2019 </w:t>
      </w:r>
      <w:r w:rsidR="008846EB" w:rsidRPr="008846EB">
        <w:rPr>
          <w:sz w:val="24"/>
          <w:szCs w:val="24"/>
        </w:rPr>
        <w:t xml:space="preserve">№ </w:t>
      </w:r>
      <w:r w:rsidR="00687040">
        <w:rPr>
          <w:sz w:val="24"/>
          <w:szCs w:val="24"/>
        </w:rPr>
        <w:t>0</w:t>
      </w:r>
      <w:r w:rsidR="008846EB" w:rsidRPr="008846EB">
        <w:rPr>
          <w:sz w:val="24"/>
          <w:szCs w:val="24"/>
        </w:rPr>
        <w:t xml:space="preserve">1 </w:t>
      </w:r>
      <w:r w:rsidRPr="008846EB">
        <w:rPr>
          <w:sz w:val="24"/>
          <w:szCs w:val="24"/>
        </w:rPr>
        <w:t>о достоверности годовой бюджетной отчетности за 2018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01.01.201</w:t>
      </w:r>
      <w:r w:rsidR="00052FB7">
        <w:rPr>
          <w:sz w:val="24"/>
          <w:szCs w:val="24"/>
        </w:rPr>
        <w:t>9</w:t>
      </w:r>
      <w:r w:rsidR="00FF233B">
        <w:rPr>
          <w:sz w:val="24"/>
          <w:szCs w:val="24"/>
        </w:rPr>
        <w:t xml:space="preserve"> года сложился в сумме </w:t>
      </w:r>
      <w:r w:rsidR="00042C47">
        <w:rPr>
          <w:sz w:val="24"/>
          <w:szCs w:val="24"/>
        </w:rPr>
        <w:t>458 044,11</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042C47">
        <w:rPr>
          <w:sz w:val="24"/>
          <w:szCs w:val="24"/>
        </w:rPr>
        <w:t>457309,11</w:t>
      </w:r>
      <w:r w:rsidR="005717E0">
        <w:rPr>
          <w:sz w:val="24"/>
          <w:szCs w:val="24"/>
        </w:rPr>
        <w:t xml:space="preserve"> рублей и остаток собственных средств в сумме </w:t>
      </w:r>
      <w:r w:rsidR="00042C47">
        <w:rPr>
          <w:sz w:val="24"/>
          <w:szCs w:val="24"/>
        </w:rPr>
        <w:t>735,0</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737332">
        <w:rPr>
          <w:sz w:val="24"/>
          <w:szCs w:val="24"/>
        </w:rPr>
        <w:t>Тутурского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B640C">
        <w:rPr>
          <w:sz w:val="24"/>
          <w:szCs w:val="24"/>
        </w:rPr>
        <w:t>8</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731C92">
        <w:rPr>
          <w:sz w:val="24"/>
          <w:szCs w:val="24"/>
        </w:rPr>
        <w:t>15</w:t>
      </w:r>
      <w:r w:rsidR="00FF233B">
        <w:rPr>
          <w:sz w:val="24"/>
          <w:szCs w:val="24"/>
        </w:rPr>
        <w:t>.0</w:t>
      </w:r>
      <w:r w:rsidR="00731C92">
        <w:rPr>
          <w:sz w:val="24"/>
          <w:szCs w:val="24"/>
        </w:rPr>
        <w:t>3</w:t>
      </w:r>
      <w:r w:rsidR="00FF233B">
        <w:rPr>
          <w:sz w:val="24"/>
          <w:szCs w:val="24"/>
        </w:rPr>
        <w:t>.201</w:t>
      </w:r>
      <w:r w:rsidR="00731C92">
        <w:rPr>
          <w:sz w:val="24"/>
          <w:szCs w:val="24"/>
        </w:rPr>
        <w:t>9</w:t>
      </w:r>
      <w:r w:rsidR="003B640C">
        <w:rPr>
          <w:sz w:val="24"/>
          <w:szCs w:val="24"/>
        </w:rPr>
        <w:t>г.</w:t>
      </w:r>
      <w:r w:rsidR="00FF233B">
        <w:rPr>
          <w:sz w:val="24"/>
          <w:szCs w:val="24"/>
        </w:rPr>
        <w:t xml:space="preserve"> № 34-13-79/12-</w:t>
      </w:r>
      <w:r w:rsidR="00731C92">
        <w:rPr>
          <w:sz w:val="24"/>
          <w:szCs w:val="24"/>
        </w:rPr>
        <w:t>1558</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737332">
        <w:rPr>
          <w:iCs/>
        </w:rPr>
        <w:t>Тутурского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737332">
        <w:t>Тутурского</w:t>
      </w:r>
      <w:r w:rsidRPr="00432792">
        <w:t xml:space="preserve"> </w:t>
      </w:r>
      <w:r w:rsidR="000031FF">
        <w:t>сельского поселения</w:t>
      </w:r>
      <w:r w:rsidRPr="00432792">
        <w:t xml:space="preserve"> от </w:t>
      </w:r>
      <w:r w:rsidR="00AA3646">
        <w:t>27</w:t>
      </w:r>
      <w:r w:rsidRPr="00432792">
        <w:t>.12.201</w:t>
      </w:r>
      <w:r w:rsidR="00AA3646">
        <w:t>7</w:t>
      </w:r>
      <w:r w:rsidRPr="00432792">
        <w:t xml:space="preserve">  года № </w:t>
      </w:r>
      <w:r w:rsidR="005364AC">
        <w:t>14</w:t>
      </w:r>
      <w:r w:rsidRPr="00432792">
        <w:t xml:space="preserve"> «О бюджете </w:t>
      </w:r>
      <w:r w:rsidR="00737332">
        <w:t>Тутурского</w:t>
      </w:r>
      <w:r w:rsidRPr="00432792">
        <w:t xml:space="preserve"> сельского поселения на 201</w:t>
      </w:r>
      <w:r w:rsidR="000031FF">
        <w:t>8</w:t>
      </w:r>
      <w:r w:rsidRPr="00432792">
        <w:t xml:space="preserve"> год и плановый период 201</w:t>
      </w:r>
      <w:r w:rsidR="000031FF">
        <w:t>9</w:t>
      </w:r>
      <w:r w:rsidRPr="00432792">
        <w:t xml:space="preserve"> и 20</w:t>
      </w:r>
      <w:r w:rsidR="000031FF">
        <w:t>20</w:t>
      </w:r>
      <w:r w:rsidRPr="00432792">
        <w:t xml:space="preserve"> годов » (с изменениями от </w:t>
      </w:r>
      <w:r w:rsidR="005364AC">
        <w:t>2</w:t>
      </w:r>
      <w:r w:rsidR="006D2A7E">
        <w:t>6</w:t>
      </w:r>
      <w:r w:rsidRPr="00432792">
        <w:t>.12.201</w:t>
      </w:r>
      <w:r w:rsidR="000031FF">
        <w:t>8</w:t>
      </w:r>
      <w:r w:rsidRPr="00432792">
        <w:t xml:space="preserve"> № </w:t>
      </w:r>
      <w:r w:rsidR="006D2A7E">
        <w:t>36</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 xml:space="preserve">о состоянию на 01.01.2019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CA287F">
        <w:rPr>
          <w:sz w:val="24"/>
          <w:szCs w:val="24"/>
        </w:rPr>
        <w:t>36,3</w:t>
      </w:r>
      <w:r w:rsidR="00387125">
        <w:rPr>
          <w:sz w:val="24"/>
          <w:szCs w:val="24"/>
        </w:rPr>
        <w:t xml:space="preserve"> тыс. рублей </w:t>
      </w:r>
      <w:r w:rsidR="003816B3">
        <w:rPr>
          <w:sz w:val="24"/>
          <w:szCs w:val="24"/>
        </w:rPr>
        <w:t>увеличилась</w:t>
      </w:r>
      <w:r w:rsidR="00387125">
        <w:rPr>
          <w:sz w:val="24"/>
          <w:szCs w:val="24"/>
        </w:rPr>
        <w:t xml:space="preserve"> на </w:t>
      </w:r>
      <w:r w:rsidR="00CA287F">
        <w:rPr>
          <w:sz w:val="24"/>
          <w:szCs w:val="24"/>
        </w:rPr>
        <w:t>41,5</w:t>
      </w:r>
      <w:r w:rsidR="0059125E">
        <w:rPr>
          <w:sz w:val="24"/>
          <w:szCs w:val="24"/>
        </w:rPr>
        <w:t xml:space="preserve"> тыс. рублей (</w:t>
      </w:r>
      <w:r w:rsidR="00CA287F">
        <w:rPr>
          <w:sz w:val="24"/>
          <w:szCs w:val="24"/>
        </w:rPr>
        <w:t>прирост составил</w:t>
      </w:r>
      <w:r w:rsidR="005364AC">
        <w:rPr>
          <w:sz w:val="24"/>
          <w:szCs w:val="24"/>
        </w:rPr>
        <w:t xml:space="preserve"> </w:t>
      </w:r>
      <w:r w:rsidR="00CA287F">
        <w:rPr>
          <w:sz w:val="24"/>
          <w:szCs w:val="24"/>
        </w:rPr>
        <w:t>114,1</w:t>
      </w:r>
      <w:r w:rsidR="005364AC">
        <w:rPr>
          <w:sz w:val="24"/>
          <w:szCs w:val="24"/>
        </w:rPr>
        <w:t>%</w:t>
      </w:r>
      <w:r w:rsidR="00387125">
        <w:rPr>
          <w:sz w:val="24"/>
          <w:szCs w:val="24"/>
        </w:rPr>
        <w:t xml:space="preserve">) и </w:t>
      </w:r>
      <w:r w:rsidR="001C132C" w:rsidRPr="001C132C">
        <w:rPr>
          <w:sz w:val="24"/>
          <w:szCs w:val="24"/>
        </w:rPr>
        <w:t xml:space="preserve">составила </w:t>
      </w:r>
      <w:r w:rsidR="00CA287F">
        <w:rPr>
          <w:sz w:val="24"/>
          <w:szCs w:val="24"/>
        </w:rPr>
        <w:t>77,8</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CA287F">
        <w:rPr>
          <w:sz w:val="24"/>
          <w:szCs w:val="24"/>
        </w:rPr>
        <w:t>1,2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2018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CA287F">
        <w:rPr>
          <w:sz w:val="24"/>
          <w:szCs w:val="24"/>
        </w:rPr>
        <w:t>57,7</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3816B3" w:rsidP="00387125">
      <w:pPr>
        <w:tabs>
          <w:tab w:val="left" w:pos="567"/>
        </w:tabs>
        <w:ind w:firstLine="567"/>
        <w:jc w:val="both"/>
        <w:rPr>
          <w:sz w:val="24"/>
          <w:szCs w:val="24"/>
        </w:rPr>
      </w:pPr>
      <w:r>
        <w:rPr>
          <w:sz w:val="24"/>
          <w:szCs w:val="24"/>
        </w:rPr>
        <w:t xml:space="preserve">- </w:t>
      </w:r>
      <w:r w:rsidR="00CA287F">
        <w:rPr>
          <w:sz w:val="24"/>
          <w:szCs w:val="24"/>
        </w:rPr>
        <w:t>20,1</w:t>
      </w:r>
      <w:r>
        <w:rPr>
          <w:sz w:val="24"/>
          <w:szCs w:val="24"/>
        </w:rPr>
        <w:t xml:space="preserve"> тыс. рублей – </w:t>
      </w:r>
      <w:r w:rsidR="005364AC">
        <w:rPr>
          <w:sz w:val="24"/>
          <w:szCs w:val="24"/>
        </w:rPr>
        <w:t>по расчетам по платежам в бюджеты</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5364AC">
        <w:rPr>
          <w:sz w:val="24"/>
          <w:szCs w:val="24"/>
        </w:rPr>
        <w:t>25,</w:t>
      </w:r>
      <w:r w:rsidR="005D7238">
        <w:rPr>
          <w:sz w:val="24"/>
          <w:szCs w:val="24"/>
        </w:rPr>
        <w:t>8</w:t>
      </w:r>
      <w:r w:rsidR="00B520A9" w:rsidRPr="004E210C">
        <w:rPr>
          <w:sz w:val="24"/>
          <w:szCs w:val="24"/>
        </w:rPr>
        <w:t xml:space="preserve"> тыс. рублей </w:t>
      </w:r>
      <w:r w:rsidR="005D7238">
        <w:rPr>
          <w:sz w:val="24"/>
          <w:szCs w:val="24"/>
        </w:rPr>
        <w:t>выросла</w:t>
      </w:r>
      <w:r w:rsidR="00B520A9" w:rsidRPr="004E210C">
        <w:rPr>
          <w:sz w:val="24"/>
          <w:szCs w:val="24"/>
        </w:rPr>
        <w:t xml:space="preserve"> на </w:t>
      </w:r>
      <w:r w:rsidR="005D7238">
        <w:rPr>
          <w:sz w:val="24"/>
          <w:szCs w:val="24"/>
        </w:rPr>
        <w:t>31,9</w:t>
      </w:r>
      <w:r w:rsidR="004E210C" w:rsidRPr="004E210C">
        <w:rPr>
          <w:sz w:val="24"/>
          <w:szCs w:val="24"/>
        </w:rPr>
        <w:t xml:space="preserve"> тыс. рублей  (</w:t>
      </w:r>
      <w:r w:rsidR="005D7238">
        <w:rPr>
          <w:sz w:val="24"/>
          <w:szCs w:val="24"/>
        </w:rPr>
        <w:t>более чем в 2,2 раза</w:t>
      </w:r>
      <w:r w:rsidR="00B520A9" w:rsidRPr="004E210C">
        <w:rPr>
          <w:sz w:val="24"/>
          <w:szCs w:val="24"/>
        </w:rPr>
        <w:t xml:space="preserve">) и составила </w:t>
      </w:r>
      <w:r w:rsidR="005D7238">
        <w:rPr>
          <w:sz w:val="24"/>
          <w:szCs w:val="24"/>
        </w:rPr>
        <w:t>57,7</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01.01.2019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37543F">
        <w:rPr>
          <w:sz w:val="24"/>
          <w:szCs w:val="24"/>
        </w:rPr>
        <w:t>364,2</w:t>
      </w:r>
      <w:r>
        <w:rPr>
          <w:sz w:val="24"/>
          <w:szCs w:val="24"/>
        </w:rPr>
        <w:t xml:space="preserve"> тыс. рублей </w:t>
      </w:r>
      <w:r w:rsidR="0037543F">
        <w:rPr>
          <w:sz w:val="24"/>
          <w:szCs w:val="24"/>
        </w:rPr>
        <w:t>увеличилась</w:t>
      </w:r>
      <w:r>
        <w:rPr>
          <w:sz w:val="24"/>
          <w:szCs w:val="24"/>
        </w:rPr>
        <w:t xml:space="preserve"> на </w:t>
      </w:r>
      <w:r w:rsidR="0037543F">
        <w:rPr>
          <w:sz w:val="24"/>
          <w:szCs w:val="24"/>
        </w:rPr>
        <w:t>88,8</w:t>
      </w:r>
      <w:r w:rsidR="00024FAA">
        <w:rPr>
          <w:sz w:val="24"/>
          <w:szCs w:val="24"/>
        </w:rPr>
        <w:t xml:space="preserve"> </w:t>
      </w:r>
      <w:r>
        <w:rPr>
          <w:sz w:val="24"/>
          <w:szCs w:val="24"/>
        </w:rPr>
        <w:t xml:space="preserve">тыс. рублей  </w:t>
      </w:r>
      <w:r w:rsidR="004E210C">
        <w:rPr>
          <w:sz w:val="24"/>
          <w:szCs w:val="24"/>
        </w:rPr>
        <w:t>(</w:t>
      </w:r>
      <w:r w:rsidR="0037543F">
        <w:rPr>
          <w:sz w:val="24"/>
          <w:szCs w:val="24"/>
        </w:rPr>
        <w:t>рост составил 124,4</w:t>
      </w:r>
      <w:r>
        <w:rPr>
          <w:sz w:val="24"/>
          <w:szCs w:val="24"/>
        </w:rPr>
        <w:t xml:space="preserve">%) и </w:t>
      </w:r>
      <w:r w:rsidRPr="001C132C">
        <w:rPr>
          <w:sz w:val="24"/>
          <w:szCs w:val="24"/>
        </w:rPr>
        <w:t xml:space="preserve">составила </w:t>
      </w:r>
      <w:r w:rsidR="0037543F">
        <w:rPr>
          <w:sz w:val="24"/>
          <w:szCs w:val="24"/>
        </w:rPr>
        <w:t>453,0</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37543F">
        <w:rPr>
          <w:sz w:val="24"/>
          <w:szCs w:val="24"/>
        </w:rPr>
        <w:t>82,2</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37543F" w:rsidRDefault="009B39F1" w:rsidP="00CE5C39">
      <w:pPr>
        <w:tabs>
          <w:tab w:val="left" w:pos="567"/>
        </w:tabs>
        <w:ind w:firstLine="567"/>
        <w:jc w:val="both"/>
        <w:rPr>
          <w:sz w:val="24"/>
          <w:szCs w:val="24"/>
        </w:rPr>
      </w:pPr>
      <w:r>
        <w:rPr>
          <w:sz w:val="24"/>
          <w:szCs w:val="24"/>
        </w:rPr>
        <w:t xml:space="preserve">- </w:t>
      </w:r>
      <w:r w:rsidR="0037543F">
        <w:rPr>
          <w:sz w:val="24"/>
          <w:szCs w:val="24"/>
        </w:rPr>
        <w:t>230,8</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r w:rsidR="0037543F">
        <w:rPr>
          <w:sz w:val="24"/>
          <w:szCs w:val="24"/>
        </w:rPr>
        <w:t>,</w:t>
      </w:r>
    </w:p>
    <w:p w:rsidR="0037543F" w:rsidRDefault="0037543F" w:rsidP="0037543F">
      <w:pPr>
        <w:tabs>
          <w:tab w:val="left" w:pos="567"/>
        </w:tabs>
        <w:ind w:firstLine="567"/>
        <w:jc w:val="both"/>
        <w:rPr>
          <w:sz w:val="24"/>
          <w:szCs w:val="24"/>
        </w:rPr>
      </w:pPr>
      <w:r>
        <w:rPr>
          <w:sz w:val="24"/>
          <w:szCs w:val="24"/>
        </w:rPr>
        <w:t>- 140,0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 xml:space="preserve">на 01.01.2019 года </w:t>
      </w:r>
      <w:r w:rsidRPr="001C132C">
        <w:rPr>
          <w:sz w:val="24"/>
          <w:szCs w:val="24"/>
        </w:rPr>
        <w:t>нет.</w:t>
      </w:r>
    </w:p>
    <w:p w:rsidR="00E75E94" w:rsidRDefault="00FF233B" w:rsidP="00E75E94">
      <w:pPr>
        <w:pStyle w:val="230"/>
        <w:ind w:right="-1"/>
        <w:jc w:val="left"/>
      </w:pPr>
      <w:r>
        <w:t xml:space="preserve">          </w:t>
      </w:r>
    </w:p>
    <w:p w:rsidR="00525829"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p>
    <w:p w:rsidR="00F13B14" w:rsidRDefault="002B45E7" w:rsidP="00E75E94">
      <w:pPr>
        <w:pStyle w:val="230"/>
        <w:ind w:right="-1"/>
        <w:jc w:val="center"/>
        <w:rPr>
          <w:b/>
          <w:sz w:val="24"/>
          <w:szCs w:val="24"/>
        </w:rPr>
      </w:pPr>
      <w:r w:rsidRPr="00515283">
        <w:rPr>
          <w:b/>
          <w:sz w:val="24"/>
          <w:szCs w:val="24"/>
        </w:rPr>
        <w:t xml:space="preserve">местного </w:t>
      </w:r>
      <w:r w:rsidR="00F13B14" w:rsidRPr="00515283">
        <w:rPr>
          <w:b/>
          <w:sz w:val="24"/>
          <w:szCs w:val="24"/>
        </w:rPr>
        <w:t>бюджета за 201</w:t>
      </w:r>
      <w:r w:rsidRPr="00515283">
        <w:rPr>
          <w:b/>
          <w:sz w:val="24"/>
          <w:szCs w:val="24"/>
        </w:rPr>
        <w:t>8</w:t>
      </w:r>
      <w:r w:rsidR="00F13B14" w:rsidRPr="00515283">
        <w:rPr>
          <w:b/>
          <w:sz w:val="24"/>
          <w:szCs w:val="24"/>
        </w:rPr>
        <w:t xml:space="preserve"> год</w:t>
      </w:r>
    </w:p>
    <w:p w:rsidR="00525829" w:rsidRPr="00515283" w:rsidRDefault="00525829" w:rsidP="00E75E94">
      <w:pPr>
        <w:pStyle w:val="230"/>
        <w:ind w:right="-1"/>
        <w:jc w:val="center"/>
        <w:rPr>
          <w:b/>
          <w:sz w:val="24"/>
          <w:szCs w:val="24"/>
        </w:rPr>
      </w:pPr>
    </w:p>
    <w:p w:rsidR="009D2803" w:rsidRDefault="00525829" w:rsidP="00515283">
      <w:pPr>
        <w:pStyle w:val="af4"/>
        <w:tabs>
          <w:tab w:val="left" w:pos="9923"/>
        </w:tabs>
        <w:spacing w:before="0" w:after="0"/>
        <w:ind w:right="-3" w:firstLine="567"/>
        <w:jc w:val="both"/>
        <w:rPr>
          <w:color w:val="auto"/>
        </w:rPr>
      </w:pPr>
      <w:r>
        <w:rPr>
          <w:color w:val="auto"/>
        </w:rPr>
        <w:t xml:space="preserve">В нарушение статьи </w:t>
      </w:r>
      <w:r w:rsidR="00F13B14" w:rsidRPr="00515283">
        <w:rPr>
          <w:color w:val="auto"/>
        </w:rPr>
        <w:t>264.</w:t>
      </w:r>
      <w:r>
        <w:rPr>
          <w:color w:val="auto"/>
        </w:rPr>
        <w:t xml:space="preserve">4 </w:t>
      </w:r>
      <w:r w:rsidR="00F13B14" w:rsidRPr="00515283">
        <w:rPr>
          <w:color w:val="auto"/>
        </w:rPr>
        <w:t>Б</w:t>
      </w:r>
      <w:r>
        <w:rPr>
          <w:color w:val="auto"/>
        </w:rPr>
        <w:t>юджетного кодекса</w:t>
      </w:r>
      <w:r w:rsidR="00F13B14" w:rsidRPr="00515283">
        <w:rPr>
          <w:color w:val="auto"/>
        </w:rPr>
        <w:t xml:space="preserve"> РФ в </w:t>
      </w:r>
      <w:r w:rsidR="009D2803">
        <w:rPr>
          <w:color w:val="auto"/>
        </w:rPr>
        <w:t xml:space="preserve">Контрольно-счетную комиссию муниципального образования «Жигаловский район» </w:t>
      </w:r>
      <w:r w:rsidR="00F13B14" w:rsidRPr="00515283">
        <w:rPr>
          <w:color w:val="auto"/>
        </w:rPr>
        <w:t xml:space="preserve">проект </w:t>
      </w:r>
      <w:r w:rsidR="009D2803">
        <w:rPr>
          <w:color w:val="auto"/>
        </w:rPr>
        <w:t>решения Думы Тутурского сельского поселения «Об утверждении отчета об исполнении бюджета за 2018 год» представлен в электронном виде 11 апреля 2019 года, с нарушением законодательно установленных сроков на 10 календарных дней (должен быть представлен не позднее 1 апреля).</w:t>
      </w:r>
    </w:p>
    <w:p w:rsidR="009D2803" w:rsidRDefault="00B4133A" w:rsidP="00515283">
      <w:pPr>
        <w:pStyle w:val="af4"/>
        <w:tabs>
          <w:tab w:val="left" w:pos="9923"/>
        </w:tabs>
        <w:spacing w:before="0" w:after="0"/>
        <w:ind w:right="-3" w:firstLine="567"/>
        <w:jc w:val="both"/>
        <w:rPr>
          <w:color w:val="auto"/>
        </w:rPr>
      </w:pPr>
      <w:r>
        <w:rPr>
          <w:color w:val="auto"/>
        </w:rPr>
        <w:t>П</w:t>
      </w:r>
      <w:r w:rsidRPr="00515283">
        <w:rPr>
          <w:color w:val="auto"/>
        </w:rPr>
        <w:t xml:space="preserve">роект </w:t>
      </w:r>
      <w:r>
        <w:rPr>
          <w:color w:val="auto"/>
        </w:rPr>
        <w:t>решения Думы Тутурского сельского поселения «Об утверждении отчета об исполнении бюджета за 2018 год» представлен с показателями:</w:t>
      </w:r>
    </w:p>
    <w:p w:rsidR="00735B85" w:rsidRDefault="00515283" w:rsidP="00515283">
      <w:pPr>
        <w:ind w:firstLine="567"/>
        <w:jc w:val="both"/>
        <w:rPr>
          <w:sz w:val="24"/>
          <w:szCs w:val="24"/>
        </w:rPr>
      </w:pPr>
      <w:r w:rsidRPr="00E7774F">
        <w:rPr>
          <w:sz w:val="24"/>
          <w:szCs w:val="24"/>
        </w:rPr>
        <w:t xml:space="preserve">- доходов </w:t>
      </w:r>
      <w:r>
        <w:rPr>
          <w:sz w:val="24"/>
          <w:szCs w:val="24"/>
        </w:rPr>
        <w:t xml:space="preserve">местного </w:t>
      </w:r>
      <w:r w:rsidRPr="00E7774F">
        <w:rPr>
          <w:sz w:val="24"/>
          <w:szCs w:val="24"/>
        </w:rPr>
        <w:t>бюджета по кодам классификации доходов бюджет</w:t>
      </w:r>
      <w:r w:rsidR="00B4133A">
        <w:rPr>
          <w:sz w:val="24"/>
          <w:szCs w:val="24"/>
        </w:rPr>
        <w:t>ов за 201</w:t>
      </w:r>
      <w:r w:rsidR="00FA745F">
        <w:rPr>
          <w:sz w:val="24"/>
          <w:szCs w:val="24"/>
        </w:rPr>
        <w:t>7</w:t>
      </w:r>
      <w:r w:rsidR="00B4133A">
        <w:rPr>
          <w:sz w:val="24"/>
          <w:szCs w:val="24"/>
        </w:rPr>
        <w:t xml:space="preserve"> год</w:t>
      </w:r>
      <w:r w:rsidRPr="00E7774F">
        <w:rPr>
          <w:sz w:val="24"/>
          <w:szCs w:val="24"/>
        </w:rPr>
        <w:t xml:space="preserve"> согласно приложения 1;</w:t>
      </w:r>
    </w:p>
    <w:p w:rsidR="00515283" w:rsidRPr="00E7774F" w:rsidRDefault="00735B85" w:rsidP="00515283">
      <w:pPr>
        <w:ind w:firstLine="567"/>
        <w:jc w:val="both"/>
        <w:rPr>
          <w:sz w:val="24"/>
          <w:szCs w:val="24"/>
        </w:rPr>
      </w:pPr>
      <w:r w:rsidRPr="00E7774F">
        <w:rPr>
          <w:sz w:val="24"/>
          <w:szCs w:val="24"/>
        </w:rPr>
        <w:t xml:space="preserve">- </w:t>
      </w:r>
      <w:r w:rsidR="00FA745F">
        <w:rPr>
          <w:sz w:val="24"/>
          <w:szCs w:val="24"/>
        </w:rPr>
        <w:t>расходов</w:t>
      </w:r>
      <w:r w:rsidRPr="00E7774F">
        <w:rPr>
          <w:sz w:val="24"/>
          <w:szCs w:val="24"/>
        </w:rPr>
        <w:t xml:space="preserve"> </w:t>
      </w:r>
      <w:r>
        <w:rPr>
          <w:sz w:val="24"/>
          <w:szCs w:val="24"/>
        </w:rPr>
        <w:t xml:space="preserve">местного </w:t>
      </w:r>
      <w:r w:rsidRPr="00E7774F">
        <w:rPr>
          <w:sz w:val="24"/>
          <w:szCs w:val="24"/>
        </w:rPr>
        <w:t xml:space="preserve">бюджета </w:t>
      </w:r>
      <w:r w:rsidR="00515283" w:rsidRPr="00E7774F">
        <w:rPr>
          <w:sz w:val="24"/>
          <w:szCs w:val="24"/>
        </w:rPr>
        <w:t xml:space="preserve">ведомственной структуре расходов бюджета согласно приложения </w:t>
      </w:r>
      <w:r w:rsidR="00FA745F">
        <w:rPr>
          <w:sz w:val="24"/>
          <w:szCs w:val="24"/>
        </w:rPr>
        <w:t>2</w:t>
      </w:r>
      <w:r w:rsidR="00515283" w:rsidRPr="00E7774F">
        <w:rPr>
          <w:sz w:val="24"/>
          <w:szCs w:val="24"/>
        </w:rPr>
        <w:t>;</w:t>
      </w:r>
    </w:p>
    <w:p w:rsidR="00515283" w:rsidRPr="00E7774F" w:rsidRDefault="00515283" w:rsidP="00515283">
      <w:pPr>
        <w:ind w:firstLine="567"/>
        <w:jc w:val="both"/>
        <w:rPr>
          <w:sz w:val="24"/>
          <w:szCs w:val="24"/>
        </w:rPr>
      </w:pPr>
      <w:r w:rsidRPr="00E7774F">
        <w:rPr>
          <w:sz w:val="24"/>
          <w:szCs w:val="24"/>
        </w:rPr>
        <w:t xml:space="preserve">- расходов </w:t>
      </w:r>
      <w:r>
        <w:rPr>
          <w:sz w:val="24"/>
          <w:szCs w:val="24"/>
        </w:rPr>
        <w:t xml:space="preserve">местного </w:t>
      </w:r>
      <w:r w:rsidRPr="00E7774F">
        <w:rPr>
          <w:sz w:val="24"/>
          <w:szCs w:val="24"/>
        </w:rPr>
        <w:t>бюджета по разделам и подразделам классификации расходов бюджет</w:t>
      </w:r>
      <w:r w:rsidR="00FA745F">
        <w:rPr>
          <w:sz w:val="24"/>
          <w:szCs w:val="24"/>
        </w:rPr>
        <w:t>ов за 2018 год</w:t>
      </w:r>
      <w:r w:rsidRPr="00E7774F">
        <w:rPr>
          <w:sz w:val="24"/>
          <w:szCs w:val="24"/>
        </w:rPr>
        <w:t xml:space="preserve"> согласно приложения </w:t>
      </w:r>
      <w:r w:rsidR="00FA745F">
        <w:rPr>
          <w:sz w:val="24"/>
          <w:szCs w:val="24"/>
        </w:rPr>
        <w:t>3</w:t>
      </w:r>
      <w:r w:rsidRPr="00E7774F">
        <w:rPr>
          <w:sz w:val="24"/>
          <w:szCs w:val="24"/>
        </w:rPr>
        <w:t>;</w:t>
      </w:r>
    </w:p>
    <w:p w:rsidR="00515283" w:rsidRDefault="00515283" w:rsidP="00515283">
      <w:pPr>
        <w:ind w:firstLine="567"/>
        <w:jc w:val="both"/>
        <w:rPr>
          <w:sz w:val="24"/>
          <w:szCs w:val="24"/>
        </w:rPr>
      </w:pPr>
      <w:r w:rsidRPr="00E7774F">
        <w:rPr>
          <w:sz w:val="24"/>
          <w:szCs w:val="24"/>
        </w:rPr>
        <w:t xml:space="preserve">- источников финансирования </w:t>
      </w:r>
      <w:r w:rsidR="00FA745F">
        <w:rPr>
          <w:sz w:val="24"/>
          <w:szCs w:val="24"/>
        </w:rPr>
        <w:t>де</w:t>
      </w:r>
      <w:r w:rsidRPr="00E7774F">
        <w:rPr>
          <w:sz w:val="24"/>
          <w:szCs w:val="24"/>
        </w:rPr>
        <w:t xml:space="preserve">фицита бюджета </w:t>
      </w:r>
      <w:r w:rsidR="00735B85">
        <w:rPr>
          <w:sz w:val="24"/>
          <w:szCs w:val="24"/>
        </w:rPr>
        <w:t xml:space="preserve">поселения </w:t>
      </w:r>
      <w:r w:rsidRPr="00E7774F">
        <w:rPr>
          <w:sz w:val="24"/>
          <w:szCs w:val="24"/>
        </w:rPr>
        <w:t>по кодам классификации источников финансиро</w:t>
      </w:r>
      <w:r w:rsidR="00735B85">
        <w:rPr>
          <w:sz w:val="24"/>
          <w:szCs w:val="24"/>
        </w:rPr>
        <w:t xml:space="preserve">вания </w:t>
      </w:r>
      <w:r w:rsidR="00FA745F">
        <w:rPr>
          <w:sz w:val="24"/>
          <w:szCs w:val="24"/>
        </w:rPr>
        <w:t>де</w:t>
      </w:r>
      <w:r w:rsidRPr="00E7774F">
        <w:rPr>
          <w:sz w:val="24"/>
          <w:szCs w:val="24"/>
        </w:rPr>
        <w:t>фицитов бюджет</w:t>
      </w:r>
      <w:r w:rsidR="00735B85">
        <w:rPr>
          <w:sz w:val="24"/>
          <w:szCs w:val="24"/>
        </w:rPr>
        <w:t>ов</w:t>
      </w:r>
      <w:r w:rsidRPr="00E7774F">
        <w:rPr>
          <w:sz w:val="24"/>
          <w:szCs w:val="24"/>
        </w:rPr>
        <w:t xml:space="preserve"> </w:t>
      </w:r>
      <w:r w:rsidR="00FA745F">
        <w:rPr>
          <w:sz w:val="24"/>
          <w:szCs w:val="24"/>
        </w:rPr>
        <w:t xml:space="preserve">за 2018 год </w:t>
      </w:r>
      <w:r w:rsidRPr="00E7774F">
        <w:rPr>
          <w:sz w:val="24"/>
          <w:szCs w:val="24"/>
        </w:rPr>
        <w:t xml:space="preserve">согласно приложения </w:t>
      </w:r>
      <w:r w:rsidR="00FA745F">
        <w:rPr>
          <w:sz w:val="24"/>
          <w:szCs w:val="24"/>
        </w:rPr>
        <w:t>4.</w:t>
      </w:r>
    </w:p>
    <w:p w:rsidR="00AD5FB8" w:rsidRDefault="00AD5FB8" w:rsidP="00AD5FB8">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 xml:space="preserve">решения </w:t>
      </w:r>
      <w:r w:rsidR="00AE33E2">
        <w:rPr>
          <w:sz w:val="24"/>
          <w:szCs w:val="24"/>
        </w:rPr>
        <w:t xml:space="preserve">Думы </w:t>
      </w:r>
      <w:r w:rsidR="00AE33E2" w:rsidRPr="00AE33E2">
        <w:rPr>
          <w:sz w:val="24"/>
          <w:szCs w:val="24"/>
        </w:rPr>
        <w:t>Тутурского сельского поселения «Об утверждении отчета об исполнении бюджета за 2018 год»</w:t>
      </w:r>
      <w:r w:rsidR="00AE33E2">
        <w:t xml:space="preserve"> </w:t>
      </w:r>
      <w:r>
        <w:rPr>
          <w:sz w:val="24"/>
          <w:szCs w:val="24"/>
        </w:rPr>
        <w:t>КСК района предлагает:</w:t>
      </w:r>
    </w:p>
    <w:p w:rsidR="00AD5FB8" w:rsidRPr="00EA0319" w:rsidRDefault="00AD5FB8" w:rsidP="00AD5FB8">
      <w:pPr>
        <w:ind w:firstLine="567"/>
        <w:jc w:val="both"/>
        <w:rPr>
          <w:i/>
          <w:sz w:val="24"/>
          <w:szCs w:val="24"/>
        </w:rPr>
      </w:pPr>
      <w:r w:rsidRPr="00EA0319">
        <w:rPr>
          <w:i/>
          <w:sz w:val="24"/>
          <w:szCs w:val="24"/>
        </w:rPr>
        <w:t xml:space="preserve">1. в пункте 1 </w:t>
      </w:r>
      <w:r w:rsidR="00AE33E2">
        <w:rPr>
          <w:i/>
          <w:sz w:val="24"/>
          <w:szCs w:val="24"/>
        </w:rPr>
        <w:t>исключить сочетание слов «-доходов местного бюджета по кодам видов доходов</w:t>
      </w:r>
      <w:r w:rsidRPr="00EA0319">
        <w:rPr>
          <w:i/>
          <w:sz w:val="24"/>
          <w:szCs w:val="24"/>
        </w:rPr>
        <w:t>,</w:t>
      </w:r>
      <w:r w:rsidR="00AE33E2">
        <w:rPr>
          <w:i/>
          <w:sz w:val="24"/>
          <w:szCs w:val="24"/>
        </w:rPr>
        <w:t xml:space="preserve"> подвидов доходов, классификации операций сектора государственного управления, относящихся к»,</w:t>
      </w:r>
    </w:p>
    <w:p w:rsidR="008F7D81" w:rsidRDefault="00AD5FB8" w:rsidP="00AD5FB8">
      <w:pPr>
        <w:ind w:firstLine="567"/>
        <w:jc w:val="both"/>
        <w:rPr>
          <w:i/>
          <w:sz w:val="24"/>
          <w:szCs w:val="24"/>
        </w:rPr>
      </w:pPr>
      <w:r w:rsidRPr="00EA0319">
        <w:rPr>
          <w:i/>
          <w:sz w:val="24"/>
          <w:szCs w:val="24"/>
        </w:rPr>
        <w:t>2</w:t>
      </w:r>
      <w:r w:rsidR="00607B28">
        <w:rPr>
          <w:i/>
          <w:sz w:val="24"/>
          <w:szCs w:val="24"/>
        </w:rPr>
        <w:t xml:space="preserve">. </w:t>
      </w:r>
      <w:r w:rsidR="00AE33E2">
        <w:rPr>
          <w:i/>
          <w:sz w:val="24"/>
          <w:szCs w:val="24"/>
        </w:rPr>
        <w:t>в наименовании приложения 1 к решению Думы год «2017» изменить на «2018»,</w:t>
      </w:r>
      <w:r w:rsidR="008F7D81">
        <w:rPr>
          <w:i/>
          <w:sz w:val="24"/>
          <w:szCs w:val="24"/>
        </w:rPr>
        <w:t>,</w:t>
      </w:r>
    </w:p>
    <w:p w:rsidR="00AD5FB8" w:rsidRDefault="008F7D81" w:rsidP="00AD5FB8">
      <w:pPr>
        <w:ind w:firstLine="567"/>
        <w:jc w:val="both"/>
        <w:rPr>
          <w:i/>
          <w:sz w:val="24"/>
          <w:szCs w:val="24"/>
        </w:rPr>
      </w:pPr>
      <w:r>
        <w:rPr>
          <w:i/>
          <w:sz w:val="24"/>
          <w:szCs w:val="24"/>
        </w:rPr>
        <w:t xml:space="preserve">3. </w:t>
      </w:r>
      <w:r w:rsidR="00607B28">
        <w:rPr>
          <w:i/>
          <w:sz w:val="24"/>
          <w:szCs w:val="24"/>
        </w:rPr>
        <w:t>исправить показатели:</w:t>
      </w:r>
    </w:p>
    <w:p w:rsidR="00607B28" w:rsidRDefault="00607B28" w:rsidP="00AD5FB8">
      <w:pPr>
        <w:ind w:firstLine="567"/>
        <w:jc w:val="both"/>
        <w:rPr>
          <w:i/>
          <w:sz w:val="24"/>
          <w:szCs w:val="24"/>
        </w:rPr>
      </w:pPr>
      <w:r>
        <w:rPr>
          <w:i/>
          <w:sz w:val="24"/>
          <w:szCs w:val="24"/>
        </w:rPr>
        <w:t>3.1. кассового исполнения доходов всего «526344,33» на «6526344,33»,</w:t>
      </w:r>
    </w:p>
    <w:p w:rsidR="00607B28" w:rsidRDefault="00607B28" w:rsidP="00607B28">
      <w:pPr>
        <w:ind w:firstLine="567"/>
        <w:jc w:val="both"/>
        <w:rPr>
          <w:i/>
          <w:sz w:val="24"/>
          <w:szCs w:val="24"/>
        </w:rPr>
      </w:pPr>
      <w:r>
        <w:rPr>
          <w:i/>
          <w:sz w:val="24"/>
          <w:szCs w:val="24"/>
        </w:rPr>
        <w:t>3.2. кассового исполнения налогов на прибыль «218789,49» на «218812,66»,</w:t>
      </w:r>
    </w:p>
    <w:p w:rsidR="00607B28" w:rsidRDefault="00607B28" w:rsidP="00607B28">
      <w:pPr>
        <w:ind w:firstLine="567"/>
        <w:jc w:val="both"/>
        <w:rPr>
          <w:i/>
          <w:sz w:val="24"/>
          <w:szCs w:val="24"/>
        </w:rPr>
      </w:pPr>
      <w:r>
        <w:rPr>
          <w:i/>
          <w:sz w:val="24"/>
          <w:szCs w:val="24"/>
        </w:rPr>
        <w:t>3.3. кассового исполнения по субсидиям «76700»  и «77400» на «100000»,</w:t>
      </w:r>
    </w:p>
    <w:p w:rsidR="00607B28" w:rsidRDefault="00607B28" w:rsidP="00607B28">
      <w:pPr>
        <w:ind w:firstLine="567"/>
        <w:jc w:val="both"/>
        <w:rPr>
          <w:i/>
          <w:sz w:val="24"/>
          <w:szCs w:val="24"/>
        </w:rPr>
      </w:pPr>
      <w:r>
        <w:rPr>
          <w:i/>
          <w:sz w:val="24"/>
          <w:szCs w:val="24"/>
        </w:rPr>
        <w:t>3.4. кассового исполнения по субвенциям всего «76700»  на «77400».</w:t>
      </w:r>
    </w:p>
    <w:p w:rsidR="00607B28" w:rsidRDefault="00607B28" w:rsidP="00607B28">
      <w:pPr>
        <w:ind w:firstLine="567"/>
        <w:jc w:val="both"/>
        <w:rPr>
          <w:i/>
          <w:sz w:val="24"/>
          <w:szCs w:val="24"/>
        </w:rPr>
      </w:pPr>
      <w:r>
        <w:rPr>
          <w:i/>
          <w:sz w:val="24"/>
          <w:szCs w:val="24"/>
        </w:rPr>
        <w:t>4. в приложении 2 исправить:</w:t>
      </w:r>
    </w:p>
    <w:p w:rsidR="00607B28" w:rsidRDefault="00607B28" w:rsidP="00607B28">
      <w:pPr>
        <w:ind w:firstLine="567"/>
        <w:jc w:val="both"/>
        <w:rPr>
          <w:i/>
          <w:sz w:val="24"/>
          <w:szCs w:val="24"/>
        </w:rPr>
      </w:pPr>
      <w:r>
        <w:rPr>
          <w:i/>
          <w:sz w:val="24"/>
          <w:szCs w:val="24"/>
        </w:rPr>
        <w:t>4.1. показатель кассового исполнения по подразделу «Общегосударственны</w:t>
      </w:r>
      <w:r w:rsidR="00EA6B22">
        <w:rPr>
          <w:i/>
          <w:sz w:val="24"/>
          <w:szCs w:val="24"/>
        </w:rPr>
        <w:t>е</w:t>
      </w:r>
      <w:r>
        <w:rPr>
          <w:i/>
          <w:sz w:val="24"/>
          <w:szCs w:val="24"/>
        </w:rPr>
        <w:t xml:space="preserve"> вопрос</w:t>
      </w:r>
      <w:r w:rsidR="00EA6B22">
        <w:rPr>
          <w:i/>
          <w:sz w:val="24"/>
          <w:szCs w:val="24"/>
        </w:rPr>
        <w:t>ы</w:t>
      </w:r>
      <w:r>
        <w:rPr>
          <w:i/>
          <w:sz w:val="24"/>
          <w:szCs w:val="24"/>
        </w:rPr>
        <w:t>» «3475255,47» на «3475955,47»,</w:t>
      </w:r>
    </w:p>
    <w:p w:rsidR="00607B28" w:rsidRDefault="00607B28" w:rsidP="00607B28">
      <w:pPr>
        <w:ind w:firstLine="567"/>
        <w:jc w:val="both"/>
        <w:rPr>
          <w:i/>
          <w:sz w:val="24"/>
          <w:szCs w:val="24"/>
        </w:rPr>
      </w:pPr>
      <w:r>
        <w:rPr>
          <w:i/>
          <w:sz w:val="24"/>
          <w:szCs w:val="24"/>
        </w:rPr>
        <w:t>4.2. показатель кассового исполнения по подразделу «Культур</w:t>
      </w:r>
      <w:r w:rsidR="00EA6B22">
        <w:rPr>
          <w:i/>
          <w:sz w:val="24"/>
          <w:szCs w:val="24"/>
        </w:rPr>
        <w:t>а</w:t>
      </w:r>
      <w:r>
        <w:rPr>
          <w:i/>
          <w:sz w:val="24"/>
          <w:szCs w:val="24"/>
        </w:rPr>
        <w:t>, кинематографи</w:t>
      </w:r>
      <w:r w:rsidR="00EA6B22">
        <w:rPr>
          <w:i/>
          <w:sz w:val="24"/>
          <w:szCs w:val="24"/>
        </w:rPr>
        <w:t>я</w:t>
      </w:r>
      <w:r>
        <w:rPr>
          <w:i/>
          <w:sz w:val="24"/>
          <w:szCs w:val="24"/>
        </w:rPr>
        <w:t>» «198893,96» на «2089704,07»,</w:t>
      </w:r>
    </w:p>
    <w:p w:rsidR="00607B28" w:rsidRDefault="00607B28" w:rsidP="00607B28">
      <w:pPr>
        <w:ind w:firstLine="567"/>
        <w:jc w:val="both"/>
        <w:rPr>
          <w:i/>
          <w:sz w:val="24"/>
          <w:szCs w:val="24"/>
        </w:rPr>
      </w:pPr>
      <w:r>
        <w:rPr>
          <w:i/>
          <w:sz w:val="24"/>
          <w:szCs w:val="24"/>
        </w:rPr>
        <w:t xml:space="preserve">4.3. </w:t>
      </w:r>
      <w:r w:rsidR="00EA6B22">
        <w:rPr>
          <w:i/>
          <w:sz w:val="24"/>
          <w:szCs w:val="24"/>
        </w:rPr>
        <w:t>исключить раздел 1300 «Обслуживание государственного и муниципального долга» подраздел 1301 «Обслуживание муниципального долга»,</w:t>
      </w:r>
    </w:p>
    <w:p w:rsidR="00EA6B22" w:rsidRDefault="00EA6B22" w:rsidP="00EA6B22">
      <w:pPr>
        <w:ind w:firstLine="567"/>
        <w:jc w:val="both"/>
        <w:rPr>
          <w:i/>
          <w:sz w:val="24"/>
          <w:szCs w:val="24"/>
        </w:rPr>
      </w:pPr>
      <w:r>
        <w:rPr>
          <w:i/>
          <w:sz w:val="24"/>
          <w:szCs w:val="24"/>
        </w:rPr>
        <w:t>4.4. показатель кассового исполнения по подразделу «Межбюджетные трансферты» «434200» на «479400»,</w:t>
      </w:r>
    </w:p>
    <w:p w:rsidR="00EA6B22" w:rsidRDefault="00EA6B22" w:rsidP="00EA6B22">
      <w:pPr>
        <w:ind w:firstLine="567"/>
        <w:jc w:val="both"/>
        <w:rPr>
          <w:i/>
          <w:sz w:val="24"/>
          <w:szCs w:val="24"/>
        </w:rPr>
      </w:pPr>
      <w:r>
        <w:rPr>
          <w:i/>
          <w:sz w:val="24"/>
          <w:szCs w:val="24"/>
        </w:rPr>
        <w:t>5. в приложении 3 исправить:</w:t>
      </w:r>
    </w:p>
    <w:p w:rsidR="00EA6B22" w:rsidRDefault="00EA6B22" w:rsidP="00EA6B22">
      <w:pPr>
        <w:ind w:firstLine="567"/>
        <w:jc w:val="both"/>
        <w:rPr>
          <w:i/>
          <w:sz w:val="24"/>
          <w:szCs w:val="24"/>
        </w:rPr>
      </w:pPr>
      <w:r>
        <w:rPr>
          <w:i/>
          <w:sz w:val="24"/>
          <w:szCs w:val="24"/>
        </w:rPr>
        <w:t>5.1. показатель кассового исполнения по подразделу 0100 «Общегосударственные вопросы» «3475255,47» на «3475955,47»,</w:t>
      </w:r>
    </w:p>
    <w:p w:rsidR="00EA6B22" w:rsidRDefault="00EA6B22" w:rsidP="00EA6B22">
      <w:pPr>
        <w:ind w:firstLine="567"/>
        <w:jc w:val="both"/>
        <w:rPr>
          <w:i/>
          <w:sz w:val="24"/>
          <w:szCs w:val="24"/>
        </w:rPr>
      </w:pPr>
      <w:r>
        <w:rPr>
          <w:i/>
          <w:sz w:val="24"/>
          <w:szCs w:val="24"/>
        </w:rPr>
        <w:t>5.2. отсутствует показатель кассового исполнения по подразделу 0705 «</w:t>
      </w:r>
      <w:r w:rsidRPr="00EA6B22">
        <w:rPr>
          <w:bCs/>
          <w:i/>
          <w:iCs/>
          <w:sz w:val="24"/>
          <w:szCs w:val="24"/>
        </w:rPr>
        <w:t>Профессиональная подготовка, переподготовка и повышение квалификации»</w:t>
      </w:r>
      <w:r>
        <w:rPr>
          <w:bCs/>
          <w:i/>
          <w:iCs/>
          <w:sz w:val="24"/>
          <w:szCs w:val="24"/>
        </w:rPr>
        <w:t xml:space="preserve"> в сумме 7200 рублей,</w:t>
      </w:r>
    </w:p>
    <w:p w:rsidR="00AD5FB8" w:rsidRDefault="00EA6B22" w:rsidP="00AD5FB8">
      <w:pPr>
        <w:ind w:firstLine="567"/>
        <w:jc w:val="both"/>
        <w:rPr>
          <w:i/>
          <w:sz w:val="24"/>
          <w:szCs w:val="24"/>
        </w:rPr>
      </w:pPr>
      <w:r>
        <w:rPr>
          <w:i/>
          <w:sz w:val="24"/>
          <w:szCs w:val="24"/>
        </w:rPr>
        <w:t>5.3. показатель кассового исполнения по подразделу 0800 «Культура, кинематография» «209704,07» на «2089704,07».</w:t>
      </w:r>
    </w:p>
    <w:p w:rsidR="00EA6B22" w:rsidRDefault="00EA6B22" w:rsidP="00381A00">
      <w:pPr>
        <w:jc w:val="center"/>
        <w:rPr>
          <w:b/>
          <w:sz w:val="24"/>
          <w:szCs w:val="24"/>
        </w:rPr>
      </w:pPr>
    </w:p>
    <w:p w:rsidR="00381A00" w:rsidRDefault="00381A00" w:rsidP="00381A00">
      <w:pPr>
        <w:jc w:val="center"/>
        <w:rPr>
          <w:b/>
          <w:sz w:val="24"/>
          <w:szCs w:val="24"/>
        </w:rPr>
      </w:pPr>
      <w:r w:rsidRPr="002A6444">
        <w:rPr>
          <w:b/>
          <w:sz w:val="24"/>
          <w:szCs w:val="24"/>
        </w:rPr>
        <w:t>Выводы</w:t>
      </w:r>
    </w:p>
    <w:p w:rsidR="00EA6B22" w:rsidRPr="002A6444" w:rsidRDefault="00EA6B22" w:rsidP="00381A00">
      <w:pPr>
        <w:jc w:val="center"/>
        <w:rPr>
          <w:b/>
          <w:sz w:val="24"/>
          <w:szCs w:val="24"/>
        </w:rPr>
      </w:pPr>
    </w:p>
    <w:p w:rsidR="003E132E" w:rsidRDefault="005A4EF1"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3E132E">
        <w:rPr>
          <w:rFonts w:ascii="Times New Roman" w:eastAsia="Times New Roman" w:hAnsi="Times New Roman"/>
          <w:sz w:val="24"/>
          <w:szCs w:val="24"/>
          <w:lang w:eastAsia="ru-RU"/>
        </w:rPr>
        <w:t xml:space="preserve">Отчет об исполнении бюджета </w:t>
      </w:r>
      <w:r w:rsidR="00737332">
        <w:rPr>
          <w:rFonts w:ascii="Times New Roman" w:eastAsia="Times New Roman" w:hAnsi="Times New Roman"/>
          <w:sz w:val="24"/>
          <w:szCs w:val="24"/>
          <w:lang w:eastAsia="ru-RU"/>
        </w:rPr>
        <w:t>Тутурского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3E132E" w:rsidRPr="00BD4388">
        <w:rPr>
          <w:rFonts w:ascii="Times New Roman" w:eastAsia="Times New Roman" w:hAnsi="Times New Roman"/>
          <w:sz w:val="24"/>
          <w:szCs w:val="24"/>
          <w:lang w:eastAsia="ru-RU"/>
        </w:rPr>
        <w:t xml:space="preserve"> за 201</w:t>
      </w:r>
      <w:r w:rsidR="00E44ED8">
        <w:rPr>
          <w:rFonts w:ascii="Times New Roman" w:eastAsia="Times New Roman" w:hAnsi="Times New Roman"/>
          <w:sz w:val="24"/>
          <w:szCs w:val="24"/>
          <w:lang w:eastAsia="ru-RU"/>
        </w:rPr>
        <w:t>8</w:t>
      </w:r>
      <w:r w:rsidR="003E132E" w:rsidRPr="00BD4388">
        <w:rPr>
          <w:rFonts w:ascii="Times New Roman" w:eastAsia="Times New Roman" w:hAnsi="Times New Roman"/>
          <w:sz w:val="24"/>
          <w:szCs w:val="24"/>
          <w:lang w:eastAsia="ru-RU"/>
        </w:rPr>
        <w:t xml:space="preserve"> год </w:t>
      </w:r>
      <w:r w:rsidR="003E132E">
        <w:rPr>
          <w:rFonts w:ascii="Times New Roman" w:eastAsia="Times New Roman" w:hAnsi="Times New Roman"/>
          <w:sz w:val="24"/>
          <w:szCs w:val="24"/>
          <w:lang w:eastAsia="ru-RU"/>
        </w:rPr>
        <w:t xml:space="preserve">представлен Думой </w:t>
      </w:r>
      <w:r w:rsidR="00737332">
        <w:rPr>
          <w:rFonts w:ascii="Times New Roman" w:eastAsia="Times New Roman" w:hAnsi="Times New Roman"/>
          <w:sz w:val="24"/>
          <w:szCs w:val="24"/>
          <w:lang w:eastAsia="ru-RU"/>
        </w:rPr>
        <w:t>Тутурского</w:t>
      </w:r>
      <w:r w:rsidR="003E132E"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sidR="003E132E">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sidR="003E132E">
        <w:rPr>
          <w:rFonts w:ascii="Times New Roman" w:eastAsia="Times New Roman" w:hAnsi="Times New Roman"/>
          <w:sz w:val="24"/>
          <w:szCs w:val="24"/>
          <w:lang w:eastAsia="ru-RU"/>
        </w:rPr>
        <w:t xml:space="preserve">. </w:t>
      </w:r>
    </w:p>
    <w:p w:rsidR="007B6DBC" w:rsidRPr="007B6DBC" w:rsidRDefault="007B6DBC"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7B6DBC">
        <w:rPr>
          <w:rFonts w:ascii="Times New Roman" w:hAnsi="Times New Roman"/>
          <w:sz w:val="24"/>
          <w:szCs w:val="24"/>
        </w:rPr>
        <w:t>В нарушение статьи 264.4 Бюджетного кодекса РФ в Контрольно-счетную комиссию муниципального образования «Жигаловский район» проект решения Думы Тутурского сельского поселения «Об утверждении отчета об исполнении бюджета за 2018 год» представлен в электронном виде 11 апреля 2019 года, с нарушением законодательно установленных сроков на 10 календарных дней</w:t>
      </w:r>
    </w:p>
    <w:p w:rsidR="005A4EF1" w:rsidRPr="005A4EF1" w:rsidRDefault="007B6DBC" w:rsidP="00515283">
      <w:pPr>
        <w:shd w:val="clear" w:color="auto" w:fill="FFFFFF"/>
        <w:autoSpaceDE w:val="0"/>
        <w:autoSpaceDN w:val="0"/>
        <w:adjustRightInd w:val="0"/>
        <w:ind w:right="11" w:firstLine="567"/>
        <w:jc w:val="both"/>
        <w:rPr>
          <w:sz w:val="24"/>
          <w:szCs w:val="24"/>
        </w:rPr>
      </w:pPr>
      <w:r>
        <w:rPr>
          <w:color w:val="000000"/>
          <w:spacing w:val="-1"/>
          <w:sz w:val="24"/>
          <w:szCs w:val="24"/>
        </w:rPr>
        <w:t>3</w:t>
      </w:r>
      <w:r w:rsidR="005A4EF1">
        <w:rPr>
          <w:color w:val="000000"/>
          <w:spacing w:val="-1"/>
          <w:sz w:val="24"/>
          <w:szCs w:val="24"/>
        </w:rPr>
        <w:t xml:space="preserve">. </w:t>
      </w:r>
      <w:r w:rsidR="005A4EF1" w:rsidRPr="005A4EF1">
        <w:rPr>
          <w:color w:val="000000"/>
          <w:spacing w:val="-1"/>
          <w:sz w:val="24"/>
          <w:szCs w:val="24"/>
        </w:rPr>
        <w:t xml:space="preserve">Доходная часть бюджета поселения исполнена в сумме </w:t>
      </w:r>
      <w:r>
        <w:rPr>
          <w:color w:val="000000"/>
          <w:spacing w:val="-1"/>
          <w:sz w:val="24"/>
          <w:szCs w:val="24"/>
        </w:rPr>
        <w:t>6526,3</w:t>
      </w:r>
      <w:r w:rsidR="005A4EF1" w:rsidRPr="005A4EF1">
        <w:rPr>
          <w:color w:val="000000"/>
          <w:spacing w:val="-1"/>
          <w:sz w:val="24"/>
          <w:szCs w:val="24"/>
        </w:rPr>
        <w:t xml:space="preserve"> тыс. руб</w:t>
      </w:r>
      <w:r w:rsidR="005A4EF1">
        <w:rPr>
          <w:color w:val="000000"/>
          <w:spacing w:val="-1"/>
          <w:sz w:val="24"/>
          <w:szCs w:val="24"/>
        </w:rPr>
        <w:t>лей,</w:t>
      </w:r>
      <w:r w:rsidR="005A4EF1" w:rsidRPr="005A4EF1">
        <w:rPr>
          <w:color w:val="000000"/>
          <w:spacing w:val="-1"/>
          <w:sz w:val="24"/>
          <w:szCs w:val="24"/>
        </w:rPr>
        <w:t xml:space="preserve"> или на </w:t>
      </w:r>
      <w:r>
        <w:rPr>
          <w:color w:val="000000"/>
          <w:spacing w:val="-1"/>
          <w:sz w:val="24"/>
          <w:szCs w:val="24"/>
        </w:rPr>
        <w:t>100,03</w:t>
      </w:r>
      <w:r w:rsidR="005A4EF1" w:rsidRPr="005A4EF1">
        <w:rPr>
          <w:color w:val="000000"/>
          <w:spacing w:val="-1"/>
          <w:sz w:val="24"/>
          <w:szCs w:val="24"/>
        </w:rPr>
        <w:t xml:space="preserve">% к плановым назначениям, расходная часть </w:t>
      </w:r>
      <w:r w:rsidR="005A4EF1">
        <w:rPr>
          <w:color w:val="000000"/>
          <w:spacing w:val="-1"/>
          <w:sz w:val="24"/>
          <w:szCs w:val="24"/>
        </w:rPr>
        <w:t>в сумме</w:t>
      </w:r>
      <w:r w:rsidR="005A4EF1" w:rsidRPr="005A4EF1">
        <w:rPr>
          <w:color w:val="000000"/>
          <w:spacing w:val="-1"/>
          <w:sz w:val="24"/>
          <w:szCs w:val="24"/>
        </w:rPr>
        <w:t xml:space="preserve"> </w:t>
      </w:r>
      <w:r>
        <w:rPr>
          <w:color w:val="000000"/>
          <w:spacing w:val="-1"/>
          <w:sz w:val="24"/>
          <w:szCs w:val="24"/>
        </w:rPr>
        <w:t>6516,7</w:t>
      </w:r>
      <w:r w:rsidR="005A4EF1">
        <w:rPr>
          <w:color w:val="000000"/>
          <w:spacing w:val="-1"/>
          <w:sz w:val="24"/>
          <w:szCs w:val="24"/>
        </w:rPr>
        <w:t xml:space="preserve"> </w:t>
      </w:r>
      <w:r w:rsidR="005A4EF1" w:rsidRPr="005A4EF1">
        <w:rPr>
          <w:color w:val="000000"/>
          <w:spacing w:val="-1"/>
          <w:sz w:val="24"/>
          <w:szCs w:val="24"/>
        </w:rPr>
        <w:t>тыс. руб</w:t>
      </w:r>
      <w:r w:rsidR="005A4EF1">
        <w:rPr>
          <w:color w:val="000000"/>
          <w:spacing w:val="-1"/>
          <w:sz w:val="24"/>
          <w:szCs w:val="24"/>
        </w:rPr>
        <w:t>лей</w:t>
      </w:r>
      <w:r w:rsidR="005A4EF1" w:rsidRPr="005A4EF1">
        <w:rPr>
          <w:color w:val="000000"/>
          <w:spacing w:val="-1"/>
          <w:sz w:val="24"/>
          <w:szCs w:val="24"/>
        </w:rPr>
        <w:t xml:space="preserve">, или на </w:t>
      </w:r>
      <w:r>
        <w:rPr>
          <w:color w:val="000000"/>
          <w:spacing w:val="-1"/>
          <w:sz w:val="24"/>
          <w:szCs w:val="24"/>
        </w:rPr>
        <w:t>92,98</w:t>
      </w:r>
      <w:r w:rsidR="005A4EF1" w:rsidRPr="005A4EF1">
        <w:rPr>
          <w:color w:val="000000"/>
          <w:spacing w:val="-1"/>
          <w:sz w:val="24"/>
          <w:szCs w:val="24"/>
        </w:rPr>
        <w:t xml:space="preserve">% к плановым назначениям, </w:t>
      </w:r>
      <w:r w:rsidR="005A4EF1">
        <w:rPr>
          <w:color w:val="000000"/>
          <w:spacing w:val="-1"/>
          <w:sz w:val="24"/>
          <w:szCs w:val="24"/>
        </w:rPr>
        <w:t>про</w:t>
      </w:r>
      <w:r w:rsidR="005A4EF1" w:rsidRPr="005A4EF1">
        <w:rPr>
          <w:color w:val="000000"/>
          <w:spacing w:val="-1"/>
          <w:sz w:val="24"/>
          <w:szCs w:val="24"/>
        </w:rPr>
        <w:t xml:space="preserve">фицит бюджета составил  </w:t>
      </w:r>
      <w:r>
        <w:rPr>
          <w:color w:val="000000"/>
          <w:spacing w:val="-1"/>
          <w:sz w:val="24"/>
          <w:szCs w:val="24"/>
        </w:rPr>
        <w:t>9,6</w:t>
      </w:r>
      <w:r w:rsidR="005A4EF1" w:rsidRPr="005A4EF1">
        <w:rPr>
          <w:color w:val="000000"/>
          <w:spacing w:val="-1"/>
          <w:sz w:val="24"/>
          <w:szCs w:val="24"/>
        </w:rPr>
        <w:t xml:space="preserve"> тыс. руб</w:t>
      </w:r>
      <w:r w:rsidR="005A4EF1">
        <w:rPr>
          <w:color w:val="000000"/>
          <w:spacing w:val="-1"/>
          <w:sz w:val="24"/>
          <w:szCs w:val="24"/>
        </w:rPr>
        <w:t>лей</w:t>
      </w:r>
      <w:r w:rsidR="005A4EF1" w:rsidRPr="005A4EF1">
        <w:rPr>
          <w:color w:val="000000"/>
          <w:spacing w:val="-1"/>
          <w:sz w:val="24"/>
          <w:szCs w:val="24"/>
        </w:rPr>
        <w:t>.</w:t>
      </w:r>
    </w:p>
    <w:p w:rsidR="005A4EF1" w:rsidRPr="005A4EF1" w:rsidRDefault="007B6DBC" w:rsidP="00D33A14">
      <w:pPr>
        <w:shd w:val="clear" w:color="auto" w:fill="FFFFFF"/>
        <w:ind w:firstLine="567"/>
        <w:jc w:val="both"/>
        <w:rPr>
          <w:sz w:val="24"/>
          <w:szCs w:val="24"/>
        </w:rPr>
      </w:pPr>
      <w:r>
        <w:rPr>
          <w:color w:val="000000"/>
          <w:spacing w:val="-1"/>
          <w:sz w:val="24"/>
          <w:szCs w:val="24"/>
        </w:rPr>
        <w:t>4</w:t>
      </w:r>
      <w:r w:rsidR="005A4EF1">
        <w:rPr>
          <w:color w:val="000000"/>
          <w:spacing w:val="-1"/>
          <w:sz w:val="24"/>
          <w:szCs w:val="24"/>
        </w:rPr>
        <w:t xml:space="preserve">. </w:t>
      </w:r>
      <w:r w:rsidR="005A4EF1" w:rsidRPr="005A4EF1">
        <w:rPr>
          <w:color w:val="000000"/>
          <w:spacing w:val="-1"/>
          <w:sz w:val="24"/>
          <w:szCs w:val="24"/>
        </w:rPr>
        <w:t xml:space="preserve">Исполнение доходной части бюджета поселения в 2018 году обеспечено на </w:t>
      </w:r>
      <w:r>
        <w:rPr>
          <w:color w:val="000000"/>
          <w:spacing w:val="-1"/>
          <w:sz w:val="24"/>
          <w:szCs w:val="24"/>
        </w:rPr>
        <w:t>90,1</w:t>
      </w:r>
      <w:r w:rsidR="005A4EF1" w:rsidRPr="005A4EF1">
        <w:rPr>
          <w:color w:val="000000"/>
          <w:spacing w:val="-1"/>
          <w:sz w:val="24"/>
          <w:szCs w:val="24"/>
        </w:rPr>
        <w:t xml:space="preserve">% </w:t>
      </w:r>
      <w:r w:rsidR="005A4EF1">
        <w:rPr>
          <w:color w:val="000000"/>
          <w:spacing w:val="-1"/>
          <w:sz w:val="24"/>
          <w:szCs w:val="24"/>
        </w:rPr>
        <w:t xml:space="preserve">- </w:t>
      </w:r>
      <w:r w:rsidR="005A4EF1" w:rsidRPr="005A4EF1">
        <w:rPr>
          <w:color w:val="000000"/>
          <w:spacing w:val="-1"/>
          <w:sz w:val="24"/>
          <w:szCs w:val="24"/>
        </w:rPr>
        <w:t xml:space="preserve">безвозмездными поступлениями и на </w:t>
      </w:r>
      <w:r>
        <w:rPr>
          <w:color w:val="000000"/>
          <w:spacing w:val="-1"/>
          <w:sz w:val="24"/>
          <w:szCs w:val="24"/>
        </w:rPr>
        <w:t>9,9</w:t>
      </w:r>
      <w:r w:rsidR="005A4EF1" w:rsidRPr="005A4EF1">
        <w:rPr>
          <w:color w:val="000000"/>
          <w:spacing w:val="-1"/>
          <w:sz w:val="24"/>
          <w:szCs w:val="24"/>
        </w:rPr>
        <w:t>%</w:t>
      </w:r>
      <w:r w:rsidR="005A4EF1">
        <w:rPr>
          <w:color w:val="000000"/>
          <w:spacing w:val="-1"/>
          <w:sz w:val="24"/>
          <w:szCs w:val="24"/>
        </w:rPr>
        <w:t xml:space="preserve"> -</w:t>
      </w:r>
      <w:r w:rsidR="005A4EF1" w:rsidRPr="005A4EF1">
        <w:rPr>
          <w:color w:val="000000"/>
          <w:spacing w:val="-1"/>
          <w:sz w:val="24"/>
          <w:szCs w:val="24"/>
        </w:rPr>
        <w:t xml:space="preserve"> налоговыми и неналоговыми доходами. </w:t>
      </w:r>
    </w:p>
    <w:p w:rsidR="00275BF3" w:rsidRPr="00D4494E" w:rsidRDefault="007B6DBC" w:rsidP="00275BF3">
      <w:pPr>
        <w:ind w:firstLine="567"/>
        <w:jc w:val="both"/>
        <w:textAlignment w:val="baseline"/>
        <w:rPr>
          <w:sz w:val="24"/>
          <w:szCs w:val="24"/>
        </w:rPr>
      </w:pPr>
      <w:r>
        <w:rPr>
          <w:sz w:val="24"/>
          <w:szCs w:val="24"/>
        </w:rPr>
        <w:t>5</w:t>
      </w:r>
      <w:r w:rsidR="00A20BD6">
        <w:rPr>
          <w:sz w:val="24"/>
          <w:szCs w:val="24"/>
        </w:rPr>
        <w:t xml:space="preserve">. </w:t>
      </w:r>
      <w:r w:rsidR="00275BF3" w:rsidRPr="005C440B">
        <w:rPr>
          <w:sz w:val="24"/>
          <w:szCs w:val="24"/>
        </w:rPr>
        <w:t>Объем доходов</w:t>
      </w:r>
      <w:r w:rsidR="00275BF3">
        <w:rPr>
          <w:sz w:val="24"/>
          <w:szCs w:val="24"/>
        </w:rPr>
        <w:t xml:space="preserve"> и объем расходов бюджета </w:t>
      </w:r>
      <w:r w:rsidR="00737332">
        <w:rPr>
          <w:sz w:val="24"/>
          <w:szCs w:val="24"/>
        </w:rPr>
        <w:t>Тутурского</w:t>
      </w:r>
      <w:r w:rsidR="00275BF3" w:rsidRPr="005C440B">
        <w:rPr>
          <w:sz w:val="24"/>
          <w:szCs w:val="24"/>
        </w:rPr>
        <w:t xml:space="preserve"> </w:t>
      </w:r>
      <w:r w:rsidR="00275BF3">
        <w:rPr>
          <w:sz w:val="24"/>
          <w:szCs w:val="24"/>
        </w:rPr>
        <w:t xml:space="preserve">муниципального образования, </w:t>
      </w:r>
      <w:r w:rsidR="00275BF3" w:rsidRPr="005C440B">
        <w:rPr>
          <w:sz w:val="24"/>
          <w:szCs w:val="24"/>
        </w:rPr>
        <w:t xml:space="preserve">отраженных в Отчете </w:t>
      </w:r>
      <w:r w:rsidR="00275BF3">
        <w:rPr>
          <w:sz w:val="24"/>
          <w:szCs w:val="24"/>
        </w:rPr>
        <w:t>об исполнении бюджета (</w:t>
      </w:r>
      <w:r w:rsidR="00275BF3" w:rsidRPr="005C440B">
        <w:rPr>
          <w:sz w:val="24"/>
          <w:szCs w:val="24"/>
        </w:rPr>
        <w:t>ф. 0503</w:t>
      </w:r>
      <w:r w:rsidR="00275BF3">
        <w:rPr>
          <w:sz w:val="24"/>
          <w:szCs w:val="24"/>
        </w:rPr>
        <w:t>3</w:t>
      </w:r>
      <w:r w:rsidR="00275BF3" w:rsidRPr="005C440B">
        <w:rPr>
          <w:sz w:val="24"/>
          <w:szCs w:val="24"/>
        </w:rPr>
        <w:t>17</w:t>
      </w:r>
      <w:r w:rsidR="00275BF3">
        <w:rPr>
          <w:sz w:val="24"/>
          <w:szCs w:val="24"/>
        </w:rPr>
        <w:t>)</w:t>
      </w:r>
      <w:r w:rsidR="00275BF3" w:rsidRPr="005C440B">
        <w:rPr>
          <w:sz w:val="24"/>
          <w:szCs w:val="24"/>
        </w:rPr>
        <w:t>, соответству</w:t>
      </w:r>
      <w:r w:rsidR="00275BF3">
        <w:rPr>
          <w:sz w:val="24"/>
          <w:szCs w:val="24"/>
        </w:rPr>
        <w:t>ю</w:t>
      </w:r>
      <w:r w:rsidR="00275BF3" w:rsidRPr="005C440B">
        <w:rPr>
          <w:sz w:val="24"/>
          <w:szCs w:val="24"/>
        </w:rPr>
        <w:t>т показателям</w:t>
      </w:r>
      <w:r w:rsidR="00275BF3">
        <w:rPr>
          <w:sz w:val="24"/>
          <w:szCs w:val="24"/>
        </w:rPr>
        <w:t xml:space="preserve"> доходов и расходов</w:t>
      </w:r>
      <w:r w:rsidR="00275BF3" w:rsidRPr="005C440B">
        <w:rPr>
          <w:sz w:val="24"/>
          <w:szCs w:val="24"/>
        </w:rPr>
        <w:t xml:space="preserve"> </w:t>
      </w:r>
      <w:r w:rsidR="00275BF3">
        <w:rPr>
          <w:sz w:val="24"/>
          <w:szCs w:val="24"/>
        </w:rPr>
        <w:t>О</w:t>
      </w:r>
      <w:r w:rsidR="00275BF3" w:rsidRPr="005C440B">
        <w:rPr>
          <w:sz w:val="24"/>
          <w:szCs w:val="24"/>
        </w:rPr>
        <w:t>тчета по посту</w:t>
      </w:r>
      <w:r w:rsidR="00275BF3">
        <w:rPr>
          <w:sz w:val="24"/>
          <w:szCs w:val="24"/>
        </w:rPr>
        <w:t>плениям и выбытиям (</w:t>
      </w:r>
      <w:r w:rsidR="00275BF3" w:rsidRPr="005C440B">
        <w:rPr>
          <w:sz w:val="24"/>
          <w:szCs w:val="24"/>
        </w:rPr>
        <w:t>ф. 0503151</w:t>
      </w:r>
      <w:r w:rsidR="00275BF3">
        <w:rPr>
          <w:sz w:val="24"/>
          <w:szCs w:val="24"/>
        </w:rPr>
        <w:t>)</w:t>
      </w:r>
      <w:r w:rsidR="00275BF3" w:rsidRPr="005C440B">
        <w:rPr>
          <w:sz w:val="24"/>
          <w:szCs w:val="24"/>
        </w:rPr>
        <w:t>, предоставленно</w:t>
      </w:r>
      <w:r w:rsidR="00275BF3">
        <w:rPr>
          <w:sz w:val="24"/>
          <w:szCs w:val="24"/>
        </w:rPr>
        <w:t>го</w:t>
      </w:r>
      <w:r w:rsidR="00275BF3" w:rsidRPr="005C440B">
        <w:rPr>
          <w:sz w:val="24"/>
          <w:szCs w:val="24"/>
        </w:rPr>
        <w:t xml:space="preserve"> </w:t>
      </w:r>
      <w:r w:rsidR="00275BF3">
        <w:rPr>
          <w:sz w:val="24"/>
          <w:szCs w:val="24"/>
        </w:rPr>
        <w:t xml:space="preserve">по запросу КСК района </w:t>
      </w:r>
      <w:r w:rsidR="00275BF3" w:rsidRPr="005C440B">
        <w:rPr>
          <w:sz w:val="24"/>
          <w:szCs w:val="24"/>
        </w:rPr>
        <w:t xml:space="preserve">Управлением Федерального казначейства по </w:t>
      </w:r>
      <w:r w:rsidR="00275BF3">
        <w:rPr>
          <w:sz w:val="24"/>
          <w:szCs w:val="24"/>
        </w:rPr>
        <w:t>Иркутской области</w:t>
      </w:r>
      <w:r w:rsidR="00275BF3" w:rsidRPr="005C440B">
        <w:rPr>
          <w:sz w:val="24"/>
          <w:szCs w:val="24"/>
        </w:rPr>
        <w:t xml:space="preserve"> </w:t>
      </w:r>
      <w:r w:rsidR="00275BF3">
        <w:rPr>
          <w:sz w:val="24"/>
          <w:szCs w:val="24"/>
        </w:rPr>
        <w:t>от 15.03.2019 года № 34-13-79/12-1558.</w:t>
      </w:r>
    </w:p>
    <w:p w:rsidR="00B7491D" w:rsidRDefault="00F610BA" w:rsidP="003667B4">
      <w:pPr>
        <w:tabs>
          <w:tab w:val="left" w:pos="426"/>
        </w:tabs>
        <w:ind w:firstLine="612"/>
        <w:jc w:val="both"/>
        <w:rPr>
          <w:sz w:val="24"/>
          <w:szCs w:val="24"/>
        </w:rPr>
      </w:pPr>
      <w:r>
        <w:rPr>
          <w:sz w:val="24"/>
          <w:szCs w:val="24"/>
        </w:rPr>
        <w:t xml:space="preserve">6. </w:t>
      </w:r>
      <w:r w:rsidR="00B7491D" w:rsidRPr="00052FB7">
        <w:rPr>
          <w:rFonts w:cs="Arial"/>
          <w:color w:val="000000"/>
          <w:spacing w:val="7"/>
          <w:sz w:val="24"/>
          <w:szCs w:val="24"/>
        </w:rPr>
        <w:t>О</w:t>
      </w:r>
      <w:r w:rsidR="00B7491D">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01.01.2019 года в сумме 458 044,11 рублей подтверждается данными Баланса исполнения бюджета (ф. 0503320) и </w:t>
      </w:r>
      <w:r w:rsidR="00B7491D" w:rsidRPr="005C440B">
        <w:rPr>
          <w:sz w:val="24"/>
          <w:szCs w:val="24"/>
        </w:rPr>
        <w:t>соответствует показател</w:t>
      </w:r>
      <w:r w:rsidR="00B7491D">
        <w:rPr>
          <w:sz w:val="24"/>
          <w:szCs w:val="24"/>
        </w:rPr>
        <w:t>ю остатка средств в Справке о свободном остатке средств бюджета Тутурского сельского поселения (</w:t>
      </w:r>
      <w:r w:rsidR="00B7491D" w:rsidRPr="005C440B">
        <w:rPr>
          <w:sz w:val="24"/>
          <w:szCs w:val="24"/>
        </w:rPr>
        <w:t xml:space="preserve">ф. </w:t>
      </w:r>
      <w:r w:rsidR="00B7491D">
        <w:rPr>
          <w:sz w:val="24"/>
          <w:szCs w:val="24"/>
        </w:rPr>
        <w:t>0531859) за 31.12.2018г.</w:t>
      </w:r>
      <w:r w:rsidR="00B7491D" w:rsidRPr="005C440B">
        <w:rPr>
          <w:sz w:val="24"/>
          <w:szCs w:val="24"/>
        </w:rPr>
        <w:t>, предоставленно</w:t>
      </w:r>
      <w:r w:rsidR="00B7491D">
        <w:rPr>
          <w:sz w:val="24"/>
          <w:szCs w:val="24"/>
        </w:rPr>
        <w:t>й</w:t>
      </w:r>
      <w:r w:rsidR="00B7491D" w:rsidRPr="005C440B">
        <w:rPr>
          <w:sz w:val="24"/>
          <w:szCs w:val="24"/>
        </w:rPr>
        <w:t xml:space="preserve"> </w:t>
      </w:r>
      <w:r w:rsidR="00B7491D">
        <w:rPr>
          <w:sz w:val="24"/>
          <w:szCs w:val="24"/>
        </w:rPr>
        <w:t xml:space="preserve">по запросу КСК района </w:t>
      </w:r>
      <w:r w:rsidR="00B7491D" w:rsidRPr="005C440B">
        <w:rPr>
          <w:sz w:val="24"/>
          <w:szCs w:val="24"/>
        </w:rPr>
        <w:t xml:space="preserve">Управлением Федерального казначейства по </w:t>
      </w:r>
      <w:r w:rsidR="00B7491D">
        <w:rPr>
          <w:sz w:val="24"/>
          <w:szCs w:val="24"/>
        </w:rPr>
        <w:t>Иркутской области</w:t>
      </w:r>
      <w:r w:rsidR="00B7491D" w:rsidRPr="005C440B">
        <w:rPr>
          <w:sz w:val="24"/>
          <w:szCs w:val="24"/>
        </w:rPr>
        <w:t xml:space="preserve"> </w:t>
      </w:r>
      <w:r w:rsidR="00B7491D">
        <w:rPr>
          <w:sz w:val="24"/>
          <w:szCs w:val="24"/>
        </w:rPr>
        <w:t>от 15.03.2019г. № 34-13-79/12-1558.</w:t>
      </w:r>
    </w:p>
    <w:p w:rsidR="00F610BA" w:rsidRPr="009D359F" w:rsidRDefault="00B7491D" w:rsidP="003667B4">
      <w:pPr>
        <w:tabs>
          <w:tab w:val="left" w:pos="426"/>
        </w:tabs>
        <w:ind w:firstLine="612"/>
        <w:jc w:val="both"/>
        <w:rPr>
          <w:sz w:val="24"/>
          <w:szCs w:val="24"/>
        </w:rPr>
      </w:pPr>
      <w:r>
        <w:rPr>
          <w:sz w:val="24"/>
          <w:szCs w:val="24"/>
        </w:rPr>
        <w:t xml:space="preserve">7. </w:t>
      </w:r>
      <w:r w:rsidR="009D359F">
        <w:rPr>
          <w:sz w:val="24"/>
          <w:szCs w:val="24"/>
        </w:rPr>
        <w:t>Т</w:t>
      </w:r>
      <w:r w:rsidR="00F610BA">
        <w:rPr>
          <w:sz w:val="24"/>
          <w:szCs w:val="24"/>
        </w:rPr>
        <w:t>екстовы</w:t>
      </w:r>
      <w:r w:rsidR="009D359F">
        <w:rPr>
          <w:sz w:val="24"/>
          <w:szCs w:val="24"/>
        </w:rPr>
        <w:t>е</w:t>
      </w:r>
      <w:r w:rsidR="00F610BA">
        <w:rPr>
          <w:sz w:val="24"/>
          <w:szCs w:val="24"/>
        </w:rPr>
        <w:t xml:space="preserve"> стат</w:t>
      </w:r>
      <w:r w:rsidR="009D359F">
        <w:rPr>
          <w:sz w:val="24"/>
          <w:szCs w:val="24"/>
        </w:rPr>
        <w:t>ьи</w:t>
      </w:r>
      <w:r w:rsidR="00F610BA">
        <w:rPr>
          <w:sz w:val="24"/>
          <w:szCs w:val="24"/>
        </w:rPr>
        <w:t xml:space="preserve"> и приложени</w:t>
      </w:r>
      <w:r w:rsidR="009D359F">
        <w:rPr>
          <w:sz w:val="24"/>
          <w:szCs w:val="24"/>
        </w:rPr>
        <w:t>я</w:t>
      </w:r>
      <w:r w:rsidR="00F610BA">
        <w:rPr>
          <w:sz w:val="24"/>
          <w:szCs w:val="24"/>
        </w:rPr>
        <w:t xml:space="preserve"> </w:t>
      </w:r>
      <w:r w:rsidR="009D359F" w:rsidRPr="009D359F">
        <w:rPr>
          <w:sz w:val="24"/>
          <w:szCs w:val="24"/>
        </w:rPr>
        <w:t xml:space="preserve">проекта решения Думы </w:t>
      </w:r>
      <w:r w:rsidR="00737332">
        <w:rPr>
          <w:sz w:val="24"/>
          <w:szCs w:val="24"/>
        </w:rPr>
        <w:t>Тутурского</w:t>
      </w:r>
      <w:r w:rsidR="009D359F" w:rsidRPr="009D359F">
        <w:rPr>
          <w:sz w:val="24"/>
          <w:szCs w:val="24"/>
        </w:rPr>
        <w:t xml:space="preserve"> сельского поселения «Об исполнении бюджета </w:t>
      </w:r>
      <w:r w:rsidR="00737332">
        <w:rPr>
          <w:sz w:val="24"/>
          <w:szCs w:val="24"/>
        </w:rPr>
        <w:t>Тутурского</w:t>
      </w:r>
      <w:r w:rsidR="009D359F" w:rsidRPr="009D359F">
        <w:rPr>
          <w:sz w:val="24"/>
          <w:szCs w:val="24"/>
        </w:rPr>
        <w:t xml:space="preserve"> сельского поселения за 2018 год»</w:t>
      </w:r>
      <w:r w:rsidR="009D359F">
        <w:rPr>
          <w:sz w:val="24"/>
          <w:szCs w:val="24"/>
        </w:rPr>
        <w:t xml:space="preserve"> нуждаются в доработке. </w:t>
      </w:r>
    </w:p>
    <w:p w:rsidR="00D5565B" w:rsidRDefault="00B7491D" w:rsidP="00D33A14">
      <w:pPr>
        <w:shd w:val="clear" w:color="auto" w:fill="FFFFFF"/>
        <w:autoSpaceDE w:val="0"/>
        <w:autoSpaceDN w:val="0"/>
        <w:adjustRightInd w:val="0"/>
        <w:ind w:right="11" w:firstLine="567"/>
        <w:jc w:val="both"/>
        <w:outlineLvl w:val="0"/>
        <w:rPr>
          <w:sz w:val="24"/>
          <w:szCs w:val="24"/>
        </w:rPr>
      </w:pPr>
      <w:r>
        <w:rPr>
          <w:sz w:val="24"/>
          <w:szCs w:val="24"/>
        </w:rPr>
        <w:t>8</w:t>
      </w:r>
      <w:r w:rsidR="003667B4">
        <w:rPr>
          <w:sz w:val="24"/>
          <w:szCs w:val="24"/>
        </w:rPr>
        <w:t>.</w:t>
      </w:r>
      <w:r w:rsidR="009D359F">
        <w:rPr>
          <w:sz w:val="24"/>
          <w:szCs w:val="24"/>
        </w:rPr>
        <w:t xml:space="preserve"> </w:t>
      </w:r>
      <w:r w:rsidR="00D5565B">
        <w:rPr>
          <w:sz w:val="24"/>
          <w:szCs w:val="24"/>
        </w:rPr>
        <w:t>КСК района считает, что н</w:t>
      </w:r>
      <w:r w:rsidR="00D5565B" w:rsidRPr="008642CF">
        <w:rPr>
          <w:sz w:val="24"/>
          <w:szCs w:val="24"/>
        </w:rPr>
        <w:t xml:space="preserve">едопущение дальнейшего роста недоимки </w:t>
      </w:r>
      <w:r w:rsidR="00CD1B27">
        <w:rPr>
          <w:sz w:val="24"/>
          <w:szCs w:val="24"/>
        </w:rPr>
        <w:t xml:space="preserve">по земельному налогу, налогам на имущество </w:t>
      </w:r>
      <w:r w:rsidR="00D5565B" w:rsidRPr="008642CF">
        <w:rPr>
          <w:sz w:val="24"/>
          <w:szCs w:val="24"/>
        </w:rPr>
        <w:t xml:space="preserve">и работа с недоимщиками по уплате налога </w:t>
      </w:r>
      <w:r w:rsidR="00D5565B">
        <w:rPr>
          <w:sz w:val="24"/>
          <w:szCs w:val="24"/>
        </w:rPr>
        <w:t xml:space="preserve">должна стать </w:t>
      </w:r>
      <w:r w:rsidR="00D5565B" w:rsidRPr="008642CF">
        <w:rPr>
          <w:sz w:val="24"/>
          <w:szCs w:val="24"/>
        </w:rPr>
        <w:t xml:space="preserve">для администрации </w:t>
      </w:r>
      <w:r w:rsidR="00D5565B">
        <w:rPr>
          <w:sz w:val="24"/>
          <w:szCs w:val="24"/>
        </w:rPr>
        <w:t xml:space="preserve">Тутурского сельского поселения </w:t>
      </w:r>
      <w:r w:rsidR="00D5565B" w:rsidRPr="008642CF">
        <w:rPr>
          <w:sz w:val="24"/>
          <w:szCs w:val="24"/>
        </w:rPr>
        <w:t>одним из важнейших приоритетов на 2019 год</w:t>
      </w:r>
      <w:r w:rsidR="00D5565B">
        <w:rPr>
          <w:sz w:val="24"/>
          <w:szCs w:val="24"/>
        </w:rPr>
        <w:t>.</w:t>
      </w:r>
    </w:p>
    <w:p w:rsidR="00A20BD6" w:rsidRDefault="00B7491D" w:rsidP="00D33A14">
      <w:pPr>
        <w:shd w:val="clear" w:color="auto" w:fill="FFFFFF"/>
        <w:autoSpaceDE w:val="0"/>
        <w:autoSpaceDN w:val="0"/>
        <w:adjustRightInd w:val="0"/>
        <w:ind w:right="11" w:firstLine="567"/>
        <w:jc w:val="both"/>
        <w:outlineLvl w:val="0"/>
        <w:rPr>
          <w:sz w:val="24"/>
          <w:szCs w:val="24"/>
          <w:lang w:eastAsia="ru-RU"/>
        </w:rPr>
      </w:pPr>
      <w:r>
        <w:rPr>
          <w:sz w:val="24"/>
          <w:szCs w:val="24"/>
        </w:rPr>
        <w:t>9</w:t>
      </w:r>
      <w:r w:rsidR="00D5565B">
        <w:rPr>
          <w:sz w:val="24"/>
          <w:szCs w:val="24"/>
        </w:rPr>
        <w:t xml:space="preserve">. </w:t>
      </w:r>
      <w:r w:rsidR="00A20BD6"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sidR="00A20BD6">
        <w:rPr>
          <w:sz w:val="24"/>
          <w:szCs w:val="24"/>
        </w:rPr>
        <w:t xml:space="preserve"> </w:t>
      </w:r>
      <w:r w:rsidR="00A20BD6" w:rsidRPr="00BD4388">
        <w:rPr>
          <w:sz w:val="24"/>
          <w:szCs w:val="24"/>
        </w:rPr>
        <w:t>в ходе проверки не установлено</w:t>
      </w:r>
      <w:r w:rsidR="00A20BD6">
        <w:rPr>
          <w:sz w:val="24"/>
          <w:szCs w:val="24"/>
        </w:rPr>
        <w:t>.</w:t>
      </w:r>
    </w:p>
    <w:p w:rsidR="00B7491D" w:rsidRDefault="00B7491D" w:rsidP="00D33A14">
      <w:pPr>
        <w:shd w:val="clear" w:color="auto" w:fill="FFFFFF"/>
        <w:autoSpaceDE w:val="0"/>
        <w:autoSpaceDN w:val="0"/>
        <w:adjustRightInd w:val="0"/>
        <w:ind w:right="11" w:firstLine="567"/>
        <w:jc w:val="both"/>
        <w:outlineLvl w:val="0"/>
        <w:rPr>
          <w:sz w:val="24"/>
          <w:szCs w:val="24"/>
        </w:rPr>
      </w:pP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737332">
        <w:rPr>
          <w:sz w:val="24"/>
          <w:szCs w:val="24"/>
        </w:rPr>
        <w:t>Тутурского</w:t>
      </w:r>
      <w:r w:rsidR="005A4EF1" w:rsidRPr="005A4EF1">
        <w:rPr>
          <w:sz w:val="24"/>
          <w:szCs w:val="24"/>
        </w:rPr>
        <w:t xml:space="preserve"> сельско</w:t>
      </w:r>
      <w:r w:rsidR="002F5D4F">
        <w:rPr>
          <w:sz w:val="24"/>
          <w:szCs w:val="24"/>
        </w:rPr>
        <w:t>го</w:t>
      </w:r>
      <w:r w:rsidR="005A4EF1" w:rsidRPr="005A4EF1">
        <w:rPr>
          <w:sz w:val="24"/>
          <w:szCs w:val="24"/>
        </w:rPr>
        <w:t xml:space="preserve"> поселени</w:t>
      </w:r>
      <w:r w:rsidR="002F5D4F">
        <w:rPr>
          <w:sz w:val="24"/>
          <w:szCs w:val="24"/>
        </w:rPr>
        <w:t>я</w:t>
      </w:r>
      <w:r w:rsidR="005A4EF1" w:rsidRPr="005A4EF1">
        <w:rPr>
          <w:sz w:val="24"/>
          <w:szCs w:val="24"/>
        </w:rPr>
        <w:t xml:space="preserve"> за 2018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2018 год</w:t>
      </w:r>
      <w:r w:rsidR="00A20BD6">
        <w:rPr>
          <w:sz w:val="24"/>
          <w:szCs w:val="24"/>
        </w:rPr>
        <w:t>, может быть рекомендован</w:t>
      </w:r>
      <w:r w:rsidR="00A20BD6" w:rsidRPr="00BD4388">
        <w:rPr>
          <w:sz w:val="24"/>
          <w:szCs w:val="24"/>
        </w:rPr>
        <w:t xml:space="preserve"> Думе </w:t>
      </w:r>
      <w:r w:rsidR="00737332">
        <w:rPr>
          <w:sz w:val="24"/>
          <w:szCs w:val="24"/>
        </w:rPr>
        <w:t>Тутурского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991" w:rsidRDefault="00B83991">
      <w:r>
        <w:separator/>
      </w:r>
    </w:p>
  </w:endnote>
  <w:endnote w:type="continuationSeparator" w:id="1">
    <w:p w:rsidR="00B83991" w:rsidRDefault="00B8399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991" w:rsidRDefault="00B83991">
      <w:r>
        <w:separator/>
      </w:r>
    </w:p>
  </w:footnote>
  <w:footnote w:type="continuationSeparator" w:id="1">
    <w:p w:rsidR="00B83991" w:rsidRDefault="00B83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1583"/>
    <w:rsid w:val="00011802"/>
    <w:rsid w:val="0001209D"/>
    <w:rsid w:val="0001287D"/>
    <w:rsid w:val="00014329"/>
    <w:rsid w:val="00014783"/>
    <w:rsid w:val="000149CC"/>
    <w:rsid w:val="000169F1"/>
    <w:rsid w:val="00017302"/>
    <w:rsid w:val="00020E8E"/>
    <w:rsid w:val="000223CB"/>
    <w:rsid w:val="00024FAA"/>
    <w:rsid w:val="000253D3"/>
    <w:rsid w:val="000259A2"/>
    <w:rsid w:val="0002697D"/>
    <w:rsid w:val="00026AB2"/>
    <w:rsid w:val="00027C75"/>
    <w:rsid w:val="0003345B"/>
    <w:rsid w:val="00036364"/>
    <w:rsid w:val="0003785F"/>
    <w:rsid w:val="000412B0"/>
    <w:rsid w:val="00041647"/>
    <w:rsid w:val="00042997"/>
    <w:rsid w:val="00042A93"/>
    <w:rsid w:val="00042C47"/>
    <w:rsid w:val="00043F5D"/>
    <w:rsid w:val="000443D8"/>
    <w:rsid w:val="000462CA"/>
    <w:rsid w:val="00046AD4"/>
    <w:rsid w:val="00047D41"/>
    <w:rsid w:val="00050E13"/>
    <w:rsid w:val="00052FB7"/>
    <w:rsid w:val="000534F7"/>
    <w:rsid w:val="0005427E"/>
    <w:rsid w:val="00054600"/>
    <w:rsid w:val="000551A0"/>
    <w:rsid w:val="00056AE9"/>
    <w:rsid w:val="00057984"/>
    <w:rsid w:val="00061FC6"/>
    <w:rsid w:val="00063604"/>
    <w:rsid w:val="000659C8"/>
    <w:rsid w:val="00065C74"/>
    <w:rsid w:val="0006627D"/>
    <w:rsid w:val="00066B36"/>
    <w:rsid w:val="00070A81"/>
    <w:rsid w:val="00071E1F"/>
    <w:rsid w:val="00074359"/>
    <w:rsid w:val="000744EE"/>
    <w:rsid w:val="00075443"/>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3AB6"/>
    <w:rsid w:val="000B50A9"/>
    <w:rsid w:val="000B5C65"/>
    <w:rsid w:val="000B69E2"/>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DFF"/>
    <w:rsid w:val="00121739"/>
    <w:rsid w:val="0012224A"/>
    <w:rsid w:val="001226B2"/>
    <w:rsid w:val="001233DA"/>
    <w:rsid w:val="00124195"/>
    <w:rsid w:val="001244D5"/>
    <w:rsid w:val="001251F9"/>
    <w:rsid w:val="00132977"/>
    <w:rsid w:val="001348C0"/>
    <w:rsid w:val="0014042C"/>
    <w:rsid w:val="001416E6"/>
    <w:rsid w:val="00141718"/>
    <w:rsid w:val="00141983"/>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61D5C"/>
    <w:rsid w:val="00162F6D"/>
    <w:rsid w:val="00163169"/>
    <w:rsid w:val="00163393"/>
    <w:rsid w:val="00164093"/>
    <w:rsid w:val="0016423B"/>
    <w:rsid w:val="001655DC"/>
    <w:rsid w:val="00165A1A"/>
    <w:rsid w:val="00166389"/>
    <w:rsid w:val="00170504"/>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970CC"/>
    <w:rsid w:val="001A08B0"/>
    <w:rsid w:val="001A0BF1"/>
    <w:rsid w:val="001A1DF0"/>
    <w:rsid w:val="001A3885"/>
    <w:rsid w:val="001A3EA9"/>
    <w:rsid w:val="001A42E8"/>
    <w:rsid w:val="001A45B8"/>
    <w:rsid w:val="001A4A63"/>
    <w:rsid w:val="001A7560"/>
    <w:rsid w:val="001B0091"/>
    <w:rsid w:val="001B3069"/>
    <w:rsid w:val="001B3573"/>
    <w:rsid w:val="001B374A"/>
    <w:rsid w:val="001B3ADC"/>
    <w:rsid w:val="001B4A95"/>
    <w:rsid w:val="001B68C5"/>
    <w:rsid w:val="001B6A22"/>
    <w:rsid w:val="001C0E73"/>
    <w:rsid w:val="001C0FF1"/>
    <w:rsid w:val="001C132C"/>
    <w:rsid w:val="001C1A1D"/>
    <w:rsid w:val="001C5715"/>
    <w:rsid w:val="001D0314"/>
    <w:rsid w:val="001D2438"/>
    <w:rsid w:val="001D5249"/>
    <w:rsid w:val="001D6028"/>
    <w:rsid w:val="001E15AD"/>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11E1C"/>
    <w:rsid w:val="00212A65"/>
    <w:rsid w:val="00212CBA"/>
    <w:rsid w:val="00213CB3"/>
    <w:rsid w:val="00214720"/>
    <w:rsid w:val="00214F8A"/>
    <w:rsid w:val="00216005"/>
    <w:rsid w:val="002202F0"/>
    <w:rsid w:val="002213E8"/>
    <w:rsid w:val="002229A2"/>
    <w:rsid w:val="002259EB"/>
    <w:rsid w:val="00225E7E"/>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4073"/>
    <w:rsid w:val="00294D08"/>
    <w:rsid w:val="002A124E"/>
    <w:rsid w:val="002A1925"/>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5664E"/>
    <w:rsid w:val="00361911"/>
    <w:rsid w:val="00364C1B"/>
    <w:rsid w:val="00365961"/>
    <w:rsid w:val="003662A8"/>
    <w:rsid w:val="003667B4"/>
    <w:rsid w:val="00371821"/>
    <w:rsid w:val="00371D98"/>
    <w:rsid w:val="0037339A"/>
    <w:rsid w:val="00373E77"/>
    <w:rsid w:val="003750AB"/>
    <w:rsid w:val="0037543F"/>
    <w:rsid w:val="00375C92"/>
    <w:rsid w:val="003768C7"/>
    <w:rsid w:val="00380F1A"/>
    <w:rsid w:val="00381510"/>
    <w:rsid w:val="003816B3"/>
    <w:rsid w:val="00381A00"/>
    <w:rsid w:val="00381A52"/>
    <w:rsid w:val="003824CB"/>
    <w:rsid w:val="00383E65"/>
    <w:rsid w:val="003852F4"/>
    <w:rsid w:val="00385992"/>
    <w:rsid w:val="00387125"/>
    <w:rsid w:val="00393A5F"/>
    <w:rsid w:val="00395D34"/>
    <w:rsid w:val="00397321"/>
    <w:rsid w:val="003A0E8A"/>
    <w:rsid w:val="003A1A77"/>
    <w:rsid w:val="003A21B5"/>
    <w:rsid w:val="003A336D"/>
    <w:rsid w:val="003A3B6B"/>
    <w:rsid w:val="003A4651"/>
    <w:rsid w:val="003A55D9"/>
    <w:rsid w:val="003B2AD6"/>
    <w:rsid w:val="003B4969"/>
    <w:rsid w:val="003B5140"/>
    <w:rsid w:val="003B5C12"/>
    <w:rsid w:val="003B640C"/>
    <w:rsid w:val="003B683C"/>
    <w:rsid w:val="003B6B84"/>
    <w:rsid w:val="003B7ED3"/>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5C66"/>
    <w:rsid w:val="003F6EA1"/>
    <w:rsid w:val="003F750E"/>
    <w:rsid w:val="0040094B"/>
    <w:rsid w:val="00400ABC"/>
    <w:rsid w:val="00403078"/>
    <w:rsid w:val="00404AB7"/>
    <w:rsid w:val="00405EEE"/>
    <w:rsid w:val="004060A8"/>
    <w:rsid w:val="00406338"/>
    <w:rsid w:val="00411627"/>
    <w:rsid w:val="0041211A"/>
    <w:rsid w:val="00412E73"/>
    <w:rsid w:val="0041475E"/>
    <w:rsid w:val="00414B92"/>
    <w:rsid w:val="00414D53"/>
    <w:rsid w:val="00415AAA"/>
    <w:rsid w:val="0041611E"/>
    <w:rsid w:val="0041748A"/>
    <w:rsid w:val="004174D0"/>
    <w:rsid w:val="00417AB8"/>
    <w:rsid w:val="00422A65"/>
    <w:rsid w:val="004247B4"/>
    <w:rsid w:val="004255F5"/>
    <w:rsid w:val="0042632F"/>
    <w:rsid w:val="00427BC7"/>
    <w:rsid w:val="00427DAF"/>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52EB"/>
    <w:rsid w:val="0044582D"/>
    <w:rsid w:val="00445E92"/>
    <w:rsid w:val="004467EE"/>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3196"/>
    <w:rsid w:val="00473EFB"/>
    <w:rsid w:val="0047512A"/>
    <w:rsid w:val="0047529E"/>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D56"/>
    <w:rsid w:val="004A6BA6"/>
    <w:rsid w:val="004A7EB1"/>
    <w:rsid w:val="004B018E"/>
    <w:rsid w:val="004B055B"/>
    <w:rsid w:val="004B40E0"/>
    <w:rsid w:val="004B659A"/>
    <w:rsid w:val="004C0373"/>
    <w:rsid w:val="004C0D16"/>
    <w:rsid w:val="004C29A9"/>
    <w:rsid w:val="004C6A8D"/>
    <w:rsid w:val="004C75FD"/>
    <w:rsid w:val="004C7710"/>
    <w:rsid w:val="004D26BC"/>
    <w:rsid w:val="004D27C4"/>
    <w:rsid w:val="004D2F07"/>
    <w:rsid w:val="004D3754"/>
    <w:rsid w:val="004D3D42"/>
    <w:rsid w:val="004D3F23"/>
    <w:rsid w:val="004D4754"/>
    <w:rsid w:val="004D57D3"/>
    <w:rsid w:val="004E14C4"/>
    <w:rsid w:val="004E1824"/>
    <w:rsid w:val="004E210C"/>
    <w:rsid w:val="004E2C59"/>
    <w:rsid w:val="004E3481"/>
    <w:rsid w:val="004E4AAC"/>
    <w:rsid w:val="004E60D6"/>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32C9"/>
    <w:rsid w:val="00515283"/>
    <w:rsid w:val="0051609C"/>
    <w:rsid w:val="005166A6"/>
    <w:rsid w:val="005248DA"/>
    <w:rsid w:val="00525829"/>
    <w:rsid w:val="005260D9"/>
    <w:rsid w:val="005272B8"/>
    <w:rsid w:val="00531FF5"/>
    <w:rsid w:val="0053224A"/>
    <w:rsid w:val="00532688"/>
    <w:rsid w:val="005327C9"/>
    <w:rsid w:val="005342C1"/>
    <w:rsid w:val="00535164"/>
    <w:rsid w:val="0053596E"/>
    <w:rsid w:val="005364AC"/>
    <w:rsid w:val="00540F62"/>
    <w:rsid w:val="0054169C"/>
    <w:rsid w:val="0054172C"/>
    <w:rsid w:val="005419FB"/>
    <w:rsid w:val="00541CCF"/>
    <w:rsid w:val="005434FA"/>
    <w:rsid w:val="00543C0D"/>
    <w:rsid w:val="005442E0"/>
    <w:rsid w:val="00544E46"/>
    <w:rsid w:val="005462DC"/>
    <w:rsid w:val="00553817"/>
    <w:rsid w:val="00555B65"/>
    <w:rsid w:val="00561DCA"/>
    <w:rsid w:val="005637AC"/>
    <w:rsid w:val="005652A7"/>
    <w:rsid w:val="0056780C"/>
    <w:rsid w:val="00571186"/>
    <w:rsid w:val="005717E0"/>
    <w:rsid w:val="005726A1"/>
    <w:rsid w:val="00573575"/>
    <w:rsid w:val="00580BCA"/>
    <w:rsid w:val="00583D3C"/>
    <w:rsid w:val="00585300"/>
    <w:rsid w:val="0058534D"/>
    <w:rsid w:val="005910C6"/>
    <w:rsid w:val="0059125E"/>
    <w:rsid w:val="005915A3"/>
    <w:rsid w:val="00591A8F"/>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029E"/>
    <w:rsid w:val="005D162D"/>
    <w:rsid w:val="005D5F8D"/>
    <w:rsid w:val="005D6089"/>
    <w:rsid w:val="005D7238"/>
    <w:rsid w:val="005E0826"/>
    <w:rsid w:val="005E1C56"/>
    <w:rsid w:val="005E2BB2"/>
    <w:rsid w:val="005E2EBE"/>
    <w:rsid w:val="005E4724"/>
    <w:rsid w:val="005E5738"/>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41C0"/>
    <w:rsid w:val="006043B6"/>
    <w:rsid w:val="006058A6"/>
    <w:rsid w:val="00605E2A"/>
    <w:rsid w:val="006075B7"/>
    <w:rsid w:val="00607B28"/>
    <w:rsid w:val="00610B41"/>
    <w:rsid w:val="006111B5"/>
    <w:rsid w:val="00611938"/>
    <w:rsid w:val="0061504A"/>
    <w:rsid w:val="006152CE"/>
    <w:rsid w:val="00615424"/>
    <w:rsid w:val="006204EA"/>
    <w:rsid w:val="00621C76"/>
    <w:rsid w:val="0062260D"/>
    <w:rsid w:val="0062386C"/>
    <w:rsid w:val="00626BFB"/>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47625"/>
    <w:rsid w:val="00654190"/>
    <w:rsid w:val="00655EDD"/>
    <w:rsid w:val="006605F9"/>
    <w:rsid w:val="00662CB1"/>
    <w:rsid w:val="006656BC"/>
    <w:rsid w:val="00667DE6"/>
    <w:rsid w:val="0067109A"/>
    <w:rsid w:val="00672E6F"/>
    <w:rsid w:val="006741EF"/>
    <w:rsid w:val="006755CF"/>
    <w:rsid w:val="0068049B"/>
    <w:rsid w:val="00680BDA"/>
    <w:rsid w:val="00681C2D"/>
    <w:rsid w:val="00681C41"/>
    <w:rsid w:val="00683858"/>
    <w:rsid w:val="00684C06"/>
    <w:rsid w:val="00686561"/>
    <w:rsid w:val="00686FBC"/>
    <w:rsid w:val="00687040"/>
    <w:rsid w:val="0068740C"/>
    <w:rsid w:val="0069055F"/>
    <w:rsid w:val="006911AE"/>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43CA"/>
    <w:rsid w:val="006B56D8"/>
    <w:rsid w:val="006B603B"/>
    <w:rsid w:val="006B61D4"/>
    <w:rsid w:val="006B61EC"/>
    <w:rsid w:val="006B6238"/>
    <w:rsid w:val="006C26E0"/>
    <w:rsid w:val="006C29E9"/>
    <w:rsid w:val="006C2D82"/>
    <w:rsid w:val="006C3249"/>
    <w:rsid w:val="006C515E"/>
    <w:rsid w:val="006C6C7E"/>
    <w:rsid w:val="006D08CB"/>
    <w:rsid w:val="006D2969"/>
    <w:rsid w:val="006D2A7E"/>
    <w:rsid w:val="006D2D51"/>
    <w:rsid w:val="006D381E"/>
    <w:rsid w:val="006D4C62"/>
    <w:rsid w:val="006D6322"/>
    <w:rsid w:val="006D7AFA"/>
    <w:rsid w:val="006D7C62"/>
    <w:rsid w:val="006E01BB"/>
    <w:rsid w:val="006E0D12"/>
    <w:rsid w:val="006E4CA1"/>
    <w:rsid w:val="006E4D73"/>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77A"/>
    <w:rsid w:val="007051CC"/>
    <w:rsid w:val="00706A2C"/>
    <w:rsid w:val="007101A4"/>
    <w:rsid w:val="00710AB8"/>
    <w:rsid w:val="00711429"/>
    <w:rsid w:val="007128A0"/>
    <w:rsid w:val="00714923"/>
    <w:rsid w:val="00714CB0"/>
    <w:rsid w:val="00716CE4"/>
    <w:rsid w:val="0071784C"/>
    <w:rsid w:val="007204B1"/>
    <w:rsid w:val="00721481"/>
    <w:rsid w:val="007223C0"/>
    <w:rsid w:val="00722D11"/>
    <w:rsid w:val="007243BE"/>
    <w:rsid w:val="00725274"/>
    <w:rsid w:val="007257AF"/>
    <w:rsid w:val="00726EA2"/>
    <w:rsid w:val="00727F9C"/>
    <w:rsid w:val="007311A1"/>
    <w:rsid w:val="007311B1"/>
    <w:rsid w:val="00731C92"/>
    <w:rsid w:val="00732579"/>
    <w:rsid w:val="00733500"/>
    <w:rsid w:val="00733D91"/>
    <w:rsid w:val="00735B85"/>
    <w:rsid w:val="007367BA"/>
    <w:rsid w:val="00736BDC"/>
    <w:rsid w:val="00737332"/>
    <w:rsid w:val="0073766F"/>
    <w:rsid w:val="0074034B"/>
    <w:rsid w:val="00740D61"/>
    <w:rsid w:val="007433FF"/>
    <w:rsid w:val="007442ED"/>
    <w:rsid w:val="007469C6"/>
    <w:rsid w:val="00747866"/>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5385"/>
    <w:rsid w:val="0078649D"/>
    <w:rsid w:val="007877DF"/>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B1444"/>
    <w:rsid w:val="007B1B1B"/>
    <w:rsid w:val="007B440C"/>
    <w:rsid w:val="007B4F24"/>
    <w:rsid w:val="007B5C3C"/>
    <w:rsid w:val="007B5CBD"/>
    <w:rsid w:val="007B6221"/>
    <w:rsid w:val="007B676D"/>
    <w:rsid w:val="007B6CE3"/>
    <w:rsid w:val="007B6DBC"/>
    <w:rsid w:val="007C0A50"/>
    <w:rsid w:val="007C1A27"/>
    <w:rsid w:val="007C4994"/>
    <w:rsid w:val="007C4F7C"/>
    <w:rsid w:val="007C70C9"/>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2EC9"/>
    <w:rsid w:val="007F329B"/>
    <w:rsid w:val="007F47F5"/>
    <w:rsid w:val="007F67F2"/>
    <w:rsid w:val="00800313"/>
    <w:rsid w:val="00801B54"/>
    <w:rsid w:val="0080202E"/>
    <w:rsid w:val="00802C8E"/>
    <w:rsid w:val="00803E59"/>
    <w:rsid w:val="00807283"/>
    <w:rsid w:val="00807E79"/>
    <w:rsid w:val="00811C86"/>
    <w:rsid w:val="008145C4"/>
    <w:rsid w:val="008168D1"/>
    <w:rsid w:val="00820147"/>
    <w:rsid w:val="00821EA2"/>
    <w:rsid w:val="008253F2"/>
    <w:rsid w:val="00825466"/>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46EB0"/>
    <w:rsid w:val="0085171D"/>
    <w:rsid w:val="00853225"/>
    <w:rsid w:val="0085445B"/>
    <w:rsid w:val="00854634"/>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46EB"/>
    <w:rsid w:val="008905AC"/>
    <w:rsid w:val="008910B5"/>
    <w:rsid w:val="008934CE"/>
    <w:rsid w:val="00893B38"/>
    <w:rsid w:val="00897020"/>
    <w:rsid w:val="008971D7"/>
    <w:rsid w:val="008A0B63"/>
    <w:rsid w:val="008A0D30"/>
    <w:rsid w:val="008A3758"/>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65F3"/>
    <w:rsid w:val="008D76A8"/>
    <w:rsid w:val="008D7CAA"/>
    <w:rsid w:val="008D7CB6"/>
    <w:rsid w:val="008E03AC"/>
    <w:rsid w:val="008E19DA"/>
    <w:rsid w:val="008E22B2"/>
    <w:rsid w:val="008E323E"/>
    <w:rsid w:val="008E424B"/>
    <w:rsid w:val="008E654A"/>
    <w:rsid w:val="008E6C54"/>
    <w:rsid w:val="008F25A0"/>
    <w:rsid w:val="008F2879"/>
    <w:rsid w:val="008F46A7"/>
    <w:rsid w:val="008F7A9F"/>
    <w:rsid w:val="008F7D81"/>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408A"/>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84D"/>
    <w:rsid w:val="009D19E6"/>
    <w:rsid w:val="009D2803"/>
    <w:rsid w:val="009D359F"/>
    <w:rsid w:val="009D62F7"/>
    <w:rsid w:val="009D69F7"/>
    <w:rsid w:val="009D7B6F"/>
    <w:rsid w:val="009E05DC"/>
    <w:rsid w:val="009E1466"/>
    <w:rsid w:val="009E5F3F"/>
    <w:rsid w:val="009F060A"/>
    <w:rsid w:val="009F153A"/>
    <w:rsid w:val="009F1EEC"/>
    <w:rsid w:val="009F4D79"/>
    <w:rsid w:val="009F7E81"/>
    <w:rsid w:val="00A002DF"/>
    <w:rsid w:val="00A00A0A"/>
    <w:rsid w:val="00A01D5A"/>
    <w:rsid w:val="00A01E68"/>
    <w:rsid w:val="00A026F4"/>
    <w:rsid w:val="00A02DBF"/>
    <w:rsid w:val="00A0377F"/>
    <w:rsid w:val="00A05229"/>
    <w:rsid w:val="00A06316"/>
    <w:rsid w:val="00A06A22"/>
    <w:rsid w:val="00A1003A"/>
    <w:rsid w:val="00A10FC6"/>
    <w:rsid w:val="00A14CBA"/>
    <w:rsid w:val="00A16E09"/>
    <w:rsid w:val="00A171CE"/>
    <w:rsid w:val="00A204CD"/>
    <w:rsid w:val="00A20BD6"/>
    <w:rsid w:val="00A20F94"/>
    <w:rsid w:val="00A212AB"/>
    <w:rsid w:val="00A21AFA"/>
    <w:rsid w:val="00A21B54"/>
    <w:rsid w:val="00A21CEC"/>
    <w:rsid w:val="00A21F34"/>
    <w:rsid w:val="00A22CBE"/>
    <w:rsid w:val="00A236C5"/>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2E5"/>
    <w:rsid w:val="00A44E23"/>
    <w:rsid w:val="00A45438"/>
    <w:rsid w:val="00A47D55"/>
    <w:rsid w:val="00A50F98"/>
    <w:rsid w:val="00A52362"/>
    <w:rsid w:val="00A54924"/>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062"/>
    <w:rsid w:val="00AB711F"/>
    <w:rsid w:val="00AB78A5"/>
    <w:rsid w:val="00AC0685"/>
    <w:rsid w:val="00AC185F"/>
    <w:rsid w:val="00AC37DE"/>
    <w:rsid w:val="00AC3F11"/>
    <w:rsid w:val="00AC5593"/>
    <w:rsid w:val="00AC6BF3"/>
    <w:rsid w:val="00AC6C5F"/>
    <w:rsid w:val="00AC78A9"/>
    <w:rsid w:val="00AC794D"/>
    <w:rsid w:val="00AD0020"/>
    <w:rsid w:val="00AD1FD5"/>
    <w:rsid w:val="00AD219A"/>
    <w:rsid w:val="00AD3381"/>
    <w:rsid w:val="00AD46D7"/>
    <w:rsid w:val="00AD499A"/>
    <w:rsid w:val="00AD5045"/>
    <w:rsid w:val="00AD548E"/>
    <w:rsid w:val="00AD5FB8"/>
    <w:rsid w:val="00AD6178"/>
    <w:rsid w:val="00AD7A9A"/>
    <w:rsid w:val="00AD7FDC"/>
    <w:rsid w:val="00AE068A"/>
    <w:rsid w:val="00AE0F91"/>
    <w:rsid w:val="00AE2011"/>
    <w:rsid w:val="00AE3196"/>
    <w:rsid w:val="00AE33E2"/>
    <w:rsid w:val="00AE4440"/>
    <w:rsid w:val="00AE5E95"/>
    <w:rsid w:val="00AE7507"/>
    <w:rsid w:val="00AE7A5E"/>
    <w:rsid w:val="00AF0A97"/>
    <w:rsid w:val="00AF2079"/>
    <w:rsid w:val="00AF31CE"/>
    <w:rsid w:val="00AF3664"/>
    <w:rsid w:val="00AF63D0"/>
    <w:rsid w:val="00AF6854"/>
    <w:rsid w:val="00B00C43"/>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33A"/>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491D"/>
    <w:rsid w:val="00B75EB2"/>
    <w:rsid w:val="00B779A6"/>
    <w:rsid w:val="00B81590"/>
    <w:rsid w:val="00B81947"/>
    <w:rsid w:val="00B83991"/>
    <w:rsid w:val="00B849A2"/>
    <w:rsid w:val="00B86B19"/>
    <w:rsid w:val="00B90218"/>
    <w:rsid w:val="00B90AAC"/>
    <w:rsid w:val="00B90BD1"/>
    <w:rsid w:val="00B90D29"/>
    <w:rsid w:val="00B9409F"/>
    <w:rsid w:val="00B95CDE"/>
    <w:rsid w:val="00B975C6"/>
    <w:rsid w:val="00B97879"/>
    <w:rsid w:val="00B979B2"/>
    <w:rsid w:val="00BA18EF"/>
    <w:rsid w:val="00BA2442"/>
    <w:rsid w:val="00BA3452"/>
    <w:rsid w:val="00BA3DA1"/>
    <w:rsid w:val="00BA497E"/>
    <w:rsid w:val="00BA52B0"/>
    <w:rsid w:val="00BA62F4"/>
    <w:rsid w:val="00BA6A8B"/>
    <w:rsid w:val="00BA6BB4"/>
    <w:rsid w:val="00BA72B8"/>
    <w:rsid w:val="00BB4726"/>
    <w:rsid w:val="00BB5ADF"/>
    <w:rsid w:val="00BB5BBF"/>
    <w:rsid w:val="00BB6D16"/>
    <w:rsid w:val="00BB77CF"/>
    <w:rsid w:val="00BC1FF5"/>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1DFC"/>
    <w:rsid w:val="00BE1FCA"/>
    <w:rsid w:val="00BE2F6A"/>
    <w:rsid w:val="00BE5E92"/>
    <w:rsid w:val="00BE5EB3"/>
    <w:rsid w:val="00BE5F0D"/>
    <w:rsid w:val="00BE62AC"/>
    <w:rsid w:val="00BE757A"/>
    <w:rsid w:val="00BF3FB4"/>
    <w:rsid w:val="00BF4B09"/>
    <w:rsid w:val="00BF6732"/>
    <w:rsid w:val="00C014E0"/>
    <w:rsid w:val="00C01F8F"/>
    <w:rsid w:val="00C04756"/>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525C"/>
    <w:rsid w:val="00C566D9"/>
    <w:rsid w:val="00C57B0D"/>
    <w:rsid w:val="00C61AF9"/>
    <w:rsid w:val="00C627E3"/>
    <w:rsid w:val="00C63D3E"/>
    <w:rsid w:val="00C66B9A"/>
    <w:rsid w:val="00C6712A"/>
    <w:rsid w:val="00C70ABA"/>
    <w:rsid w:val="00C73704"/>
    <w:rsid w:val="00C74025"/>
    <w:rsid w:val="00C7718D"/>
    <w:rsid w:val="00C775AD"/>
    <w:rsid w:val="00C8214D"/>
    <w:rsid w:val="00C821DE"/>
    <w:rsid w:val="00C823E0"/>
    <w:rsid w:val="00C82A97"/>
    <w:rsid w:val="00C858FC"/>
    <w:rsid w:val="00C8698F"/>
    <w:rsid w:val="00C872A5"/>
    <w:rsid w:val="00C9059E"/>
    <w:rsid w:val="00C91D38"/>
    <w:rsid w:val="00C9231A"/>
    <w:rsid w:val="00C92EE5"/>
    <w:rsid w:val="00C94EEF"/>
    <w:rsid w:val="00CA0E35"/>
    <w:rsid w:val="00CA0F1C"/>
    <w:rsid w:val="00CA1C18"/>
    <w:rsid w:val="00CA287F"/>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1B27"/>
    <w:rsid w:val="00CD290E"/>
    <w:rsid w:val="00CD2C54"/>
    <w:rsid w:val="00CD4CBB"/>
    <w:rsid w:val="00CD4F45"/>
    <w:rsid w:val="00CD5589"/>
    <w:rsid w:val="00CD5E39"/>
    <w:rsid w:val="00CD684F"/>
    <w:rsid w:val="00CE0957"/>
    <w:rsid w:val="00CE4595"/>
    <w:rsid w:val="00CE5328"/>
    <w:rsid w:val="00CE5B4F"/>
    <w:rsid w:val="00CE5C39"/>
    <w:rsid w:val="00CE63B4"/>
    <w:rsid w:val="00CE7647"/>
    <w:rsid w:val="00CE7B73"/>
    <w:rsid w:val="00CF047F"/>
    <w:rsid w:val="00CF1702"/>
    <w:rsid w:val="00CF17AE"/>
    <w:rsid w:val="00CF2D2C"/>
    <w:rsid w:val="00CF4960"/>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AE2"/>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BE1"/>
    <w:rsid w:val="00D41032"/>
    <w:rsid w:val="00D418AD"/>
    <w:rsid w:val="00D41F79"/>
    <w:rsid w:val="00D425F7"/>
    <w:rsid w:val="00D42BA4"/>
    <w:rsid w:val="00D4321B"/>
    <w:rsid w:val="00D44163"/>
    <w:rsid w:val="00D444E8"/>
    <w:rsid w:val="00D4494E"/>
    <w:rsid w:val="00D4510F"/>
    <w:rsid w:val="00D46C61"/>
    <w:rsid w:val="00D474C0"/>
    <w:rsid w:val="00D50439"/>
    <w:rsid w:val="00D50804"/>
    <w:rsid w:val="00D53F27"/>
    <w:rsid w:val="00D5565B"/>
    <w:rsid w:val="00D568B2"/>
    <w:rsid w:val="00D609C6"/>
    <w:rsid w:val="00D60A42"/>
    <w:rsid w:val="00D6176A"/>
    <w:rsid w:val="00D62840"/>
    <w:rsid w:val="00D63B89"/>
    <w:rsid w:val="00D6414E"/>
    <w:rsid w:val="00D64551"/>
    <w:rsid w:val="00D70758"/>
    <w:rsid w:val="00D70BA8"/>
    <w:rsid w:val="00D72CA6"/>
    <w:rsid w:val="00D75B0B"/>
    <w:rsid w:val="00D76FC8"/>
    <w:rsid w:val="00D7760B"/>
    <w:rsid w:val="00D77D51"/>
    <w:rsid w:val="00D80832"/>
    <w:rsid w:val="00D83168"/>
    <w:rsid w:val="00D84C33"/>
    <w:rsid w:val="00D91BF5"/>
    <w:rsid w:val="00D91D6E"/>
    <w:rsid w:val="00D92C15"/>
    <w:rsid w:val="00D94B57"/>
    <w:rsid w:val="00D94B68"/>
    <w:rsid w:val="00D96B88"/>
    <w:rsid w:val="00D9795A"/>
    <w:rsid w:val="00DA0715"/>
    <w:rsid w:val="00DA2243"/>
    <w:rsid w:val="00DA27F6"/>
    <w:rsid w:val="00DA49A1"/>
    <w:rsid w:val="00DA4A6E"/>
    <w:rsid w:val="00DA541F"/>
    <w:rsid w:val="00DA5A32"/>
    <w:rsid w:val="00DA5CAE"/>
    <w:rsid w:val="00DA649D"/>
    <w:rsid w:val="00DA7EBC"/>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680A"/>
    <w:rsid w:val="00E1725D"/>
    <w:rsid w:val="00E178B2"/>
    <w:rsid w:val="00E179A6"/>
    <w:rsid w:val="00E213F6"/>
    <w:rsid w:val="00E224C6"/>
    <w:rsid w:val="00E22A94"/>
    <w:rsid w:val="00E24A5D"/>
    <w:rsid w:val="00E258C7"/>
    <w:rsid w:val="00E25C2D"/>
    <w:rsid w:val="00E25DF4"/>
    <w:rsid w:val="00E30A11"/>
    <w:rsid w:val="00E31060"/>
    <w:rsid w:val="00E31AFB"/>
    <w:rsid w:val="00E32EF2"/>
    <w:rsid w:val="00E34C90"/>
    <w:rsid w:val="00E35BD8"/>
    <w:rsid w:val="00E366D0"/>
    <w:rsid w:val="00E377F2"/>
    <w:rsid w:val="00E37C01"/>
    <w:rsid w:val="00E40591"/>
    <w:rsid w:val="00E40A35"/>
    <w:rsid w:val="00E44ED8"/>
    <w:rsid w:val="00E44FEA"/>
    <w:rsid w:val="00E45B34"/>
    <w:rsid w:val="00E460F7"/>
    <w:rsid w:val="00E465A0"/>
    <w:rsid w:val="00E50469"/>
    <w:rsid w:val="00E5166E"/>
    <w:rsid w:val="00E543DB"/>
    <w:rsid w:val="00E54CD9"/>
    <w:rsid w:val="00E54E14"/>
    <w:rsid w:val="00E56427"/>
    <w:rsid w:val="00E576D2"/>
    <w:rsid w:val="00E62022"/>
    <w:rsid w:val="00E63A9F"/>
    <w:rsid w:val="00E63F48"/>
    <w:rsid w:val="00E6768A"/>
    <w:rsid w:val="00E70620"/>
    <w:rsid w:val="00E71506"/>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A6B22"/>
    <w:rsid w:val="00EB06FC"/>
    <w:rsid w:val="00EB45AA"/>
    <w:rsid w:val="00EB49F4"/>
    <w:rsid w:val="00EB5691"/>
    <w:rsid w:val="00EC11F0"/>
    <w:rsid w:val="00EC2541"/>
    <w:rsid w:val="00EC33A2"/>
    <w:rsid w:val="00EC6BDD"/>
    <w:rsid w:val="00EC6CE1"/>
    <w:rsid w:val="00EC6DE7"/>
    <w:rsid w:val="00EC6FEA"/>
    <w:rsid w:val="00EC7747"/>
    <w:rsid w:val="00ED01AB"/>
    <w:rsid w:val="00ED0BBA"/>
    <w:rsid w:val="00ED1212"/>
    <w:rsid w:val="00ED2C91"/>
    <w:rsid w:val="00ED5FEE"/>
    <w:rsid w:val="00ED60DA"/>
    <w:rsid w:val="00EE344A"/>
    <w:rsid w:val="00EE36CE"/>
    <w:rsid w:val="00EE376E"/>
    <w:rsid w:val="00EE401D"/>
    <w:rsid w:val="00EE446B"/>
    <w:rsid w:val="00EE4D8C"/>
    <w:rsid w:val="00EE5E15"/>
    <w:rsid w:val="00EE78D7"/>
    <w:rsid w:val="00EF1967"/>
    <w:rsid w:val="00EF1C03"/>
    <w:rsid w:val="00EF2B0A"/>
    <w:rsid w:val="00EF3ABE"/>
    <w:rsid w:val="00EF462C"/>
    <w:rsid w:val="00F044EA"/>
    <w:rsid w:val="00F0555C"/>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A04"/>
    <w:rsid w:val="00F43409"/>
    <w:rsid w:val="00F4375B"/>
    <w:rsid w:val="00F44118"/>
    <w:rsid w:val="00F45FF7"/>
    <w:rsid w:val="00F47663"/>
    <w:rsid w:val="00F50F45"/>
    <w:rsid w:val="00F5197D"/>
    <w:rsid w:val="00F51ADA"/>
    <w:rsid w:val="00F538DC"/>
    <w:rsid w:val="00F5484E"/>
    <w:rsid w:val="00F54FFF"/>
    <w:rsid w:val="00F55736"/>
    <w:rsid w:val="00F566F1"/>
    <w:rsid w:val="00F57A94"/>
    <w:rsid w:val="00F608CA"/>
    <w:rsid w:val="00F6099B"/>
    <w:rsid w:val="00F610BA"/>
    <w:rsid w:val="00F61733"/>
    <w:rsid w:val="00F62984"/>
    <w:rsid w:val="00F63188"/>
    <w:rsid w:val="00F63B68"/>
    <w:rsid w:val="00F64132"/>
    <w:rsid w:val="00F641CF"/>
    <w:rsid w:val="00F64CA8"/>
    <w:rsid w:val="00F65983"/>
    <w:rsid w:val="00F65A11"/>
    <w:rsid w:val="00F67F74"/>
    <w:rsid w:val="00F70F5D"/>
    <w:rsid w:val="00F71BC8"/>
    <w:rsid w:val="00F71CE7"/>
    <w:rsid w:val="00F72451"/>
    <w:rsid w:val="00F73615"/>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A346E"/>
    <w:rsid w:val="00FA4BD9"/>
    <w:rsid w:val="00FA5394"/>
    <w:rsid w:val="00FA58F8"/>
    <w:rsid w:val="00FA71C8"/>
    <w:rsid w:val="00FA745F"/>
    <w:rsid w:val="00FB0FC9"/>
    <w:rsid w:val="00FB2BF9"/>
    <w:rsid w:val="00FB2D66"/>
    <w:rsid w:val="00FB4979"/>
    <w:rsid w:val="00FB4E35"/>
    <w:rsid w:val="00FB524C"/>
    <w:rsid w:val="00FB529D"/>
    <w:rsid w:val="00FB533F"/>
    <w:rsid w:val="00FB5788"/>
    <w:rsid w:val="00FC173C"/>
    <w:rsid w:val="00FC1A18"/>
    <w:rsid w:val="00FC2172"/>
    <w:rsid w:val="00FC4839"/>
    <w:rsid w:val="00FC4921"/>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6BF6"/>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C340-15B8-415C-9064-91B9CD7A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6607</Words>
  <Characters>37663</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1 о передаче полномочий по осуществлению внешнего м</vt:lpstr>
      <vt:lpstr>        </vt:lpstr>
      <vt:lpstr>        Анализ исполнения местного бюджета за 2018 год в целом, и изменение плановых пок</vt:lpstr>
      <vt:lpstr>        При уточненном плане поступлений налоговых и неналоговых доходов на 2018 год в о</vt:lpstr>
      <vt:lpstr>7. Фактов недостоверных отчетных данных, искажений бюджетной отчетности, осущест</vt:lpstr>
      <vt:lpstr>В целом, годовой отчет об исполнении бюджета Тутурского сельского поселения за 2</vt:lpstr>
    </vt:vector>
  </TitlesOfParts>
  <Company>Microsoft</Company>
  <LinksUpToDate>false</LinksUpToDate>
  <CharactersWithSpaces>44182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70</cp:revision>
  <cp:lastPrinted>2019-04-26T01:33:00Z</cp:lastPrinted>
  <dcterms:created xsi:type="dcterms:W3CDTF">2019-04-24T00:38:00Z</dcterms:created>
  <dcterms:modified xsi:type="dcterms:W3CDTF">2019-04-26T01:33:00Z</dcterms:modified>
</cp:coreProperties>
</file>