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BD4388" w:rsidTr="007B4F24">
        <w:trPr>
          <w:cantSplit/>
          <w:trHeight w:val="678"/>
        </w:trPr>
        <w:tc>
          <w:tcPr>
            <w:tcW w:w="10456" w:type="dxa"/>
          </w:tcPr>
          <w:p w:rsidR="007B4F24" w:rsidRPr="00F2063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BD4388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BD4388">
              <w:rPr>
                <w:b w:val="0"/>
                <w:sz w:val="24"/>
                <w:szCs w:val="24"/>
              </w:rPr>
              <w:t>,</w:t>
            </w:r>
            <w:r w:rsidRPr="00BD4388">
              <w:rPr>
                <w:b w:val="0"/>
                <w:sz w:val="24"/>
                <w:szCs w:val="24"/>
              </w:rPr>
              <w:t xml:space="preserve"> тел. 8(39551) 3-10-73</w:t>
            </w:r>
            <w:r w:rsidR="00F2063D">
              <w:rPr>
                <w:b w:val="0"/>
                <w:sz w:val="24"/>
                <w:szCs w:val="24"/>
              </w:rPr>
              <w:t>,</w:t>
            </w:r>
          </w:p>
          <w:p w:rsidR="007B4F24" w:rsidRPr="00BD4388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BD4388">
              <w:rPr>
                <w:b w:val="0"/>
                <w:sz w:val="24"/>
                <w:szCs w:val="24"/>
              </w:rPr>
              <w:t>_38_14@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BD4388">
              <w:rPr>
                <w:b w:val="0"/>
                <w:sz w:val="24"/>
                <w:szCs w:val="24"/>
              </w:rPr>
              <w:t>.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BD4388" w:rsidRDefault="007B4F24" w:rsidP="007B4F24">
            <w:pPr>
              <w:pStyle w:val="ae"/>
              <w:rPr>
                <w:b w:val="0"/>
              </w:rPr>
            </w:pPr>
          </w:p>
          <w:p w:rsidR="007B4F24" w:rsidRPr="00BD4388" w:rsidRDefault="006E577E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 w:rsidRPr="006E577E">
              <w:rPr>
                <w:bCs/>
                <w:sz w:val="24"/>
                <w:szCs w:val="24"/>
              </w:rPr>
              <w:t>15</w:t>
            </w:r>
            <w:r w:rsidR="007B4F24" w:rsidRPr="00BD4388">
              <w:rPr>
                <w:bCs/>
                <w:sz w:val="24"/>
                <w:szCs w:val="24"/>
              </w:rPr>
              <w:t xml:space="preserve"> апреля  20</w:t>
            </w:r>
            <w:r w:rsidRPr="006E577E">
              <w:rPr>
                <w:bCs/>
                <w:sz w:val="24"/>
                <w:szCs w:val="24"/>
              </w:rPr>
              <w:t>20</w:t>
            </w:r>
            <w:r w:rsidR="00E236B0">
              <w:rPr>
                <w:bCs/>
                <w:sz w:val="24"/>
                <w:szCs w:val="24"/>
              </w:rPr>
              <w:t xml:space="preserve"> </w:t>
            </w:r>
            <w:r w:rsidR="007B4F24" w:rsidRPr="00BD4388">
              <w:rPr>
                <w:bCs/>
                <w:sz w:val="24"/>
                <w:szCs w:val="24"/>
              </w:rPr>
              <w:t>г</w:t>
            </w:r>
            <w:r w:rsidR="00DB7882" w:rsidRPr="00BD4388">
              <w:rPr>
                <w:bCs/>
                <w:sz w:val="24"/>
                <w:szCs w:val="24"/>
              </w:rPr>
              <w:t>ода</w:t>
            </w:r>
          </w:p>
          <w:p w:rsidR="007B4F24" w:rsidRPr="00BD4388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Pr="006E577E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ЗАКЛЮЧЕНИЕ № </w:t>
      </w:r>
      <w:r w:rsidR="006E577E" w:rsidRPr="006E577E">
        <w:rPr>
          <w:bCs/>
          <w:sz w:val="24"/>
          <w:szCs w:val="24"/>
        </w:rPr>
        <w:t>10</w:t>
      </w:r>
      <w:r w:rsidRPr="00BD4388">
        <w:rPr>
          <w:bCs/>
          <w:sz w:val="24"/>
          <w:szCs w:val="24"/>
        </w:rPr>
        <w:t>/</w:t>
      </w:r>
      <w:r w:rsidR="007B4F24" w:rsidRPr="00BD4388">
        <w:rPr>
          <w:bCs/>
          <w:sz w:val="24"/>
          <w:szCs w:val="24"/>
        </w:rPr>
        <w:t>20</w:t>
      </w:r>
      <w:r w:rsidR="006E577E" w:rsidRPr="006E577E">
        <w:rPr>
          <w:bCs/>
          <w:sz w:val="24"/>
          <w:szCs w:val="24"/>
        </w:rPr>
        <w:t>20</w:t>
      </w:r>
    </w:p>
    <w:p w:rsidR="00213CB3" w:rsidRPr="00BD4388" w:rsidRDefault="00213CB3" w:rsidP="00213CB3">
      <w:pPr>
        <w:jc w:val="center"/>
        <w:rPr>
          <w:bCs/>
          <w:sz w:val="24"/>
          <w:szCs w:val="24"/>
        </w:rPr>
      </w:pPr>
      <w:r w:rsidRPr="00BD4388">
        <w:rPr>
          <w:sz w:val="24"/>
          <w:szCs w:val="24"/>
        </w:rPr>
        <w:t>по результатам внешней проверки годово</w:t>
      </w:r>
      <w:r w:rsidR="00B62EE6">
        <w:rPr>
          <w:sz w:val="24"/>
          <w:szCs w:val="24"/>
        </w:rPr>
        <w:t>й бюджетной</w:t>
      </w:r>
      <w:r w:rsidRPr="00BD4388">
        <w:rPr>
          <w:sz w:val="24"/>
          <w:szCs w:val="24"/>
        </w:rPr>
        <w:t xml:space="preserve"> отчет</w:t>
      </w:r>
      <w:r w:rsidR="00B62EE6">
        <w:rPr>
          <w:sz w:val="24"/>
          <w:szCs w:val="24"/>
        </w:rPr>
        <w:t>ности</w:t>
      </w:r>
      <w:r w:rsidR="00E236B0">
        <w:rPr>
          <w:sz w:val="24"/>
          <w:szCs w:val="24"/>
        </w:rPr>
        <w:t xml:space="preserve"> </w:t>
      </w:r>
      <w:r w:rsidR="00B62EE6">
        <w:rPr>
          <w:sz w:val="24"/>
          <w:szCs w:val="24"/>
        </w:rPr>
        <w:t>главного администратора средств</w:t>
      </w:r>
      <w:r w:rsidRPr="00BD4388">
        <w:rPr>
          <w:sz w:val="24"/>
          <w:szCs w:val="24"/>
        </w:rPr>
        <w:t xml:space="preserve"> бюджета</w:t>
      </w:r>
      <w:r w:rsidR="00EC0D20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Жигаловского муниципального образования</w:t>
      </w:r>
      <w:r w:rsidRPr="00BD4388">
        <w:rPr>
          <w:bCs/>
          <w:sz w:val="24"/>
          <w:szCs w:val="24"/>
        </w:rPr>
        <w:t xml:space="preserve"> за </w:t>
      </w:r>
      <w:r w:rsidR="006E577E">
        <w:rPr>
          <w:bCs/>
          <w:sz w:val="24"/>
          <w:szCs w:val="24"/>
        </w:rPr>
        <w:t>2019</w:t>
      </w:r>
      <w:r w:rsidRPr="00BD4388">
        <w:rPr>
          <w:bCs/>
          <w:sz w:val="24"/>
          <w:szCs w:val="24"/>
        </w:rPr>
        <w:t xml:space="preserve"> год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B62EE6">
        <w:rPr>
          <w:sz w:val="24"/>
          <w:szCs w:val="24"/>
        </w:rPr>
        <w:t>30</w:t>
      </w:r>
      <w:r w:rsidRPr="00DD633B">
        <w:rPr>
          <w:sz w:val="24"/>
          <w:szCs w:val="24"/>
        </w:rPr>
        <w:t>.</w:t>
      </w:r>
      <w:r w:rsidR="00B62EE6">
        <w:rPr>
          <w:sz w:val="24"/>
          <w:szCs w:val="24"/>
        </w:rPr>
        <w:t>03</w:t>
      </w:r>
      <w:r w:rsidRPr="00DD633B">
        <w:rPr>
          <w:sz w:val="24"/>
          <w:szCs w:val="24"/>
        </w:rPr>
        <w:t>.</w:t>
      </w:r>
      <w:r w:rsidR="006E577E">
        <w:rPr>
          <w:sz w:val="24"/>
          <w:szCs w:val="24"/>
        </w:rPr>
        <w:t>201</w:t>
      </w:r>
      <w:r w:rsidR="006E577E" w:rsidRPr="006E577E">
        <w:rPr>
          <w:sz w:val="24"/>
          <w:szCs w:val="24"/>
        </w:rPr>
        <w:t>8</w:t>
      </w:r>
      <w:r w:rsidRPr="00DD633B">
        <w:rPr>
          <w:sz w:val="24"/>
          <w:szCs w:val="24"/>
        </w:rPr>
        <w:t xml:space="preserve"> № 10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593F67" w:rsidRPr="00593F67">
        <w:rPr>
          <w:sz w:val="24"/>
          <w:szCs w:val="24"/>
        </w:rPr>
        <w:t>18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</w:t>
      </w:r>
      <w:r w:rsidR="00593F67" w:rsidRPr="00593F67">
        <w:rPr>
          <w:sz w:val="24"/>
          <w:szCs w:val="24"/>
        </w:rPr>
        <w:t>20</w:t>
      </w:r>
      <w:r w:rsidR="002735BA">
        <w:rPr>
          <w:sz w:val="24"/>
          <w:szCs w:val="24"/>
        </w:rPr>
        <w:t xml:space="preserve"> </w:t>
      </w:r>
      <w:r w:rsidR="00213CB3" w:rsidRPr="00BD4388">
        <w:rPr>
          <w:sz w:val="24"/>
          <w:szCs w:val="24"/>
        </w:rPr>
        <w:t xml:space="preserve">№ </w:t>
      </w:r>
      <w:r w:rsidR="00B62EE6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4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Жигаловского муниципального образования за </w:t>
      </w:r>
      <w:r w:rsidR="006E577E">
        <w:rPr>
          <w:sz w:val="24"/>
          <w:szCs w:val="24"/>
        </w:rPr>
        <w:t>2019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Жигаловского муниципального образования</w:t>
      </w:r>
      <w:r w:rsidR="006475A5" w:rsidRPr="00BD4388">
        <w:rPr>
          <w:sz w:val="24"/>
          <w:szCs w:val="24"/>
          <w:shd w:val="clear" w:color="auto" w:fill="FFFFFF"/>
        </w:rPr>
        <w:t xml:space="preserve"> (далее по тексту – Администрация Жигаловского МО)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EC0D20">
        <w:rPr>
          <w:sz w:val="24"/>
          <w:szCs w:val="24"/>
        </w:rPr>
        <w:t xml:space="preserve"> -</w:t>
      </w:r>
      <w:r w:rsidR="006D7AFA" w:rsidRPr="00BD4388">
        <w:rPr>
          <w:sz w:val="24"/>
          <w:szCs w:val="24"/>
        </w:rPr>
        <w:t xml:space="preserve">  </w:t>
      </w:r>
      <w:r w:rsidR="00B62EE6">
        <w:rPr>
          <w:sz w:val="24"/>
          <w:szCs w:val="24"/>
        </w:rPr>
        <w:t>с 01.04.20</w:t>
      </w:r>
      <w:r w:rsidR="00593F67" w:rsidRPr="00593F67">
        <w:rPr>
          <w:sz w:val="24"/>
          <w:szCs w:val="24"/>
        </w:rPr>
        <w:t>20</w:t>
      </w:r>
      <w:r w:rsidR="00B62EE6">
        <w:rPr>
          <w:sz w:val="24"/>
          <w:szCs w:val="24"/>
        </w:rPr>
        <w:t>г. по 30.04.</w:t>
      </w:r>
      <w:r w:rsidR="00F37904" w:rsidRPr="00BD4388">
        <w:rPr>
          <w:sz w:val="24"/>
          <w:szCs w:val="24"/>
        </w:rPr>
        <w:t>20</w:t>
      </w:r>
      <w:r w:rsidR="00593F67" w:rsidRPr="00593F67">
        <w:rPr>
          <w:sz w:val="24"/>
          <w:szCs w:val="24"/>
        </w:rPr>
        <w:t>20</w:t>
      </w:r>
      <w:r w:rsidRPr="00BD4388">
        <w:rPr>
          <w:sz w:val="24"/>
          <w:szCs w:val="24"/>
        </w:rPr>
        <w:t>г.</w:t>
      </w:r>
    </w:p>
    <w:p w:rsidR="00B62EE6" w:rsidRDefault="00213CB3" w:rsidP="00B62EE6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</w:p>
    <w:p w:rsidR="00B62EE6" w:rsidRPr="00733500" w:rsidRDefault="00B62EE6" w:rsidP="00B62EE6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>бюджета Жигаловского</w:t>
      </w:r>
      <w:r w:rsidR="002D3EDC">
        <w:rPr>
          <w:spacing w:val="-1"/>
          <w:sz w:val="24"/>
          <w:szCs w:val="24"/>
        </w:rPr>
        <w:t xml:space="preserve"> </w:t>
      </w:r>
      <w:r w:rsidRPr="00BD4388">
        <w:rPr>
          <w:sz w:val="24"/>
          <w:szCs w:val="24"/>
          <w:shd w:val="clear" w:color="auto" w:fill="FFFFFF"/>
        </w:rPr>
        <w:t xml:space="preserve">муниципального образования </w:t>
      </w:r>
      <w:r w:rsidRPr="00733500">
        <w:rPr>
          <w:spacing w:val="-1"/>
          <w:sz w:val="24"/>
          <w:szCs w:val="24"/>
        </w:rPr>
        <w:t xml:space="preserve">(далее – местного бюджета, бюджета </w:t>
      </w:r>
      <w:r>
        <w:rPr>
          <w:spacing w:val="-1"/>
          <w:sz w:val="24"/>
          <w:szCs w:val="24"/>
        </w:rPr>
        <w:t xml:space="preserve">городского </w:t>
      </w:r>
      <w:r w:rsidRPr="00733500">
        <w:rPr>
          <w:spacing w:val="-1"/>
          <w:sz w:val="24"/>
          <w:szCs w:val="24"/>
        </w:rPr>
        <w:t>поселения);</w:t>
      </w:r>
    </w:p>
    <w:p w:rsidR="00B62EE6" w:rsidRPr="00FE6B34" w:rsidRDefault="00B62EE6" w:rsidP="00B62EE6">
      <w:pPr>
        <w:pStyle w:val="Default"/>
        <w:ind w:firstLine="567"/>
        <w:jc w:val="both"/>
      </w:pPr>
      <w:r w:rsidRPr="00FE6B34">
        <w:t>- оценка достоверности показателей г</w:t>
      </w:r>
      <w:r w:rsidRPr="00FE6B34">
        <w:rPr>
          <w:spacing w:val="-1"/>
        </w:rPr>
        <w:t>одовой бюджетной отчетности главн</w:t>
      </w:r>
      <w:r>
        <w:rPr>
          <w:spacing w:val="-1"/>
        </w:rPr>
        <w:t>ого</w:t>
      </w:r>
      <w:r w:rsidRPr="00FE6B34">
        <w:rPr>
          <w:spacing w:val="-1"/>
        </w:rPr>
        <w:t xml:space="preserve"> администратор</w:t>
      </w:r>
      <w:r>
        <w:rPr>
          <w:spacing w:val="-1"/>
        </w:rPr>
        <w:t>а</w:t>
      </w:r>
      <w:r w:rsidRPr="00FE6B34">
        <w:rPr>
          <w:spacing w:val="-1"/>
        </w:rPr>
        <w:t xml:space="preserve">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</w:t>
      </w:r>
      <w:r w:rsidR="00593F67">
        <w:rPr>
          <w:spacing w:val="-1"/>
        </w:rPr>
        <w:t>инфина РФ от 28.12.2010 №191н</w:t>
      </w:r>
      <w:r>
        <w:t>.</w:t>
      </w:r>
    </w:p>
    <w:p w:rsidR="00213CB3" w:rsidRPr="00B62EE6" w:rsidRDefault="00213CB3" w:rsidP="00B62EE6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62EE6">
        <w:rPr>
          <w:i/>
          <w:sz w:val="24"/>
          <w:szCs w:val="24"/>
        </w:rPr>
        <w:t>Проверяемый период деятельности:</w:t>
      </w:r>
      <w:r w:rsidR="006E577E">
        <w:rPr>
          <w:sz w:val="24"/>
          <w:szCs w:val="24"/>
        </w:rPr>
        <w:t>2019</w:t>
      </w:r>
      <w:r w:rsidRPr="00B62EE6">
        <w:rPr>
          <w:sz w:val="24"/>
          <w:szCs w:val="24"/>
        </w:rPr>
        <w:t xml:space="preserve"> год.</w:t>
      </w:r>
    </w:p>
    <w:p w:rsidR="00213CB3" w:rsidRPr="00F71BC8" w:rsidRDefault="00213CB3" w:rsidP="007F329B">
      <w:pPr>
        <w:pStyle w:val="af4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lastRenderedPageBreak/>
        <w:t xml:space="preserve">- </w:t>
      </w:r>
      <w:r w:rsidR="00C32E46">
        <w:t>П</w:t>
      </w:r>
      <w:r w:rsidR="000259A2" w:rsidRPr="00BD4388">
        <w:t>оряд</w:t>
      </w:r>
      <w:r w:rsidR="00C32E46">
        <w:t>о</w:t>
      </w:r>
      <w:r w:rsidR="000259A2" w:rsidRPr="00BD4388">
        <w:t>к</w:t>
      </w:r>
      <w:r w:rsidR="00C32E46">
        <w:t xml:space="preserve"> формирования и</w:t>
      </w:r>
      <w:r w:rsidR="000259A2" w:rsidRPr="00BD4388">
        <w:t xml:space="preserve"> применения </w:t>
      </w:r>
      <w:r w:rsidR="00D62FD6">
        <w:t xml:space="preserve">кодов </w:t>
      </w:r>
      <w:r w:rsidR="000259A2" w:rsidRPr="00BD4388">
        <w:t>бюджетной классификации Российской Федерации, утвержденны</w:t>
      </w:r>
      <w:r w:rsidR="00D62FD6">
        <w:t>й</w:t>
      </w:r>
      <w:r w:rsidR="000259A2" w:rsidRPr="00BD4388">
        <w:t xml:space="preserve"> Приказом Минфина России от </w:t>
      </w:r>
      <w:r w:rsidR="00D62FD6">
        <w:t>8</w:t>
      </w:r>
      <w:r w:rsidR="000259A2" w:rsidRPr="00BD4388">
        <w:t xml:space="preserve"> ию</w:t>
      </w:r>
      <w:r w:rsidR="00D62FD6">
        <w:t>н</w:t>
      </w:r>
      <w:r w:rsidR="000259A2" w:rsidRPr="00BD4388">
        <w:t>я 201</w:t>
      </w:r>
      <w:r w:rsidR="00D62FD6">
        <w:t>8</w:t>
      </w:r>
      <w:r w:rsidR="000259A2" w:rsidRPr="00BD4388">
        <w:t> № </w:t>
      </w:r>
      <w:r w:rsidR="00D62FD6">
        <w:t>132н</w:t>
      </w:r>
      <w:r w:rsidR="00E01E5E" w:rsidRPr="00BD4388">
        <w:t xml:space="preserve"> (далее – </w:t>
      </w:r>
      <w:r w:rsidR="00D62FD6">
        <w:t>Порядок</w:t>
      </w:r>
      <w:r w:rsidR="00E01E5E" w:rsidRPr="00BD4388">
        <w:t xml:space="preserve"> № </w:t>
      </w:r>
      <w:r w:rsidR="00D62FD6">
        <w:t>132н</w:t>
      </w:r>
      <w:r w:rsidR="00E01E5E" w:rsidRPr="00BD4388">
        <w:t>)</w:t>
      </w:r>
      <w:r w:rsidR="000259A2" w:rsidRPr="00BD4388">
        <w:t>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>Устав  Жигаловск</w:t>
      </w:r>
      <w:r w:rsidR="002C1166" w:rsidRPr="00BD4388">
        <w:t>ого муниципального образования.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>Положение о бюджетном процессе в Жигаловском муниципальном образовании</w:t>
      </w:r>
      <w:r w:rsidR="00B62EE6">
        <w:t>, утвержденное решением Думы Жигаловского муниципального образования от 27.11.2012 № 08</w:t>
      </w:r>
      <w:r w:rsidR="000259A2" w:rsidRPr="00BD4388">
        <w:t>.</w:t>
      </w:r>
    </w:p>
    <w:p w:rsidR="00B62EE6" w:rsidRDefault="00B62EE6" w:rsidP="008806BF">
      <w:pPr>
        <w:ind w:right="-1" w:firstLine="567"/>
        <w:jc w:val="both"/>
        <w:rPr>
          <w:sz w:val="24"/>
          <w:szCs w:val="24"/>
        </w:rPr>
      </w:pP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Pr="00BD4388">
        <w:rPr>
          <w:color w:val="000000"/>
          <w:sz w:val="24"/>
          <w:szCs w:val="24"/>
        </w:rPr>
        <w:t xml:space="preserve">Жигаловского муниципального образования за </w:t>
      </w:r>
      <w:r w:rsidR="006E577E">
        <w:rPr>
          <w:color w:val="000000"/>
          <w:sz w:val="24"/>
          <w:szCs w:val="24"/>
        </w:rPr>
        <w:t>2019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25.1. </w:t>
      </w:r>
      <w:r w:rsidRPr="00BD4388">
        <w:rPr>
          <w:color w:val="000000"/>
          <w:sz w:val="24"/>
          <w:szCs w:val="24"/>
        </w:rPr>
        <w:t>БК</w:t>
      </w:r>
      <w:r w:rsidR="00170891">
        <w:rPr>
          <w:color w:val="000000"/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РФ</w:t>
      </w:r>
      <w:r w:rsidR="00170891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по формированию, утверждению и контролю за исполнением местного бюджета в Жигаловском муниципальном образовании регламентированы Уставом Жигаловского МО и Положением о бюджетном процессе в Жигаловском муниципальном образовании </w:t>
      </w:r>
      <w:r w:rsidRPr="008806BF">
        <w:rPr>
          <w:sz w:val="24"/>
          <w:szCs w:val="24"/>
        </w:rPr>
        <w:t>от 27.11.2012</w:t>
      </w:r>
      <w:r>
        <w:rPr>
          <w:sz w:val="24"/>
          <w:szCs w:val="24"/>
        </w:rPr>
        <w:t xml:space="preserve"> года</w:t>
      </w:r>
      <w:r w:rsidRPr="008806BF">
        <w:rPr>
          <w:sz w:val="24"/>
          <w:szCs w:val="24"/>
        </w:rPr>
        <w:t xml:space="preserve"> № 08</w:t>
      </w:r>
      <w:r>
        <w:rPr>
          <w:sz w:val="24"/>
          <w:szCs w:val="24"/>
        </w:rPr>
        <w:t xml:space="preserve"> (статья 30 </w:t>
      </w:r>
      <w:r w:rsidRPr="008806BF">
        <w:rPr>
          <w:sz w:val="24"/>
          <w:szCs w:val="24"/>
        </w:rPr>
        <w:t>«Внешняя проверка годового отчета об исполнении бюджета»)</w:t>
      </w:r>
      <w:r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EC0D20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9C564E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2D3EDC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4452EB" w:rsidRPr="00BD4388">
        <w:rPr>
          <w:color w:val="000000"/>
          <w:sz w:val="24"/>
          <w:szCs w:val="24"/>
        </w:rPr>
        <w:t>Жигаловского муниципального образования</w:t>
      </w:r>
      <w:r w:rsidR="00EC0D20">
        <w:rPr>
          <w:color w:val="000000"/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за </w:t>
      </w:r>
      <w:r w:rsidR="006E577E">
        <w:rPr>
          <w:sz w:val="24"/>
          <w:szCs w:val="24"/>
        </w:rPr>
        <w:t>2019</w:t>
      </w:r>
      <w:r w:rsidR="004452EB">
        <w:rPr>
          <w:sz w:val="24"/>
          <w:szCs w:val="24"/>
        </w:rPr>
        <w:t xml:space="preserve"> 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2D3EDC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EC0D20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2D3EDC">
        <w:rPr>
          <w:color w:val="000000"/>
          <w:sz w:val="24"/>
          <w:szCs w:val="24"/>
        </w:rPr>
        <w:t xml:space="preserve"> </w:t>
      </w:r>
      <w:r w:rsidR="004452EB">
        <w:rPr>
          <w:sz w:val="24"/>
          <w:szCs w:val="24"/>
        </w:rPr>
        <w:t>Жигаловского МО.</w:t>
      </w:r>
    </w:p>
    <w:p w:rsidR="005A54E3" w:rsidRPr="00BD4388" w:rsidRDefault="005A54E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4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4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982AAF" w:rsidRPr="00BD4388">
        <w:t>Жигаловского муниципального образования</w:t>
      </w:r>
      <w:r w:rsidR="002D3EDC">
        <w:t xml:space="preserve"> </w:t>
      </w:r>
      <w:r w:rsidRPr="00BD4388">
        <w:rPr>
          <w:color w:val="auto"/>
        </w:rPr>
        <w:t xml:space="preserve">за </w:t>
      </w:r>
      <w:r w:rsidR="006E577E">
        <w:rPr>
          <w:color w:val="auto"/>
        </w:rPr>
        <w:t>2019</w:t>
      </w:r>
      <w:r w:rsidRPr="00BD4388">
        <w:rPr>
          <w:color w:val="auto"/>
        </w:rPr>
        <w:t xml:space="preserve"> год представлена в КСК района </w:t>
      </w:r>
      <w:r w:rsidR="00D62FD6">
        <w:rPr>
          <w:color w:val="auto"/>
        </w:rPr>
        <w:t>31</w:t>
      </w:r>
      <w:r w:rsidR="00EC0D20">
        <w:rPr>
          <w:color w:val="auto"/>
        </w:rPr>
        <w:t xml:space="preserve"> </w:t>
      </w:r>
      <w:r w:rsidR="00D62FD6">
        <w:rPr>
          <w:color w:val="auto"/>
        </w:rPr>
        <w:t>марта</w:t>
      </w:r>
      <w:r w:rsidRPr="00BD4388">
        <w:rPr>
          <w:color w:val="auto"/>
        </w:rPr>
        <w:t xml:space="preserve"> 20</w:t>
      </w:r>
      <w:r w:rsidR="00D62FD6">
        <w:rPr>
          <w:color w:val="auto"/>
        </w:rPr>
        <w:t>20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2D3EDC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2D3EDC">
        <w:t xml:space="preserve"> </w:t>
      </w:r>
      <w:r w:rsidR="00084058" w:rsidRPr="00BD4388">
        <w:t xml:space="preserve">за </w:t>
      </w:r>
      <w:r w:rsidR="006E577E">
        <w:t>2019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Жигаловского муниципального образования</w:t>
      </w:r>
      <w:r w:rsidR="00084058">
        <w:t xml:space="preserve"> представлена в </w:t>
      </w:r>
      <w:r w:rsidR="00B2408A">
        <w:t>составе</w:t>
      </w:r>
      <w:r w:rsidR="002D3EDC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6B36F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6B36F3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6B36F3">
          <w:rPr>
            <w:sz w:val="24"/>
            <w:szCs w:val="24"/>
            <w:lang w:eastAsia="ru-RU"/>
          </w:rPr>
          <w:t>ф. 0503320</w:t>
        </w:r>
      </w:hyperlink>
      <w:r w:rsidRPr="006B36F3">
        <w:rPr>
          <w:sz w:val="24"/>
          <w:szCs w:val="24"/>
          <w:lang w:eastAsia="ru-RU"/>
        </w:rPr>
        <w:t>);</w:t>
      </w:r>
    </w:p>
    <w:p w:rsidR="00E5166E" w:rsidRPr="006B36F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6B36F3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6B36F3">
          <w:rPr>
            <w:sz w:val="24"/>
            <w:szCs w:val="24"/>
            <w:lang w:eastAsia="ru-RU"/>
          </w:rPr>
          <w:t>ф. 0503125</w:t>
        </w:r>
      </w:hyperlink>
      <w:r w:rsidRPr="006B36F3">
        <w:rPr>
          <w:sz w:val="24"/>
          <w:szCs w:val="24"/>
          <w:lang w:eastAsia="ru-RU"/>
        </w:rPr>
        <w:t>);</w:t>
      </w:r>
    </w:p>
    <w:p w:rsidR="00E5166E" w:rsidRPr="006B36F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6B36F3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6B36F3">
          <w:rPr>
            <w:sz w:val="24"/>
            <w:szCs w:val="24"/>
            <w:lang w:eastAsia="ru-RU"/>
          </w:rPr>
          <w:t>ф. 0503317</w:t>
        </w:r>
      </w:hyperlink>
      <w:r w:rsidRPr="006B36F3">
        <w:rPr>
          <w:sz w:val="24"/>
          <w:szCs w:val="24"/>
          <w:lang w:eastAsia="ru-RU"/>
        </w:rPr>
        <w:t>)</w:t>
      </w:r>
      <w:r w:rsidR="00BA18EF" w:rsidRPr="006B36F3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6B36F3">
        <w:rPr>
          <w:sz w:val="24"/>
          <w:szCs w:val="24"/>
          <w:lang w:eastAsia="ru-RU"/>
        </w:rPr>
        <w:t>;</w:t>
      </w:r>
    </w:p>
    <w:p w:rsidR="00034C3C" w:rsidRPr="006B36F3" w:rsidRDefault="00034C3C" w:rsidP="00034C3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6B36F3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6B36F3">
          <w:rPr>
            <w:sz w:val="24"/>
            <w:szCs w:val="24"/>
            <w:lang w:eastAsia="ru-RU"/>
          </w:rPr>
          <w:t>ф. 0503321</w:t>
        </w:r>
      </w:hyperlink>
      <w:r w:rsidRPr="006B36F3">
        <w:rPr>
          <w:sz w:val="24"/>
          <w:szCs w:val="24"/>
          <w:lang w:eastAsia="ru-RU"/>
        </w:rPr>
        <w:t>);</w:t>
      </w:r>
    </w:p>
    <w:p w:rsidR="00E5166E" w:rsidRPr="006B36F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6B36F3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6B36F3">
          <w:rPr>
            <w:sz w:val="24"/>
            <w:szCs w:val="24"/>
            <w:lang w:eastAsia="ru-RU"/>
          </w:rPr>
          <w:t>ф. 0503323</w:t>
        </w:r>
      </w:hyperlink>
      <w:r w:rsidRPr="006B36F3">
        <w:rPr>
          <w:sz w:val="24"/>
          <w:szCs w:val="24"/>
          <w:lang w:eastAsia="ru-RU"/>
        </w:rPr>
        <w:t>);</w:t>
      </w:r>
    </w:p>
    <w:p w:rsidR="009B3935" w:rsidRPr="006B36F3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6B36F3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6B36F3">
          <w:rPr>
            <w:sz w:val="24"/>
            <w:szCs w:val="24"/>
            <w:lang w:eastAsia="ru-RU"/>
          </w:rPr>
          <w:t>ф. 0503110</w:t>
        </w:r>
      </w:hyperlink>
      <w:r w:rsidRPr="006B36F3">
        <w:rPr>
          <w:sz w:val="24"/>
          <w:szCs w:val="24"/>
          <w:lang w:eastAsia="ru-RU"/>
        </w:rPr>
        <w:t>);</w:t>
      </w:r>
    </w:p>
    <w:p w:rsidR="009B3935" w:rsidRPr="006B36F3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6B36F3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6B36F3">
          <w:rPr>
            <w:sz w:val="24"/>
            <w:szCs w:val="24"/>
            <w:lang w:eastAsia="ru-RU"/>
          </w:rPr>
          <w:t>ф. 0503360</w:t>
        </w:r>
      </w:hyperlink>
      <w:r w:rsidRPr="006B36F3">
        <w:rPr>
          <w:sz w:val="24"/>
          <w:szCs w:val="24"/>
          <w:lang w:eastAsia="ru-RU"/>
        </w:rPr>
        <w:t>)</w:t>
      </w:r>
      <w:r w:rsidR="009B3935" w:rsidRPr="006B36F3">
        <w:rPr>
          <w:sz w:val="24"/>
          <w:szCs w:val="24"/>
          <w:lang w:eastAsia="ru-RU"/>
        </w:rPr>
        <w:t xml:space="preserve"> в составе приложений</w:t>
      </w:r>
      <w:r w:rsidR="00D62FD6">
        <w:rPr>
          <w:sz w:val="24"/>
          <w:szCs w:val="24"/>
          <w:lang w:eastAsia="ru-RU"/>
        </w:rPr>
        <w:t>.</w:t>
      </w:r>
    </w:p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>дминистрацией Жигаловского муниципального образования не составлялись:</w:t>
      </w:r>
    </w:p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BD4388">
          <w:rPr>
            <w:sz w:val="24"/>
            <w:szCs w:val="24"/>
            <w:lang w:eastAsia="ru-RU"/>
          </w:rPr>
          <w:t>ф. 0503371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0" w:name="sub_117914"/>
      <w:r w:rsidRPr="00BD4388">
        <w:rPr>
          <w:sz w:val="24"/>
          <w:szCs w:val="24"/>
          <w:lang w:eastAsia="ru-RU"/>
        </w:rPr>
        <w:t xml:space="preserve">- </w:t>
      </w:r>
      <w:r w:rsidR="001D6028" w:rsidRPr="00BD4388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BD4388">
        <w:rPr>
          <w:sz w:val="24"/>
          <w:szCs w:val="24"/>
          <w:lang w:eastAsia="ru-RU"/>
        </w:rPr>
        <w:t>(</w:t>
      </w:r>
      <w:hyperlink w:anchor="sub_503372" w:history="1">
        <w:r w:rsidRPr="00BD4388">
          <w:rPr>
            <w:sz w:val="24"/>
            <w:szCs w:val="24"/>
            <w:lang w:eastAsia="ru-RU"/>
          </w:rPr>
          <w:t>ф. 0503372</w:t>
        </w:r>
      </w:hyperlink>
      <w:r w:rsidRPr="00BD4388">
        <w:rPr>
          <w:sz w:val="24"/>
          <w:szCs w:val="24"/>
          <w:lang w:eastAsia="ru-RU"/>
        </w:rPr>
        <w:t>);</w:t>
      </w:r>
    </w:p>
    <w:p w:rsidR="00E47E61" w:rsidRDefault="00A46B90" w:rsidP="00316D2C">
      <w:pPr>
        <w:ind w:firstLine="567"/>
        <w:jc w:val="both"/>
        <w:rPr>
          <w:sz w:val="24"/>
          <w:szCs w:val="24"/>
          <w:lang w:eastAsia="ru-RU"/>
        </w:rPr>
      </w:pPr>
      <w:r w:rsidRPr="00A46B90">
        <w:rPr>
          <w:sz w:val="24"/>
          <w:szCs w:val="24"/>
          <w:lang w:eastAsia="ru-RU"/>
        </w:rPr>
        <w:t xml:space="preserve">- </w:t>
      </w:r>
      <w:r w:rsidR="00E47E61" w:rsidRPr="00A46B90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E47E61" w:rsidRPr="00A46B90">
          <w:rPr>
            <w:sz w:val="24"/>
            <w:szCs w:val="24"/>
            <w:lang w:eastAsia="ru-RU"/>
          </w:rPr>
          <w:t>ф. 0503373</w:t>
        </w:r>
      </w:hyperlink>
      <w:r w:rsidR="00E47E61" w:rsidRPr="00A46B90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 xml:space="preserve">- Сведения </w:t>
      </w:r>
      <w:r w:rsidRPr="00BD4388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0"/>
    <w:p w:rsidR="00D62FD6" w:rsidRPr="00247F34" w:rsidRDefault="00D62FD6" w:rsidP="00D62F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247F34">
        <w:rPr>
          <w:sz w:val="24"/>
          <w:szCs w:val="24"/>
        </w:rPr>
        <w:t>Сведения о вложениях в объекты недвижимого имущества, объектах незавершенного строительства (ф. 0503190).</w:t>
      </w:r>
    </w:p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7241BC">
        <w:rPr>
          <w:sz w:val="24"/>
          <w:szCs w:val="24"/>
        </w:rPr>
        <w:t>Во исполнение</w:t>
      </w:r>
      <w:r w:rsidR="002D3EDC">
        <w:rPr>
          <w:sz w:val="24"/>
          <w:szCs w:val="24"/>
        </w:rPr>
        <w:t xml:space="preserve"> </w:t>
      </w:r>
      <w:r w:rsidR="00A45438" w:rsidRPr="007241BC">
        <w:rPr>
          <w:sz w:val="24"/>
          <w:szCs w:val="24"/>
        </w:rPr>
        <w:t xml:space="preserve">требований </w:t>
      </w:r>
      <w:r w:rsidR="002D2DF4" w:rsidRPr="007241BC">
        <w:rPr>
          <w:sz w:val="24"/>
          <w:szCs w:val="24"/>
        </w:rPr>
        <w:t>ст</w:t>
      </w:r>
      <w:r w:rsidR="00A45438" w:rsidRPr="007241BC">
        <w:rPr>
          <w:sz w:val="24"/>
          <w:szCs w:val="24"/>
        </w:rPr>
        <w:t>атьи</w:t>
      </w:r>
      <w:r w:rsidR="002D2DF4" w:rsidRPr="007241BC">
        <w:rPr>
          <w:sz w:val="24"/>
          <w:szCs w:val="24"/>
        </w:rPr>
        <w:t xml:space="preserve"> 269.2. </w:t>
      </w:r>
      <w:r w:rsidR="00A45438" w:rsidRPr="007241BC">
        <w:rPr>
          <w:sz w:val="24"/>
          <w:szCs w:val="24"/>
        </w:rPr>
        <w:t>БК РФ комиссией по осуществлению внутреннего финансового контроля</w:t>
      </w:r>
      <w:r w:rsidR="00EC0D20">
        <w:rPr>
          <w:sz w:val="24"/>
          <w:szCs w:val="24"/>
        </w:rPr>
        <w:t xml:space="preserve"> </w:t>
      </w:r>
      <w:r w:rsidR="00A45438" w:rsidRPr="007241BC">
        <w:rPr>
          <w:sz w:val="24"/>
          <w:szCs w:val="24"/>
        </w:rPr>
        <w:t>а</w:t>
      </w:r>
      <w:r w:rsidR="002D2DF4" w:rsidRPr="007241BC">
        <w:rPr>
          <w:sz w:val="24"/>
          <w:szCs w:val="24"/>
        </w:rPr>
        <w:t>дминистраци</w:t>
      </w:r>
      <w:r w:rsidR="00A45438" w:rsidRPr="007241BC">
        <w:rPr>
          <w:sz w:val="24"/>
          <w:szCs w:val="24"/>
        </w:rPr>
        <w:t>и</w:t>
      </w:r>
      <w:r w:rsidR="00EC0D20">
        <w:rPr>
          <w:sz w:val="24"/>
          <w:szCs w:val="24"/>
        </w:rPr>
        <w:t xml:space="preserve"> </w:t>
      </w:r>
      <w:r w:rsidR="00316D2C" w:rsidRPr="007241BC">
        <w:rPr>
          <w:sz w:val="24"/>
          <w:szCs w:val="24"/>
        </w:rPr>
        <w:t>Жигаловского МО</w:t>
      </w:r>
      <w:r w:rsidR="00EC0D20">
        <w:rPr>
          <w:sz w:val="24"/>
          <w:szCs w:val="24"/>
        </w:rPr>
        <w:t xml:space="preserve"> </w:t>
      </w:r>
      <w:r w:rsidR="00A45438" w:rsidRPr="007241BC">
        <w:rPr>
          <w:sz w:val="24"/>
          <w:szCs w:val="24"/>
        </w:rPr>
        <w:t>проведена</w:t>
      </w:r>
      <w:r w:rsidR="00EC0D20">
        <w:rPr>
          <w:sz w:val="24"/>
          <w:szCs w:val="24"/>
        </w:rPr>
        <w:t xml:space="preserve"> </w:t>
      </w:r>
      <w:r w:rsidRPr="007241BC">
        <w:rPr>
          <w:sz w:val="24"/>
          <w:szCs w:val="24"/>
        </w:rPr>
        <w:t>проверк</w:t>
      </w:r>
      <w:r w:rsidR="00F70F5D" w:rsidRPr="007241BC">
        <w:rPr>
          <w:sz w:val="24"/>
          <w:szCs w:val="24"/>
        </w:rPr>
        <w:t>а</w:t>
      </w:r>
      <w:r w:rsidR="00EC0D20">
        <w:rPr>
          <w:sz w:val="24"/>
          <w:szCs w:val="24"/>
        </w:rPr>
        <w:t xml:space="preserve"> </w:t>
      </w:r>
      <w:r w:rsidR="00A45438" w:rsidRPr="007241BC">
        <w:rPr>
          <w:sz w:val="24"/>
          <w:szCs w:val="24"/>
        </w:rPr>
        <w:t xml:space="preserve">годового </w:t>
      </w:r>
      <w:r w:rsidRPr="007241BC">
        <w:rPr>
          <w:sz w:val="24"/>
          <w:szCs w:val="24"/>
        </w:rPr>
        <w:t xml:space="preserve">отчета об исполнении бюджета Жигаловского муниципального образования за </w:t>
      </w:r>
      <w:r w:rsidR="006E577E" w:rsidRPr="007241BC">
        <w:rPr>
          <w:sz w:val="24"/>
          <w:szCs w:val="24"/>
        </w:rPr>
        <w:t>2019</w:t>
      </w:r>
      <w:r w:rsidRPr="007241BC">
        <w:rPr>
          <w:sz w:val="24"/>
          <w:szCs w:val="24"/>
        </w:rPr>
        <w:t xml:space="preserve"> год</w:t>
      </w:r>
      <w:r w:rsidR="002D2DF4" w:rsidRPr="007241BC">
        <w:rPr>
          <w:sz w:val="24"/>
          <w:szCs w:val="24"/>
        </w:rPr>
        <w:t xml:space="preserve">, </w:t>
      </w:r>
      <w:r w:rsidR="00F70F5D" w:rsidRPr="007241BC">
        <w:rPr>
          <w:sz w:val="24"/>
          <w:szCs w:val="24"/>
        </w:rPr>
        <w:t xml:space="preserve">по ее результатам </w:t>
      </w:r>
      <w:r w:rsidR="002D2DF4" w:rsidRPr="007241BC">
        <w:rPr>
          <w:sz w:val="24"/>
          <w:szCs w:val="24"/>
        </w:rPr>
        <w:t>представлен</w:t>
      </w:r>
      <w:r w:rsidR="002D3EDC">
        <w:rPr>
          <w:sz w:val="24"/>
          <w:szCs w:val="24"/>
        </w:rPr>
        <w:t xml:space="preserve"> </w:t>
      </w:r>
      <w:r w:rsidR="00A45438" w:rsidRPr="007241BC">
        <w:rPr>
          <w:sz w:val="24"/>
          <w:szCs w:val="24"/>
        </w:rPr>
        <w:t>Акт</w:t>
      </w:r>
      <w:r w:rsidR="002D3EDC">
        <w:rPr>
          <w:sz w:val="24"/>
          <w:szCs w:val="24"/>
        </w:rPr>
        <w:t xml:space="preserve"> </w:t>
      </w:r>
      <w:r w:rsidR="00F70F5D" w:rsidRPr="007241BC">
        <w:rPr>
          <w:sz w:val="24"/>
          <w:szCs w:val="24"/>
        </w:rPr>
        <w:t xml:space="preserve">от </w:t>
      </w:r>
      <w:r w:rsidR="007241BC" w:rsidRPr="007241BC">
        <w:rPr>
          <w:sz w:val="24"/>
          <w:szCs w:val="24"/>
        </w:rPr>
        <w:t>26</w:t>
      </w:r>
      <w:r w:rsidR="00F70F5D" w:rsidRPr="007241BC">
        <w:rPr>
          <w:sz w:val="24"/>
          <w:szCs w:val="24"/>
        </w:rPr>
        <w:t>.03.20</w:t>
      </w:r>
      <w:r w:rsidR="007241BC" w:rsidRPr="007241BC">
        <w:rPr>
          <w:sz w:val="24"/>
          <w:szCs w:val="24"/>
        </w:rPr>
        <w:t>20</w:t>
      </w:r>
      <w:r w:rsidRPr="007241BC">
        <w:rPr>
          <w:sz w:val="24"/>
          <w:szCs w:val="24"/>
        </w:rPr>
        <w:t xml:space="preserve">№ </w:t>
      </w:r>
      <w:r w:rsidR="00794EE7" w:rsidRPr="007241BC">
        <w:rPr>
          <w:sz w:val="24"/>
          <w:szCs w:val="24"/>
        </w:rPr>
        <w:t>2</w:t>
      </w:r>
      <w:r w:rsidRPr="007241BC">
        <w:rPr>
          <w:sz w:val="24"/>
          <w:szCs w:val="24"/>
        </w:rPr>
        <w:t>/20</w:t>
      </w:r>
      <w:r w:rsidR="007241BC" w:rsidRPr="007241BC">
        <w:rPr>
          <w:sz w:val="24"/>
          <w:szCs w:val="24"/>
        </w:rPr>
        <w:t>20</w:t>
      </w:r>
      <w:r w:rsidR="00EC0D20">
        <w:rPr>
          <w:sz w:val="24"/>
          <w:szCs w:val="24"/>
        </w:rPr>
        <w:t xml:space="preserve"> </w:t>
      </w:r>
      <w:r w:rsidR="002D2DF4" w:rsidRPr="007241BC">
        <w:rPr>
          <w:sz w:val="24"/>
          <w:szCs w:val="24"/>
        </w:rPr>
        <w:t xml:space="preserve">о достоверности </w:t>
      </w:r>
      <w:r w:rsidR="00F70F5D" w:rsidRPr="007241BC">
        <w:rPr>
          <w:sz w:val="24"/>
          <w:szCs w:val="24"/>
        </w:rPr>
        <w:t xml:space="preserve">годовой </w:t>
      </w:r>
      <w:r w:rsidR="002D2DF4" w:rsidRPr="007241BC">
        <w:rPr>
          <w:sz w:val="24"/>
          <w:szCs w:val="24"/>
        </w:rPr>
        <w:t>бюджетной отчетности</w:t>
      </w:r>
      <w:r w:rsidR="00F70F5D" w:rsidRPr="007241BC">
        <w:rPr>
          <w:sz w:val="24"/>
          <w:szCs w:val="24"/>
        </w:rPr>
        <w:t xml:space="preserve"> за </w:t>
      </w:r>
      <w:r w:rsidR="006E577E" w:rsidRPr="007241BC">
        <w:rPr>
          <w:sz w:val="24"/>
          <w:szCs w:val="24"/>
        </w:rPr>
        <w:t>2019</w:t>
      </w:r>
      <w:r w:rsidR="00F70F5D" w:rsidRPr="007241BC">
        <w:rPr>
          <w:sz w:val="24"/>
          <w:szCs w:val="24"/>
        </w:rPr>
        <w:t xml:space="preserve"> год</w:t>
      </w:r>
      <w:r w:rsidR="002D2DF4" w:rsidRPr="007241BC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Жигаловского МО за </w:t>
      </w:r>
      <w:r w:rsidR="006E577E">
        <w:rPr>
          <w:sz w:val="24"/>
          <w:szCs w:val="24"/>
        </w:rPr>
        <w:t>2019</w:t>
      </w:r>
      <w:r>
        <w:rPr>
          <w:sz w:val="24"/>
          <w:szCs w:val="24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</w:t>
      </w:r>
      <w:r w:rsidR="00D62FD6">
        <w:rPr>
          <w:sz w:val="24"/>
          <w:szCs w:val="24"/>
        </w:rPr>
        <w:t>Порядку 132н</w:t>
      </w:r>
      <w:r w:rsidR="00EC0D20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2D3EDC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7A1DE4">
        <w:rPr>
          <w:sz w:val="24"/>
          <w:szCs w:val="24"/>
        </w:rPr>
        <w:t xml:space="preserve">Жигаловского МО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7A1DE4">
        <w:rPr>
          <w:sz w:val="24"/>
          <w:szCs w:val="24"/>
        </w:rPr>
        <w:t>103 061,3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7A1DE4">
        <w:rPr>
          <w:sz w:val="24"/>
          <w:szCs w:val="24"/>
        </w:rPr>
        <w:t>102 782,2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EC0D20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 начало </w:t>
      </w:r>
      <w:r w:rsidR="006E577E">
        <w:rPr>
          <w:sz w:val="24"/>
          <w:szCs w:val="24"/>
        </w:rPr>
        <w:t>2019</w:t>
      </w:r>
      <w:r w:rsidRPr="004D4754">
        <w:rPr>
          <w:sz w:val="24"/>
          <w:szCs w:val="24"/>
        </w:rPr>
        <w:t xml:space="preserve"> года составляла </w:t>
      </w:r>
      <w:r w:rsidR="007A1DE4">
        <w:rPr>
          <w:sz w:val="24"/>
          <w:szCs w:val="24"/>
        </w:rPr>
        <w:t>100 025,7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</w:t>
      </w:r>
      <w:r w:rsidR="007A1DE4">
        <w:rPr>
          <w:sz w:val="24"/>
          <w:szCs w:val="24"/>
        </w:rPr>
        <w:t>уменьшилась</w:t>
      </w:r>
      <w:r w:rsidRPr="004D4754">
        <w:rPr>
          <w:sz w:val="24"/>
          <w:szCs w:val="24"/>
        </w:rPr>
        <w:t xml:space="preserve"> на </w:t>
      </w:r>
      <w:r w:rsidR="007A1DE4">
        <w:rPr>
          <w:sz w:val="24"/>
          <w:szCs w:val="24"/>
        </w:rPr>
        <w:t>2482,9</w:t>
      </w:r>
      <w:r w:rsidRPr="004D4754">
        <w:rPr>
          <w:sz w:val="24"/>
          <w:szCs w:val="24"/>
        </w:rPr>
        <w:t xml:space="preserve"> тыс. 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7A1DE4">
        <w:rPr>
          <w:sz w:val="24"/>
          <w:szCs w:val="24"/>
        </w:rPr>
        <w:t>97 542,8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</w:t>
      </w:r>
      <w:r w:rsidR="003F4EC1">
        <w:rPr>
          <w:sz w:val="24"/>
          <w:szCs w:val="24"/>
        </w:rPr>
        <w:t>Балансовая стоимость основных средств на начало года – 76 084,3 тыс. рублей. В 2019 году п</w:t>
      </w:r>
      <w:r w:rsidRPr="004D4754">
        <w:rPr>
          <w:sz w:val="24"/>
          <w:szCs w:val="24"/>
        </w:rPr>
        <w:t xml:space="preserve">оступило основных средств на сумму </w:t>
      </w:r>
      <w:r w:rsidR="007A1DE4">
        <w:rPr>
          <w:sz w:val="24"/>
          <w:szCs w:val="24"/>
        </w:rPr>
        <w:t>4057,6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Pr="004D4754">
        <w:rPr>
          <w:sz w:val="24"/>
          <w:szCs w:val="24"/>
        </w:rPr>
        <w:t xml:space="preserve">было основных средств на сумму  </w:t>
      </w:r>
      <w:r w:rsidR="007A1DE4">
        <w:rPr>
          <w:sz w:val="24"/>
          <w:szCs w:val="24"/>
        </w:rPr>
        <w:t>2772,2</w:t>
      </w:r>
      <w:r w:rsidRPr="004D4754">
        <w:rPr>
          <w:sz w:val="24"/>
          <w:szCs w:val="24"/>
        </w:rPr>
        <w:t xml:space="preserve"> тыс. руб., начислено амортизации – </w:t>
      </w:r>
      <w:r w:rsidR="007A1DE4">
        <w:rPr>
          <w:sz w:val="24"/>
          <w:szCs w:val="24"/>
        </w:rPr>
        <w:t>4224,2</w:t>
      </w:r>
      <w:r w:rsidRPr="004D4754">
        <w:rPr>
          <w:sz w:val="24"/>
          <w:szCs w:val="24"/>
        </w:rPr>
        <w:t xml:space="preserve"> тыс. руб</w:t>
      </w:r>
      <w:r w:rsidR="008669E1">
        <w:rPr>
          <w:sz w:val="24"/>
          <w:szCs w:val="24"/>
        </w:rPr>
        <w:t>лей</w:t>
      </w:r>
      <w:r w:rsidR="003F4EC1">
        <w:rPr>
          <w:sz w:val="24"/>
          <w:szCs w:val="24"/>
        </w:rPr>
        <w:t>, остаточная стоимость основных средств составила 54 262,2 тыс. рублей (износ основных средств составил 70,1%)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7A1DE4">
        <w:rPr>
          <w:sz w:val="24"/>
          <w:szCs w:val="24"/>
        </w:rPr>
        <w:t>4650,9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 и выбыло на сумму </w:t>
      </w:r>
      <w:r w:rsidR="007A1DE4">
        <w:rPr>
          <w:sz w:val="24"/>
          <w:szCs w:val="24"/>
        </w:rPr>
        <w:t>4408,2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="003F4EC1">
        <w:rPr>
          <w:sz w:val="24"/>
          <w:szCs w:val="24"/>
        </w:rPr>
        <w:t>, их остаток составляет 767,1 тыс. рублей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7A1DE4">
        <w:rPr>
          <w:sz w:val="24"/>
          <w:szCs w:val="24"/>
        </w:rPr>
        <w:t>увеличилась на 401,7 тыс. рублей</w:t>
      </w:r>
      <w:r w:rsidR="002D3EDC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>и состав</w:t>
      </w:r>
      <w:r w:rsidR="007A1DE4">
        <w:rPr>
          <w:sz w:val="24"/>
          <w:szCs w:val="24"/>
        </w:rPr>
        <w:t>ила</w:t>
      </w:r>
      <w:r w:rsidR="00EC0D20">
        <w:rPr>
          <w:sz w:val="24"/>
          <w:szCs w:val="24"/>
        </w:rPr>
        <w:t xml:space="preserve"> </w:t>
      </w:r>
      <w:r w:rsidR="007A1DE4">
        <w:rPr>
          <w:sz w:val="24"/>
          <w:szCs w:val="24"/>
        </w:rPr>
        <w:t>42 361,2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  <w:r w:rsidR="0023220F">
        <w:rPr>
          <w:sz w:val="24"/>
          <w:szCs w:val="24"/>
        </w:rPr>
        <w:t>Остаточная стоимость нефинансовых активов имущества казны выросла на 14,2 тыс. рублей, составила на конец года 152,4 тыс. рублей.</w:t>
      </w:r>
    </w:p>
    <w:p w:rsidR="00001A8B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3D43E6">
        <w:rPr>
          <w:bCs/>
          <w:sz w:val="24"/>
          <w:szCs w:val="24"/>
        </w:rPr>
        <w:t>Баланса ф. 0503320</w:t>
      </w:r>
      <w:r w:rsidRPr="003D43E6">
        <w:rPr>
          <w:bCs/>
          <w:sz w:val="24"/>
          <w:szCs w:val="24"/>
        </w:rPr>
        <w:t xml:space="preserve">) </w:t>
      </w:r>
      <w:r w:rsidRPr="004D4754">
        <w:rPr>
          <w:sz w:val="24"/>
          <w:szCs w:val="24"/>
        </w:rPr>
        <w:t xml:space="preserve">на  начало </w:t>
      </w:r>
      <w:r w:rsidR="006E577E">
        <w:rPr>
          <w:sz w:val="24"/>
          <w:szCs w:val="24"/>
        </w:rPr>
        <w:t>2019</w:t>
      </w:r>
      <w:r w:rsidRPr="004D4754">
        <w:rPr>
          <w:sz w:val="24"/>
          <w:szCs w:val="24"/>
        </w:rPr>
        <w:t xml:space="preserve"> года составила </w:t>
      </w:r>
      <w:r w:rsidR="0023220F">
        <w:rPr>
          <w:sz w:val="24"/>
          <w:szCs w:val="24"/>
        </w:rPr>
        <w:t>3036</w:t>
      </w:r>
      <w:r w:rsidR="00001A8B">
        <w:rPr>
          <w:sz w:val="24"/>
          <w:szCs w:val="24"/>
        </w:rPr>
        <w:t xml:space="preserve"> тыс. </w:t>
      </w:r>
      <w:r w:rsidRPr="004D4754">
        <w:rPr>
          <w:sz w:val="24"/>
          <w:szCs w:val="24"/>
        </w:rPr>
        <w:t xml:space="preserve">руб., из них средства </w:t>
      </w:r>
      <w:r w:rsidR="008675B0">
        <w:rPr>
          <w:sz w:val="24"/>
          <w:szCs w:val="24"/>
        </w:rPr>
        <w:t>на счетах</w:t>
      </w:r>
      <w:r w:rsidRPr="004D4754">
        <w:rPr>
          <w:sz w:val="24"/>
          <w:szCs w:val="24"/>
        </w:rPr>
        <w:t xml:space="preserve"> бюджета </w:t>
      </w:r>
      <w:r w:rsidR="00047D41">
        <w:rPr>
          <w:sz w:val="24"/>
          <w:szCs w:val="24"/>
        </w:rPr>
        <w:t xml:space="preserve">в органе Федерального казначейства </w:t>
      </w:r>
      <w:r w:rsidR="0023220F">
        <w:rPr>
          <w:sz w:val="24"/>
          <w:szCs w:val="24"/>
        </w:rPr>
        <w:t>345,2</w:t>
      </w:r>
      <w:r w:rsidRPr="004D4754">
        <w:rPr>
          <w:sz w:val="24"/>
          <w:szCs w:val="24"/>
        </w:rPr>
        <w:t xml:space="preserve"> тыс. руб.</w:t>
      </w:r>
      <w:r w:rsidR="008675B0">
        <w:rPr>
          <w:sz w:val="24"/>
          <w:szCs w:val="24"/>
        </w:rPr>
        <w:t>,</w:t>
      </w:r>
      <w:r w:rsidR="002D3EDC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дебиторская задолженность </w:t>
      </w:r>
      <w:r w:rsidR="008675B0">
        <w:rPr>
          <w:sz w:val="24"/>
          <w:szCs w:val="24"/>
        </w:rPr>
        <w:t xml:space="preserve">по доходам </w:t>
      </w:r>
      <w:r w:rsidR="00696AB2">
        <w:rPr>
          <w:sz w:val="24"/>
          <w:szCs w:val="24"/>
        </w:rPr>
        <w:t xml:space="preserve">в сумме </w:t>
      </w:r>
      <w:r w:rsidR="0023220F">
        <w:rPr>
          <w:sz w:val="24"/>
          <w:szCs w:val="24"/>
        </w:rPr>
        <w:t>2590,9</w:t>
      </w:r>
      <w:r w:rsidR="00696AB2">
        <w:rPr>
          <w:sz w:val="24"/>
          <w:szCs w:val="24"/>
        </w:rPr>
        <w:t xml:space="preserve"> тыс. руб., </w:t>
      </w:r>
      <w:r w:rsidR="001062CC">
        <w:rPr>
          <w:sz w:val="24"/>
          <w:szCs w:val="24"/>
        </w:rPr>
        <w:t>дебиторская задолженность по выплатам</w:t>
      </w:r>
      <w:r w:rsidR="00001A8B">
        <w:rPr>
          <w:sz w:val="24"/>
          <w:szCs w:val="24"/>
        </w:rPr>
        <w:t xml:space="preserve"> в сумме </w:t>
      </w:r>
      <w:r w:rsidR="0023220F">
        <w:rPr>
          <w:sz w:val="24"/>
          <w:szCs w:val="24"/>
        </w:rPr>
        <w:t>99,9</w:t>
      </w:r>
      <w:r w:rsidR="00001A8B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="00001A8B">
        <w:rPr>
          <w:sz w:val="24"/>
          <w:szCs w:val="24"/>
        </w:rPr>
        <w:t xml:space="preserve">. </w:t>
      </w:r>
    </w:p>
    <w:p w:rsidR="00F57A9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На конец года стоимость финансовых активов </w:t>
      </w:r>
      <w:r w:rsidR="0023220F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23220F">
        <w:rPr>
          <w:sz w:val="24"/>
          <w:szCs w:val="24"/>
        </w:rPr>
        <w:t>2203,4</w:t>
      </w:r>
      <w:r w:rsidRPr="004D4754">
        <w:rPr>
          <w:sz w:val="24"/>
          <w:szCs w:val="24"/>
        </w:rPr>
        <w:t xml:space="preserve"> тыс. руб. </w:t>
      </w:r>
      <w:r w:rsidR="0023220F">
        <w:rPr>
          <w:sz w:val="24"/>
          <w:szCs w:val="24"/>
        </w:rPr>
        <w:t>(рост 172,6%</w:t>
      </w:r>
      <w:r w:rsidR="00D61EBB">
        <w:rPr>
          <w:sz w:val="24"/>
          <w:szCs w:val="24"/>
        </w:rPr>
        <w:t xml:space="preserve">) </w:t>
      </w:r>
      <w:r w:rsidRPr="004D4754">
        <w:rPr>
          <w:sz w:val="24"/>
          <w:szCs w:val="24"/>
        </w:rPr>
        <w:t xml:space="preserve">и составила </w:t>
      </w:r>
      <w:r w:rsidR="0023220F">
        <w:rPr>
          <w:sz w:val="24"/>
          <w:szCs w:val="24"/>
        </w:rPr>
        <w:t>5239,4</w:t>
      </w:r>
      <w:r w:rsidRPr="004D4754">
        <w:rPr>
          <w:sz w:val="24"/>
          <w:szCs w:val="24"/>
        </w:rPr>
        <w:t xml:space="preserve"> тыс. руб.</w:t>
      </w:r>
      <w:r w:rsidR="009D19E6">
        <w:rPr>
          <w:sz w:val="24"/>
          <w:szCs w:val="24"/>
        </w:rPr>
        <w:t xml:space="preserve"> -</w:t>
      </w:r>
      <w:r w:rsidR="00EC0D20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 xml:space="preserve">за счет </w:t>
      </w:r>
      <w:r w:rsidR="0023220F">
        <w:rPr>
          <w:sz w:val="24"/>
          <w:szCs w:val="24"/>
        </w:rPr>
        <w:t>увеличения</w:t>
      </w:r>
      <w:r w:rsidR="00001A8B" w:rsidRPr="004D4754">
        <w:rPr>
          <w:sz w:val="24"/>
          <w:szCs w:val="24"/>
        </w:rPr>
        <w:t xml:space="preserve"> остатков средств на счете бюджета</w:t>
      </w:r>
      <w:r w:rsidR="00047D41">
        <w:rPr>
          <w:sz w:val="24"/>
          <w:szCs w:val="24"/>
        </w:rPr>
        <w:t xml:space="preserve"> на</w:t>
      </w:r>
      <w:r w:rsidR="0023220F">
        <w:rPr>
          <w:sz w:val="24"/>
          <w:szCs w:val="24"/>
        </w:rPr>
        <w:t>898</w:t>
      </w:r>
      <w:r w:rsidRPr="004D4754">
        <w:rPr>
          <w:sz w:val="24"/>
          <w:szCs w:val="24"/>
        </w:rPr>
        <w:t xml:space="preserve"> тыс. руб.</w:t>
      </w:r>
      <w:r w:rsidR="00047D41">
        <w:rPr>
          <w:sz w:val="24"/>
          <w:szCs w:val="24"/>
        </w:rPr>
        <w:t>,</w:t>
      </w:r>
      <w:r w:rsidR="00EC0D20">
        <w:rPr>
          <w:sz w:val="24"/>
          <w:szCs w:val="24"/>
        </w:rPr>
        <w:t xml:space="preserve"> </w:t>
      </w:r>
      <w:r w:rsidR="0023220F">
        <w:rPr>
          <w:sz w:val="24"/>
          <w:szCs w:val="24"/>
        </w:rPr>
        <w:t>увеличения</w:t>
      </w:r>
      <w:r w:rsidR="00047D41">
        <w:rPr>
          <w:sz w:val="24"/>
          <w:szCs w:val="24"/>
        </w:rPr>
        <w:t xml:space="preserve"> дебиторской задолженности </w:t>
      </w:r>
      <w:r w:rsidR="00223D76">
        <w:rPr>
          <w:sz w:val="24"/>
          <w:szCs w:val="24"/>
        </w:rPr>
        <w:t xml:space="preserve">по доходам </w:t>
      </w:r>
      <w:r w:rsidR="001244D5">
        <w:rPr>
          <w:sz w:val="24"/>
          <w:szCs w:val="24"/>
        </w:rPr>
        <w:t xml:space="preserve">на </w:t>
      </w:r>
      <w:r w:rsidR="0023220F">
        <w:rPr>
          <w:sz w:val="24"/>
          <w:szCs w:val="24"/>
        </w:rPr>
        <w:t>1304</w:t>
      </w:r>
      <w:r w:rsidR="001244D5">
        <w:rPr>
          <w:sz w:val="24"/>
          <w:szCs w:val="24"/>
        </w:rPr>
        <w:t xml:space="preserve"> тыс. рублей, </w:t>
      </w:r>
      <w:r w:rsidR="00223D76">
        <w:rPr>
          <w:sz w:val="24"/>
          <w:szCs w:val="24"/>
        </w:rPr>
        <w:t>увеличения дебиторской задолженности</w:t>
      </w:r>
      <w:r w:rsidR="002D3EDC">
        <w:rPr>
          <w:sz w:val="24"/>
          <w:szCs w:val="24"/>
        </w:rPr>
        <w:t xml:space="preserve"> </w:t>
      </w:r>
      <w:r w:rsidR="00223D76">
        <w:rPr>
          <w:sz w:val="24"/>
          <w:szCs w:val="24"/>
        </w:rPr>
        <w:t>по выплатам</w:t>
      </w:r>
      <w:r w:rsidR="00047D41">
        <w:rPr>
          <w:sz w:val="24"/>
          <w:szCs w:val="24"/>
        </w:rPr>
        <w:t xml:space="preserve"> на </w:t>
      </w:r>
      <w:r w:rsidR="0023220F">
        <w:rPr>
          <w:sz w:val="24"/>
          <w:szCs w:val="24"/>
        </w:rPr>
        <w:t>1,5</w:t>
      </w:r>
      <w:r w:rsidR="00047D41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="00047D41">
        <w:rPr>
          <w:sz w:val="24"/>
          <w:szCs w:val="24"/>
        </w:rPr>
        <w:t xml:space="preserve">. </w:t>
      </w:r>
    </w:p>
    <w:p w:rsidR="006D381E" w:rsidRPr="00D4494E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Остаток средств на едином бюджетном счете после завершения операций по принятым бюджетным обязательствам по состоянию на 01.01.20</w:t>
      </w:r>
      <w:r w:rsidR="00DC2F7E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сложился в сумме </w:t>
      </w:r>
      <w:r w:rsidR="00DC2F7E">
        <w:rPr>
          <w:sz w:val="24"/>
          <w:szCs w:val="24"/>
        </w:rPr>
        <w:t>1 243 163,84</w:t>
      </w:r>
      <w:r>
        <w:rPr>
          <w:sz w:val="24"/>
          <w:szCs w:val="24"/>
        </w:rPr>
        <w:t xml:space="preserve"> рублей, что подтверждается данными Баланса исполнения бюджета (ф. 0503320) </w:t>
      </w:r>
      <w:r w:rsidR="006D381E">
        <w:rPr>
          <w:sz w:val="24"/>
          <w:szCs w:val="24"/>
        </w:rPr>
        <w:t xml:space="preserve">и </w:t>
      </w:r>
      <w:r w:rsidR="006D381E" w:rsidRPr="005C440B">
        <w:rPr>
          <w:sz w:val="24"/>
          <w:szCs w:val="24"/>
        </w:rPr>
        <w:t>соответствует показател</w:t>
      </w:r>
      <w:r w:rsidR="006D381E">
        <w:rPr>
          <w:sz w:val="24"/>
          <w:szCs w:val="24"/>
        </w:rPr>
        <w:t>ю остатка средств в Справке о свободном остатке средств бюджета</w:t>
      </w:r>
      <w:r w:rsidR="00EC0D20">
        <w:rPr>
          <w:sz w:val="24"/>
          <w:szCs w:val="24"/>
        </w:rPr>
        <w:t xml:space="preserve"> </w:t>
      </w:r>
      <w:r w:rsidR="00032A2D">
        <w:rPr>
          <w:sz w:val="24"/>
          <w:szCs w:val="24"/>
        </w:rPr>
        <w:t>Жигаловского муниципального образования</w:t>
      </w:r>
      <w:r w:rsidR="00F42A04">
        <w:rPr>
          <w:sz w:val="24"/>
          <w:szCs w:val="24"/>
        </w:rPr>
        <w:t xml:space="preserve"> (</w:t>
      </w:r>
      <w:r w:rsidR="006D381E" w:rsidRPr="005C440B">
        <w:rPr>
          <w:sz w:val="24"/>
          <w:szCs w:val="24"/>
        </w:rPr>
        <w:t xml:space="preserve">ф. </w:t>
      </w:r>
      <w:r w:rsidR="006D381E">
        <w:rPr>
          <w:sz w:val="24"/>
          <w:szCs w:val="24"/>
        </w:rPr>
        <w:t>0531859</w:t>
      </w:r>
      <w:r w:rsidR="00F42A04">
        <w:rPr>
          <w:sz w:val="24"/>
          <w:szCs w:val="24"/>
        </w:rPr>
        <w:t>)</w:t>
      </w:r>
      <w:r w:rsidR="00303665">
        <w:rPr>
          <w:sz w:val="24"/>
          <w:szCs w:val="24"/>
        </w:rPr>
        <w:t xml:space="preserve"> за </w:t>
      </w:r>
      <w:r w:rsidR="00DE5CD6">
        <w:rPr>
          <w:sz w:val="24"/>
          <w:szCs w:val="24"/>
        </w:rPr>
        <w:t>31</w:t>
      </w:r>
      <w:r w:rsidR="00303665">
        <w:rPr>
          <w:sz w:val="24"/>
          <w:szCs w:val="24"/>
        </w:rPr>
        <w:t>.12.</w:t>
      </w:r>
      <w:r w:rsidR="006E577E">
        <w:rPr>
          <w:sz w:val="24"/>
          <w:szCs w:val="24"/>
        </w:rPr>
        <w:t>2019</w:t>
      </w:r>
      <w:r w:rsidR="00303665">
        <w:rPr>
          <w:sz w:val="24"/>
          <w:szCs w:val="24"/>
        </w:rPr>
        <w:t>г.</w:t>
      </w:r>
      <w:r w:rsidR="006D381E" w:rsidRPr="005C440B">
        <w:rPr>
          <w:sz w:val="24"/>
          <w:szCs w:val="24"/>
        </w:rPr>
        <w:t>, предоставленно</w:t>
      </w:r>
      <w:r w:rsidR="006D381E">
        <w:rPr>
          <w:sz w:val="24"/>
          <w:szCs w:val="24"/>
        </w:rPr>
        <w:t>й</w:t>
      </w:r>
      <w:r w:rsidR="002D3EDC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по запросу КСК района </w:t>
      </w:r>
      <w:r w:rsidR="006D381E" w:rsidRPr="005C440B">
        <w:rPr>
          <w:sz w:val="24"/>
          <w:szCs w:val="24"/>
        </w:rPr>
        <w:t xml:space="preserve">Управлением Федерального казначейства по </w:t>
      </w:r>
      <w:r w:rsidR="006D381E">
        <w:rPr>
          <w:sz w:val="24"/>
          <w:szCs w:val="24"/>
        </w:rPr>
        <w:t>Иркутской области</w:t>
      </w:r>
      <w:r w:rsidR="002D3EDC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от </w:t>
      </w:r>
      <w:r w:rsidR="00C81E18">
        <w:rPr>
          <w:sz w:val="24"/>
          <w:szCs w:val="24"/>
        </w:rPr>
        <w:t>27</w:t>
      </w:r>
      <w:r w:rsidR="006D381E">
        <w:rPr>
          <w:sz w:val="24"/>
          <w:szCs w:val="24"/>
        </w:rPr>
        <w:t>.0</w:t>
      </w:r>
      <w:r w:rsidR="00DE5CD6">
        <w:rPr>
          <w:sz w:val="24"/>
          <w:szCs w:val="24"/>
        </w:rPr>
        <w:t>3</w:t>
      </w:r>
      <w:r w:rsidR="006D381E">
        <w:rPr>
          <w:sz w:val="24"/>
          <w:szCs w:val="24"/>
        </w:rPr>
        <w:t>.20</w:t>
      </w:r>
      <w:r w:rsidR="00C81E18">
        <w:rPr>
          <w:sz w:val="24"/>
          <w:szCs w:val="24"/>
        </w:rPr>
        <w:t>20</w:t>
      </w:r>
      <w:r w:rsidR="006D381E">
        <w:rPr>
          <w:sz w:val="24"/>
          <w:szCs w:val="24"/>
        </w:rPr>
        <w:t xml:space="preserve"> года № 34-13-79/12-</w:t>
      </w:r>
      <w:r w:rsidR="008E2AD9" w:rsidRPr="008E2AD9">
        <w:rPr>
          <w:sz w:val="24"/>
          <w:szCs w:val="24"/>
        </w:rPr>
        <w:t>1843</w:t>
      </w:r>
      <w:r w:rsidR="006D381E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Обязательства (раздел III </w:t>
      </w:r>
      <w:r w:rsidR="009D19E6" w:rsidRPr="003D43E6">
        <w:rPr>
          <w:bCs/>
          <w:sz w:val="24"/>
          <w:szCs w:val="24"/>
        </w:rPr>
        <w:t>Б</w:t>
      </w:r>
      <w:r w:rsidRPr="003D43E6">
        <w:rPr>
          <w:bCs/>
          <w:sz w:val="24"/>
          <w:szCs w:val="24"/>
        </w:rPr>
        <w:t>аланса</w:t>
      </w:r>
      <w:r w:rsidR="009D19E6" w:rsidRPr="003D43E6">
        <w:rPr>
          <w:bCs/>
          <w:sz w:val="24"/>
          <w:szCs w:val="24"/>
        </w:rPr>
        <w:t xml:space="preserve"> ф. 0503320</w:t>
      </w:r>
      <w:r w:rsidRPr="003D43E6">
        <w:rPr>
          <w:bCs/>
          <w:sz w:val="24"/>
          <w:szCs w:val="24"/>
        </w:rPr>
        <w:t>)</w:t>
      </w:r>
      <w:r w:rsidRPr="004D4754">
        <w:rPr>
          <w:sz w:val="24"/>
          <w:szCs w:val="24"/>
        </w:rPr>
        <w:t xml:space="preserve"> на начало </w:t>
      </w:r>
      <w:r w:rsidR="006E577E">
        <w:rPr>
          <w:sz w:val="24"/>
          <w:szCs w:val="24"/>
        </w:rPr>
        <w:t>2019</w:t>
      </w:r>
      <w:r w:rsidRPr="004D4754">
        <w:rPr>
          <w:sz w:val="24"/>
          <w:szCs w:val="24"/>
        </w:rPr>
        <w:t xml:space="preserve">г. составляли </w:t>
      </w:r>
      <w:r w:rsidR="005E0069">
        <w:rPr>
          <w:sz w:val="24"/>
          <w:szCs w:val="24"/>
        </w:rPr>
        <w:t>3494,</w:t>
      </w:r>
      <w:r w:rsidR="005E0069" w:rsidRPr="005E0069">
        <w:rPr>
          <w:sz w:val="24"/>
          <w:szCs w:val="24"/>
        </w:rPr>
        <w:t>3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 xml:space="preserve">лей. </w:t>
      </w:r>
      <w:r w:rsidRPr="004D4754">
        <w:rPr>
          <w:sz w:val="24"/>
          <w:szCs w:val="24"/>
        </w:rPr>
        <w:t xml:space="preserve">На конец года сумма обязательств </w:t>
      </w:r>
      <w:r w:rsidR="009D19E6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5E0069">
        <w:rPr>
          <w:sz w:val="24"/>
          <w:szCs w:val="24"/>
        </w:rPr>
        <w:t>247,4</w:t>
      </w:r>
      <w:r w:rsidRPr="004D4754">
        <w:rPr>
          <w:sz w:val="24"/>
          <w:szCs w:val="24"/>
        </w:rPr>
        <w:t xml:space="preserve"> тыс. руб. </w:t>
      </w:r>
      <w:r w:rsidR="009D19E6">
        <w:rPr>
          <w:sz w:val="24"/>
          <w:szCs w:val="24"/>
        </w:rPr>
        <w:t>(</w:t>
      </w:r>
      <w:r w:rsidR="00477592">
        <w:rPr>
          <w:sz w:val="24"/>
          <w:szCs w:val="24"/>
        </w:rPr>
        <w:t>рост составил</w:t>
      </w:r>
      <w:r w:rsidR="005E0069">
        <w:rPr>
          <w:sz w:val="24"/>
          <w:szCs w:val="24"/>
        </w:rPr>
        <w:t>107,1</w:t>
      </w:r>
      <w:r w:rsidR="00477592">
        <w:rPr>
          <w:sz w:val="24"/>
          <w:szCs w:val="24"/>
        </w:rPr>
        <w:t>%</w:t>
      </w:r>
      <w:r w:rsidR="009D19E6">
        <w:rPr>
          <w:sz w:val="24"/>
          <w:szCs w:val="24"/>
        </w:rPr>
        <w:t xml:space="preserve">) </w:t>
      </w:r>
      <w:r w:rsidRPr="004D4754">
        <w:rPr>
          <w:sz w:val="24"/>
          <w:szCs w:val="24"/>
        </w:rPr>
        <w:t xml:space="preserve">и составила </w:t>
      </w:r>
      <w:r w:rsidR="005E0069">
        <w:rPr>
          <w:sz w:val="24"/>
          <w:szCs w:val="24"/>
        </w:rPr>
        <w:t>3741,7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Pr="004D4754">
        <w:rPr>
          <w:sz w:val="24"/>
          <w:szCs w:val="24"/>
        </w:rPr>
        <w:t xml:space="preserve">(разница между активом баланса и обязательствами) на начало </w:t>
      </w:r>
      <w:r w:rsidR="006E577E">
        <w:rPr>
          <w:sz w:val="24"/>
          <w:szCs w:val="24"/>
        </w:rPr>
        <w:t>2019</w:t>
      </w:r>
      <w:r w:rsidRPr="004D4754">
        <w:rPr>
          <w:sz w:val="24"/>
          <w:szCs w:val="24"/>
        </w:rPr>
        <w:t xml:space="preserve"> года составил </w:t>
      </w:r>
      <w:r w:rsidR="006A5C07">
        <w:rPr>
          <w:sz w:val="24"/>
          <w:szCs w:val="24"/>
        </w:rPr>
        <w:t>99567,4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8B7053">
        <w:rPr>
          <w:sz w:val="24"/>
          <w:szCs w:val="24"/>
        </w:rPr>
        <w:t>уменьшился</w:t>
      </w:r>
      <w:r w:rsidRPr="004D4754">
        <w:rPr>
          <w:sz w:val="24"/>
          <w:szCs w:val="24"/>
        </w:rPr>
        <w:t xml:space="preserve"> на </w:t>
      </w:r>
      <w:r w:rsidR="006A5C07">
        <w:rPr>
          <w:sz w:val="24"/>
          <w:szCs w:val="24"/>
        </w:rPr>
        <w:t xml:space="preserve">526,9 </w:t>
      </w:r>
      <w:r w:rsidRPr="004D4754">
        <w:rPr>
          <w:sz w:val="24"/>
          <w:szCs w:val="24"/>
        </w:rPr>
        <w:t xml:space="preserve">тыс.  руб. и составил </w:t>
      </w:r>
      <w:r w:rsidR="006A5C07">
        <w:rPr>
          <w:sz w:val="24"/>
          <w:szCs w:val="24"/>
        </w:rPr>
        <w:t>99040,5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В соответствии с п</w:t>
      </w:r>
      <w:r w:rsidR="00722D11">
        <w:rPr>
          <w:sz w:val="24"/>
          <w:szCs w:val="24"/>
        </w:rPr>
        <w:t>унктом188</w:t>
      </w:r>
      <w:r w:rsidRPr="004D4754">
        <w:rPr>
          <w:sz w:val="24"/>
          <w:szCs w:val="24"/>
        </w:rPr>
        <w:t xml:space="preserve"> Инструкции 191н в составе </w:t>
      </w:r>
      <w:r w:rsidR="00722D11">
        <w:rPr>
          <w:sz w:val="24"/>
          <w:szCs w:val="24"/>
        </w:rPr>
        <w:t>Б</w:t>
      </w:r>
      <w:r w:rsidRPr="004D4754">
        <w:rPr>
          <w:sz w:val="24"/>
          <w:szCs w:val="24"/>
        </w:rPr>
        <w:t>аланса</w:t>
      </w:r>
      <w:r w:rsidR="00722D11">
        <w:rPr>
          <w:sz w:val="24"/>
          <w:szCs w:val="24"/>
        </w:rPr>
        <w:t xml:space="preserve"> исполнения бюджета (ф. 0503320)</w:t>
      </w:r>
      <w:r w:rsidRPr="004D4754">
        <w:rPr>
          <w:sz w:val="24"/>
          <w:szCs w:val="24"/>
        </w:rPr>
        <w:t xml:space="preserve"> представлена </w:t>
      </w:r>
      <w:r w:rsidR="006A5C07">
        <w:rPr>
          <w:sz w:val="24"/>
          <w:szCs w:val="24"/>
        </w:rPr>
        <w:t>С</w:t>
      </w:r>
      <w:r w:rsidRPr="004D4754">
        <w:rPr>
          <w:sz w:val="24"/>
          <w:szCs w:val="24"/>
        </w:rPr>
        <w:t>правка о наличии имущества и обяз</w:t>
      </w:r>
      <w:r w:rsidR="00D61EBB">
        <w:rPr>
          <w:sz w:val="24"/>
          <w:szCs w:val="24"/>
        </w:rPr>
        <w:t>ательств на забалансовых счетах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Жигаловского МО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</w:t>
      </w:r>
      <w:r w:rsidR="006A5C07">
        <w:rPr>
          <w:sz w:val="24"/>
          <w:szCs w:val="24"/>
        </w:rPr>
        <w:t>20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Жигаловского муниципального образования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2735BA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Pr="004D4754">
        <w:rPr>
          <w:sz w:val="24"/>
          <w:szCs w:val="24"/>
        </w:rPr>
        <w:t xml:space="preserve">начислено доходов в сумме </w:t>
      </w:r>
      <w:r w:rsidR="00485305">
        <w:rPr>
          <w:sz w:val="24"/>
          <w:szCs w:val="24"/>
        </w:rPr>
        <w:t>39 908,1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837464">
        <w:rPr>
          <w:sz w:val="24"/>
          <w:szCs w:val="24"/>
        </w:rPr>
        <w:t>23 148,8</w:t>
      </w:r>
      <w:r w:rsidRPr="004D4754">
        <w:rPr>
          <w:sz w:val="24"/>
          <w:szCs w:val="24"/>
        </w:rPr>
        <w:t xml:space="preserve"> тыс. руб., доходы от собственности – </w:t>
      </w:r>
      <w:r w:rsidR="00837464">
        <w:rPr>
          <w:sz w:val="24"/>
          <w:szCs w:val="24"/>
        </w:rPr>
        <w:t>1 014,4</w:t>
      </w:r>
      <w:r w:rsidRPr="004D4754">
        <w:rPr>
          <w:sz w:val="24"/>
          <w:szCs w:val="24"/>
        </w:rPr>
        <w:t xml:space="preserve"> тыс. руб.,  доходы от оказания платных услуг – </w:t>
      </w:r>
      <w:r w:rsidR="00837464">
        <w:rPr>
          <w:sz w:val="24"/>
          <w:szCs w:val="24"/>
        </w:rPr>
        <w:t>6 395,5</w:t>
      </w:r>
      <w:r w:rsidRPr="004D4754">
        <w:rPr>
          <w:sz w:val="24"/>
          <w:szCs w:val="24"/>
        </w:rPr>
        <w:t xml:space="preserve"> тыс. руб., </w:t>
      </w:r>
      <w:r w:rsidR="00280D97">
        <w:rPr>
          <w:sz w:val="24"/>
          <w:szCs w:val="24"/>
        </w:rPr>
        <w:t>штрафы (пени, неустойки, возмещения ущерба)</w:t>
      </w:r>
      <w:r w:rsidRPr="004D4754">
        <w:rPr>
          <w:sz w:val="24"/>
          <w:szCs w:val="24"/>
        </w:rPr>
        <w:t xml:space="preserve"> – </w:t>
      </w:r>
      <w:r w:rsidR="00280D97">
        <w:rPr>
          <w:sz w:val="24"/>
          <w:szCs w:val="24"/>
        </w:rPr>
        <w:t>25,7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506009">
        <w:rPr>
          <w:sz w:val="24"/>
          <w:szCs w:val="24"/>
        </w:rPr>
        <w:t>9875,7</w:t>
      </w:r>
      <w:r w:rsidRPr="004D4754">
        <w:rPr>
          <w:sz w:val="24"/>
          <w:szCs w:val="24"/>
        </w:rPr>
        <w:t xml:space="preserve"> тыс. руб., доходы от операций с активами – </w:t>
      </w:r>
      <w:r w:rsidR="001E4FAA">
        <w:rPr>
          <w:sz w:val="24"/>
          <w:szCs w:val="24"/>
        </w:rPr>
        <w:t xml:space="preserve">«минус» </w:t>
      </w:r>
      <w:r w:rsidR="00280D97">
        <w:rPr>
          <w:sz w:val="24"/>
          <w:szCs w:val="24"/>
        </w:rPr>
        <w:t>765,3</w:t>
      </w:r>
      <w:r w:rsidRPr="004D4754">
        <w:rPr>
          <w:sz w:val="24"/>
          <w:szCs w:val="24"/>
        </w:rPr>
        <w:t xml:space="preserve"> тыс. руб., </w:t>
      </w:r>
      <w:r w:rsidR="00280D97">
        <w:rPr>
          <w:sz w:val="24"/>
          <w:szCs w:val="24"/>
        </w:rPr>
        <w:t>безвозмездные неденежные поступления</w:t>
      </w:r>
      <w:r w:rsidR="002D3EDC">
        <w:rPr>
          <w:sz w:val="24"/>
          <w:szCs w:val="24"/>
        </w:rPr>
        <w:t xml:space="preserve"> </w:t>
      </w:r>
      <w:r w:rsidR="00280D97">
        <w:rPr>
          <w:sz w:val="24"/>
          <w:szCs w:val="24"/>
        </w:rPr>
        <w:t xml:space="preserve">в сектор государственного управления </w:t>
      </w:r>
      <w:r w:rsidRPr="004D4754">
        <w:rPr>
          <w:sz w:val="24"/>
          <w:szCs w:val="24"/>
        </w:rPr>
        <w:t xml:space="preserve">– </w:t>
      </w:r>
      <w:r w:rsidR="00280D97">
        <w:rPr>
          <w:sz w:val="24"/>
          <w:szCs w:val="24"/>
        </w:rPr>
        <w:t>213,3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506009">
        <w:rPr>
          <w:sz w:val="24"/>
          <w:szCs w:val="24"/>
        </w:rPr>
        <w:t>40 434,9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F96803">
        <w:rPr>
          <w:sz w:val="24"/>
          <w:szCs w:val="24"/>
        </w:rPr>
        <w:t>–</w:t>
      </w:r>
      <w:r w:rsidR="00506009">
        <w:rPr>
          <w:sz w:val="24"/>
          <w:szCs w:val="24"/>
        </w:rPr>
        <w:t>16 894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506009">
        <w:rPr>
          <w:sz w:val="24"/>
          <w:szCs w:val="24"/>
        </w:rPr>
        <w:t xml:space="preserve"> 10 413,5</w:t>
      </w:r>
      <w:r w:rsidRPr="004D4754">
        <w:rPr>
          <w:sz w:val="24"/>
          <w:szCs w:val="24"/>
        </w:rPr>
        <w:t xml:space="preserve"> тыс. руб., безвозмездные перечисления организациям – </w:t>
      </w:r>
      <w:r w:rsidR="00506009">
        <w:rPr>
          <w:sz w:val="24"/>
          <w:szCs w:val="24"/>
        </w:rPr>
        <w:t>2046,1</w:t>
      </w:r>
      <w:r w:rsidRPr="004D4754">
        <w:rPr>
          <w:sz w:val="24"/>
          <w:szCs w:val="24"/>
        </w:rPr>
        <w:t xml:space="preserve"> тыс. руб., безвозмездные перечисления бюджетам – </w:t>
      </w:r>
      <w:r w:rsidR="00506009">
        <w:rPr>
          <w:sz w:val="24"/>
          <w:szCs w:val="24"/>
        </w:rPr>
        <w:t>227</w:t>
      </w:r>
      <w:r w:rsidR="00F96803">
        <w:rPr>
          <w:sz w:val="24"/>
          <w:szCs w:val="24"/>
        </w:rPr>
        <w:t>,7</w:t>
      </w:r>
      <w:r w:rsidRPr="004D4754">
        <w:rPr>
          <w:sz w:val="24"/>
          <w:szCs w:val="24"/>
        </w:rPr>
        <w:t xml:space="preserve"> тыс. руб., социальное обеспечение – </w:t>
      </w:r>
      <w:r w:rsidR="00506009">
        <w:rPr>
          <w:sz w:val="24"/>
          <w:szCs w:val="24"/>
        </w:rPr>
        <w:t>279,7</w:t>
      </w:r>
      <w:r w:rsidRPr="004D4754">
        <w:rPr>
          <w:sz w:val="24"/>
          <w:szCs w:val="24"/>
        </w:rPr>
        <w:t xml:space="preserve"> тыс. руб.,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506009">
        <w:rPr>
          <w:sz w:val="24"/>
          <w:szCs w:val="24"/>
        </w:rPr>
        <w:t>9814,9</w:t>
      </w:r>
      <w:r w:rsidR="006A410E">
        <w:rPr>
          <w:sz w:val="24"/>
          <w:szCs w:val="24"/>
        </w:rPr>
        <w:t xml:space="preserve"> тыс. руб., </w:t>
      </w:r>
      <w:r w:rsidRPr="004D4754">
        <w:rPr>
          <w:sz w:val="24"/>
          <w:szCs w:val="24"/>
        </w:rPr>
        <w:t xml:space="preserve">прочие расходы – </w:t>
      </w:r>
      <w:r w:rsidR="00506009">
        <w:rPr>
          <w:sz w:val="24"/>
          <w:szCs w:val="24"/>
        </w:rPr>
        <w:t>759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0039CC">
        <w:rPr>
          <w:sz w:val="24"/>
          <w:szCs w:val="24"/>
        </w:rPr>
        <w:t>1956</w:t>
      </w:r>
      <w:r w:rsidRPr="004D4754">
        <w:rPr>
          <w:sz w:val="24"/>
          <w:szCs w:val="24"/>
        </w:rPr>
        <w:t xml:space="preserve"> 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</w:t>
      </w:r>
      <w:r w:rsidR="000039CC">
        <w:rPr>
          <w:sz w:val="24"/>
          <w:szCs w:val="24"/>
        </w:rPr>
        <w:t>увеличение</w:t>
      </w:r>
      <w:r w:rsidRPr="004D4754">
        <w:rPr>
          <w:sz w:val="24"/>
          <w:szCs w:val="24"/>
        </w:rPr>
        <w:t xml:space="preserve">  стоимости  финансовых активов на </w:t>
      </w:r>
      <w:r w:rsidR="000039CC">
        <w:rPr>
          <w:sz w:val="24"/>
          <w:szCs w:val="24"/>
        </w:rPr>
        <w:t>2674,7</w:t>
      </w:r>
      <w:r w:rsidRPr="004D4754">
        <w:rPr>
          <w:sz w:val="24"/>
          <w:szCs w:val="24"/>
        </w:rPr>
        <w:t xml:space="preserve"> тыс. руб. и </w:t>
      </w:r>
      <w:r w:rsidR="001149BF">
        <w:rPr>
          <w:sz w:val="24"/>
          <w:szCs w:val="24"/>
        </w:rPr>
        <w:t>выросли</w:t>
      </w:r>
      <w:r w:rsidRPr="004D4754">
        <w:rPr>
          <w:sz w:val="24"/>
          <w:szCs w:val="24"/>
        </w:rPr>
        <w:t xml:space="preserve">  обязательств</w:t>
      </w:r>
      <w:r w:rsidR="001149BF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 бюджета на </w:t>
      </w:r>
      <w:r w:rsidR="000039CC">
        <w:rPr>
          <w:sz w:val="24"/>
          <w:szCs w:val="24"/>
        </w:rPr>
        <w:t>718,7</w:t>
      </w:r>
      <w:r w:rsidRPr="004D4754">
        <w:rPr>
          <w:sz w:val="24"/>
          <w:szCs w:val="24"/>
        </w:rPr>
        <w:t xml:space="preserve"> тыс. руб.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1149BF">
        <w:rPr>
          <w:sz w:val="24"/>
          <w:szCs w:val="24"/>
        </w:rPr>
        <w:t xml:space="preserve">«минус» </w:t>
      </w:r>
      <w:r w:rsidR="00485305">
        <w:rPr>
          <w:sz w:val="24"/>
          <w:szCs w:val="24"/>
        </w:rPr>
        <w:t>526,8</w:t>
      </w:r>
      <w:r w:rsidRPr="004D4754">
        <w:rPr>
          <w:sz w:val="24"/>
          <w:szCs w:val="24"/>
        </w:rPr>
        <w:t xml:space="preserve"> тыс. руб. (превышение </w:t>
      </w:r>
      <w:r w:rsidR="001149BF">
        <w:rPr>
          <w:sz w:val="24"/>
          <w:szCs w:val="24"/>
        </w:rPr>
        <w:t>расходов</w:t>
      </w:r>
      <w:r w:rsidRPr="004D4754">
        <w:rPr>
          <w:sz w:val="24"/>
          <w:szCs w:val="24"/>
        </w:rPr>
        <w:t xml:space="preserve"> – </w:t>
      </w:r>
      <w:r w:rsidR="00485305">
        <w:rPr>
          <w:sz w:val="24"/>
          <w:szCs w:val="24"/>
        </w:rPr>
        <w:t>40434,9</w:t>
      </w:r>
      <w:r w:rsidRPr="004D4754">
        <w:rPr>
          <w:sz w:val="24"/>
          <w:szCs w:val="24"/>
        </w:rPr>
        <w:t xml:space="preserve"> тыс. руб. над </w:t>
      </w:r>
      <w:r w:rsidR="001149BF">
        <w:rPr>
          <w:sz w:val="24"/>
          <w:szCs w:val="24"/>
        </w:rPr>
        <w:t>доходами</w:t>
      </w:r>
      <w:r w:rsidRPr="004D4754">
        <w:rPr>
          <w:sz w:val="24"/>
          <w:szCs w:val="24"/>
        </w:rPr>
        <w:t xml:space="preserve"> – </w:t>
      </w:r>
      <w:r w:rsidR="00485305">
        <w:rPr>
          <w:sz w:val="24"/>
          <w:szCs w:val="24"/>
        </w:rPr>
        <w:t>39908,1</w:t>
      </w:r>
      <w:r w:rsidRPr="004D4754">
        <w:rPr>
          <w:sz w:val="24"/>
          <w:szCs w:val="24"/>
        </w:rPr>
        <w:t xml:space="preserve"> 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B5612C" w:rsidRPr="00BD4388" w:rsidRDefault="00E62022" w:rsidP="00B5612C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83392">
        <w:t>Анализ</w:t>
      </w:r>
      <w:r w:rsidR="00EC0D20">
        <w:t xml:space="preserve"> </w:t>
      </w:r>
      <w:r w:rsidR="00B5612C" w:rsidRPr="00183392">
        <w:rPr>
          <w:iCs/>
        </w:rPr>
        <w:t>О</w:t>
      </w:r>
      <w:r w:rsidR="0069055F" w:rsidRPr="00183392">
        <w:rPr>
          <w:iCs/>
        </w:rPr>
        <w:t>тчет</w:t>
      </w:r>
      <w:r w:rsidR="00B5612C" w:rsidRPr="00183392">
        <w:rPr>
          <w:iCs/>
        </w:rPr>
        <w:t>а</w:t>
      </w:r>
      <w:r w:rsidR="0069055F" w:rsidRPr="00183392">
        <w:rPr>
          <w:iCs/>
        </w:rPr>
        <w:t xml:space="preserve"> об исполнении бюджета </w:t>
      </w:r>
      <w:r w:rsidR="00B5612C" w:rsidRPr="00183392">
        <w:rPr>
          <w:iCs/>
        </w:rPr>
        <w:t>Жигаловского</w:t>
      </w:r>
      <w:r w:rsidR="00EC0D20">
        <w:rPr>
          <w:iCs/>
        </w:rPr>
        <w:t xml:space="preserve"> </w:t>
      </w:r>
      <w:r w:rsidR="00B5612C" w:rsidRPr="00183392">
        <w:rPr>
          <w:iCs/>
        </w:rPr>
        <w:t>МО</w:t>
      </w:r>
      <w:r w:rsidR="002D3EDC">
        <w:rPr>
          <w:iCs/>
        </w:rPr>
        <w:t xml:space="preserve"> </w:t>
      </w:r>
      <w:r w:rsidR="0069055F" w:rsidRPr="00183392">
        <w:t>(</w:t>
      </w:r>
      <w:r w:rsidR="00B5612C" w:rsidRPr="00183392">
        <w:t>ф</w:t>
      </w:r>
      <w:r w:rsidR="00B5612C">
        <w:t xml:space="preserve">. </w:t>
      </w:r>
      <w:r w:rsidR="0069055F" w:rsidRPr="004D4754">
        <w:t>0503317)</w:t>
      </w:r>
      <w:r w:rsidR="00B5612C">
        <w:t xml:space="preserve"> показал, что</w:t>
      </w:r>
      <w:r w:rsidR="0069055F" w:rsidRPr="004D4754">
        <w:t xml:space="preserve"> утвержденные бюджетные назначения соответствуют уточненным показателям доходов и расходов </w:t>
      </w:r>
      <w:r w:rsidR="00B5612C">
        <w:t xml:space="preserve">местного </w:t>
      </w:r>
      <w:r w:rsidR="0069055F" w:rsidRPr="004D4754">
        <w:t xml:space="preserve">бюджета, утвержденным решением </w:t>
      </w:r>
      <w:r w:rsidR="00B5612C" w:rsidRPr="00BD4388">
        <w:t xml:space="preserve">Думы Жигаловского </w:t>
      </w:r>
      <w:r w:rsidR="00B5612C">
        <w:t>МО</w:t>
      </w:r>
      <w:r w:rsidR="00B5612C" w:rsidRPr="00BD4388">
        <w:t xml:space="preserve"> от </w:t>
      </w:r>
      <w:r w:rsidR="00F67E18" w:rsidRPr="00F67E18">
        <w:t>26</w:t>
      </w:r>
      <w:r w:rsidR="00B5612C" w:rsidRPr="00BD4388">
        <w:t>.12.201</w:t>
      </w:r>
      <w:r w:rsidR="00F67E18" w:rsidRPr="00F67E18">
        <w:t>8</w:t>
      </w:r>
      <w:r w:rsidR="00B5612C" w:rsidRPr="00BD4388">
        <w:t xml:space="preserve"> г</w:t>
      </w:r>
      <w:r w:rsidR="00B5612C">
        <w:t>ода</w:t>
      </w:r>
      <w:r w:rsidR="00B5612C" w:rsidRPr="00BD4388">
        <w:t xml:space="preserve"> № </w:t>
      </w:r>
      <w:r w:rsidR="00F67E18" w:rsidRPr="00F67E18">
        <w:t>23-18</w:t>
      </w:r>
      <w:r w:rsidR="00B5612C" w:rsidRPr="00BD4388">
        <w:t xml:space="preserve"> «О бюджете Жигаловского муниципального образования на </w:t>
      </w:r>
      <w:r w:rsidR="006E577E">
        <w:t>2019</w:t>
      </w:r>
      <w:r w:rsidR="00B5612C" w:rsidRPr="00BD4388">
        <w:t xml:space="preserve"> год</w:t>
      </w:r>
      <w:r w:rsidR="00B5612C">
        <w:t xml:space="preserve"> и плановый период 20</w:t>
      </w:r>
      <w:r w:rsidR="00F67E18" w:rsidRPr="00F67E18">
        <w:t>20</w:t>
      </w:r>
      <w:r w:rsidR="00B5612C">
        <w:t xml:space="preserve"> и 20</w:t>
      </w:r>
      <w:r w:rsidR="00F96803">
        <w:t>2</w:t>
      </w:r>
      <w:r w:rsidR="00F67E18" w:rsidRPr="00F67E18">
        <w:t>1</w:t>
      </w:r>
      <w:r w:rsidR="00B5612C">
        <w:t xml:space="preserve"> годов</w:t>
      </w:r>
      <w:r w:rsidR="00B5612C" w:rsidRPr="00BD4388">
        <w:t xml:space="preserve">» (с изменениями от </w:t>
      </w:r>
      <w:r w:rsidR="00F67E18" w:rsidRPr="00F67E18">
        <w:t>27</w:t>
      </w:r>
      <w:r w:rsidR="00B5612C" w:rsidRPr="00BD4388">
        <w:t>.12.</w:t>
      </w:r>
      <w:r w:rsidR="006E577E">
        <w:t>2019</w:t>
      </w:r>
      <w:r w:rsidR="00B5612C" w:rsidRPr="00BD4388">
        <w:t xml:space="preserve"> № </w:t>
      </w:r>
      <w:r w:rsidR="00F67E18" w:rsidRPr="00F67E18">
        <w:t>17</w:t>
      </w:r>
      <w:r w:rsidR="00F96803">
        <w:t>-1</w:t>
      </w:r>
      <w:r w:rsidR="00F67E18" w:rsidRPr="00F67E18">
        <w:t>9</w:t>
      </w:r>
      <w:r w:rsidR="00B5612C" w:rsidRPr="00BD4388">
        <w:t>).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AD4BDF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2C0A71" w:rsidRPr="004D4754" w:rsidRDefault="002C0A71" w:rsidP="0069055F">
      <w:pPr>
        <w:ind w:firstLine="567"/>
        <w:jc w:val="both"/>
        <w:rPr>
          <w:sz w:val="24"/>
          <w:szCs w:val="24"/>
        </w:rPr>
      </w:pPr>
    </w:p>
    <w:p w:rsidR="00845D4C" w:rsidRPr="006656B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845D4C" w:rsidRPr="006656BC" w:rsidRDefault="00845D4C" w:rsidP="00845D4C">
      <w:pPr>
        <w:pStyle w:val="1"/>
        <w:spacing w:before="0" w:after="0"/>
        <w:ind w:left="0"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5CA2" w:rsidRPr="00BD4388" w:rsidRDefault="00845D4C" w:rsidP="005E5C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BD4388">
        <w:t xml:space="preserve">В </w:t>
      </w:r>
      <w:r w:rsidR="005E5CA2">
        <w:t xml:space="preserve">течение </w:t>
      </w:r>
      <w:r w:rsidR="006E577E">
        <w:t>2019</w:t>
      </w:r>
      <w:r w:rsidRPr="00BD4388">
        <w:t xml:space="preserve"> год</w:t>
      </w:r>
      <w:r w:rsidR="005E5CA2">
        <w:t>а</w:t>
      </w:r>
      <w:r w:rsidRPr="00BD4388">
        <w:t xml:space="preserve"> в </w:t>
      </w:r>
      <w:r w:rsidR="004D45C5">
        <w:t xml:space="preserve">решение </w:t>
      </w:r>
      <w:r w:rsidR="004D45C5" w:rsidRPr="00BD4388">
        <w:t xml:space="preserve">Думы Жигаловского </w:t>
      </w:r>
      <w:r w:rsidR="004D45C5">
        <w:t>МО</w:t>
      </w:r>
      <w:r w:rsidR="004D45C5" w:rsidRPr="00BD4388">
        <w:t xml:space="preserve"> от </w:t>
      </w:r>
      <w:r w:rsidR="004D45C5" w:rsidRPr="00F67E18">
        <w:t>26</w:t>
      </w:r>
      <w:r w:rsidR="004D45C5" w:rsidRPr="00BD4388">
        <w:t>.12.201</w:t>
      </w:r>
      <w:r w:rsidR="004D45C5" w:rsidRPr="00F67E18">
        <w:t>8</w:t>
      </w:r>
      <w:r w:rsidR="004D45C5" w:rsidRPr="00BD4388">
        <w:t xml:space="preserve"> г</w:t>
      </w:r>
      <w:r w:rsidR="004D45C5">
        <w:t>ода</w:t>
      </w:r>
      <w:r w:rsidR="004D45C5" w:rsidRPr="00BD4388">
        <w:t xml:space="preserve"> № </w:t>
      </w:r>
      <w:r w:rsidR="004D45C5" w:rsidRPr="00F67E18">
        <w:t>23-18</w:t>
      </w:r>
      <w:r w:rsidR="004D45C5" w:rsidRPr="00BD4388">
        <w:t xml:space="preserve"> «О бюджете Жигаловского муниципального образования на </w:t>
      </w:r>
      <w:r w:rsidR="004D45C5">
        <w:t>2019</w:t>
      </w:r>
      <w:r w:rsidR="004D45C5" w:rsidRPr="00BD4388">
        <w:t xml:space="preserve"> год</w:t>
      </w:r>
      <w:r w:rsidR="004D45C5">
        <w:t xml:space="preserve"> и плановый период 20</w:t>
      </w:r>
      <w:r w:rsidR="004D45C5" w:rsidRPr="00F67E18">
        <w:t>20</w:t>
      </w:r>
      <w:r w:rsidR="004D45C5">
        <w:t xml:space="preserve"> и 202</w:t>
      </w:r>
      <w:r w:rsidR="004D45C5" w:rsidRPr="00F67E18">
        <w:t>1</w:t>
      </w:r>
      <w:r w:rsidR="004D45C5">
        <w:t xml:space="preserve"> годов</w:t>
      </w:r>
      <w:r w:rsidR="004D45C5" w:rsidRPr="00BD4388">
        <w:t>»</w:t>
      </w:r>
      <w:r w:rsidR="00EC0D20">
        <w:t xml:space="preserve"> </w:t>
      </w:r>
      <w:r w:rsidR="00CB35E8">
        <w:t xml:space="preserve">(далее – Решение о бюджете от 26.12.2018 № 23-18) </w:t>
      </w:r>
      <w:r w:rsidR="004D45C5">
        <w:t>четыре</w:t>
      </w:r>
      <w:r w:rsidR="00120DFF" w:rsidRPr="00BD4388">
        <w:t xml:space="preserve"> раз</w:t>
      </w:r>
      <w:r w:rsidR="004D45C5">
        <w:t>а</w:t>
      </w:r>
      <w:r w:rsidR="00EC0D20">
        <w:t xml:space="preserve"> </w:t>
      </w:r>
      <w:r w:rsidR="005E5CA2" w:rsidRPr="00BD4388">
        <w:t xml:space="preserve">вносились </w:t>
      </w:r>
      <w:r w:rsidRPr="00BD4388">
        <w:t>изменени</w:t>
      </w:r>
      <w:r w:rsidR="00163393" w:rsidRPr="00BD4388">
        <w:t>я</w:t>
      </w:r>
      <w:r w:rsidR="005E5CA2">
        <w:t xml:space="preserve">: </w:t>
      </w:r>
      <w:r w:rsidR="005E5CA2" w:rsidRPr="00BD4388">
        <w:t xml:space="preserve">от </w:t>
      </w:r>
      <w:r w:rsidR="004D45C5">
        <w:t>26</w:t>
      </w:r>
      <w:r w:rsidR="005E5CA2" w:rsidRPr="00BD4388">
        <w:t>.0</w:t>
      </w:r>
      <w:r w:rsidR="0050123C">
        <w:t>3</w:t>
      </w:r>
      <w:r w:rsidR="005E5CA2" w:rsidRPr="00BD4388">
        <w:t>.</w:t>
      </w:r>
      <w:r w:rsidR="006E577E">
        <w:t>2019</w:t>
      </w:r>
      <w:r w:rsidR="005E5CA2" w:rsidRPr="00BD4388">
        <w:t xml:space="preserve"> № </w:t>
      </w:r>
      <w:r w:rsidR="004D45C5">
        <w:t>09</w:t>
      </w:r>
      <w:r w:rsidR="0050123C">
        <w:t>-1</w:t>
      </w:r>
      <w:r w:rsidR="004D45C5">
        <w:t>9</w:t>
      </w:r>
      <w:r w:rsidR="005E5CA2" w:rsidRPr="00BD4388">
        <w:t xml:space="preserve">, от </w:t>
      </w:r>
      <w:r w:rsidR="004D45C5">
        <w:t>03</w:t>
      </w:r>
      <w:r w:rsidR="005E5CA2" w:rsidRPr="00BD4388">
        <w:t>.0</w:t>
      </w:r>
      <w:r w:rsidR="004D45C5">
        <w:t>6</w:t>
      </w:r>
      <w:r w:rsidR="005E5CA2" w:rsidRPr="00BD4388">
        <w:t>.</w:t>
      </w:r>
      <w:r w:rsidR="006E577E">
        <w:t>2019</w:t>
      </w:r>
      <w:r w:rsidR="005E5CA2" w:rsidRPr="00BD4388">
        <w:t xml:space="preserve"> № </w:t>
      </w:r>
      <w:r w:rsidR="004D45C5">
        <w:t>23</w:t>
      </w:r>
      <w:r w:rsidR="0050123C">
        <w:t>-1</w:t>
      </w:r>
      <w:r w:rsidR="004D45C5">
        <w:t>9</w:t>
      </w:r>
      <w:r w:rsidR="005E5CA2" w:rsidRPr="00BD4388">
        <w:t xml:space="preserve">, от </w:t>
      </w:r>
      <w:r w:rsidR="004D45C5">
        <w:t>03</w:t>
      </w:r>
      <w:r w:rsidR="005E5CA2" w:rsidRPr="00BD4388">
        <w:t>.</w:t>
      </w:r>
      <w:r w:rsidR="005E5CA2">
        <w:t>0</w:t>
      </w:r>
      <w:r w:rsidR="004D45C5">
        <w:t>9</w:t>
      </w:r>
      <w:r w:rsidR="005E5CA2" w:rsidRPr="00BD4388">
        <w:t>.</w:t>
      </w:r>
      <w:r w:rsidR="006E577E">
        <w:t>2019</w:t>
      </w:r>
      <w:r w:rsidR="005E5CA2" w:rsidRPr="00BD4388">
        <w:t xml:space="preserve"> № </w:t>
      </w:r>
      <w:r w:rsidR="004D45C5">
        <w:t>03</w:t>
      </w:r>
      <w:r w:rsidR="0050123C">
        <w:t>-1</w:t>
      </w:r>
      <w:r w:rsidR="004D45C5">
        <w:t>9</w:t>
      </w:r>
      <w:r w:rsidR="005E5CA2" w:rsidRPr="00BD4388">
        <w:t xml:space="preserve">, от </w:t>
      </w:r>
      <w:r w:rsidR="004D45C5">
        <w:t>27</w:t>
      </w:r>
      <w:r w:rsidR="005E5CA2" w:rsidRPr="00BD4388">
        <w:t>.12.</w:t>
      </w:r>
      <w:r w:rsidR="006E577E">
        <w:t>2019</w:t>
      </w:r>
      <w:r w:rsidR="005E5CA2" w:rsidRPr="00BD4388">
        <w:t xml:space="preserve"> № </w:t>
      </w:r>
      <w:r w:rsidR="004D45C5">
        <w:t>17</w:t>
      </w:r>
      <w:r w:rsidR="0050123C">
        <w:t>-1</w:t>
      </w:r>
      <w:r w:rsidR="004D45C5">
        <w:t>9</w:t>
      </w:r>
      <w:r w:rsidR="005E5CA2" w:rsidRPr="00BD4388">
        <w:t>.</w:t>
      </w:r>
    </w:p>
    <w:p w:rsidR="00845D4C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Окончательной редакцией Решения о</w:t>
      </w:r>
      <w:r w:rsidRPr="00BD4388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от </w:t>
      </w:r>
      <w:r w:rsidR="00CB35E8">
        <w:rPr>
          <w:sz w:val="24"/>
          <w:szCs w:val="24"/>
        </w:rPr>
        <w:t>26</w:t>
      </w:r>
      <w:r w:rsidRPr="00BD4388">
        <w:rPr>
          <w:sz w:val="24"/>
          <w:szCs w:val="24"/>
        </w:rPr>
        <w:t>.12.201</w:t>
      </w:r>
      <w:r w:rsidR="00CB35E8"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№ </w:t>
      </w:r>
      <w:r w:rsidR="00CB35E8">
        <w:rPr>
          <w:sz w:val="24"/>
          <w:szCs w:val="24"/>
        </w:rPr>
        <w:t>23-18</w:t>
      </w:r>
      <w:r w:rsidR="00CC17CB" w:rsidRPr="00CC17CB">
        <w:rPr>
          <w:sz w:val="24"/>
          <w:szCs w:val="24"/>
        </w:rPr>
        <w:t xml:space="preserve">(с изменениями от </w:t>
      </w:r>
      <w:r w:rsidR="00C3443E">
        <w:rPr>
          <w:sz w:val="24"/>
          <w:szCs w:val="24"/>
        </w:rPr>
        <w:t>27</w:t>
      </w:r>
      <w:r w:rsidR="00CC17CB" w:rsidRPr="00CC17CB">
        <w:rPr>
          <w:sz w:val="24"/>
          <w:szCs w:val="24"/>
        </w:rPr>
        <w:t>.12.</w:t>
      </w:r>
      <w:r w:rsidR="006E577E">
        <w:rPr>
          <w:sz w:val="24"/>
          <w:szCs w:val="24"/>
        </w:rPr>
        <w:t>2019</w:t>
      </w:r>
      <w:r w:rsidR="00CC17CB" w:rsidRPr="00CC17CB">
        <w:rPr>
          <w:sz w:val="24"/>
          <w:szCs w:val="24"/>
        </w:rPr>
        <w:t xml:space="preserve"> № </w:t>
      </w:r>
      <w:r w:rsidR="00C3443E">
        <w:rPr>
          <w:sz w:val="24"/>
          <w:szCs w:val="24"/>
        </w:rPr>
        <w:t>17</w:t>
      </w:r>
      <w:r w:rsidR="000F734D">
        <w:rPr>
          <w:sz w:val="24"/>
          <w:szCs w:val="24"/>
        </w:rPr>
        <w:t>-1</w:t>
      </w:r>
      <w:r w:rsidR="00C3443E">
        <w:rPr>
          <w:sz w:val="24"/>
          <w:szCs w:val="24"/>
        </w:rPr>
        <w:t>9</w:t>
      </w:r>
      <w:r w:rsidR="00CC17CB" w:rsidRPr="00CC17CB">
        <w:rPr>
          <w:sz w:val="24"/>
          <w:szCs w:val="24"/>
        </w:rPr>
        <w:t>)</w:t>
      </w:r>
      <w:r w:rsidR="00EC0D20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доходов в сумме </w:t>
      </w:r>
      <w:r w:rsidR="00B826FF">
        <w:rPr>
          <w:color w:val="1D1B11"/>
          <w:sz w:val="24"/>
          <w:szCs w:val="24"/>
        </w:rPr>
        <w:t>38313,</w:t>
      </w:r>
      <w:r w:rsidR="00B826FF" w:rsidRPr="00B826FF">
        <w:rPr>
          <w:color w:val="1D1B11"/>
          <w:sz w:val="24"/>
          <w:szCs w:val="24"/>
        </w:rPr>
        <w:t>6</w:t>
      </w:r>
      <w:r w:rsidRPr="00795FA5">
        <w:rPr>
          <w:color w:val="1D1B11"/>
          <w:sz w:val="24"/>
          <w:szCs w:val="24"/>
        </w:rPr>
        <w:t xml:space="preserve"> тыс. рублей, из них объем </w:t>
      </w:r>
      <w:r w:rsidR="00B826FF">
        <w:rPr>
          <w:color w:val="1D1B11"/>
          <w:sz w:val="24"/>
          <w:szCs w:val="24"/>
        </w:rPr>
        <w:t>безвозмездных поступлений</w:t>
      </w:r>
      <w:r w:rsidRPr="00795FA5">
        <w:rPr>
          <w:color w:val="1D1B11"/>
          <w:sz w:val="24"/>
          <w:szCs w:val="24"/>
        </w:rPr>
        <w:t xml:space="preserve">, получаемых из других бюджетов бюджетной системы Российской Федерации, в сумме </w:t>
      </w:r>
      <w:r w:rsidR="00B826FF">
        <w:rPr>
          <w:color w:val="1D1B11"/>
          <w:sz w:val="24"/>
          <w:szCs w:val="24"/>
        </w:rPr>
        <w:t>9881,6</w:t>
      </w:r>
      <w:r w:rsidRPr="00795FA5">
        <w:rPr>
          <w:color w:val="1D1B11"/>
          <w:sz w:val="24"/>
          <w:szCs w:val="24"/>
        </w:rPr>
        <w:t>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B826FF">
        <w:rPr>
          <w:color w:val="1D1B11"/>
          <w:sz w:val="24"/>
          <w:szCs w:val="24"/>
        </w:rPr>
        <w:t>39892,9</w:t>
      </w:r>
      <w:r w:rsidRPr="00795FA5">
        <w:rPr>
          <w:color w:val="1D1B11"/>
          <w:sz w:val="24"/>
          <w:szCs w:val="24"/>
        </w:rPr>
        <w:t>тыс. рублей,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B826FF">
        <w:rPr>
          <w:color w:val="1D1B11"/>
          <w:sz w:val="24"/>
          <w:szCs w:val="24"/>
        </w:rPr>
        <w:t>1579,3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B826FF">
        <w:rPr>
          <w:color w:val="1D1B11"/>
          <w:sz w:val="24"/>
          <w:szCs w:val="24"/>
        </w:rPr>
        <w:t>5,5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45D4C" w:rsidRPr="00BD4388" w:rsidRDefault="00845D4C" w:rsidP="00845D4C">
      <w:pPr>
        <w:ind w:firstLine="567"/>
        <w:jc w:val="both"/>
        <w:rPr>
          <w:b/>
          <w:sz w:val="24"/>
          <w:szCs w:val="24"/>
        </w:rPr>
      </w:pPr>
    </w:p>
    <w:p w:rsidR="00D312B0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Исполнение местного бюджета за </w:t>
      </w:r>
      <w:r w:rsidR="006E577E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представлен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41A1" w:rsidRDefault="008B41A1" w:rsidP="008B41A1"/>
    <w:tbl>
      <w:tblPr>
        <w:tblStyle w:val="aff0"/>
        <w:tblW w:w="0" w:type="auto"/>
        <w:tblLook w:val="04A0"/>
      </w:tblPr>
      <w:tblGrid>
        <w:gridCol w:w="3369"/>
        <w:gridCol w:w="1701"/>
        <w:gridCol w:w="1559"/>
        <w:gridCol w:w="1417"/>
        <w:gridCol w:w="1701"/>
      </w:tblGrid>
      <w:tr w:rsidR="00B826FF" w:rsidTr="00B826FF">
        <w:tc>
          <w:tcPr>
            <w:tcW w:w="3369" w:type="dxa"/>
          </w:tcPr>
          <w:p w:rsidR="00B826FF" w:rsidRPr="00AD1FD5" w:rsidRDefault="00B826FF" w:rsidP="00D312B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701" w:type="dxa"/>
          </w:tcPr>
          <w:p w:rsidR="00B826FF" w:rsidRDefault="00B826FF" w:rsidP="00D312B0">
            <w:pPr>
              <w:jc w:val="center"/>
            </w:pPr>
            <w:r>
              <w:t xml:space="preserve">Уточненный план </w:t>
            </w:r>
          </w:p>
          <w:p w:rsidR="00B826FF" w:rsidRDefault="00B826FF" w:rsidP="00D312B0">
            <w:pPr>
              <w:jc w:val="center"/>
            </w:pPr>
            <w:r>
              <w:t xml:space="preserve">(РД от </w:t>
            </w:r>
            <w:r w:rsidR="00BE7F3D">
              <w:t>27</w:t>
            </w:r>
            <w:r>
              <w:t xml:space="preserve">.12.2019 </w:t>
            </w:r>
          </w:p>
          <w:p w:rsidR="00B826FF" w:rsidRDefault="00B826FF" w:rsidP="00BE7F3D">
            <w:pPr>
              <w:jc w:val="center"/>
            </w:pPr>
            <w:r>
              <w:t xml:space="preserve">№ </w:t>
            </w:r>
            <w:r w:rsidR="00BE7F3D">
              <w:t>17</w:t>
            </w:r>
            <w:r>
              <w:t>-1</w:t>
            </w:r>
            <w:r w:rsidR="00BE7F3D">
              <w:t>9</w:t>
            </w:r>
            <w:r>
              <w:t>)</w:t>
            </w:r>
          </w:p>
        </w:tc>
        <w:tc>
          <w:tcPr>
            <w:tcW w:w="1559" w:type="dxa"/>
          </w:tcPr>
          <w:p w:rsidR="00B826FF" w:rsidRDefault="00B826FF" w:rsidP="00976E9A">
            <w:pPr>
              <w:jc w:val="center"/>
            </w:pPr>
            <w:r>
              <w:t xml:space="preserve">Исполнено </w:t>
            </w:r>
          </w:p>
          <w:p w:rsidR="00B826FF" w:rsidRDefault="00B826FF" w:rsidP="00976E9A">
            <w:pPr>
              <w:jc w:val="center"/>
            </w:pPr>
            <w:r>
              <w:t>за 2019 год</w:t>
            </w:r>
          </w:p>
        </w:tc>
        <w:tc>
          <w:tcPr>
            <w:tcW w:w="1417" w:type="dxa"/>
          </w:tcPr>
          <w:p w:rsidR="00B826FF" w:rsidRDefault="00B826FF" w:rsidP="00D312B0">
            <w:pPr>
              <w:jc w:val="center"/>
            </w:pPr>
            <w:r>
              <w:t>Отклонение</w:t>
            </w:r>
          </w:p>
          <w:p w:rsidR="00B826FF" w:rsidRDefault="00B826FF" w:rsidP="00D312B0">
            <w:pPr>
              <w:jc w:val="center"/>
            </w:pPr>
            <w:r>
              <w:t xml:space="preserve"> (+; -)</w:t>
            </w:r>
          </w:p>
        </w:tc>
        <w:tc>
          <w:tcPr>
            <w:tcW w:w="1701" w:type="dxa"/>
          </w:tcPr>
          <w:p w:rsidR="00B826FF" w:rsidRDefault="00B826FF" w:rsidP="00976E9A">
            <w:pPr>
              <w:jc w:val="center"/>
            </w:pPr>
            <w:r>
              <w:t>% исполнения к уточненному плану</w:t>
            </w:r>
          </w:p>
        </w:tc>
      </w:tr>
      <w:tr w:rsidR="00B826FF" w:rsidTr="00B826FF">
        <w:tc>
          <w:tcPr>
            <w:tcW w:w="3369" w:type="dxa"/>
            <w:vAlign w:val="center"/>
          </w:tcPr>
          <w:p w:rsidR="00B826FF" w:rsidRPr="00BD4388" w:rsidRDefault="00B826FF" w:rsidP="00AD1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826FF" w:rsidRDefault="00B826FF" w:rsidP="00AD1FD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B826FF" w:rsidRDefault="00B826FF" w:rsidP="00AD1FD5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826FF" w:rsidRDefault="00B826FF" w:rsidP="00B826FF">
            <w:pPr>
              <w:jc w:val="center"/>
            </w:pPr>
            <w:r>
              <w:t>4=3-2</w:t>
            </w:r>
          </w:p>
        </w:tc>
        <w:tc>
          <w:tcPr>
            <w:tcW w:w="1701" w:type="dxa"/>
          </w:tcPr>
          <w:p w:rsidR="00B826FF" w:rsidRDefault="00B826FF" w:rsidP="00AD1FD5">
            <w:pPr>
              <w:jc w:val="center"/>
            </w:pPr>
            <w:r>
              <w:t>5</w:t>
            </w:r>
          </w:p>
        </w:tc>
      </w:tr>
      <w:tr w:rsidR="00B826FF" w:rsidTr="00B826FF">
        <w:tc>
          <w:tcPr>
            <w:tcW w:w="3369" w:type="dxa"/>
            <w:vAlign w:val="center"/>
          </w:tcPr>
          <w:p w:rsidR="00B826FF" w:rsidRPr="003D43E6" w:rsidRDefault="00B826FF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701" w:type="dxa"/>
            <w:vAlign w:val="center"/>
          </w:tcPr>
          <w:p w:rsidR="00B826FF" w:rsidRPr="003D43E6" w:rsidRDefault="003C7F68" w:rsidP="00AD1FD5">
            <w:pPr>
              <w:jc w:val="center"/>
            </w:pPr>
            <w:r>
              <w:t>38313,6</w:t>
            </w:r>
          </w:p>
        </w:tc>
        <w:tc>
          <w:tcPr>
            <w:tcW w:w="1559" w:type="dxa"/>
            <w:vAlign w:val="center"/>
          </w:tcPr>
          <w:p w:rsidR="00B826FF" w:rsidRPr="003D43E6" w:rsidRDefault="002278AD" w:rsidP="00AD1FD5">
            <w:pPr>
              <w:jc w:val="center"/>
            </w:pPr>
            <w:r>
              <w:t>39500,1</w:t>
            </w:r>
          </w:p>
        </w:tc>
        <w:tc>
          <w:tcPr>
            <w:tcW w:w="1417" w:type="dxa"/>
            <w:vAlign w:val="center"/>
          </w:tcPr>
          <w:p w:rsidR="00B826FF" w:rsidRPr="003D43E6" w:rsidRDefault="00AB7284" w:rsidP="00AD1FD5">
            <w:pPr>
              <w:jc w:val="center"/>
            </w:pPr>
            <w:r>
              <w:t>+1186,5</w:t>
            </w:r>
          </w:p>
        </w:tc>
        <w:tc>
          <w:tcPr>
            <w:tcW w:w="1701" w:type="dxa"/>
            <w:vAlign w:val="center"/>
          </w:tcPr>
          <w:p w:rsidR="00B826FF" w:rsidRPr="003D43E6" w:rsidRDefault="00AB7284" w:rsidP="00AD1FD5">
            <w:pPr>
              <w:jc w:val="center"/>
            </w:pPr>
            <w:r>
              <w:t>103,1</w:t>
            </w:r>
          </w:p>
        </w:tc>
      </w:tr>
      <w:tr w:rsidR="00B826FF" w:rsidTr="00B826FF">
        <w:tc>
          <w:tcPr>
            <w:tcW w:w="3369" w:type="dxa"/>
            <w:vAlign w:val="center"/>
          </w:tcPr>
          <w:p w:rsidR="00B826FF" w:rsidRPr="003D43E6" w:rsidRDefault="00B826FF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B826FF" w:rsidRPr="003D43E6" w:rsidRDefault="002278AD" w:rsidP="002278AD">
            <w:pPr>
              <w:jc w:val="center"/>
            </w:pPr>
            <w:r>
              <w:t>28432,0</w:t>
            </w:r>
          </w:p>
        </w:tc>
        <w:tc>
          <w:tcPr>
            <w:tcW w:w="1559" w:type="dxa"/>
            <w:vAlign w:val="center"/>
          </w:tcPr>
          <w:p w:rsidR="00B826FF" w:rsidRPr="003D43E6" w:rsidRDefault="002278AD" w:rsidP="00AD1FD5">
            <w:pPr>
              <w:jc w:val="center"/>
            </w:pPr>
            <w:r>
              <w:t>29624,4</w:t>
            </w:r>
          </w:p>
        </w:tc>
        <w:tc>
          <w:tcPr>
            <w:tcW w:w="1417" w:type="dxa"/>
            <w:vAlign w:val="center"/>
          </w:tcPr>
          <w:p w:rsidR="00B826FF" w:rsidRPr="003D43E6" w:rsidRDefault="00AB7284" w:rsidP="008B41A1">
            <w:pPr>
              <w:jc w:val="center"/>
            </w:pPr>
            <w:r>
              <w:t>+1192,4</w:t>
            </w:r>
          </w:p>
        </w:tc>
        <w:tc>
          <w:tcPr>
            <w:tcW w:w="1701" w:type="dxa"/>
            <w:vAlign w:val="center"/>
          </w:tcPr>
          <w:p w:rsidR="00B826FF" w:rsidRPr="003D43E6" w:rsidRDefault="00AB7284" w:rsidP="00AD1FD5">
            <w:pPr>
              <w:jc w:val="center"/>
            </w:pPr>
            <w:r>
              <w:t>104,2</w:t>
            </w:r>
          </w:p>
        </w:tc>
      </w:tr>
      <w:tr w:rsidR="00B826FF" w:rsidTr="00B826FF">
        <w:tc>
          <w:tcPr>
            <w:tcW w:w="3369" w:type="dxa"/>
          </w:tcPr>
          <w:p w:rsidR="00B826FF" w:rsidRPr="003D43E6" w:rsidRDefault="00B826FF" w:rsidP="00D312B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B826FF" w:rsidRPr="003D43E6" w:rsidRDefault="002278AD" w:rsidP="00AD1FD5">
            <w:pPr>
              <w:jc w:val="center"/>
            </w:pPr>
            <w:r>
              <w:t>9881,6</w:t>
            </w:r>
          </w:p>
        </w:tc>
        <w:tc>
          <w:tcPr>
            <w:tcW w:w="1559" w:type="dxa"/>
            <w:vAlign w:val="center"/>
          </w:tcPr>
          <w:p w:rsidR="00B826FF" w:rsidRPr="003D43E6" w:rsidRDefault="002278AD" w:rsidP="00AD1FD5">
            <w:pPr>
              <w:jc w:val="center"/>
            </w:pPr>
            <w:r>
              <w:t>9875,7</w:t>
            </w:r>
          </w:p>
        </w:tc>
        <w:tc>
          <w:tcPr>
            <w:tcW w:w="1417" w:type="dxa"/>
            <w:vAlign w:val="center"/>
          </w:tcPr>
          <w:p w:rsidR="00B826FF" w:rsidRPr="003D43E6" w:rsidRDefault="00AB7284" w:rsidP="00AD1FD5">
            <w:pPr>
              <w:jc w:val="center"/>
            </w:pPr>
            <w:r>
              <w:t>-5,9</w:t>
            </w:r>
          </w:p>
        </w:tc>
        <w:tc>
          <w:tcPr>
            <w:tcW w:w="1701" w:type="dxa"/>
            <w:vAlign w:val="center"/>
          </w:tcPr>
          <w:p w:rsidR="00B826FF" w:rsidRPr="003D43E6" w:rsidRDefault="00AB7284" w:rsidP="00AB7284">
            <w:pPr>
              <w:jc w:val="center"/>
            </w:pPr>
            <w:r>
              <w:t xml:space="preserve">99,9 </w:t>
            </w:r>
          </w:p>
        </w:tc>
      </w:tr>
      <w:tr w:rsidR="00B826FF" w:rsidTr="00B826FF">
        <w:tc>
          <w:tcPr>
            <w:tcW w:w="3369" w:type="dxa"/>
          </w:tcPr>
          <w:p w:rsidR="00B826FF" w:rsidRPr="003D43E6" w:rsidRDefault="00B826FF" w:rsidP="00D312B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B826FF" w:rsidRPr="003D43E6" w:rsidRDefault="002278AD" w:rsidP="00AD1FD5">
            <w:pPr>
              <w:jc w:val="center"/>
            </w:pPr>
            <w:r>
              <w:t>39892,9</w:t>
            </w:r>
          </w:p>
        </w:tc>
        <w:tc>
          <w:tcPr>
            <w:tcW w:w="1559" w:type="dxa"/>
            <w:vAlign w:val="center"/>
          </w:tcPr>
          <w:p w:rsidR="00B826FF" w:rsidRPr="003D43E6" w:rsidRDefault="002278AD" w:rsidP="00AD1FD5">
            <w:pPr>
              <w:jc w:val="center"/>
            </w:pPr>
            <w:r>
              <w:t>38602,1</w:t>
            </w:r>
          </w:p>
        </w:tc>
        <w:tc>
          <w:tcPr>
            <w:tcW w:w="1417" w:type="dxa"/>
            <w:vAlign w:val="center"/>
          </w:tcPr>
          <w:p w:rsidR="00B826FF" w:rsidRPr="003D43E6" w:rsidRDefault="00AB7284" w:rsidP="00AD1FD5">
            <w:pPr>
              <w:jc w:val="center"/>
            </w:pPr>
            <w:r>
              <w:t>-1290,8</w:t>
            </w:r>
          </w:p>
        </w:tc>
        <w:tc>
          <w:tcPr>
            <w:tcW w:w="1701" w:type="dxa"/>
            <w:vAlign w:val="center"/>
          </w:tcPr>
          <w:p w:rsidR="00B826FF" w:rsidRPr="003D43E6" w:rsidRDefault="00AB7284" w:rsidP="00AD1FD5">
            <w:pPr>
              <w:jc w:val="center"/>
            </w:pPr>
            <w:r>
              <w:t>96,8</w:t>
            </w:r>
          </w:p>
        </w:tc>
      </w:tr>
      <w:tr w:rsidR="00B826FF" w:rsidTr="00B826FF">
        <w:tc>
          <w:tcPr>
            <w:tcW w:w="3369" w:type="dxa"/>
          </w:tcPr>
          <w:p w:rsidR="00B826FF" w:rsidRDefault="00B826FF" w:rsidP="00D312B0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701" w:type="dxa"/>
            <w:vAlign w:val="center"/>
          </w:tcPr>
          <w:p w:rsidR="00B826FF" w:rsidRPr="008B41A1" w:rsidRDefault="002278AD" w:rsidP="00AD1FD5">
            <w:pPr>
              <w:jc w:val="center"/>
            </w:pPr>
            <w:r>
              <w:t>-1579,3</w:t>
            </w:r>
          </w:p>
        </w:tc>
        <w:tc>
          <w:tcPr>
            <w:tcW w:w="1559" w:type="dxa"/>
            <w:vAlign w:val="center"/>
          </w:tcPr>
          <w:p w:rsidR="00B826FF" w:rsidRPr="008B41A1" w:rsidRDefault="002278AD" w:rsidP="00AD1FD5">
            <w:pPr>
              <w:jc w:val="center"/>
            </w:pPr>
            <w:r>
              <w:t>+898,0</w:t>
            </w:r>
          </w:p>
        </w:tc>
        <w:tc>
          <w:tcPr>
            <w:tcW w:w="1417" w:type="dxa"/>
            <w:vAlign w:val="center"/>
          </w:tcPr>
          <w:p w:rsidR="00B826FF" w:rsidRPr="008B41A1" w:rsidRDefault="00B826FF" w:rsidP="00AD1FD5">
            <w:pPr>
              <w:jc w:val="center"/>
            </w:pPr>
            <w:r>
              <w:t>х</w:t>
            </w:r>
          </w:p>
        </w:tc>
        <w:tc>
          <w:tcPr>
            <w:tcW w:w="1701" w:type="dxa"/>
            <w:vAlign w:val="center"/>
          </w:tcPr>
          <w:p w:rsidR="00B826FF" w:rsidRPr="008B41A1" w:rsidRDefault="00B826FF" w:rsidP="00AD1FD5">
            <w:pPr>
              <w:jc w:val="center"/>
            </w:pPr>
            <w:r>
              <w:t>х</w:t>
            </w:r>
          </w:p>
        </w:tc>
      </w:tr>
    </w:tbl>
    <w:p w:rsidR="00D312B0" w:rsidRPr="00D312B0" w:rsidRDefault="00D312B0" w:rsidP="00D312B0"/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местного бюджета по доходам в </w:t>
      </w:r>
      <w:r w:rsidR="006E577E">
        <w:rPr>
          <w:sz w:val="24"/>
          <w:szCs w:val="24"/>
        </w:rPr>
        <w:t>2019</w:t>
      </w:r>
      <w:r>
        <w:rPr>
          <w:sz w:val="24"/>
          <w:szCs w:val="24"/>
        </w:rPr>
        <w:t xml:space="preserve"> году составило </w:t>
      </w:r>
      <w:r w:rsidR="007F34C7">
        <w:rPr>
          <w:sz w:val="24"/>
          <w:szCs w:val="24"/>
        </w:rPr>
        <w:t>39500,1</w:t>
      </w:r>
      <w:r>
        <w:rPr>
          <w:sz w:val="24"/>
          <w:szCs w:val="24"/>
        </w:rPr>
        <w:t xml:space="preserve"> тыс. рублей, или </w:t>
      </w:r>
      <w:r w:rsidR="007F34C7">
        <w:rPr>
          <w:sz w:val="24"/>
          <w:szCs w:val="24"/>
        </w:rPr>
        <w:t>103,1</w:t>
      </w:r>
      <w:r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7F34C7">
        <w:rPr>
          <w:sz w:val="24"/>
          <w:szCs w:val="24"/>
        </w:rPr>
        <w:t>29624,4</w:t>
      </w:r>
      <w:r>
        <w:rPr>
          <w:sz w:val="24"/>
          <w:szCs w:val="24"/>
        </w:rPr>
        <w:t xml:space="preserve"> тыс. рублей, или </w:t>
      </w:r>
      <w:r w:rsidR="007F34C7">
        <w:rPr>
          <w:sz w:val="24"/>
          <w:szCs w:val="24"/>
        </w:rPr>
        <w:t>104,2</w:t>
      </w:r>
      <w:r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7F34C7">
        <w:rPr>
          <w:sz w:val="24"/>
          <w:szCs w:val="24"/>
        </w:rPr>
        <w:t>9875,7</w:t>
      </w:r>
      <w:r>
        <w:rPr>
          <w:sz w:val="24"/>
          <w:szCs w:val="24"/>
        </w:rPr>
        <w:t xml:space="preserve"> тыс. рублей, или </w:t>
      </w:r>
      <w:r w:rsidR="007F34C7">
        <w:rPr>
          <w:sz w:val="24"/>
          <w:szCs w:val="24"/>
        </w:rPr>
        <w:t>99,9</w:t>
      </w:r>
      <w:r>
        <w:rPr>
          <w:sz w:val="24"/>
          <w:szCs w:val="24"/>
        </w:rPr>
        <w:t>% к плановым назначениям.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местного бюджета исполнение составило в сумме </w:t>
      </w:r>
      <w:r w:rsidR="007F34C7">
        <w:rPr>
          <w:sz w:val="24"/>
          <w:szCs w:val="24"/>
        </w:rPr>
        <w:t>38602,1</w:t>
      </w:r>
      <w:r>
        <w:rPr>
          <w:sz w:val="24"/>
          <w:szCs w:val="24"/>
        </w:rPr>
        <w:t xml:space="preserve"> тыс. рублей, или </w:t>
      </w:r>
      <w:r w:rsidR="007F34C7">
        <w:rPr>
          <w:sz w:val="24"/>
          <w:szCs w:val="24"/>
        </w:rPr>
        <w:t>96,8</w:t>
      </w:r>
      <w:r>
        <w:rPr>
          <w:sz w:val="24"/>
          <w:szCs w:val="24"/>
        </w:rPr>
        <w:t>%</w:t>
      </w:r>
      <w:r w:rsidR="00102F5C">
        <w:rPr>
          <w:sz w:val="24"/>
          <w:szCs w:val="24"/>
        </w:rPr>
        <w:t xml:space="preserve"> от плановых назначений. Фактически местный бюджет в </w:t>
      </w:r>
      <w:r w:rsidR="006E577E">
        <w:rPr>
          <w:sz w:val="24"/>
          <w:szCs w:val="24"/>
        </w:rPr>
        <w:t>2019</w:t>
      </w:r>
      <w:r w:rsidR="00102F5C">
        <w:rPr>
          <w:sz w:val="24"/>
          <w:szCs w:val="24"/>
        </w:rPr>
        <w:t xml:space="preserve"> году исполнен с </w:t>
      </w:r>
      <w:r w:rsidR="007F34C7">
        <w:rPr>
          <w:sz w:val="24"/>
          <w:szCs w:val="24"/>
        </w:rPr>
        <w:t>про</w:t>
      </w:r>
      <w:r w:rsidR="00102F5C">
        <w:rPr>
          <w:sz w:val="24"/>
          <w:szCs w:val="24"/>
        </w:rPr>
        <w:t xml:space="preserve">фицитом в сумме </w:t>
      </w:r>
      <w:r w:rsidR="007F34C7">
        <w:rPr>
          <w:sz w:val="24"/>
          <w:szCs w:val="24"/>
        </w:rPr>
        <w:t>898,0</w:t>
      </w:r>
      <w:r w:rsidR="00EC0D20">
        <w:rPr>
          <w:sz w:val="24"/>
          <w:szCs w:val="24"/>
        </w:rPr>
        <w:t xml:space="preserve"> </w:t>
      </w:r>
      <w:r w:rsidR="00102F5C">
        <w:rPr>
          <w:sz w:val="24"/>
          <w:szCs w:val="24"/>
        </w:rPr>
        <w:t>тыс. рублей.</w:t>
      </w:r>
    </w:p>
    <w:p w:rsidR="003B683C" w:rsidRPr="00BD4388" w:rsidRDefault="003B683C" w:rsidP="007257AF">
      <w:pPr>
        <w:ind w:firstLine="567"/>
        <w:jc w:val="center"/>
        <w:rPr>
          <w:b/>
          <w:iCs/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D4494E" w:rsidRDefault="005E00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41 БК РФ и</w:t>
      </w:r>
      <w:r w:rsidR="00D4494E" w:rsidRPr="00D4494E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7E1558" w:rsidRDefault="007E1558" w:rsidP="007E1558">
      <w:pPr>
        <w:ind w:firstLine="567"/>
        <w:jc w:val="both"/>
        <w:rPr>
          <w:sz w:val="24"/>
          <w:szCs w:val="24"/>
        </w:rPr>
      </w:pPr>
      <w:r w:rsidRPr="007E6B22">
        <w:rPr>
          <w:sz w:val="24"/>
          <w:szCs w:val="24"/>
        </w:rPr>
        <w:t xml:space="preserve">Доходы бюджета </w:t>
      </w:r>
      <w:r w:rsidRPr="007E6B22">
        <w:rPr>
          <w:iCs/>
          <w:sz w:val="24"/>
          <w:szCs w:val="24"/>
        </w:rPr>
        <w:t xml:space="preserve">Жигаловского муниципального образования за </w:t>
      </w:r>
      <w:r w:rsidR="006E577E">
        <w:rPr>
          <w:sz w:val="24"/>
          <w:szCs w:val="24"/>
        </w:rPr>
        <w:t>2019</w:t>
      </w:r>
      <w:r w:rsidRPr="007E6B22">
        <w:rPr>
          <w:sz w:val="24"/>
          <w:szCs w:val="24"/>
        </w:rPr>
        <w:t xml:space="preserve"> г. исполнены в сумме </w:t>
      </w:r>
      <w:r w:rsidR="00DA00B2">
        <w:rPr>
          <w:sz w:val="24"/>
          <w:szCs w:val="24"/>
        </w:rPr>
        <w:t>39500,1</w:t>
      </w:r>
      <w:r w:rsidRPr="007E6B22">
        <w:rPr>
          <w:sz w:val="24"/>
          <w:szCs w:val="24"/>
        </w:rPr>
        <w:t xml:space="preserve"> тыс.руб., с </w:t>
      </w:r>
      <w:r w:rsidR="00DA00B2">
        <w:rPr>
          <w:sz w:val="24"/>
          <w:szCs w:val="24"/>
        </w:rPr>
        <w:t>ростом</w:t>
      </w:r>
      <w:r w:rsidRPr="007E6B22">
        <w:rPr>
          <w:sz w:val="24"/>
          <w:szCs w:val="24"/>
        </w:rPr>
        <w:t xml:space="preserve"> на </w:t>
      </w:r>
      <w:r w:rsidR="00DA00B2">
        <w:rPr>
          <w:sz w:val="24"/>
          <w:szCs w:val="24"/>
        </w:rPr>
        <w:t>1186,5</w:t>
      </w:r>
      <w:r w:rsidRPr="007E6B22">
        <w:rPr>
          <w:sz w:val="24"/>
          <w:szCs w:val="24"/>
        </w:rPr>
        <w:t xml:space="preserve"> тыс. рублей, или </w:t>
      </w:r>
      <w:r w:rsidR="00DA00B2">
        <w:rPr>
          <w:sz w:val="24"/>
          <w:szCs w:val="24"/>
        </w:rPr>
        <w:t xml:space="preserve">103,1% от уточненного плана. </w:t>
      </w:r>
      <w:r w:rsidRPr="007E6B22">
        <w:rPr>
          <w:sz w:val="24"/>
          <w:szCs w:val="24"/>
        </w:rPr>
        <w:t>По сравнению с 201</w:t>
      </w:r>
      <w:r w:rsidR="00DA00B2">
        <w:rPr>
          <w:sz w:val="24"/>
          <w:szCs w:val="24"/>
        </w:rPr>
        <w:t>8</w:t>
      </w:r>
      <w:r w:rsidRPr="007E6B22">
        <w:rPr>
          <w:sz w:val="24"/>
          <w:szCs w:val="24"/>
        </w:rPr>
        <w:t>г.</w:t>
      </w:r>
      <w:r w:rsidR="00A60D11" w:rsidRPr="007E6B22">
        <w:rPr>
          <w:sz w:val="24"/>
          <w:szCs w:val="24"/>
        </w:rPr>
        <w:t>,</w:t>
      </w:r>
      <w:r w:rsidRPr="007E6B22">
        <w:rPr>
          <w:sz w:val="24"/>
          <w:szCs w:val="24"/>
        </w:rPr>
        <w:t xml:space="preserve"> доходы </w:t>
      </w:r>
      <w:r w:rsidR="00A60D11" w:rsidRPr="007E6B22">
        <w:rPr>
          <w:sz w:val="24"/>
          <w:szCs w:val="24"/>
        </w:rPr>
        <w:t>местного бюджета исполнены</w:t>
      </w:r>
      <w:r w:rsidR="002D3EDC">
        <w:rPr>
          <w:sz w:val="24"/>
          <w:szCs w:val="24"/>
        </w:rPr>
        <w:t xml:space="preserve"> </w:t>
      </w:r>
      <w:r w:rsidR="00A60D11" w:rsidRPr="007E6B22">
        <w:rPr>
          <w:sz w:val="24"/>
          <w:szCs w:val="24"/>
        </w:rPr>
        <w:t xml:space="preserve">с </w:t>
      </w:r>
      <w:r w:rsidR="00DA00B2">
        <w:rPr>
          <w:sz w:val="24"/>
          <w:szCs w:val="24"/>
        </w:rPr>
        <w:t>ростом</w:t>
      </w:r>
      <w:r w:rsidR="002D3EDC">
        <w:rPr>
          <w:sz w:val="24"/>
          <w:szCs w:val="24"/>
        </w:rPr>
        <w:t xml:space="preserve"> </w:t>
      </w:r>
      <w:r w:rsidRPr="007E6B22">
        <w:rPr>
          <w:sz w:val="24"/>
          <w:szCs w:val="24"/>
        </w:rPr>
        <w:t xml:space="preserve">на </w:t>
      </w:r>
      <w:r w:rsidR="00DA00B2">
        <w:rPr>
          <w:sz w:val="24"/>
          <w:szCs w:val="24"/>
        </w:rPr>
        <w:t>12210</w:t>
      </w:r>
      <w:r w:rsidRPr="007E6B22">
        <w:rPr>
          <w:sz w:val="24"/>
          <w:szCs w:val="24"/>
        </w:rPr>
        <w:t xml:space="preserve"> тыс. руб., в том числе за счет роста </w:t>
      </w:r>
      <w:r w:rsidR="00A60D11" w:rsidRPr="007E6B22">
        <w:rPr>
          <w:sz w:val="24"/>
          <w:szCs w:val="24"/>
        </w:rPr>
        <w:t xml:space="preserve">поступлений </w:t>
      </w:r>
      <w:r w:rsidRPr="007E6B22">
        <w:rPr>
          <w:sz w:val="24"/>
          <w:szCs w:val="24"/>
        </w:rPr>
        <w:t xml:space="preserve">налоговых и неналоговых доходов на </w:t>
      </w:r>
      <w:r w:rsidR="00DA00B2">
        <w:rPr>
          <w:sz w:val="24"/>
          <w:szCs w:val="24"/>
        </w:rPr>
        <w:t>11238,1</w:t>
      </w:r>
      <w:r w:rsidRPr="007E6B22">
        <w:rPr>
          <w:sz w:val="24"/>
          <w:szCs w:val="24"/>
        </w:rPr>
        <w:t xml:space="preserve">тыс.руб. (или </w:t>
      </w:r>
      <w:r w:rsidR="00DA00B2">
        <w:rPr>
          <w:sz w:val="24"/>
          <w:szCs w:val="24"/>
        </w:rPr>
        <w:t>161,1</w:t>
      </w:r>
      <w:r w:rsidRPr="007E6B22">
        <w:rPr>
          <w:sz w:val="24"/>
          <w:szCs w:val="24"/>
        </w:rPr>
        <w:t>%)</w:t>
      </w:r>
      <w:r w:rsidR="00A60D11" w:rsidRPr="007E6B22">
        <w:rPr>
          <w:sz w:val="24"/>
          <w:szCs w:val="24"/>
        </w:rPr>
        <w:t xml:space="preserve"> и</w:t>
      </w:r>
      <w:r w:rsidR="002D3EDC">
        <w:rPr>
          <w:sz w:val="24"/>
          <w:szCs w:val="24"/>
        </w:rPr>
        <w:t xml:space="preserve"> </w:t>
      </w:r>
      <w:r w:rsidR="00DA00B2">
        <w:rPr>
          <w:sz w:val="24"/>
          <w:szCs w:val="24"/>
        </w:rPr>
        <w:t>роста</w:t>
      </w:r>
      <w:r w:rsidRPr="007E6B22">
        <w:rPr>
          <w:sz w:val="24"/>
          <w:szCs w:val="24"/>
        </w:rPr>
        <w:t xml:space="preserve"> безвозмездных поступлений на </w:t>
      </w:r>
      <w:r w:rsidR="00DA00B2">
        <w:rPr>
          <w:sz w:val="24"/>
          <w:szCs w:val="24"/>
        </w:rPr>
        <w:t>971,9 тыс. рублей (или 110,9</w:t>
      </w:r>
      <w:r w:rsidR="00A60D11" w:rsidRPr="007E6B22">
        <w:rPr>
          <w:sz w:val="24"/>
          <w:szCs w:val="24"/>
        </w:rPr>
        <w:t>%</w:t>
      </w:r>
      <w:r w:rsidRPr="007E6B22">
        <w:rPr>
          <w:sz w:val="24"/>
          <w:szCs w:val="24"/>
        </w:rPr>
        <w:t>).</w:t>
      </w:r>
    </w:p>
    <w:p w:rsidR="005C440B" w:rsidRPr="00371453" w:rsidRDefault="005C440B" w:rsidP="00371453">
      <w:pPr>
        <w:ind w:firstLine="567"/>
        <w:jc w:val="both"/>
        <w:rPr>
          <w:sz w:val="24"/>
          <w:szCs w:val="24"/>
        </w:rPr>
      </w:pPr>
      <w:r w:rsidRPr="00371453">
        <w:rPr>
          <w:sz w:val="24"/>
          <w:szCs w:val="24"/>
        </w:rPr>
        <w:t xml:space="preserve">Объем доходов, поступивших в бюджет Жигаловского муниципального образования в сумме </w:t>
      </w:r>
      <w:r w:rsidR="008A3E0F">
        <w:rPr>
          <w:sz w:val="24"/>
          <w:szCs w:val="24"/>
        </w:rPr>
        <w:t>39 500 079,80</w:t>
      </w:r>
      <w:r w:rsidRPr="00371453">
        <w:rPr>
          <w:sz w:val="24"/>
          <w:szCs w:val="24"/>
        </w:rPr>
        <w:t xml:space="preserve">рублей и отраженных в </w:t>
      </w:r>
      <w:r w:rsidR="00283469" w:rsidRPr="00371453">
        <w:rPr>
          <w:sz w:val="24"/>
          <w:szCs w:val="24"/>
        </w:rPr>
        <w:t>строке</w:t>
      </w:r>
      <w:r w:rsidR="00EC0D20">
        <w:rPr>
          <w:sz w:val="24"/>
          <w:szCs w:val="24"/>
        </w:rPr>
        <w:t xml:space="preserve"> </w:t>
      </w:r>
      <w:r w:rsidR="00F069D6" w:rsidRPr="00371453">
        <w:rPr>
          <w:sz w:val="24"/>
          <w:szCs w:val="24"/>
        </w:rPr>
        <w:t>«Доходы бюджета - итого»</w:t>
      </w:r>
      <w:r w:rsidR="00EC0D20">
        <w:rPr>
          <w:sz w:val="24"/>
          <w:szCs w:val="24"/>
        </w:rPr>
        <w:t xml:space="preserve"> </w:t>
      </w:r>
      <w:r w:rsidRPr="00371453">
        <w:rPr>
          <w:sz w:val="24"/>
          <w:szCs w:val="24"/>
        </w:rPr>
        <w:t>Отчет</w:t>
      </w:r>
      <w:r w:rsidR="00066B36" w:rsidRPr="00371453">
        <w:rPr>
          <w:sz w:val="24"/>
          <w:szCs w:val="24"/>
        </w:rPr>
        <w:t>а</w:t>
      </w:r>
      <w:r w:rsidRPr="00371453">
        <w:rPr>
          <w:sz w:val="24"/>
          <w:szCs w:val="24"/>
        </w:rPr>
        <w:t xml:space="preserve"> об исполнении бюджета (ф. 0503317), соответствует показателям </w:t>
      </w:r>
      <w:r w:rsidR="00F069D6" w:rsidRPr="00371453">
        <w:rPr>
          <w:sz w:val="24"/>
          <w:szCs w:val="24"/>
        </w:rPr>
        <w:t xml:space="preserve">строки «поступления по доходам - всего» </w:t>
      </w:r>
      <w:r w:rsidRPr="00371453">
        <w:rPr>
          <w:sz w:val="24"/>
          <w:szCs w:val="24"/>
        </w:rPr>
        <w:t>Отчета по поступлениям и выбытиям, отраженным в ф. 0503151, предоставленно</w:t>
      </w:r>
      <w:r w:rsidR="000D7B31" w:rsidRPr="00371453">
        <w:rPr>
          <w:sz w:val="24"/>
          <w:szCs w:val="24"/>
        </w:rPr>
        <w:t>го</w:t>
      </w:r>
      <w:r w:rsidR="002D3EDC">
        <w:rPr>
          <w:sz w:val="24"/>
          <w:szCs w:val="24"/>
        </w:rPr>
        <w:t xml:space="preserve"> </w:t>
      </w:r>
      <w:r w:rsidR="000D7B31" w:rsidRPr="00371453">
        <w:rPr>
          <w:sz w:val="24"/>
          <w:szCs w:val="24"/>
        </w:rPr>
        <w:t xml:space="preserve">по запросу КСК района </w:t>
      </w:r>
      <w:r w:rsidRPr="00371453">
        <w:rPr>
          <w:sz w:val="24"/>
          <w:szCs w:val="24"/>
        </w:rPr>
        <w:t xml:space="preserve">Управлением Федерального казначейства по Иркутской области </w:t>
      </w:r>
      <w:r w:rsidR="009140CA" w:rsidRPr="00371453">
        <w:rPr>
          <w:sz w:val="24"/>
          <w:szCs w:val="24"/>
        </w:rPr>
        <w:t xml:space="preserve">от </w:t>
      </w:r>
      <w:r w:rsidR="008A3E0F">
        <w:rPr>
          <w:sz w:val="24"/>
          <w:szCs w:val="24"/>
        </w:rPr>
        <w:t>27</w:t>
      </w:r>
      <w:r w:rsidR="009140CA" w:rsidRPr="00371453">
        <w:rPr>
          <w:sz w:val="24"/>
          <w:szCs w:val="24"/>
        </w:rPr>
        <w:t>.0</w:t>
      </w:r>
      <w:r w:rsidR="00F069D6" w:rsidRPr="00371453">
        <w:rPr>
          <w:sz w:val="24"/>
          <w:szCs w:val="24"/>
        </w:rPr>
        <w:t>3</w:t>
      </w:r>
      <w:r w:rsidR="009140CA" w:rsidRPr="00371453">
        <w:rPr>
          <w:sz w:val="24"/>
          <w:szCs w:val="24"/>
        </w:rPr>
        <w:t>.20</w:t>
      </w:r>
      <w:r w:rsidR="008A3E0F">
        <w:rPr>
          <w:sz w:val="24"/>
          <w:szCs w:val="24"/>
        </w:rPr>
        <w:t>20</w:t>
      </w:r>
      <w:r w:rsidR="009140CA" w:rsidRPr="00371453">
        <w:rPr>
          <w:sz w:val="24"/>
          <w:szCs w:val="24"/>
        </w:rPr>
        <w:t xml:space="preserve"> года № 34-13-79/12-</w:t>
      </w:r>
      <w:r w:rsidR="008A3E0F">
        <w:rPr>
          <w:sz w:val="24"/>
          <w:szCs w:val="24"/>
        </w:rPr>
        <w:t>1843</w:t>
      </w:r>
      <w:r w:rsidR="000D7B31" w:rsidRPr="00371453">
        <w:rPr>
          <w:sz w:val="24"/>
          <w:szCs w:val="24"/>
        </w:rPr>
        <w:t xml:space="preserve"> в</w:t>
      </w:r>
      <w:r w:rsidR="002D3EDC">
        <w:rPr>
          <w:sz w:val="24"/>
          <w:szCs w:val="24"/>
        </w:rPr>
        <w:t xml:space="preserve"> </w:t>
      </w:r>
      <w:r w:rsidR="000D7B31" w:rsidRPr="00371453">
        <w:rPr>
          <w:sz w:val="24"/>
          <w:szCs w:val="24"/>
        </w:rPr>
        <w:t>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F069D6" w:rsidRDefault="00F069D6">
      <w:pPr>
        <w:ind w:firstLine="567"/>
        <w:jc w:val="both"/>
        <w:rPr>
          <w:sz w:val="24"/>
          <w:szCs w:val="24"/>
        </w:rPr>
      </w:pPr>
    </w:p>
    <w:p w:rsidR="00D94AAE" w:rsidRPr="005C7EA1" w:rsidRDefault="00D94AAE" w:rsidP="00D94AA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B4DB7">
        <w:rPr>
          <w:sz w:val="24"/>
          <w:szCs w:val="24"/>
          <w:lang w:eastAsia="ru-RU"/>
        </w:rPr>
        <w:t xml:space="preserve">Данные по исполнению доходной части бюджета за </w:t>
      </w:r>
      <w:r>
        <w:rPr>
          <w:sz w:val="24"/>
          <w:szCs w:val="24"/>
          <w:lang w:eastAsia="ru-RU"/>
        </w:rPr>
        <w:t>2019</w:t>
      </w:r>
      <w:r w:rsidRPr="002B4DB7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>,</w:t>
      </w:r>
      <w:r w:rsidRPr="002B4DB7">
        <w:rPr>
          <w:sz w:val="24"/>
          <w:szCs w:val="24"/>
          <w:lang w:eastAsia="ru-RU"/>
        </w:rPr>
        <w:t xml:space="preserve"> в сравнении с 201</w:t>
      </w:r>
      <w:r>
        <w:rPr>
          <w:sz w:val="24"/>
          <w:szCs w:val="24"/>
          <w:lang w:eastAsia="ru-RU"/>
        </w:rPr>
        <w:t xml:space="preserve">8 </w:t>
      </w:r>
      <w:r w:rsidRPr="002B4DB7"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>одом,</w:t>
      </w:r>
      <w:r w:rsidRPr="002B4DB7">
        <w:rPr>
          <w:sz w:val="24"/>
          <w:szCs w:val="24"/>
          <w:lang w:eastAsia="ru-RU"/>
        </w:rPr>
        <w:t xml:space="preserve"> представлены </w:t>
      </w:r>
      <w:r>
        <w:rPr>
          <w:sz w:val="24"/>
          <w:szCs w:val="24"/>
          <w:lang w:eastAsia="ru-RU"/>
        </w:rPr>
        <w:t xml:space="preserve">следующей </w:t>
      </w:r>
      <w:r w:rsidRPr="002B4DB7">
        <w:rPr>
          <w:sz w:val="24"/>
          <w:szCs w:val="24"/>
          <w:lang w:eastAsia="ru-RU"/>
        </w:rPr>
        <w:t>таблице</w:t>
      </w:r>
      <w:r>
        <w:rPr>
          <w:sz w:val="24"/>
          <w:szCs w:val="24"/>
          <w:lang w:eastAsia="ru-RU"/>
        </w:rPr>
        <w:t>й (в тыс. руб.).</w:t>
      </w:r>
    </w:p>
    <w:p w:rsidR="00D94AAE" w:rsidRPr="005C7EA1" w:rsidRDefault="00D94AAE" w:rsidP="00D94AA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134"/>
        <w:gridCol w:w="850"/>
        <w:gridCol w:w="993"/>
        <w:gridCol w:w="850"/>
        <w:gridCol w:w="992"/>
        <w:gridCol w:w="1134"/>
      </w:tblGrid>
      <w:tr w:rsidR="00D94AAE" w:rsidRPr="000A0B46" w:rsidTr="000F7377">
        <w:tc>
          <w:tcPr>
            <w:tcW w:w="3686" w:type="dxa"/>
            <w:vAlign w:val="center"/>
          </w:tcPr>
          <w:p w:rsidR="00D94AAE" w:rsidRPr="003D43E6" w:rsidRDefault="00D94AAE" w:rsidP="00D25BC7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Группа доходов</w:t>
            </w:r>
          </w:p>
        </w:tc>
        <w:tc>
          <w:tcPr>
            <w:tcW w:w="1134" w:type="dxa"/>
            <w:vAlign w:val="center"/>
          </w:tcPr>
          <w:p w:rsidR="00D94AAE" w:rsidRPr="003D43E6" w:rsidRDefault="00D94AAE" w:rsidP="00E13DAE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Исполнено 201</w:t>
            </w:r>
            <w:r w:rsidR="00E13DAE">
              <w:rPr>
                <w:sz w:val="18"/>
                <w:szCs w:val="18"/>
              </w:rPr>
              <w:t>8</w:t>
            </w:r>
            <w:r w:rsidRPr="003D43E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D94AAE" w:rsidRPr="003D43E6" w:rsidRDefault="00D94AAE" w:rsidP="00D25BC7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Уд.вес, в %</w:t>
            </w:r>
          </w:p>
        </w:tc>
        <w:tc>
          <w:tcPr>
            <w:tcW w:w="993" w:type="dxa"/>
            <w:vAlign w:val="center"/>
          </w:tcPr>
          <w:p w:rsidR="00D94AAE" w:rsidRPr="003D43E6" w:rsidRDefault="00D94AAE" w:rsidP="00D25BC7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 xml:space="preserve">Исполнено </w:t>
            </w:r>
            <w:r>
              <w:rPr>
                <w:sz w:val="18"/>
                <w:szCs w:val="18"/>
              </w:rPr>
              <w:t>2019</w:t>
            </w:r>
            <w:r w:rsidRPr="003D43E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0F7377" w:rsidRDefault="00D94AAE" w:rsidP="00D25BC7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Уд.</w:t>
            </w:r>
          </w:p>
          <w:p w:rsidR="000F7377" w:rsidRDefault="00D94AAE" w:rsidP="00D25BC7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 xml:space="preserve">вес, </w:t>
            </w:r>
          </w:p>
          <w:p w:rsidR="00D94AAE" w:rsidRPr="003D43E6" w:rsidRDefault="00D94AAE" w:rsidP="00D25BC7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в %</w:t>
            </w:r>
          </w:p>
        </w:tc>
        <w:tc>
          <w:tcPr>
            <w:tcW w:w="992" w:type="dxa"/>
            <w:vAlign w:val="center"/>
          </w:tcPr>
          <w:p w:rsidR="00D94AAE" w:rsidRPr="003D43E6" w:rsidRDefault="00D94AAE" w:rsidP="00D25BC7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Абсолютное отклонение, тыс. руб.</w:t>
            </w:r>
          </w:p>
        </w:tc>
        <w:tc>
          <w:tcPr>
            <w:tcW w:w="1134" w:type="dxa"/>
            <w:vAlign w:val="center"/>
          </w:tcPr>
          <w:p w:rsidR="00D94AAE" w:rsidRPr="003D43E6" w:rsidRDefault="00D94AAE" w:rsidP="00D25BC7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>Относительное отклонение,</w:t>
            </w:r>
          </w:p>
          <w:p w:rsidR="00D94AAE" w:rsidRPr="003D43E6" w:rsidRDefault="00D94AAE" w:rsidP="00D25BC7">
            <w:pPr>
              <w:tabs>
                <w:tab w:val="left" w:pos="9923"/>
              </w:tabs>
              <w:ind w:right="-3"/>
              <w:jc w:val="center"/>
              <w:rPr>
                <w:sz w:val="18"/>
                <w:szCs w:val="18"/>
              </w:rPr>
            </w:pPr>
            <w:r w:rsidRPr="003D43E6">
              <w:rPr>
                <w:sz w:val="18"/>
                <w:szCs w:val="18"/>
              </w:rPr>
              <w:t xml:space="preserve"> в %</w:t>
            </w:r>
          </w:p>
        </w:tc>
      </w:tr>
      <w:tr w:rsidR="00E13DAE" w:rsidRPr="000A0B46" w:rsidTr="000F7377">
        <w:tc>
          <w:tcPr>
            <w:tcW w:w="3686" w:type="dxa"/>
          </w:tcPr>
          <w:p w:rsidR="00E13DAE" w:rsidRPr="00BA3DA1" w:rsidRDefault="00E13DAE" w:rsidP="00D25BC7">
            <w:pPr>
              <w:tabs>
                <w:tab w:val="left" w:pos="9923"/>
              </w:tabs>
              <w:ind w:right="-3"/>
              <w:jc w:val="both"/>
              <w:rPr>
                <w:b/>
                <w:i/>
              </w:rPr>
            </w:pPr>
            <w:r w:rsidRPr="00BA3DA1">
              <w:rPr>
                <w:b/>
                <w:i/>
              </w:rPr>
              <w:t>Доходы, всего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27290,1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39500,1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+12210,0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144,7</w:t>
            </w:r>
          </w:p>
        </w:tc>
      </w:tr>
      <w:tr w:rsidR="00E13DAE" w:rsidRPr="000A0B46" w:rsidTr="000F7377">
        <w:tc>
          <w:tcPr>
            <w:tcW w:w="3686" w:type="dxa"/>
            <w:vAlign w:val="center"/>
          </w:tcPr>
          <w:p w:rsidR="00E13DAE" w:rsidRPr="00BA3DA1" w:rsidRDefault="00E13DAE" w:rsidP="00D25BC7">
            <w:pPr>
              <w:tabs>
                <w:tab w:val="left" w:pos="9923"/>
              </w:tabs>
              <w:ind w:right="-3"/>
              <w:rPr>
                <w:b/>
                <w:i/>
              </w:rPr>
            </w:pPr>
            <w:r w:rsidRPr="00BA3DA1">
              <w:rPr>
                <w:b/>
                <w:i/>
              </w:rPr>
              <w:t>Налоговые и неналоговые, в т.ч.: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18386,3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67,4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29624,4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+11238,1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161,1</w:t>
            </w:r>
          </w:p>
        </w:tc>
      </w:tr>
      <w:tr w:rsidR="00E13DAE" w:rsidRPr="000A0B46" w:rsidTr="000F7377">
        <w:tc>
          <w:tcPr>
            <w:tcW w:w="3686" w:type="dxa"/>
            <w:vAlign w:val="center"/>
          </w:tcPr>
          <w:p w:rsidR="00E13DAE" w:rsidRPr="00FB4E35" w:rsidRDefault="00E13DAE" w:rsidP="00D25BC7">
            <w:pPr>
              <w:tabs>
                <w:tab w:val="left" w:pos="9923"/>
              </w:tabs>
              <w:ind w:right="-3"/>
            </w:pPr>
            <w:r w:rsidRPr="00FB4E3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9116,8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33,4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13878,0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35,1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+4761,2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152,2</w:t>
            </w:r>
          </w:p>
        </w:tc>
      </w:tr>
      <w:tr w:rsidR="00E13DAE" w:rsidRPr="000A0B46" w:rsidTr="000F7377">
        <w:tc>
          <w:tcPr>
            <w:tcW w:w="3686" w:type="dxa"/>
            <w:vAlign w:val="center"/>
          </w:tcPr>
          <w:p w:rsidR="00E13DAE" w:rsidRPr="00FB4E35" w:rsidRDefault="00E13DAE" w:rsidP="00D25BC7">
            <w:pPr>
              <w:snapToGrid w:val="0"/>
            </w:pPr>
            <w:r w:rsidRPr="00FB4E35"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2223,0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8,1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4243,6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10,7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+2020,6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190,9</w:t>
            </w:r>
          </w:p>
        </w:tc>
      </w:tr>
      <w:tr w:rsidR="00E13DAE" w:rsidRPr="000A0B46" w:rsidTr="000F7377">
        <w:trPr>
          <w:trHeight w:val="351"/>
        </w:trPr>
        <w:tc>
          <w:tcPr>
            <w:tcW w:w="3686" w:type="dxa"/>
          </w:tcPr>
          <w:p w:rsidR="00E13DAE" w:rsidRPr="00FB4E35" w:rsidRDefault="00E13DAE" w:rsidP="00D25BC7">
            <w:pPr>
              <w:tabs>
                <w:tab w:val="left" w:pos="9923"/>
              </w:tabs>
              <w:ind w:right="-3"/>
              <w:jc w:val="both"/>
            </w:pPr>
            <w:r w:rsidRPr="00FB4E3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3,5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0,01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4,3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C7BA1">
            <w:pPr>
              <w:tabs>
                <w:tab w:val="left" w:pos="9923"/>
              </w:tabs>
              <w:ind w:right="-3"/>
              <w:jc w:val="center"/>
            </w:pPr>
            <w:r>
              <w:t>0,02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+0,8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122,8</w:t>
            </w:r>
          </w:p>
        </w:tc>
      </w:tr>
      <w:tr w:rsidR="00E13DAE" w:rsidRPr="000A0B46" w:rsidTr="000F7377">
        <w:tc>
          <w:tcPr>
            <w:tcW w:w="3686" w:type="dxa"/>
          </w:tcPr>
          <w:p w:rsidR="00E13DAE" w:rsidRPr="00FB4E35" w:rsidRDefault="00E13DAE" w:rsidP="00D25BC7">
            <w:pPr>
              <w:tabs>
                <w:tab w:val="left" w:pos="9923"/>
              </w:tabs>
              <w:ind w:right="-3"/>
              <w:jc w:val="both"/>
            </w:pPr>
            <w:r w:rsidRPr="00FB4E35">
              <w:rPr>
                <w:lang w:eastAsia="ru-RU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4227,8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15,5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4769,7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12,1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+541,9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112,8</w:t>
            </w:r>
          </w:p>
        </w:tc>
      </w:tr>
      <w:tr w:rsidR="00E13DAE" w:rsidRPr="000A0B46" w:rsidTr="000F7377">
        <w:tc>
          <w:tcPr>
            <w:tcW w:w="3686" w:type="dxa"/>
          </w:tcPr>
          <w:p w:rsidR="00E13DAE" w:rsidRPr="00FB4E35" w:rsidRDefault="00E13DAE" w:rsidP="00D25BC7">
            <w:pPr>
              <w:tabs>
                <w:tab w:val="left" w:pos="9923"/>
              </w:tabs>
              <w:ind w:right="-3"/>
              <w:jc w:val="both"/>
              <w:rPr>
                <w:lang w:eastAsia="ru-RU"/>
              </w:rPr>
            </w:pPr>
            <w:r w:rsidRPr="00FB4E3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791,6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2,9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150,4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0,4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-641,2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19</w:t>
            </w:r>
          </w:p>
        </w:tc>
      </w:tr>
      <w:tr w:rsidR="00E13DAE" w:rsidRPr="000A0B46" w:rsidTr="000F7377">
        <w:tc>
          <w:tcPr>
            <w:tcW w:w="3686" w:type="dxa"/>
          </w:tcPr>
          <w:p w:rsidR="00E13DAE" w:rsidRPr="00FB4E35" w:rsidRDefault="00E13DAE" w:rsidP="00D25BC7">
            <w:pPr>
              <w:tabs>
                <w:tab w:val="left" w:pos="9923"/>
              </w:tabs>
              <w:ind w:right="-3"/>
              <w:jc w:val="both"/>
              <w:rPr>
                <w:lang w:eastAsia="ru-RU"/>
              </w:rPr>
            </w:pPr>
            <w:r w:rsidRPr="00FB4E35">
              <w:t>Доходы от оказания платных услуг(работ)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1467,9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5,4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5822,9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14,7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+4355,0</w:t>
            </w:r>
          </w:p>
        </w:tc>
        <w:tc>
          <w:tcPr>
            <w:tcW w:w="1134" w:type="dxa"/>
            <w:vAlign w:val="center"/>
          </w:tcPr>
          <w:p w:rsidR="000F7377" w:rsidRDefault="000F7377" w:rsidP="000F7377">
            <w:pPr>
              <w:jc w:val="center"/>
            </w:pPr>
            <w:r>
              <w:t xml:space="preserve">рост </w:t>
            </w:r>
          </w:p>
          <w:p w:rsidR="00E13DAE" w:rsidRPr="00F6073E" w:rsidRDefault="000F7377" w:rsidP="000F7377">
            <w:pPr>
              <w:jc w:val="center"/>
            </w:pPr>
            <w:r>
              <w:t>в 4 раза</w:t>
            </w:r>
          </w:p>
        </w:tc>
      </w:tr>
      <w:tr w:rsidR="00E13DAE" w:rsidRPr="000A0B46" w:rsidTr="000F7377">
        <w:tc>
          <w:tcPr>
            <w:tcW w:w="3686" w:type="dxa"/>
          </w:tcPr>
          <w:p w:rsidR="00E13DAE" w:rsidRPr="00FB4E35" w:rsidRDefault="00E13DAE" w:rsidP="00D25BC7">
            <w:pPr>
              <w:tabs>
                <w:tab w:val="left" w:pos="9923"/>
              </w:tabs>
              <w:ind w:right="-3"/>
              <w:jc w:val="both"/>
            </w:pPr>
            <w:r w:rsidRPr="00FB4E35">
              <w:t xml:space="preserve">Доходы от </w:t>
            </w:r>
            <w:r w:rsidRPr="00AF30E6">
              <w:t>продажи м</w:t>
            </w:r>
            <w:r w:rsidRPr="00FB4E35">
              <w:t>атериальных  и нематериальных активов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548,2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731,4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1,9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+183,2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133,4</w:t>
            </w:r>
          </w:p>
        </w:tc>
      </w:tr>
      <w:tr w:rsidR="00E13DAE" w:rsidRPr="000A0B46" w:rsidTr="000F7377">
        <w:tc>
          <w:tcPr>
            <w:tcW w:w="3686" w:type="dxa"/>
          </w:tcPr>
          <w:p w:rsidR="00E13DAE" w:rsidRPr="00FB4E35" w:rsidRDefault="00E13DAE" w:rsidP="00D25BC7">
            <w:pPr>
              <w:tabs>
                <w:tab w:val="left" w:pos="9923"/>
              </w:tabs>
              <w:ind w:right="-3"/>
              <w:jc w:val="both"/>
            </w:pPr>
            <w:r w:rsidRPr="00FB4E35"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7,5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0,03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23,8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0,08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+16,3</w:t>
            </w:r>
          </w:p>
        </w:tc>
        <w:tc>
          <w:tcPr>
            <w:tcW w:w="1134" w:type="dxa"/>
            <w:vAlign w:val="center"/>
          </w:tcPr>
          <w:p w:rsidR="000F7377" w:rsidRDefault="000F7377" w:rsidP="000F7377">
            <w:pPr>
              <w:jc w:val="center"/>
            </w:pPr>
            <w:r>
              <w:t xml:space="preserve">рост </w:t>
            </w:r>
          </w:p>
          <w:p w:rsidR="00E13DAE" w:rsidRPr="00F6073E" w:rsidRDefault="000F7377" w:rsidP="000F7377">
            <w:pPr>
              <w:jc w:val="center"/>
            </w:pPr>
            <w:r>
              <w:t>в 3,2 раза</w:t>
            </w:r>
          </w:p>
        </w:tc>
      </w:tr>
      <w:tr w:rsidR="00284EB9" w:rsidRPr="000A0B46" w:rsidTr="000F7377">
        <w:tc>
          <w:tcPr>
            <w:tcW w:w="3686" w:type="dxa"/>
          </w:tcPr>
          <w:p w:rsidR="00284EB9" w:rsidRPr="00FB4E35" w:rsidRDefault="00284EB9" w:rsidP="00D25BC7">
            <w:pPr>
              <w:tabs>
                <w:tab w:val="left" w:pos="9923"/>
              </w:tabs>
              <w:ind w:right="-3"/>
              <w:jc w:val="both"/>
            </w:pPr>
            <w:r>
              <w:t>Прочие неналоговые поступления</w:t>
            </w:r>
          </w:p>
        </w:tc>
        <w:tc>
          <w:tcPr>
            <w:tcW w:w="1134" w:type="dxa"/>
            <w:vAlign w:val="center"/>
          </w:tcPr>
          <w:p w:rsidR="00284EB9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284EB9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284EB9" w:rsidRDefault="00284EB9" w:rsidP="00D25BC7">
            <w:pPr>
              <w:tabs>
                <w:tab w:val="left" w:pos="9923"/>
              </w:tabs>
              <w:ind w:right="-3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284EB9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84EB9" w:rsidRPr="00F6073E" w:rsidRDefault="000F7377" w:rsidP="00D25BC7">
            <w:pPr>
              <w:jc w:val="center"/>
            </w:pPr>
            <w:r>
              <w:t>+0,3</w:t>
            </w:r>
          </w:p>
        </w:tc>
        <w:tc>
          <w:tcPr>
            <w:tcW w:w="1134" w:type="dxa"/>
            <w:vAlign w:val="center"/>
          </w:tcPr>
          <w:p w:rsidR="00284EB9" w:rsidRPr="00F6073E" w:rsidRDefault="000F7377" w:rsidP="00D25BC7">
            <w:pPr>
              <w:jc w:val="center"/>
            </w:pPr>
            <w:r>
              <w:t>-</w:t>
            </w:r>
          </w:p>
        </w:tc>
      </w:tr>
      <w:tr w:rsidR="00E13DAE" w:rsidRPr="000A0B46" w:rsidTr="000F7377">
        <w:tc>
          <w:tcPr>
            <w:tcW w:w="3686" w:type="dxa"/>
            <w:vAlign w:val="center"/>
          </w:tcPr>
          <w:p w:rsidR="00E13DAE" w:rsidRPr="00BA3DA1" w:rsidRDefault="00E13DAE" w:rsidP="00D25BC7">
            <w:pPr>
              <w:tabs>
                <w:tab w:val="left" w:pos="9923"/>
              </w:tabs>
              <w:ind w:right="-3"/>
              <w:rPr>
                <w:b/>
                <w:i/>
              </w:rPr>
            </w:pPr>
            <w:r w:rsidRPr="00BA3DA1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8903,8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32,6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9875,7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+971,9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110,9</w:t>
            </w:r>
          </w:p>
        </w:tc>
      </w:tr>
      <w:tr w:rsidR="00E13DAE" w:rsidRPr="000A0B46" w:rsidTr="000F7377">
        <w:tc>
          <w:tcPr>
            <w:tcW w:w="3686" w:type="dxa"/>
            <w:vAlign w:val="center"/>
          </w:tcPr>
          <w:p w:rsidR="00E13DAE" w:rsidRPr="00BD4388" w:rsidRDefault="00E13DAE" w:rsidP="00D25BC7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6916,1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25,3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7873,9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19,9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+957,8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113,8</w:t>
            </w:r>
          </w:p>
        </w:tc>
      </w:tr>
      <w:tr w:rsidR="00E13DAE" w:rsidRPr="000A0B46" w:rsidTr="000F7377">
        <w:tc>
          <w:tcPr>
            <w:tcW w:w="3686" w:type="dxa"/>
            <w:vAlign w:val="center"/>
          </w:tcPr>
          <w:p w:rsidR="00E13DAE" w:rsidRPr="00BD4388" w:rsidRDefault="00E13DAE" w:rsidP="00D25BC7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1373,5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3094,9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7,8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+1721,4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225,3</w:t>
            </w:r>
          </w:p>
        </w:tc>
      </w:tr>
      <w:tr w:rsidR="00E13DAE" w:rsidRPr="000A0B46" w:rsidTr="000F7377">
        <w:tc>
          <w:tcPr>
            <w:tcW w:w="3686" w:type="dxa"/>
            <w:vAlign w:val="center"/>
          </w:tcPr>
          <w:p w:rsidR="00E13DAE" w:rsidRPr="00BD4388" w:rsidRDefault="00E13DAE" w:rsidP="00D25BC7">
            <w:pPr>
              <w:snapToGrid w:val="0"/>
              <w:rPr>
                <w:bCs/>
              </w:rPr>
            </w:pPr>
            <w:r w:rsidRPr="00BD4388">
              <w:rPr>
                <w:bCs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114,2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0,4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117,6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+3,4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103</w:t>
            </w:r>
          </w:p>
        </w:tc>
      </w:tr>
      <w:tr w:rsidR="00E13DAE" w:rsidRPr="000A0B46" w:rsidTr="000F7377">
        <w:tc>
          <w:tcPr>
            <w:tcW w:w="3686" w:type="dxa"/>
            <w:vAlign w:val="center"/>
          </w:tcPr>
          <w:p w:rsidR="00E13DAE" w:rsidRPr="00BD4388" w:rsidRDefault="00E13DAE" w:rsidP="00D25BC7">
            <w:pPr>
              <w:snapToGrid w:val="0"/>
              <w:rPr>
                <w:bCs/>
              </w:rPr>
            </w:pPr>
            <w:r>
              <w:rPr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E13DAE" w:rsidRPr="00A31E64" w:rsidRDefault="00E13DAE" w:rsidP="00D25B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850" w:type="dxa"/>
            <w:vAlign w:val="center"/>
          </w:tcPr>
          <w:p w:rsidR="00E13DAE" w:rsidRPr="00A31E64" w:rsidRDefault="00E13DAE" w:rsidP="00D25BC7">
            <w:pPr>
              <w:tabs>
                <w:tab w:val="left" w:pos="9923"/>
              </w:tabs>
              <w:ind w:right="-3"/>
              <w:jc w:val="center"/>
            </w:pPr>
            <w:r>
              <w:t>0,5</w:t>
            </w:r>
          </w:p>
        </w:tc>
        <w:tc>
          <w:tcPr>
            <w:tcW w:w="993" w:type="dxa"/>
            <w:vAlign w:val="center"/>
          </w:tcPr>
          <w:p w:rsidR="00E13DAE" w:rsidRPr="00A31E64" w:rsidRDefault="00284EB9" w:rsidP="00D25BC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432,4</w:t>
            </w:r>
          </w:p>
        </w:tc>
        <w:tc>
          <w:tcPr>
            <w:tcW w:w="850" w:type="dxa"/>
            <w:vAlign w:val="center"/>
          </w:tcPr>
          <w:p w:rsidR="00E13DAE" w:rsidRPr="00A31E64" w:rsidRDefault="00DC7BA1" w:rsidP="00D25BC7">
            <w:pPr>
              <w:tabs>
                <w:tab w:val="left" w:pos="9923"/>
              </w:tabs>
              <w:ind w:right="-3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+282,4</w:t>
            </w:r>
          </w:p>
        </w:tc>
        <w:tc>
          <w:tcPr>
            <w:tcW w:w="1134" w:type="dxa"/>
            <w:vAlign w:val="center"/>
          </w:tcPr>
          <w:p w:rsidR="00E13DAE" w:rsidRPr="00F6073E" w:rsidRDefault="000F7377" w:rsidP="00D25BC7">
            <w:pPr>
              <w:jc w:val="center"/>
            </w:pPr>
            <w:r>
              <w:t>288,3</w:t>
            </w:r>
          </w:p>
        </w:tc>
      </w:tr>
      <w:tr w:rsidR="00284EB9" w:rsidRPr="000A0B46" w:rsidTr="000F7377">
        <w:tc>
          <w:tcPr>
            <w:tcW w:w="3686" w:type="dxa"/>
            <w:vAlign w:val="center"/>
          </w:tcPr>
          <w:p w:rsidR="00284EB9" w:rsidRPr="00DC7BA1" w:rsidRDefault="00284EB9" w:rsidP="00D25BC7">
            <w:pPr>
              <w:snapToGrid w:val="0"/>
              <w:rPr>
                <w:bCs/>
              </w:rPr>
            </w:pPr>
            <w:r w:rsidRPr="00DC7BA1">
              <w:rPr>
                <w:bCs/>
              </w:rPr>
              <w:t>Возврат остатков субсидий прошлых лет</w:t>
            </w:r>
          </w:p>
        </w:tc>
        <w:tc>
          <w:tcPr>
            <w:tcW w:w="1134" w:type="dxa"/>
            <w:vAlign w:val="center"/>
          </w:tcPr>
          <w:p w:rsidR="00284EB9" w:rsidRPr="00DC7BA1" w:rsidRDefault="00284EB9" w:rsidP="00D25BC7">
            <w:pPr>
              <w:snapToGrid w:val="0"/>
              <w:jc w:val="center"/>
              <w:rPr>
                <w:bCs/>
              </w:rPr>
            </w:pPr>
            <w:r w:rsidRPr="00DC7BA1">
              <w:rPr>
                <w:bCs/>
              </w:rPr>
              <w:t>0,0</w:t>
            </w:r>
          </w:p>
        </w:tc>
        <w:tc>
          <w:tcPr>
            <w:tcW w:w="850" w:type="dxa"/>
            <w:vAlign w:val="center"/>
          </w:tcPr>
          <w:p w:rsidR="00284EB9" w:rsidRPr="00DC7BA1" w:rsidRDefault="00284EB9" w:rsidP="00D25BC7">
            <w:pPr>
              <w:tabs>
                <w:tab w:val="left" w:pos="9923"/>
              </w:tabs>
              <w:ind w:right="-3"/>
              <w:jc w:val="center"/>
            </w:pPr>
            <w:r w:rsidRPr="00DC7BA1">
              <w:t>-</w:t>
            </w:r>
          </w:p>
        </w:tc>
        <w:tc>
          <w:tcPr>
            <w:tcW w:w="993" w:type="dxa"/>
            <w:vAlign w:val="center"/>
          </w:tcPr>
          <w:p w:rsidR="00284EB9" w:rsidRPr="00DC7BA1" w:rsidRDefault="00284EB9" w:rsidP="00D25BC7">
            <w:pPr>
              <w:snapToGrid w:val="0"/>
              <w:jc w:val="center"/>
              <w:rPr>
                <w:bCs/>
              </w:rPr>
            </w:pPr>
            <w:r w:rsidRPr="00DC7BA1">
              <w:rPr>
                <w:bCs/>
              </w:rPr>
              <w:t>-1643,2</w:t>
            </w:r>
          </w:p>
        </w:tc>
        <w:tc>
          <w:tcPr>
            <w:tcW w:w="850" w:type="dxa"/>
            <w:vAlign w:val="center"/>
          </w:tcPr>
          <w:p w:rsidR="00284EB9" w:rsidRPr="00DC7BA1" w:rsidRDefault="00DC7BA1" w:rsidP="00D25BC7">
            <w:pPr>
              <w:tabs>
                <w:tab w:val="left" w:pos="9923"/>
              </w:tabs>
              <w:ind w:right="-3"/>
              <w:jc w:val="center"/>
            </w:pPr>
            <w:r w:rsidRPr="00DC7BA1">
              <w:t>-4</w:t>
            </w:r>
          </w:p>
        </w:tc>
        <w:tc>
          <w:tcPr>
            <w:tcW w:w="992" w:type="dxa"/>
            <w:vAlign w:val="center"/>
          </w:tcPr>
          <w:p w:rsidR="00284EB9" w:rsidRPr="00DC7BA1" w:rsidRDefault="00284EB9" w:rsidP="00D25B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284EB9" w:rsidRPr="00DC7BA1" w:rsidRDefault="00284EB9" w:rsidP="00D25BC7">
            <w:pPr>
              <w:jc w:val="center"/>
            </w:pPr>
          </w:p>
        </w:tc>
      </w:tr>
    </w:tbl>
    <w:p w:rsidR="00FB533F" w:rsidRPr="00BD4388" w:rsidRDefault="00FB533F" w:rsidP="0033656E">
      <w:pPr>
        <w:ind w:firstLine="709"/>
        <w:jc w:val="both"/>
        <w:rPr>
          <w:sz w:val="24"/>
          <w:szCs w:val="24"/>
        </w:rPr>
      </w:pPr>
    </w:p>
    <w:p w:rsidR="0074034B" w:rsidRPr="00493E8C" w:rsidRDefault="0033656E" w:rsidP="005B66BA">
      <w:pPr>
        <w:pStyle w:val="3"/>
        <w:tabs>
          <w:tab w:val="num" w:pos="1200"/>
        </w:tabs>
        <w:spacing w:before="0" w:after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При уточненном плане поступлений налоговых и неналоговых доходов на </w:t>
      </w:r>
      <w:r w:rsidR="006E577E"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5B66BA">
        <w:rPr>
          <w:rFonts w:ascii="Times New Roman" w:hAnsi="Times New Roman" w:cs="Times New Roman"/>
          <w:b w:val="0"/>
          <w:sz w:val="24"/>
          <w:szCs w:val="24"/>
        </w:rPr>
        <w:t>28432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</w:t>
      </w:r>
      <w:r w:rsidR="005B66BA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2D3E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7CE">
        <w:rPr>
          <w:rFonts w:ascii="Times New Roman" w:hAnsi="Times New Roman" w:cs="Times New Roman"/>
          <w:b w:val="0"/>
          <w:sz w:val="24"/>
          <w:szCs w:val="24"/>
        </w:rPr>
        <w:t xml:space="preserve">городского 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2D3E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5B66BA">
        <w:rPr>
          <w:rFonts w:ascii="Times New Roman" w:hAnsi="Times New Roman" w:cs="Times New Roman"/>
          <w:b w:val="0"/>
          <w:sz w:val="24"/>
          <w:szCs w:val="24"/>
        </w:rPr>
        <w:t>29624,4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</w:t>
      </w:r>
      <w:r w:rsidR="00B057CE">
        <w:rPr>
          <w:rFonts w:ascii="Times New Roman" w:hAnsi="Times New Roman" w:cs="Times New Roman"/>
          <w:b w:val="0"/>
          <w:bCs w:val="0"/>
          <w:sz w:val="24"/>
          <w:szCs w:val="24"/>
        </w:rPr>
        <w:t>прирост составил</w:t>
      </w:r>
      <w:r w:rsidR="00BD38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66BA">
        <w:rPr>
          <w:rFonts w:ascii="Times New Roman" w:hAnsi="Times New Roman" w:cs="Times New Roman"/>
          <w:b w:val="0"/>
          <w:bCs w:val="0"/>
          <w:sz w:val="24"/>
          <w:szCs w:val="24"/>
        </w:rPr>
        <w:t>1192,4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</w:t>
      </w:r>
      <w:r w:rsidR="005B66BA">
        <w:rPr>
          <w:rFonts w:ascii="Times New Roman" w:hAnsi="Times New Roman" w:cs="Times New Roman"/>
          <w:b w:val="0"/>
          <w:bCs w:val="0"/>
          <w:sz w:val="24"/>
          <w:szCs w:val="24"/>
        </w:rPr>
        <w:t>4,2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%)</w:t>
      </w:r>
      <w:r w:rsidR="005B66BA"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74034B" w:rsidRPr="00493E8C" w:rsidRDefault="0074034B" w:rsidP="0074034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93E8C">
        <w:rPr>
          <w:sz w:val="24"/>
          <w:szCs w:val="24"/>
          <w:lang w:eastAsia="ru-RU"/>
        </w:rPr>
        <w:t xml:space="preserve">По безвозмездным поступлениям неисполнение бюджетных назначений составило </w:t>
      </w:r>
      <w:r w:rsidR="005B66BA">
        <w:rPr>
          <w:sz w:val="24"/>
          <w:szCs w:val="24"/>
          <w:lang w:eastAsia="ru-RU"/>
        </w:rPr>
        <w:t>5,9</w:t>
      </w:r>
      <w:r w:rsidRPr="00493E8C">
        <w:rPr>
          <w:sz w:val="24"/>
          <w:szCs w:val="24"/>
          <w:lang w:eastAsia="ru-RU"/>
        </w:rPr>
        <w:t xml:space="preserve"> тыс. руб., или </w:t>
      </w:r>
      <w:r w:rsidR="005B66BA">
        <w:rPr>
          <w:sz w:val="24"/>
          <w:szCs w:val="24"/>
          <w:lang w:eastAsia="ru-RU"/>
        </w:rPr>
        <w:t>0,1</w:t>
      </w:r>
      <w:r w:rsidRPr="00493E8C">
        <w:rPr>
          <w:sz w:val="24"/>
          <w:szCs w:val="24"/>
          <w:lang w:eastAsia="ru-RU"/>
        </w:rPr>
        <w:t>%.</w:t>
      </w:r>
    </w:p>
    <w:p w:rsidR="008C688D" w:rsidRPr="00BD4388" w:rsidRDefault="008C688D" w:rsidP="005B66BA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за отчетный период доля налоговых и неналоговых доходов</w:t>
      </w:r>
      <w:r w:rsidR="002D3ED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составляет </w:t>
      </w:r>
      <w:r w:rsidR="005B66BA">
        <w:rPr>
          <w:sz w:val="24"/>
          <w:szCs w:val="24"/>
        </w:rPr>
        <w:t>75</w:t>
      </w:r>
      <w:r w:rsidRPr="00BD4388">
        <w:rPr>
          <w:sz w:val="24"/>
          <w:szCs w:val="24"/>
        </w:rPr>
        <w:t>%</w:t>
      </w:r>
      <w:r>
        <w:rPr>
          <w:sz w:val="24"/>
          <w:szCs w:val="24"/>
        </w:rPr>
        <w:t xml:space="preserve"> (</w:t>
      </w:r>
      <w:r w:rsidR="00E856AB">
        <w:rPr>
          <w:sz w:val="24"/>
          <w:szCs w:val="24"/>
        </w:rPr>
        <w:t>рост</w:t>
      </w:r>
      <w:r>
        <w:rPr>
          <w:sz w:val="24"/>
          <w:szCs w:val="24"/>
        </w:rPr>
        <w:t xml:space="preserve"> на </w:t>
      </w:r>
      <w:r w:rsidR="005B66BA">
        <w:rPr>
          <w:sz w:val="24"/>
          <w:szCs w:val="24"/>
        </w:rPr>
        <w:t>7,6</w:t>
      </w:r>
      <w:r>
        <w:rPr>
          <w:sz w:val="24"/>
          <w:szCs w:val="24"/>
        </w:rPr>
        <w:t>% к уровню 201</w:t>
      </w:r>
      <w:r w:rsidR="005B66BA">
        <w:rPr>
          <w:sz w:val="24"/>
          <w:szCs w:val="24"/>
        </w:rPr>
        <w:t>8</w:t>
      </w:r>
      <w:r>
        <w:rPr>
          <w:sz w:val="24"/>
          <w:szCs w:val="24"/>
        </w:rPr>
        <w:t>г.)</w:t>
      </w:r>
      <w:r w:rsidRPr="00BD4388">
        <w:rPr>
          <w:sz w:val="24"/>
          <w:szCs w:val="24"/>
        </w:rPr>
        <w:t xml:space="preserve">, доля безвозмездных поступлений </w:t>
      </w:r>
      <w:r>
        <w:rPr>
          <w:sz w:val="24"/>
          <w:szCs w:val="24"/>
        </w:rPr>
        <w:t xml:space="preserve">– </w:t>
      </w:r>
      <w:r w:rsidR="005B66BA">
        <w:rPr>
          <w:sz w:val="24"/>
          <w:szCs w:val="24"/>
        </w:rPr>
        <w:t>25</w:t>
      </w:r>
      <w:r w:rsidRPr="00BD4388">
        <w:rPr>
          <w:sz w:val="24"/>
          <w:szCs w:val="24"/>
        </w:rPr>
        <w:t>%</w:t>
      </w:r>
      <w:r>
        <w:rPr>
          <w:sz w:val="24"/>
          <w:szCs w:val="24"/>
        </w:rPr>
        <w:t xml:space="preserve"> (</w:t>
      </w:r>
      <w:r w:rsidR="00E856AB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на </w:t>
      </w:r>
      <w:r w:rsidR="005B66BA">
        <w:rPr>
          <w:sz w:val="24"/>
          <w:szCs w:val="24"/>
        </w:rPr>
        <w:t>7,6</w:t>
      </w:r>
      <w:r>
        <w:rPr>
          <w:sz w:val="24"/>
          <w:szCs w:val="24"/>
        </w:rPr>
        <w:t>% к уровню 201</w:t>
      </w:r>
      <w:r w:rsidR="005B66BA">
        <w:rPr>
          <w:sz w:val="24"/>
          <w:szCs w:val="24"/>
        </w:rPr>
        <w:t>8</w:t>
      </w:r>
      <w:r>
        <w:rPr>
          <w:sz w:val="24"/>
          <w:szCs w:val="24"/>
        </w:rPr>
        <w:t>г.)</w:t>
      </w:r>
      <w:r w:rsidRPr="00BD4388">
        <w:rPr>
          <w:sz w:val="24"/>
          <w:szCs w:val="24"/>
        </w:rPr>
        <w:t xml:space="preserve">. </w:t>
      </w:r>
    </w:p>
    <w:p w:rsidR="00011583" w:rsidRPr="00C2194B" w:rsidRDefault="00B273C5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B2307">
        <w:rPr>
          <w:sz w:val="24"/>
          <w:szCs w:val="24"/>
          <w:lang w:eastAsia="ru-RU"/>
        </w:rPr>
        <w:t xml:space="preserve">В </w:t>
      </w:r>
      <w:r w:rsidR="006E577E">
        <w:rPr>
          <w:sz w:val="24"/>
          <w:szCs w:val="24"/>
          <w:lang w:eastAsia="ru-RU"/>
        </w:rPr>
        <w:t>2019</w:t>
      </w:r>
      <w:r w:rsidRPr="000B2307">
        <w:rPr>
          <w:sz w:val="24"/>
          <w:szCs w:val="24"/>
          <w:lang w:eastAsia="ru-RU"/>
        </w:rPr>
        <w:t xml:space="preserve"> году, по сравнению с 201</w:t>
      </w:r>
      <w:r w:rsidR="002922BC">
        <w:rPr>
          <w:sz w:val="24"/>
          <w:szCs w:val="24"/>
          <w:lang w:eastAsia="ru-RU"/>
        </w:rPr>
        <w:t>8</w:t>
      </w:r>
      <w:r w:rsidRPr="000B2307">
        <w:rPr>
          <w:sz w:val="24"/>
          <w:szCs w:val="24"/>
          <w:lang w:eastAsia="ru-RU"/>
        </w:rPr>
        <w:t xml:space="preserve"> годом, </w:t>
      </w:r>
      <w:r w:rsidR="00011583" w:rsidRPr="000B2307">
        <w:rPr>
          <w:sz w:val="24"/>
          <w:szCs w:val="24"/>
          <w:lang w:eastAsia="ru-RU"/>
        </w:rPr>
        <w:t xml:space="preserve">наблюдается рост </w:t>
      </w:r>
      <w:r w:rsidR="00C2194B">
        <w:rPr>
          <w:sz w:val="24"/>
          <w:szCs w:val="24"/>
          <w:lang w:eastAsia="ru-RU"/>
        </w:rPr>
        <w:t xml:space="preserve">всех видов </w:t>
      </w:r>
      <w:r w:rsidR="00011583" w:rsidRPr="000B2307">
        <w:rPr>
          <w:sz w:val="24"/>
          <w:szCs w:val="24"/>
          <w:lang w:eastAsia="ru-RU"/>
        </w:rPr>
        <w:t xml:space="preserve">доходов в </w:t>
      </w:r>
      <w:r w:rsidR="00BE5E92">
        <w:rPr>
          <w:sz w:val="24"/>
          <w:szCs w:val="24"/>
          <w:lang w:eastAsia="ru-RU"/>
        </w:rPr>
        <w:t xml:space="preserve">местный </w:t>
      </w:r>
      <w:r w:rsidR="00011583" w:rsidRPr="000B2307">
        <w:rPr>
          <w:sz w:val="24"/>
          <w:szCs w:val="24"/>
          <w:lang w:eastAsia="ru-RU"/>
        </w:rPr>
        <w:t>бюджет</w:t>
      </w:r>
      <w:r w:rsidR="00C2194B">
        <w:rPr>
          <w:sz w:val="24"/>
          <w:szCs w:val="24"/>
          <w:lang w:eastAsia="ru-RU"/>
        </w:rPr>
        <w:t xml:space="preserve">, за исключением </w:t>
      </w:r>
      <w:r w:rsidR="00C2194B" w:rsidRPr="00C2194B">
        <w:rPr>
          <w:sz w:val="24"/>
          <w:szCs w:val="24"/>
          <w:lang w:eastAsia="ru-RU"/>
        </w:rPr>
        <w:t>«</w:t>
      </w:r>
      <w:r w:rsidR="00C2194B" w:rsidRPr="00C2194B">
        <w:rPr>
          <w:sz w:val="24"/>
          <w:szCs w:val="24"/>
        </w:rPr>
        <w:t>Доходов от использования имущества, находящегося в государственной и муниципальной собственности»</w:t>
      </w:r>
      <w:r w:rsidR="00C2194B">
        <w:rPr>
          <w:sz w:val="24"/>
          <w:szCs w:val="24"/>
        </w:rPr>
        <w:t>, объем которых сократился на 641,2 тыс. рублей, или более чем в 5,2 раза.</w:t>
      </w:r>
    </w:p>
    <w:p w:rsidR="002B4DB7" w:rsidRPr="002D3168" w:rsidRDefault="002B4DB7" w:rsidP="002B4DB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2"/>
          <w:szCs w:val="22"/>
          <w:lang w:eastAsia="ru-RU"/>
        </w:rPr>
      </w:pPr>
    </w:p>
    <w:p w:rsidR="00946315" w:rsidRPr="003447B8" w:rsidRDefault="00DF209C" w:rsidP="002B4DB7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4.1. </w:t>
      </w:r>
      <w:r w:rsidR="002B4DB7" w:rsidRPr="003447B8">
        <w:rPr>
          <w:bCs/>
          <w:sz w:val="24"/>
          <w:szCs w:val="24"/>
          <w:lang w:eastAsia="ru-RU"/>
        </w:rPr>
        <w:t>Налоговые доходы.</w:t>
      </w:r>
    </w:p>
    <w:p w:rsidR="00F27071" w:rsidRDefault="002B4DB7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447B8">
        <w:rPr>
          <w:sz w:val="24"/>
          <w:szCs w:val="24"/>
          <w:lang w:eastAsia="ru-RU"/>
        </w:rPr>
        <w:t xml:space="preserve">В </w:t>
      </w:r>
      <w:r w:rsidR="006E577E">
        <w:rPr>
          <w:sz w:val="24"/>
          <w:szCs w:val="24"/>
          <w:lang w:eastAsia="ru-RU"/>
        </w:rPr>
        <w:t>2019</w:t>
      </w:r>
      <w:r w:rsidRPr="003447B8">
        <w:rPr>
          <w:sz w:val="24"/>
          <w:szCs w:val="24"/>
          <w:lang w:eastAsia="ru-RU"/>
        </w:rPr>
        <w:t xml:space="preserve"> году </w:t>
      </w:r>
      <w:r w:rsidR="00BE62AC" w:rsidRPr="003447B8">
        <w:rPr>
          <w:sz w:val="24"/>
          <w:szCs w:val="24"/>
          <w:lang w:eastAsia="ru-RU"/>
        </w:rPr>
        <w:t xml:space="preserve">в бюджет Жигаловского муниципального образования </w:t>
      </w:r>
      <w:r w:rsidRPr="003447B8">
        <w:rPr>
          <w:sz w:val="24"/>
          <w:szCs w:val="24"/>
          <w:lang w:eastAsia="ru-RU"/>
        </w:rPr>
        <w:t xml:space="preserve">налоговые доходы поступили с превышением утвержденных бюджетных назначений на </w:t>
      </w:r>
      <w:r w:rsidR="00D15F45">
        <w:rPr>
          <w:sz w:val="24"/>
          <w:szCs w:val="24"/>
        </w:rPr>
        <w:t>1106,8</w:t>
      </w:r>
      <w:r w:rsidRPr="003447B8">
        <w:rPr>
          <w:sz w:val="24"/>
          <w:szCs w:val="24"/>
          <w:lang w:eastAsia="ru-RU"/>
        </w:rPr>
        <w:t xml:space="preserve"> тыс. рублей (</w:t>
      </w:r>
      <w:r w:rsidR="00414B92">
        <w:rPr>
          <w:sz w:val="24"/>
          <w:szCs w:val="24"/>
          <w:lang w:eastAsia="ru-RU"/>
        </w:rPr>
        <w:t xml:space="preserve">рост </w:t>
      </w:r>
      <w:r w:rsidR="006E0809">
        <w:rPr>
          <w:sz w:val="24"/>
          <w:szCs w:val="24"/>
          <w:lang w:eastAsia="ru-RU"/>
        </w:rPr>
        <w:t xml:space="preserve">составил </w:t>
      </w:r>
      <w:r w:rsidR="00D15F45">
        <w:rPr>
          <w:sz w:val="24"/>
          <w:szCs w:val="24"/>
          <w:lang w:eastAsia="ru-RU"/>
        </w:rPr>
        <w:t>105,1</w:t>
      </w:r>
      <w:r w:rsidRPr="003447B8">
        <w:rPr>
          <w:sz w:val="24"/>
          <w:szCs w:val="24"/>
          <w:lang w:eastAsia="ru-RU"/>
        </w:rPr>
        <w:t xml:space="preserve">%) и составили </w:t>
      </w:r>
      <w:r w:rsidR="00D15F45">
        <w:rPr>
          <w:sz w:val="24"/>
          <w:szCs w:val="24"/>
        </w:rPr>
        <w:t>22895,6</w:t>
      </w:r>
      <w:r w:rsidRPr="003447B8">
        <w:rPr>
          <w:sz w:val="24"/>
          <w:szCs w:val="24"/>
          <w:lang w:eastAsia="ru-RU"/>
        </w:rPr>
        <w:t xml:space="preserve">тыс. рублей. </w:t>
      </w:r>
    </w:p>
    <w:p w:rsidR="00414B92" w:rsidRDefault="006041C0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сравнению с 201</w:t>
      </w:r>
      <w:r w:rsidR="00D15F45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годом, </w:t>
      </w:r>
      <w:r w:rsidR="006E0809">
        <w:rPr>
          <w:sz w:val="24"/>
          <w:szCs w:val="24"/>
          <w:lang w:eastAsia="ru-RU"/>
        </w:rPr>
        <w:t xml:space="preserve">объем поступления </w:t>
      </w:r>
      <w:r>
        <w:rPr>
          <w:sz w:val="24"/>
          <w:szCs w:val="24"/>
          <w:lang w:eastAsia="ru-RU"/>
        </w:rPr>
        <w:t>налоговы</w:t>
      </w:r>
      <w:r w:rsidR="006E0809">
        <w:rPr>
          <w:sz w:val="24"/>
          <w:szCs w:val="24"/>
          <w:lang w:eastAsia="ru-RU"/>
        </w:rPr>
        <w:t>х</w:t>
      </w:r>
      <w:r>
        <w:rPr>
          <w:sz w:val="24"/>
          <w:szCs w:val="24"/>
          <w:lang w:eastAsia="ru-RU"/>
        </w:rPr>
        <w:t xml:space="preserve"> доход</w:t>
      </w:r>
      <w:r w:rsidR="006E0809">
        <w:rPr>
          <w:sz w:val="24"/>
          <w:szCs w:val="24"/>
          <w:lang w:eastAsia="ru-RU"/>
        </w:rPr>
        <w:t>ов</w:t>
      </w:r>
      <w:r>
        <w:rPr>
          <w:sz w:val="24"/>
          <w:szCs w:val="24"/>
          <w:lang w:eastAsia="ru-RU"/>
        </w:rPr>
        <w:t xml:space="preserve"> в </w:t>
      </w:r>
      <w:r w:rsidR="006E577E">
        <w:rPr>
          <w:sz w:val="24"/>
          <w:szCs w:val="24"/>
          <w:lang w:eastAsia="ru-RU"/>
        </w:rPr>
        <w:t>2019</w:t>
      </w:r>
      <w:r>
        <w:rPr>
          <w:sz w:val="24"/>
          <w:szCs w:val="24"/>
          <w:lang w:eastAsia="ru-RU"/>
        </w:rPr>
        <w:t xml:space="preserve"> году </w:t>
      </w:r>
      <w:r w:rsidR="006E0809">
        <w:rPr>
          <w:sz w:val="24"/>
          <w:szCs w:val="24"/>
          <w:lang w:eastAsia="ru-RU"/>
        </w:rPr>
        <w:t>вырос</w:t>
      </w:r>
      <w:r>
        <w:rPr>
          <w:sz w:val="24"/>
          <w:szCs w:val="24"/>
          <w:lang w:eastAsia="ru-RU"/>
        </w:rPr>
        <w:t xml:space="preserve"> на </w:t>
      </w:r>
      <w:r w:rsidR="00D15F45">
        <w:rPr>
          <w:sz w:val="24"/>
          <w:szCs w:val="24"/>
          <w:lang w:eastAsia="ru-RU"/>
        </w:rPr>
        <w:t>7324,5</w:t>
      </w:r>
      <w:r>
        <w:rPr>
          <w:sz w:val="24"/>
          <w:szCs w:val="24"/>
          <w:lang w:eastAsia="ru-RU"/>
        </w:rPr>
        <w:t xml:space="preserve"> тыс. рублей (</w:t>
      </w:r>
      <w:r w:rsidR="006E0809">
        <w:rPr>
          <w:sz w:val="24"/>
          <w:szCs w:val="24"/>
          <w:lang w:eastAsia="ru-RU"/>
        </w:rPr>
        <w:t>рост составил</w:t>
      </w:r>
      <w:r w:rsidR="00BD386C">
        <w:rPr>
          <w:sz w:val="24"/>
          <w:szCs w:val="24"/>
          <w:lang w:eastAsia="ru-RU"/>
        </w:rPr>
        <w:t xml:space="preserve"> </w:t>
      </w:r>
      <w:r w:rsidR="00D15F45">
        <w:rPr>
          <w:sz w:val="24"/>
          <w:szCs w:val="24"/>
          <w:lang w:eastAsia="ru-RU"/>
        </w:rPr>
        <w:t>147</w:t>
      </w:r>
      <w:r>
        <w:rPr>
          <w:sz w:val="24"/>
          <w:szCs w:val="24"/>
          <w:lang w:eastAsia="ru-RU"/>
        </w:rPr>
        <w:t>%) –</w:t>
      </w:r>
      <w:r w:rsidR="00BD386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за счет </w:t>
      </w:r>
      <w:r w:rsidR="00F27071">
        <w:rPr>
          <w:sz w:val="24"/>
          <w:szCs w:val="24"/>
          <w:lang w:eastAsia="ru-RU"/>
        </w:rPr>
        <w:t>увеличения</w:t>
      </w:r>
      <w:r>
        <w:rPr>
          <w:sz w:val="24"/>
          <w:szCs w:val="24"/>
          <w:lang w:eastAsia="ru-RU"/>
        </w:rPr>
        <w:t xml:space="preserve"> поступления в </w:t>
      </w:r>
      <w:r w:rsidR="00414B92">
        <w:rPr>
          <w:sz w:val="24"/>
          <w:szCs w:val="24"/>
          <w:lang w:eastAsia="ru-RU"/>
        </w:rPr>
        <w:t xml:space="preserve">местный </w:t>
      </w:r>
      <w:r>
        <w:rPr>
          <w:sz w:val="24"/>
          <w:szCs w:val="24"/>
          <w:lang w:eastAsia="ru-RU"/>
        </w:rPr>
        <w:t xml:space="preserve">бюджет </w:t>
      </w:r>
      <w:r w:rsidR="00D15F45">
        <w:rPr>
          <w:sz w:val="24"/>
          <w:szCs w:val="24"/>
          <w:lang w:eastAsia="ru-RU"/>
        </w:rPr>
        <w:t xml:space="preserve">каждого вида </w:t>
      </w:r>
      <w:r>
        <w:rPr>
          <w:sz w:val="24"/>
          <w:szCs w:val="24"/>
          <w:lang w:eastAsia="ru-RU"/>
        </w:rPr>
        <w:t>налог</w:t>
      </w:r>
      <w:r w:rsidR="00D15F45">
        <w:rPr>
          <w:sz w:val="24"/>
          <w:szCs w:val="24"/>
          <w:lang w:eastAsia="ru-RU"/>
        </w:rPr>
        <w:t>овых доходов</w:t>
      </w:r>
      <w:r w:rsidR="00414B92">
        <w:rPr>
          <w:sz w:val="24"/>
          <w:szCs w:val="24"/>
          <w:lang w:eastAsia="ru-RU"/>
        </w:rPr>
        <w:t>.</w:t>
      </w:r>
    </w:p>
    <w:p w:rsidR="0034608C" w:rsidRDefault="0034608C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B4DB7" w:rsidRDefault="002B4DB7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3447B8">
        <w:rPr>
          <w:sz w:val="24"/>
          <w:szCs w:val="24"/>
          <w:lang w:eastAsia="ru-RU"/>
        </w:rPr>
        <w:t xml:space="preserve">Данные по исполнению бюджетных назначений по налоговым доходам в </w:t>
      </w:r>
      <w:r w:rsidR="00FB2BF9">
        <w:rPr>
          <w:sz w:val="24"/>
          <w:szCs w:val="24"/>
          <w:lang w:eastAsia="ru-RU"/>
        </w:rPr>
        <w:t>201</w:t>
      </w:r>
      <w:r w:rsidR="000F045B" w:rsidRPr="000F045B">
        <w:rPr>
          <w:sz w:val="24"/>
          <w:szCs w:val="24"/>
          <w:lang w:eastAsia="ru-RU"/>
        </w:rPr>
        <w:t>8</w:t>
      </w:r>
      <w:r w:rsidR="00FB2BF9">
        <w:rPr>
          <w:sz w:val="24"/>
          <w:szCs w:val="24"/>
          <w:lang w:eastAsia="ru-RU"/>
        </w:rPr>
        <w:t>-</w:t>
      </w:r>
      <w:r w:rsidR="006E577E">
        <w:rPr>
          <w:sz w:val="24"/>
          <w:szCs w:val="24"/>
          <w:lang w:eastAsia="ru-RU"/>
        </w:rPr>
        <w:t>2019</w:t>
      </w:r>
      <w:r w:rsidRPr="003447B8">
        <w:rPr>
          <w:sz w:val="24"/>
          <w:szCs w:val="24"/>
          <w:lang w:eastAsia="ru-RU"/>
        </w:rPr>
        <w:t xml:space="preserve"> г</w:t>
      </w:r>
      <w:r w:rsidR="00FB2BF9">
        <w:rPr>
          <w:sz w:val="24"/>
          <w:szCs w:val="24"/>
          <w:lang w:eastAsia="ru-RU"/>
        </w:rPr>
        <w:t>г.</w:t>
      </w:r>
      <w:r w:rsidRPr="003447B8">
        <w:rPr>
          <w:sz w:val="24"/>
          <w:szCs w:val="24"/>
          <w:lang w:eastAsia="ru-RU"/>
        </w:rPr>
        <w:t xml:space="preserve"> приведены в </w:t>
      </w:r>
      <w:r w:rsidR="00AE2D4E">
        <w:rPr>
          <w:sz w:val="24"/>
          <w:szCs w:val="24"/>
          <w:lang w:eastAsia="ru-RU"/>
        </w:rPr>
        <w:t>ниже</w:t>
      </w:r>
      <w:r w:rsidR="00866489" w:rsidRPr="003447B8">
        <w:rPr>
          <w:sz w:val="24"/>
          <w:szCs w:val="24"/>
          <w:lang w:eastAsia="ru-RU"/>
        </w:rPr>
        <w:t xml:space="preserve">следующей </w:t>
      </w:r>
      <w:r w:rsidRPr="003447B8">
        <w:rPr>
          <w:sz w:val="24"/>
          <w:szCs w:val="24"/>
          <w:lang w:eastAsia="ru-RU"/>
        </w:rPr>
        <w:t xml:space="preserve">таблице </w:t>
      </w:r>
      <w:r w:rsidR="00866489" w:rsidRPr="003447B8">
        <w:rPr>
          <w:sz w:val="24"/>
          <w:szCs w:val="24"/>
          <w:lang w:eastAsia="ru-RU"/>
        </w:rPr>
        <w:t>(в тыс. руб.)</w:t>
      </w:r>
    </w:p>
    <w:p w:rsidR="00FB2D66" w:rsidRPr="00866489" w:rsidRDefault="00FB2D66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992"/>
        <w:gridCol w:w="992"/>
        <w:gridCol w:w="709"/>
        <w:gridCol w:w="992"/>
        <w:gridCol w:w="993"/>
        <w:gridCol w:w="708"/>
        <w:gridCol w:w="17"/>
        <w:gridCol w:w="867"/>
      </w:tblGrid>
      <w:tr w:rsidR="000F7500" w:rsidRPr="000A0B46" w:rsidTr="00245714">
        <w:tc>
          <w:tcPr>
            <w:tcW w:w="2802" w:type="dxa"/>
            <w:vMerge w:val="restart"/>
            <w:shd w:val="clear" w:color="auto" w:fill="auto"/>
            <w:vAlign w:val="center"/>
          </w:tcPr>
          <w:p w:rsidR="00F812E5" w:rsidRDefault="00F812E5" w:rsidP="00AC185F">
            <w:pPr>
              <w:tabs>
                <w:tab w:val="left" w:pos="9923"/>
              </w:tabs>
              <w:ind w:right="-3"/>
              <w:jc w:val="center"/>
            </w:pPr>
            <w:r>
              <w:t>Источники</w:t>
            </w:r>
          </w:p>
          <w:p w:rsidR="000F7500" w:rsidRPr="00866489" w:rsidRDefault="000F7500" w:rsidP="00AC185F">
            <w:pPr>
              <w:tabs>
                <w:tab w:val="left" w:pos="9923"/>
              </w:tabs>
              <w:ind w:right="-3"/>
              <w:jc w:val="center"/>
            </w:pPr>
            <w:r w:rsidRPr="00866489">
              <w:t>налоговых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0F7500" w:rsidRPr="00866489" w:rsidRDefault="000F7500" w:rsidP="00860152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860152">
              <w:rPr>
                <w:lang w:val="en-US"/>
              </w:rPr>
              <w:t>8</w:t>
            </w:r>
            <w:r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  <w:r w:rsidRPr="00866489">
              <w:t>План</w:t>
            </w:r>
          </w:p>
          <w:p w:rsidR="000F7500" w:rsidRPr="00866489" w:rsidRDefault="006E577E" w:rsidP="00EF0EC0">
            <w:pPr>
              <w:tabs>
                <w:tab w:val="left" w:pos="9923"/>
              </w:tabs>
              <w:ind w:right="-3"/>
              <w:jc w:val="center"/>
            </w:pPr>
            <w:r>
              <w:t>2019</w:t>
            </w:r>
            <w:r w:rsidR="000F7500"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0F7500" w:rsidRPr="00866489" w:rsidRDefault="006E577E" w:rsidP="00EF0EC0">
            <w:pPr>
              <w:tabs>
                <w:tab w:val="left" w:pos="9923"/>
              </w:tabs>
              <w:ind w:right="-3"/>
              <w:jc w:val="center"/>
            </w:pPr>
            <w:r>
              <w:t>2019</w:t>
            </w:r>
            <w:r w:rsidR="000F7500" w:rsidRPr="00866489">
              <w:t xml:space="preserve"> г.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F7500" w:rsidRPr="003F4EA9" w:rsidRDefault="000F7500" w:rsidP="00AC185F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 xml:space="preserve">Доля, </w:t>
            </w:r>
          </w:p>
          <w:p w:rsidR="000F7500" w:rsidRPr="003F4EA9" w:rsidRDefault="000F7500" w:rsidP="00AC185F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>в %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F7500" w:rsidRPr="00866489" w:rsidRDefault="000F7500" w:rsidP="00E00113">
            <w:pPr>
              <w:tabs>
                <w:tab w:val="left" w:pos="9923"/>
              </w:tabs>
              <w:ind w:right="-3"/>
              <w:jc w:val="center"/>
            </w:pPr>
            <w:r>
              <w:t xml:space="preserve">Абсолютное </w:t>
            </w:r>
            <w:r w:rsidRPr="00866489">
              <w:t>отклонение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0F7500" w:rsidRPr="00866489" w:rsidRDefault="000F7500" w:rsidP="00866489">
            <w:pPr>
              <w:tabs>
                <w:tab w:val="left" w:pos="9923"/>
              </w:tabs>
              <w:ind w:right="-3"/>
              <w:jc w:val="center"/>
            </w:pPr>
            <w:r>
              <w:t>Относительное отклонение</w:t>
            </w:r>
            <w:r w:rsidR="00967338">
              <w:t>,%</w:t>
            </w:r>
          </w:p>
        </w:tc>
      </w:tr>
      <w:tr w:rsidR="000F7500" w:rsidRPr="000A0B46" w:rsidTr="00245714">
        <w:tc>
          <w:tcPr>
            <w:tcW w:w="2802" w:type="dxa"/>
            <w:vMerge/>
            <w:shd w:val="clear" w:color="auto" w:fill="auto"/>
            <w:vAlign w:val="center"/>
          </w:tcPr>
          <w:p w:rsidR="000F7500" w:rsidRPr="00866489" w:rsidRDefault="000F7500" w:rsidP="00AC185F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500" w:rsidRPr="00866489" w:rsidRDefault="000F7500" w:rsidP="00E00113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7500" w:rsidRDefault="000F7500" w:rsidP="00E00113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F7500" w:rsidRPr="003F4EA9" w:rsidRDefault="000F7500" w:rsidP="00AC185F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00" w:rsidRDefault="000F7500" w:rsidP="00EF0EC0">
            <w:pPr>
              <w:tabs>
                <w:tab w:val="left" w:pos="9923"/>
              </w:tabs>
              <w:ind w:right="-3"/>
              <w:jc w:val="center"/>
            </w:pPr>
            <w:r>
              <w:t xml:space="preserve">Факт </w:t>
            </w:r>
            <w:r w:rsidR="006E577E">
              <w:t>2019</w:t>
            </w:r>
            <w:r>
              <w:t xml:space="preserve"> к плану </w:t>
            </w:r>
            <w:r w:rsidR="006E577E"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500" w:rsidRPr="000F045B" w:rsidRDefault="000F7500" w:rsidP="000F045B">
            <w:pPr>
              <w:tabs>
                <w:tab w:val="left" w:pos="9923"/>
              </w:tabs>
              <w:ind w:right="-3"/>
              <w:jc w:val="center"/>
              <w:rPr>
                <w:lang w:val="en-US"/>
              </w:rPr>
            </w:pPr>
            <w:r>
              <w:t xml:space="preserve">Факт </w:t>
            </w:r>
            <w:r w:rsidR="006E577E">
              <w:t>2019</w:t>
            </w:r>
            <w:r>
              <w:t xml:space="preserve"> к факту 201</w:t>
            </w:r>
            <w:r w:rsidR="000F045B">
              <w:rPr>
                <w:lang w:val="en-US"/>
              </w:rPr>
              <w:t>8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0F7500" w:rsidRDefault="000F7500" w:rsidP="00EF0EC0">
            <w:pPr>
              <w:tabs>
                <w:tab w:val="left" w:pos="9923"/>
              </w:tabs>
              <w:ind w:right="-3"/>
              <w:jc w:val="center"/>
            </w:pPr>
            <w:r>
              <w:t xml:space="preserve">Факт </w:t>
            </w:r>
            <w:r w:rsidR="006E577E">
              <w:t>2019</w:t>
            </w:r>
            <w:r>
              <w:t xml:space="preserve"> к плану </w:t>
            </w:r>
            <w:r w:rsidR="006E577E">
              <w:t>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F7500" w:rsidRPr="000F045B" w:rsidRDefault="000F7500" w:rsidP="000F045B">
            <w:pPr>
              <w:tabs>
                <w:tab w:val="left" w:pos="9923"/>
              </w:tabs>
              <w:ind w:right="-3"/>
              <w:jc w:val="center"/>
              <w:rPr>
                <w:lang w:val="en-US"/>
              </w:rPr>
            </w:pPr>
            <w:r>
              <w:t xml:space="preserve">Факт </w:t>
            </w:r>
            <w:r w:rsidR="006E577E">
              <w:t>2019</w:t>
            </w:r>
            <w:r>
              <w:t xml:space="preserve"> к факту 201</w:t>
            </w:r>
            <w:r w:rsidR="000F045B">
              <w:rPr>
                <w:lang w:val="en-US"/>
              </w:rPr>
              <w:t>8</w:t>
            </w:r>
          </w:p>
        </w:tc>
      </w:tr>
      <w:tr w:rsidR="000F045B" w:rsidRPr="00D15F45" w:rsidTr="00245714">
        <w:tc>
          <w:tcPr>
            <w:tcW w:w="2802" w:type="dxa"/>
            <w:shd w:val="clear" w:color="auto" w:fill="auto"/>
          </w:tcPr>
          <w:p w:rsidR="000F045B" w:rsidRPr="00D15F45" w:rsidRDefault="000F045B" w:rsidP="000F2A48">
            <w:pPr>
              <w:tabs>
                <w:tab w:val="left" w:pos="9923"/>
              </w:tabs>
              <w:ind w:right="-3"/>
            </w:pPr>
            <w:r w:rsidRPr="00D15F4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D25BC7">
            <w:pPr>
              <w:tabs>
                <w:tab w:val="left" w:pos="9923"/>
              </w:tabs>
              <w:ind w:right="-3"/>
              <w:jc w:val="center"/>
            </w:pPr>
            <w:r w:rsidRPr="00D15F45">
              <w:t>9116,8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0F7500">
            <w:pPr>
              <w:tabs>
                <w:tab w:val="left" w:pos="9923"/>
              </w:tabs>
              <w:ind w:right="-3"/>
              <w:jc w:val="center"/>
              <w:rPr>
                <w:lang w:val="en-US"/>
              </w:rPr>
            </w:pPr>
            <w:r w:rsidRPr="00D15F45">
              <w:rPr>
                <w:lang w:val="en-US"/>
              </w:rPr>
              <w:t>13136</w:t>
            </w:r>
            <w:r w:rsidRPr="00D15F45">
              <w:t>,</w:t>
            </w:r>
            <w:r w:rsidRPr="00D15F45"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0F045B">
            <w:pPr>
              <w:tabs>
                <w:tab w:val="left" w:pos="9923"/>
              </w:tabs>
              <w:ind w:right="-3"/>
              <w:jc w:val="center"/>
            </w:pPr>
            <w:r w:rsidRPr="00D15F45">
              <w:t>13878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45B" w:rsidRPr="00D15F45" w:rsidRDefault="000F045B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D15F45">
              <w:rPr>
                <w:i/>
              </w:rPr>
              <w:t>60,6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D25BC7" w:rsidP="0052737F">
            <w:pPr>
              <w:jc w:val="center"/>
            </w:pPr>
            <w:r w:rsidRPr="00D15F45">
              <w:t>+741,6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+4761,2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105,6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152,2</w:t>
            </w:r>
          </w:p>
        </w:tc>
      </w:tr>
      <w:tr w:rsidR="000F045B" w:rsidRPr="00D15F45" w:rsidTr="00245714">
        <w:tc>
          <w:tcPr>
            <w:tcW w:w="2802" w:type="dxa"/>
            <w:shd w:val="clear" w:color="auto" w:fill="auto"/>
          </w:tcPr>
          <w:p w:rsidR="000F045B" w:rsidRPr="00D15F45" w:rsidRDefault="000F045B" w:rsidP="000F2A48">
            <w:pPr>
              <w:snapToGrid w:val="0"/>
            </w:pPr>
            <w:r w:rsidRPr="00D15F45"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0F045B">
            <w:pPr>
              <w:tabs>
                <w:tab w:val="left" w:pos="9923"/>
              </w:tabs>
              <w:ind w:right="-3"/>
              <w:jc w:val="center"/>
            </w:pPr>
            <w:r w:rsidRPr="00D15F45">
              <w:t>2223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0F7500">
            <w:pPr>
              <w:tabs>
                <w:tab w:val="left" w:pos="9923"/>
              </w:tabs>
              <w:ind w:right="-3"/>
              <w:jc w:val="center"/>
            </w:pPr>
            <w:r w:rsidRPr="00D15F45">
              <w:t>4258,1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D25BC7">
            <w:pPr>
              <w:tabs>
                <w:tab w:val="left" w:pos="9923"/>
              </w:tabs>
              <w:ind w:right="-3"/>
              <w:jc w:val="center"/>
            </w:pPr>
            <w:r w:rsidRPr="00D15F45">
              <w:t>4243,6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45B" w:rsidRPr="00D15F45" w:rsidRDefault="000F045B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D15F45">
              <w:rPr>
                <w:i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D25BC7" w:rsidP="0052737F">
            <w:pPr>
              <w:jc w:val="center"/>
            </w:pPr>
            <w:r w:rsidRPr="00D15F45">
              <w:t>-14,5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+2020,6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99,7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190,9</w:t>
            </w:r>
          </w:p>
        </w:tc>
      </w:tr>
      <w:tr w:rsidR="000F045B" w:rsidRPr="00D15F45" w:rsidTr="00245714">
        <w:tc>
          <w:tcPr>
            <w:tcW w:w="2802" w:type="dxa"/>
            <w:shd w:val="clear" w:color="auto" w:fill="auto"/>
          </w:tcPr>
          <w:p w:rsidR="000F045B" w:rsidRPr="00D15F45" w:rsidRDefault="000F045B" w:rsidP="000F2A48">
            <w:pPr>
              <w:tabs>
                <w:tab w:val="left" w:pos="9923"/>
              </w:tabs>
              <w:ind w:right="-3"/>
            </w:pPr>
            <w:r w:rsidRPr="00D15F45">
              <w:rPr>
                <w:lang w:eastAsia="ru-RU"/>
              </w:rPr>
              <w:t xml:space="preserve">Налоги на совокупный доход </w:t>
            </w:r>
            <w:r w:rsidRPr="00D15F45">
              <w:rPr>
                <w:i/>
                <w:lang w:eastAsia="ru-RU"/>
              </w:rPr>
              <w:t>(</w:t>
            </w:r>
            <w:r w:rsidRPr="00D15F45">
              <w:rPr>
                <w:lang w:eastAsia="ru-RU"/>
              </w:rPr>
              <w:t>ЕСН)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D25BC7">
            <w:pPr>
              <w:tabs>
                <w:tab w:val="left" w:pos="9923"/>
              </w:tabs>
              <w:ind w:right="-3"/>
              <w:jc w:val="center"/>
            </w:pPr>
            <w:r w:rsidRPr="00D15F45"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FB2D66">
            <w:pPr>
              <w:tabs>
                <w:tab w:val="left" w:pos="9923"/>
              </w:tabs>
              <w:ind w:right="-3"/>
              <w:jc w:val="center"/>
            </w:pPr>
            <w:r w:rsidRPr="00D15F45"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D25BC7">
            <w:pPr>
              <w:tabs>
                <w:tab w:val="left" w:pos="9923"/>
              </w:tabs>
              <w:ind w:right="-3"/>
              <w:jc w:val="center"/>
            </w:pPr>
            <w:r w:rsidRPr="00D15F45">
              <w:t>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45B" w:rsidRPr="00D15F45" w:rsidRDefault="000F045B" w:rsidP="00796146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D15F45">
              <w:rPr>
                <w:i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D25BC7" w:rsidP="0052737F">
            <w:pPr>
              <w:jc w:val="center"/>
            </w:pPr>
            <w:r w:rsidRPr="00D15F45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+0,8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122,9</w:t>
            </w:r>
          </w:p>
        </w:tc>
      </w:tr>
      <w:tr w:rsidR="000F045B" w:rsidRPr="00D15F45" w:rsidTr="00245714">
        <w:tc>
          <w:tcPr>
            <w:tcW w:w="2802" w:type="dxa"/>
            <w:shd w:val="clear" w:color="auto" w:fill="auto"/>
          </w:tcPr>
          <w:p w:rsidR="000F045B" w:rsidRPr="00D15F45" w:rsidRDefault="000F045B" w:rsidP="000F2A48">
            <w:pPr>
              <w:tabs>
                <w:tab w:val="left" w:pos="9923"/>
              </w:tabs>
              <w:ind w:right="-3"/>
            </w:pPr>
            <w:r w:rsidRPr="00D15F45">
              <w:rPr>
                <w:lang w:eastAsia="ru-RU"/>
              </w:rPr>
              <w:t>Налоги на имущество, в т.ч.: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D25BC7">
            <w:pPr>
              <w:tabs>
                <w:tab w:val="left" w:pos="9923"/>
              </w:tabs>
              <w:ind w:right="-3"/>
              <w:jc w:val="center"/>
            </w:pPr>
            <w:r w:rsidRPr="00D15F45">
              <w:t>4227,8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0F045B">
            <w:pPr>
              <w:tabs>
                <w:tab w:val="left" w:pos="9923"/>
              </w:tabs>
              <w:ind w:right="-3"/>
              <w:jc w:val="center"/>
            </w:pPr>
            <w:r w:rsidRPr="00D15F45">
              <w:t>4390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0F045B" w:rsidP="00D25BC7">
            <w:pPr>
              <w:tabs>
                <w:tab w:val="left" w:pos="9923"/>
              </w:tabs>
              <w:ind w:right="-3"/>
              <w:jc w:val="center"/>
            </w:pPr>
            <w:r w:rsidRPr="00D15F45">
              <w:t>4769,7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45B" w:rsidRPr="00D15F45" w:rsidRDefault="000F045B" w:rsidP="000F7500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D15F45">
              <w:rPr>
                <w:i/>
              </w:rPr>
              <w:t>20,8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45B" w:rsidRPr="00D15F45" w:rsidRDefault="00D25BC7" w:rsidP="0052737F">
            <w:pPr>
              <w:jc w:val="center"/>
            </w:pPr>
            <w:r w:rsidRPr="00D15F45">
              <w:t>+379,7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+541,9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108,6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0F045B" w:rsidRPr="00D15F45" w:rsidRDefault="00245714" w:rsidP="0052737F">
            <w:pPr>
              <w:jc w:val="center"/>
            </w:pPr>
            <w:r w:rsidRPr="00D15F45">
              <w:t>112,8</w:t>
            </w:r>
          </w:p>
        </w:tc>
      </w:tr>
      <w:tr w:rsidR="00860152" w:rsidRPr="00D15F45" w:rsidTr="00245714">
        <w:tc>
          <w:tcPr>
            <w:tcW w:w="2802" w:type="dxa"/>
            <w:shd w:val="clear" w:color="auto" w:fill="auto"/>
          </w:tcPr>
          <w:p w:rsidR="00860152" w:rsidRPr="00D15F45" w:rsidRDefault="00860152" w:rsidP="000F2A48">
            <w:pPr>
              <w:autoSpaceDE w:val="0"/>
              <w:autoSpaceDN w:val="0"/>
              <w:adjustRightInd w:val="0"/>
              <w:rPr>
                <w:i/>
              </w:rPr>
            </w:pPr>
            <w:r w:rsidRPr="00D15F45">
              <w:rPr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860152" w:rsidP="00D25BC7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977,1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0F045B" w:rsidP="000F045B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1080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0F045B" w:rsidP="005273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1143,1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2" w:rsidRPr="00D15F45" w:rsidRDefault="000F045B" w:rsidP="005273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+63,1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+166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105,8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117</w:t>
            </w:r>
          </w:p>
        </w:tc>
      </w:tr>
      <w:tr w:rsidR="00860152" w:rsidRPr="00D15F45" w:rsidTr="00245714">
        <w:tc>
          <w:tcPr>
            <w:tcW w:w="2802" w:type="dxa"/>
            <w:shd w:val="clear" w:color="auto" w:fill="auto"/>
          </w:tcPr>
          <w:p w:rsidR="00860152" w:rsidRPr="00D15F45" w:rsidRDefault="00860152" w:rsidP="000F2A48">
            <w:pPr>
              <w:tabs>
                <w:tab w:val="left" w:pos="9923"/>
              </w:tabs>
              <w:ind w:right="-3"/>
              <w:rPr>
                <w:i/>
              </w:rPr>
            </w:pPr>
            <w:r w:rsidRPr="00D15F45">
              <w:rPr>
                <w:i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860152" w:rsidP="00D25BC7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2387,5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0F045B" w:rsidP="000F045B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2360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0F045B" w:rsidP="005273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2577,3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2" w:rsidRPr="00D15F45" w:rsidRDefault="000F045B" w:rsidP="005273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+217,3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+189,8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109,2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107,9</w:t>
            </w:r>
          </w:p>
        </w:tc>
      </w:tr>
      <w:tr w:rsidR="00860152" w:rsidRPr="00D15F45" w:rsidTr="00245714">
        <w:tc>
          <w:tcPr>
            <w:tcW w:w="2802" w:type="dxa"/>
            <w:shd w:val="clear" w:color="auto" w:fill="auto"/>
          </w:tcPr>
          <w:p w:rsidR="00860152" w:rsidRPr="00D15F45" w:rsidRDefault="00860152" w:rsidP="000F2A48">
            <w:pPr>
              <w:tabs>
                <w:tab w:val="left" w:pos="9923"/>
              </w:tabs>
              <w:ind w:right="-3"/>
              <w:rPr>
                <w:i/>
                <w:lang w:eastAsia="ru-RU"/>
              </w:rPr>
            </w:pPr>
            <w:r w:rsidRPr="00D15F45">
              <w:rPr>
                <w:i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860152" w:rsidP="00D25BC7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863,2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0F045B" w:rsidP="000F045B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0F045B" w:rsidP="005273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1049,2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2" w:rsidRPr="00D15F45" w:rsidRDefault="000F045B" w:rsidP="0052737F">
            <w:pPr>
              <w:tabs>
                <w:tab w:val="left" w:pos="9923"/>
              </w:tabs>
              <w:ind w:right="-3"/>
              <w:jc w:val="right"/>
              <w:rPr>
                <w:i/>
              </w:rPr>
            </w:pPr>
            <w:r w:rsidRPr="00D15F45">
              <w:rPr>
                <w:i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+99,2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+186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110,4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60152" w:rsidRPr="00D15F45" w:rsidRDefault="00245714" w:rsidP="0052737F">
            <w:pPr>
              <w:jc w:val="right"/>
              <w:rPr>
                <w:i/>
              </w:rPr>
            </w:pPr>
            <w:r w:rsidRPr="00D15F45">
              <w:rPr>
                <w:i/>
              </w:rPr>
              <w:t>121,5</w:t>
            </w:r>
          </w:p>
        </w:tc>
      </w:tr>
      <w:tr w:rsidR="00860152" w:rsidRPr="00D15F45" w:rsidTr="00245714">
        <w:trPr>
          <w:trHeight w:val="373"/>
        </w:trPr>
        <w:tc>
          <w:tcPr>
            <w:tcW w:w="2802" w:type="dxa"/>
            <w:shd w:val="clear" w:color="auto" w:fill="auto"/>
          </w:tcPr>
          <w:p w:rsidR="00860152" w:rsidRPr="00D15F45" w:rsidRDefault="00860152" w:rsidP="0096378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D15F45">
              <w:rPr>
                <w:b/>
                <w:bCs/>
                <w:lang w:eastAsia="ru-RU"/>
              </w:rPr>
              <w:t xml:space="preserve">Налоговые доходы, всего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860152" w:rsidP="00D25BC7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D15F45">
              <w:rPr>
                <w:b/>
              </w:rPr>
              <w:t>15571,1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0F045B" w:rsidP="000F7500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D15F45">
              <w:rPr>
                <w:b/>
              </w:rPr>
              <w:t>21788,8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0F045B" w:rsidP="000F7500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D15F45">
              <w:rPr>
                <w:b/>
              </w:rPr>
              <w:t>22895,6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0152" w:rsidRPr="00D15F45" w:rsidRDefault="000F045B" w:rsidP="000F7500">
            <w:pPr>
              <w:tabs>
                <w:tab w:val="left" w:pos="9923"/>
              </w:tabs>
              <w:ind w:right="-3"/>
              <w:jc w:val="center"/>
              <w:rPr>
                <w:b/>
                <w:i/>
              </w:rPr>
            </w:pPr>
            <w:r w:rsidRPr="00D15F45">
              <w:rPr>
                <w:b/>
                <w:i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center"/>
              <w:rPr>
                <w:b/>
              </w:rPr>
            </w:pPr>
            <w:r w:rsidRPr="00D15F45">
              <w:rPr>
                <w:b/>
              </w:rPr>
              <w:t>+1106,8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center"/>
              <w:rPr>
                <w:b/>
              </w:rPr>
            </w:pPr>
            <w:r w:rsidRPr="00D15F45">
              <w:rPr>
                <w:b/>
              </w:rPr>
              <w:t>+7324,5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152" w:rsidRPr="00D15F45" w:rsidRDefault="00245714" w:rsidP="0052737F">
            <w:pPr>
              <w:jc w:val="center"/>
              <w:rPr>
                <w:b/>
              </w:rPr>
            </w:pPr>
            <w:r w:rsidRPr="00D15F45">
              <w:rPr>
                <w:b/>
              </w:rPr>
              <w:t>105,1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860152" w:rsidRPr="00D15F45" w:rsidRDefault="00245714" w:rsidP="0052737F">
            <w:pPr>
              <w:jc w:val="center"/>
              <w:rPr>
                <w:b/>
              </w:rPr>
            </w:pPr>
            <w:r w:rsidRPr="00D15F45">
              <w:rPr>
                <w:b/>
              </w:rPr>
              <w:t>147</w:t>
            </w:r>
          </w:p>
        </w:tc>
      </w:tr>
    </w:tbl>
    <w:p w:rsidR="002B4DB7" w:rsidRPr="00D15F45" w:rsidRDefault="002B4DB7" w:rsidP="002B4DB7">
      <w:pPr>
        <w:shd w:val="clear" w:color="auto" w:fill="FFFFFF"/>
        <w:tabs>
          <w:tab w:val="left" w:pos="9923"/>
        </w:tabs>
        <w:ind w:right="-3"/>
        <w:jc w:val="both"/>
        <w:rPr>
          <w:b/>
        </w:rPr>
      </w:pPr>
    </w:p>
    <w:p w:rsidR="00246426" w:rsidRDefault="00AE7507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D15F45">
        <w:rPr>
          <w:sz w:val="24"/>
          <w:szCs w:val="24"/>
          <w:lang w:eastAsia="ru-RU"/>
        </w:rPr>
        <w:t>Как видно из вышеприведенной таблицы, в</w:t>
      </w:r>
      <w:r w:rsidR="002B4DB7" w:rsidRPr="00D15F45">
        <w:rPr>
          <w:sz w:val="24"/>
          <w:szCs w:val="24"/>
          <w:lang w:eastAsia="ru-RU"/>
        </w:rPr>
        <w:t xml:space="preserve"> структуре налоговых доходов основн</w:t>
      </w:r>
      <w:r w:rsidR="00246426" w:rsidRPr="00D15F45">
        <w:rPr>
          <w:sz w:val="24"/>
          <w:szCs w:val="24"/>
          <w:lang w:eastAsia="ru-RU"/>
        </w:rPr>
        <w:t xml:space="preserve">ым собственным доходным источником является </w:t>
      </w:r>
      <w:r w:rsidR="002B4DB7" w:rsidRPr="00D15F45">
        <w:rPr>
          <w:sz w:val="24"/>
          <w:szCs w:val="24"/>
          <w:lang w:eastAsia="ru-RU"/>
        </w:rPr>
        <w:t xml:space="preserve"> налог</w:t>
      </w:r>
      <w:r w:rsidR="002B4DB7" w:rsidRPr="00AE7507">
        <w:rPr>
          <w:sz w:val="24"/>
          <w:szCs w:val="24"/>
          <w:lang w:eastAsia="ru-RU"/>
        </w:rPr>
        <w:t xml:space="preserve"> на доходы физических лиц</w:t>
      </w:r>
      <w:r w:rsidR="00246426">
        <w:rPr>
          <w:sz w:val="24"/>
          <w:szCs w:val="24"/>
          <w:lang w:eastAsia="ru-RU"/>
        </w:rPr>
        <w:t>, удельный вес которого составляет</w:t>
      </w:r>
      <w:r w:rsidR="00EC0D20">
        <w:rPr>
          <w:sz w:val="24"/>
          <w:szCs w:val="24"/>
          <w:lang w:eastAsia="ru-RU"/>
        </w:rPr>
        <w:t xml:space="preserve"> </w:t>
      </w:r>
      <w:r w:rsidR="00ED770C">
        <w:rPr>
          <w:sz w:val="24"/>
          <w:szCs w:val="24"/>
          <w:lang w:eastAsia="ru-RU"/>
        </w:rPr>
        <w:t>60,6</w:t>
      </w:r>
      <w:r w:rsidR="002C5E61">
        <w:rPr>
          <w:sz w:val="24"/>
          <w:szCs w:val="24"/>
          <w:lang w:eastAsia="ru-RU"/>
        </w:rPr>
        <w:t>%</w:t>
      </w:r>
      <w:r w:rsidR="006F2B27">
        <w:rPr>
          <w:sz w:val="24"/>
          <w:szCs w:val="24"/>
          <w:lang w:eastAsia="ru-RU"/>
        </w:rPr>
        <w:t xml:space="preserve">, в общем объеме доходов </w:t>
      </w:r>
      <w:r w:rsidR="00ED770C">
        <w:rPr>
          <w:sz w:val="24"/>
          <w:szCs w:val="24"/>
          <w:lang w:eastAsia="ru-RU"/>
        </w:rPr>
        <w:t>–</w:t>
      </w:r>
      <w:r w:rsidR="00EC0D20">
        <w:rPr>
          <w:sz w:val="24"/>
          <w:szCs w:val="24"/>
          <w:lang w:eastAsia="ru-RU"/>
        </w:rPr>
        <w:t xml:space="preserve"> </w:t>
      </w:r>
      <w:r w:rsidR="00ED770C">
        <w:rPr>
          <w:sz w:val="24"/>
          <w:szCs w:val="24"/>
          <w:lang w:eastAsia="ru-RU"/>
        </w:rPr>
        <w:t>35,1</w:t>
      </w:r>
      <w:r w:rsidR="006F2B27">
        <w:rPr>
          <w:sz w:val="24"/>
          <w:szCs w:val="24"/>
          <w:lang w:eastAsia="ru-RU"/>
        </w:rPr>
        <w:t>%</w:t>
      </w:r>
      <w:r w:rsidR="00246426">
        <w:rPr>
          <w:sz w:val="24"/>
          <w:szCs w:val="24"/>
          <w:lang w:eastAsia="ru-RU"/>
        </w:rPr>
        <w:t xml:space="preserve">. При плане </w:t>
      </w:r>
      <w:r w:rsidR="00ED770C">
        <w:rPr>
          <w:sz w:val="24"/>
          <w:szCs w:val="24"/>
          <w:lang w:eastAsia="ru-RU"/>
        </w:rPr>
        <w:t>13136,4</w:t>
      </w:r>
      <w:r w:rsidR="00246426">
        <w:rPr>
          <w:sz w:val="24"/>
          <w:szCs w:val="24"/>
          <w:lang w:eastAsia="ru-RU"/>
        </w:rPr>
        <w:t xml:space="preserve"> тыс. рублей, получено </w:t>
      </w:r>
      <w:r w:rsidR="00ED770C">
        <w:rPr>
          <w:sz w:val="24"/>
          <w:szCs w:val="24"/>
          <w:lang w:eastAsia="ru-RU"/>
        </w:rPr>
        <w:t>13878</w:t>
      </w:r>
      <w:r w:rsidR="00246426">
        <w:rPr>
          <w:sz w:val="24"/>
          <w:szCs w:val="24"/>
          <w:lang w:eastAsia="ru-RU"/>
        </w:rPr>
        <w:t xml:space="preserve"> тыс. рублей, исполнение – </w:t>
      </w:r>
      <w:r w:rsidR="00ED770C">
        <w:rPr>
          <w:sz w:val="24"/>
          <w:szCs w:val="24"/>
          <w:lang w:eastAsia="ru-RU"/>
        </w:rPr>
        <w:t>105,6</w:t>
      </w:r>
      <w:r w:rsidR="00246426">
        <w:rPr>
          <w:sz w:val="24"/>
          <w:szCs w:val="24"/>
          <w:lang w:eastAsia="ru-RU"/>
        </w:rPr>
        <w:t>%</w:t>
      </w:r>
      <w:r w:rsidR="000F4CC0">
        <w:rPr>
          <w:sz w:val="24"/>
          <w:szCs w:val="24"/>
          <w:lang w:eastAsia="ru-RU"/>
        </w:rPr>
        <w:t xml:space="preserve"> (+</w:t>
      </w:r>
      <w:r w:rsidR="00ED770C">
        <w:rPr>
          <w:sz w:val="24"/>
          <w:szCs w:val="24"/>
          <w:lang w:eastAsia="ru-RU"/>
        </w:rPr>
        <w:t>741,6</w:t>
      </w:r>
      <w:r w:rsidR="000F4CC0">
        <w:rPr>
          <w:sz w:val="24"/>
          <w:szCs w:val="24"/>
          <w:lang w:eastAsia="ru-RU"/>
        </w:rPr>
        <w:t xml:space="preserve"> тыс. руб. к плану)</w:t>
      </w:r>
      <w:r w:rsidR="00246426">
        <w:rPr>
          <w:sz w:val="24"/>
          <w:szCs w:val="24"/>
          <w:lang w:eastAsia="ru-RU"/>
        </w:rPr>
        <w:t>.</w:t>
      </w:r>
      <w:r w:rsidR="00EC0D20">
        <w:rPr>
          <w:sz w:val="24"/>
          <w:szCs w:val="24"/>
          <w:lang w:eastAsia="ru-RU"/>
        </w:rPr>
        <w:t xml:space="preserve"> </w:t>
      </w:r>
      <w:r w:rsidR="00B321DA">
        <w:rPr>
          <w:sz w:val="24"/>
          <w:szCs w:val="24"/>
          <w:lang w:eastAsia="ru-RU"/>
        </w:rPr>
        <w:t xml:space="preserve">Поступление данного вида дохода в </w:t>
      </w:r>
      <w:r w:rsidR="006E577E">
        <w:rPr>
          <w:sz w:val="24"/>
          <w:szCs w:val="24"/>
          <w:lang w:eastAsia="ru-RU"/>
        </w:rPr>
        <w:t>2019</w:t>
      </w:r>
      <w:r w:rsidR="00B321DA">
        <w:rPr>
          <w:sz w:val="24"/>
          <w:szCs w:val="24"/>
          <w:lang w:eastAsia="ru-RU"/>
        </w:rPr>
        <w:t xml:space="preserve"> году </w:t>
      </w:r>
      <w:r w:rsidR="006F2B27">
        <w:rPr>
          <w:sz w:val="24"/>
          <w:szCs w:val="24"/>
          <w:lang w:eastAsia="ru-RU"/>
        </w:rPr>
        <w:t>к уровню 201</w:t>
      </w:r>
      <w:r w:rsidR="00ED770C">
        <w:rPr>
          <w:sz w:val="24"/>
          <w:szCs w:val="24"/>
          <w:lang w:eastAsia="ru-RU"/>
        </w:rPr>
        <w:t>8</w:t>
      </w:r>
      <w:r w:rsidR="006F2B27">
        <w:rPr>
          <w:sz w:val="24"/>
          <w:szCs w:val="24"/>
          <w:lang w:eastAsia="ru-RU"/>
        </w:rPr>
        <w:t xml:space="preserve"> года </w:t>
      </w:r>
      <w:r w:rsidR="00B321DA">
        <w:rPr>
          <w:sz w:val="24"/>
          <w:szCs w:val="24"/>
          <w:lang w:eastAsia="ru-RU"/>
        </w:rPr>
        <w:t xml:space="preserve">составило </w:t>
      </w:r>
      <w:r w:rsidR="00ED770C">
        <w:rPr>
          <w:sz w:val="24"/>
          <w:szCs w:val="24"/>
          <w:lang w:eastAsia="ru-RU"/>
        </w:rPr>
        <w:t>152,2</w:t>
      </w:r>
      <w:r w:rsidR="00B321DA">
        <w:rPr>
          <w:sz w:val="24"/>
          <w:szCs w:val="24"/>
          <w:lang w:eastAsia="ru-RU"/>
        </w:rPr>
        <w:t xml:space="preserve">%  </w:t>
      </w:r>
      <w:r w:rsidR="006F2B27">
        <w:rPr>
          <w:sz w:val="24"/>
          <w:szCs w:val="24"/>
          <w:lang w:eastAsia="ru-RU"/>
        </w:rPr>
        <w:t xml:space="preserve">(рост на </w:t>
      </w:r>
      <w:r w:rsidR="00ED770C">
        <w:rPr>
          <w:sz w:val="24"/>
          <w:szCs w:val="24"/>
          <w:lang w:eastAsia="ru-RU"/>
        </w:rPr>
        <w:t>4761,2</w:t>
      </w:r>
      <w:r w:rsidR="006F2B27">
        <w:rPr>
          <w:sz w:val="24"/>
          <w:szCs w:val="24"/>
          <w:lang w:eastAsia="ru-RU"/>
        </w:rPr>
        <w:t xml:space="preserve"> тыс. рублей) </w:t>
      </w:r>
      <w:r w:rsidR="00A94C1A">
        <w:rPr>
          <w:sz w:val="24"/>
          <w:szCs w:val="24"/>
          <w:lang w:eastAsia="ru-RU"/>
        </w:rPr>
        <w:t xml:space="preserve">- по причине </w:t>
      </w:r>
      <w:r w:rsidR="006F2B27">
        <w:rPr>
          <w:sz w:val="24"/>
          <w:szCs w:val="24"/>
          <w:lang w:eastAsia="ru-RU"/>
        </w:rPr>
        <w:t>по</w:t>
      </w:r>
      <w:r w:rsidR="00ED770C">
        <w:rPr>
          <w:sz w:val="24"/>
          <w:szCs w:val="24"/>
          <w:lang w:eastAsia="ru-RU"/>
        </w:rPr>
        <w:t>вышения уровня заработной платы, регистрации крупного налогоплательщика на территории Жигаловского муниципального образования</w:t>
      </w:r>
      <w:r w:rsidR="00B321DA">
        <w:rPr>
          <w:sz w:val="24"/>
          <w:szCs w:val="24"/>
          <w:lang w:eastAsia="ru-RU"/>
        </w:rPr>
        <w:t xml:space="preserve">. </w:t>
      </w:r>
    </w:p>
    <w:p w:rsidR="00B0473E" w:rsidRDefault="00246426" w:rsidP="00B0473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Вторыми</w:t>
      </w:r>
      <w:r w:rsidR="002F22A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по значимости</w:t>
      </w:r>
      <w:r w:rsidR="002F22AF">
        <w:rPr>
          <w:sz w:val="24"/>
          <w:szCs w:val="24"/>
          <w:lang w:eastAsia="ru-RU"/>
        </w:rPr>
        <w:t>,</w:t>
      </w:r>
      <w:r w:rsidR="00DB2A4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собственными доходными источниками являются </w:t>
      </w:r>
      <w:r w:rsidR="002B4DB7" w:rsidRPr="00AE7507">
        <w:rPr>
          <w:sz w:val="24"/>
          <w:szCs w:val="24"/>
          <w:lang w:eastAsia="ru-RU"/>
        </w:rPr>
        <w:t>налог</w:t>
      </w:r>
      <w:r w:rsidR="00AE7507">
        <w:rPr>
          <w:sz w:val="24"/>
          <w:szCs w:val="24"/>
          <w:lang w:eastAsia="ru-RU"/>
        </w:rPr>
        <w:t>и</w:t>
      </w:r>
      <w:r w:rsidR="002B4DB7" w:rsidRPr="00AE7507">
        <w:rPr>
          <w:sz w:val="24"/>
          <w:szCs w:val="24"/>
          <w:lang w:eastAsia="ru-RU"/>
        </w:rPr>
        <w:t xml:space="preserve"> на </w:t>
      </w:r>
      <w:r w:rsidR="00AE7507">
        <w:rPr>
          <w:sz w:val="24"/>
          <w:szCs w:val="24"/>
          <w:lang w:eastAsia="ru-RU"/>
        </w:rPr>
        <w:t>имущество</w:t>
      </w:r>
      <w:r>
        <w:rPr>
          <w:sz w:val="24"/>
          <w:szCs w:val="24"/>
          <w:lang w:eastAsia="ru-RU"/>
        </w:rPr>
        <w:t>, их доля составляет</w:t>
      </w:r>
      <w:r w:rsidR="00ED770C">
        <w:rPr>
          <w:sz w:val="24"/>
          <w:szCs w:val="24"/>
          <w:lang w:eastAsia="ru-RU"/>
        </w:rPr>
        <w:t>20,8</w:t>
      </w:r>
      <w:r w:rsidR="002B4DB7" w:rsidRPr="00AE7507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 xml:space="preserve"> в структуре налоговых доходов местного бюджета</w:t>
      </w:r>
      <w:r w:rsidR="00A32A00">
        <w:rPr>
          <w:sz w:val="24"/>
          <w:szCs w:val="24"/>
          <w:lang w:eastAsia="ru-RU"/>
        </w:rPr>
        <w:t>,</w:t>
      </w:r>
      <w:r w:rsidR="00DB2A47">
        <w:rPr>
          <w:sz w:val="24"/>
          <w:szCs w:val="24"/>
          <w:lang w:eastAsia="ru-RU"/>
        </w:rPr>
        <w:t xml:space="preserve"> </w:t>
      </w:r>
      <w:r w:rsidR="00A32A00">
        <w:rPr>
          <w:sz w:val="24"/>
          <w:szCs w:val="24"/>
          <w:lang w:eastAsia="ru-RU"/>
        </w:rPr>
        <w:t xml:space="preserve">в общем объеме доходов – </w:t>
      </w:r>
      <w:r w:rsidR="00ED770C">
        <w:rPr>
          <w:sz w:val="24"/>
          <w:szCs w:val="24"/>
          <w:lang w:eastAsia="ru-RU"/>
        </w:rPr>
        <w:t>12,1</w:t>
      </w:r>
      <w:r w:rsidR="00A32A00">
        <w:rPr>
          <w:sz w:val="24"/>
          <w:szCs w:val="24"/>
          <w:lang w:eastAsia="ru-RU"/>
        </w:rPr>
        <w:t xml:space="preserve">%. </w:t>
      </w:r>
      <w:r>
        <w:rPr>
          <w:sz w:val="24"/>
          <w:szCs w:val="24"/>
          <w:lang w:eastAsia="ru-RU"/>
        </w:rPr>
        <w:t xml:space="preserve">При плане </w:t>
      </w:r>
      <w:r w:rsidR="00ED770C">
        <w:rPr>
          <w:sz w:val="24"/>
          <w:szCs w:val="24"/>
          <w:lang w:eastAsia="ru-RU"/>
        </w:rPr>
        <w:t>4390</w:t>
      </w:r>
      <w:r>
        <w:rPr>
          <w:sz w:val="24"/>
          <w:szCs w:val="24"/>
          <w:lang w:eastAsia="ru-RU"/>
        </w:rPr>
        <w:t xml:space="preserve"> тыс. рублей, получено </w:t>
      </w:r>
      <w:r w:rsidR="00ED770C">
        <w:rPr>
          <w:sz w:val="24"/>
          <w:szCs w:val="24"/>
          <w:lang w:eastAsia="ru-RU"/>
        </w:rPr>
        <w:t>4769,7</w:t>
      </w:r>
      <w:r>
        <w:rPr>
          <w:sz w:val="24"/>
          <w:szCs w:val="24"/>
          <w:lang w:eastAsia="ru-RU"/>
        </w:rPr>
        <w:t xml:space="preserve"> тыс. рублей, исполнение – </w:t>
      </w:r>
      <w:r w:rsidR="00ED770C">
        <w:rPr>
          <w:sz w:val="24"/>
          <w:szCs w:val="24"/>
          <w:lang w:eastAsia="ru-RU"/>
        </w:rPr>
        <w:t>108,6</w:t>
      </w:r>
      <w:r>
        <w:rPr>
          <w:sz w:val="24"/>
          <w:szCs w:val="24"/>
          <w:lang w:eastAsia="ru-RU"/>
        </w:rPr>
        <w:t>%</w:t>
      </w:r>
      <w:r w:rsidR="00ED770C">
        <w:rPr>
          <w:sz w:val="24"/>
          <w:szCs w:val="24"/>
          <w:lang w:eastAsia="ru-RU"/>
        </w:rPr>
        <w:t xml:space="preserve"> (+379,7 </w:t>
      </w:r>
      <w:r w:rsidR="0084244E">
        <w:rPr>
          <w:sz w:val="24"/>
          <w:szCs w:val="24"/>
          <w:lang w:eastAsia="ru-RU"/>
        </w:rPr>
        <w:t>тыс. руб. к плану)</w:t>
      </w:r>
      <w:r>
        <w:rPr>
          <w:sz w:val="24"/>
          <w:szCs w:val="24"/>
          <w:lang w:eastAsia="ru-RU"/>
        </w:rPr>
        <w:t>.</w:t>
      </w:r>
      <w:r w:rsidR="00B0473E">
        <w:rPr>
          <w:sz w:val="24"/>
          <w:szCs w:val="24"/>
          <w:lang w:eastAsia="ru-RU"/>
        </w:rPr>
        <w:t xml:space="preserve">Поступление данного вида дохода в </w:t>
      </w:r>
      <w:r w:rsidR="006E577E">
        <w:rPr>
          <w:sz w:val="24"/>
          <w:szCs w:val="24"/>
          <w:lang w:eastAsia="ru-RU"/>
        </w:rPr>
        <w:t>2019</w:t>
      </w:r>
      <w:r w:rsidR="00B0473E">
        <w:rPr>
          <w:sz w:val="24"/>
          <w:szCs w:val="24"/>
          <w:lang w:eastAsia="ru-RU"/>
        </w:rPr>
        <w:t xml:space="preserve"> году составило </w:t>
      </w:r>
      <w:r w:rsidR="00ED770C">
        <w:rPr>
          <w:sz w:val="24"/>
          <w:szCs w:val="24"/>
          <w:lang w:eastAsia="ru-RU"/>
        </w:rPr>
        <w:t>112,8</w:t>
      </w:r>
      <w:r w:rsidR="00B0473E">
        <w:rPr>
          <w:sz w:val="24"/>
          <w:szCs w:val="24"/>
          <w:lang w:eastAsia="ru-RU"/>
        </w:rPr>
        <w:t>% (</w:t>
      </w:r>
      <w:r w:rsidR="00ED770C">
        <w:rPr>
          <w:sz w:val="24"/>
          <w:szCs w:val="24"/>
          <w:lang w:eastAsia="ru-RU"/>
        </w:rPr>
        <w:t xml:space="preserve">+541,9 </w:t>
      </w:r>
      <w:r w:rsidR="00B0473E">
        <w:rPr>
          <w:sz w:val="24"/>
          <w:szCs w:val="24"/>
          <w:lang w:eastAsia="ru-RU"/>
        </w:rPr>
        <w:t>тыс. рублей) к уровню 201</w:t>
      </w:r>
      <w:r w:rsidR="00ED770C">
        <w:rPr>
          <w:sz w:val="24"/>
          <w:szCs w:val="24"/>
          <w:lang w:eastAsia="ru-RU"/>
        </w:rPr>
        <w:t>8</w:t>
      </w:r>
      <w:r w:rsidR="00B0473E">
        <w:rPr>
          <w:sz w:val="24"/>
          <w:szCs w:val="24"/>
          <w:lang w:eastAsia="ru-RU"/>
        </w:rPr>
        <w:t xml:space="preserve"> года. </w:t>
      </w:r>
    </w:p>
    <w:p w:rsidR="009813D5" w:rsidRDefault="00796146" w:rsidP="009813D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структуре налоговых доходов местного бюджета 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 составляют </w:t>
      </w:r>
      <w:r w:rsidR="009813D5">
        <w:rPr>
          <w:bCs/>
          <w:sz w:val="24"/>
          <w:szCs w:val="24"/>
        </w:rPr>
        <w:t>18,5</w:t>
      </w:r>
      <w:r>
        <w:rPr>
          <w:bCs/>
          <w:sz w:val="24"/>
          <w:szCs w:val="24"/>
        </w:rPr>
        <w:t>%</w:t>
      </w:r>
      <w:r w:rsidR="008F0D1A">
        <w:rPr>
          <w:bCs/>
          <w:sz w:val="24"/>
          <w:szCs w:val="24"/>
        </w:rPr>
        <w:t xml:space="preserve">, </w:t>
      </w:r>
      <w:r w:rsidR="008F0D1A">
        <w:rPr>
          <w:sz w:val="24"/>
          <w:szCs w:val="24"/>
          <w:lang w:eastAsia="ru-RU"/>
        </w:rPr>
        <w:t xml:space="preserve">в общем объеме доходов – </w:t>
      </w:r>
      <w:r w:rsidR="009813D5">
        <w:rPr>
          <w:sz w:val="24"/>
          <w:szCs w:val="24"/>
          <w:lang w:eastAsia="ru-RU"/>
        </w:rPr>
        <w:t>10,7</w:t>
      </w:r>
      <w:r w:rsidR="008F0D1A">
        <w:rPr>
          <w:sz w:val="24"/>
          <w:szCs w:val="24"/>
          <w:lang w:eastAsia="ru-RU"/>
        </w:rPr>
        <w:t xml:space="preserve">%. </w:t>
      </w:r>
      <w:r>
        <w:rPr>
          <w:bCs/>
          <w:sz w:val="24"/>
          <w:szCs w:val="24"/>
        </w:rPr>
        <w:t xml:space="preserve"> При плане </w:t>
      </w:r>
      <w:r w:rsidR="009813D5">
        <w:rPr>
          <w:bCs/>
          <w:sz w:val="24"/>
          <w:szCs w:val="24"/>
        </w:rPr>
        <w:t xml:space="preserve">4258,1 </w:t>
      </w:r>
      <w:r>
        <w:rPr>
          <w:bCs/>
          <w:sz w:val="24"/>
          <w:szCs w:val="24"/>
        </w:rPr>
        <w:t xml:space="preserve">тыс. рублей получено </w:t>
      </w:r>
      <w:r w:rsidR="009813D5">
        <w:rPr>
          <w:bCs/>
          <w:sz w:val="24"/>
          <w:szCs w:val="24"/>
        </w:rPr>
        <w:t>4243,6</w:t>
      </w:r>
      <w:r>
        <w:rPr>
          <w:bCs/>
          <w:sz w:val="24"/>
          <w:szCs w:val="24"/>
        </w:rPr>
        <w:t xml:space="preserve"> тыс. рублей, план исполнен на </w:t>
      </w:r>
      <w:r w:rsidR="009813D5">
        <w:rPr>
          <w:bCs/>
          <w:sz w:val="24"/>
          <w:szCs w:val="24"/>
        </w:rPr>
        <w:t>99,7</w:t>
      </w:r>
      <w:r>
        <w:rPr>
          <w:bCs/>
          <w:sz w:val="24"/>
          <w:szCs w:val="24"/>
        </w:rPr>
        <w:t>%</w:t>
      </w:r>
      <w:r w:rsidR="0084244E">
        <w:rPr>
          <w:bCs/>
          <w:sz w:val="24"/>
          <w:szCs w:val="24"/>
        </w:rPr>
        <w:t xml:space="preserve"> (</w:t>
      </w:r>
      <w:r w:rsidR="009813D5">
        <w:rPr>
          <w:bCs/>
          <w:sz w:val="24"/>
          <w:szCs w:val="24"/>
        </w:rPr>
        <w:t>-14,5</w:t>
      </w:r>
      <w:r w:rsidR="0084244E">
        <w:rPr>
          <w:bCs/>
          <w:sz w:val="24"/>
          <w:szCs w:val="24"/>
        </w:rPr>
        <w:t xml:space="preserve"> тыс. руб. к плану)</w:t>
      </w:r>
      <w:r w:rsidR="009813D5">
        <w:rPr>
          <w:bCs/>
          <w:sz w:val="24"/>
          <w:szCs w:val="24"/>
        </w:rPr>
        <w:t xml:space="preserve">. </w:t>
      </w:r>
      <w:r w:rsidR="009813D5">
        <w:rPr>
          <w:sz w:val="24"/>
          <w:szCs w:val="24"/>
          <w:lang w:eastAsia="ru-RU"/>
        </w:rPr>
        <w:t xml:space="preserve">Поступление данного вида дохода в 2019 году составило 190,9% (+2020,6 тыс. рублей) к уровню 2018 года. </w:t>
      </w:r>
    </w:p>
    <w:p w:rsidR="00BD7E30" w:rsidRDefault="00BD7E30" w:rsidP="00BD7E3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Удельный вес н</w:t>
      </w:r>
      <w:r w:rsidRPr="00AE7507">
        <w:rPr>
          <w:sz w:val="24"/>
          <w:szCs w:val="24"/>
          <w:lang w:eastAsia="ru-RU"/>
        </w:rPr>
        <w:t>алог</w:t>
      </w:r>
      <w:r>
        <w:rPr>
          <w:sz w:val="24"/>
          <w:szCs w:val="24"/>
          <w:lang w:eastAsia="ru-RU"/>
        </w:rPr>
        <w:t>ов на имущество</w:t>
      </w:r>
      <w:r w:rsidR="00DB2A4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доходов </w:t>
      </w:r>
      <w:r>
        <w:rPr>
          <w:sz w:val="24"/>
          <w:szCs w:val="24"/>
          <w:lang w:eastAsia="ru-RU"/>
        </w:rPr>
        <w:t>составляет 20,8% (в структуре доходов бюджета – 12,1%). При плане 4390 тыс. рублей, получено 4769,7 тыс. рублей, исполнение – 108,6% (+379,7 тыс. руб. к плану).</w:t>
      </w:r>
      <w:r w:rsidR="00DB2A4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Поступление данного вида дохода в 2019 году к уровню 2018 года составило 112,8% (рост на 541,9 тыс. рублей)</w:t>
      </w:r>
      <w:r w:rsidR="00F376F5">
        <w:rPr>
          <w:sz w:val="24"/>
          <w:szCs w:val="24"/>
          <w:lang w:eastAsia="ru-RU"/>
        </w:rPr>
        <w:t>, в том числе:</w:t>
      </w:r>
    </w:p>
    <w:p w:rsidR="008F0D1A" w:rsidRDefault="008F0D1A" w:rsidP="008F0D1A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налог на имущество 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F376F5">
        <w:rPr>
          <w:bCs/>
          <w:sz w:val="24"/>
          <w:szCs w:val="24"/>
        </w:rPr>
        <w:t>1080</w:t>
      </w:r>
      <w:r>
        <w:rPr>
          <w:bCs/>
          <w:sz w:val="24"/>
          <w:szCs w:val="24"/>
        </w:rPr>
        <w:t xml:space="preserve"> тыс. рублей, в бюджет  городского поселения поступило доходов в сумме </w:t>
      </w:r>
      <w:r w:rsidR="00F376F5">
        <w:rPr>
          <w:bCs/>
          <w:sz w:val="24"/>
          <w:szCs w:val="24"/>
        </w:rPr>
        <w:t>1143,1</w:t>
      </w:r>
      <w:r>
        <w:rPr>
          <w:bCs/>
          <w:sz w:val="24"/>
          <w:szCs w:val="24"/>
        </w:rPr>
        <w:t xml:space="preserve"> тыс. рублей (</w:t>
      </w:r>
      <w:r w:rsidR="00F376F5">
        <w:rPr>
          <w:bCs/>
          <w:sz w:val="24"/>
          <w:szCs w:val="24"/>
        </w:rPr>
        <w:t xml:space="preserve">+63,1 </w:t>
      </w:r>
      <w:r>
        <w:rPr>
          <w:bCs/>
          <w:sz w:val="24"/>
          <w:szCs w:val="24"/>
        </w:rPr>
        <w:t xml:space="preserve">тыс. руб., или </w:t>
      </w:r>
      <w:r w:rsidR="00F376F5">
        <w:rPr>
          <w:bCs/>
          <w:sz w:val="24"/>
          <w:szCs w:val="24"/>
        </w:rPr>
        <w:t>105,8</w:t>
      </w:r>
      <w:r>
        <w:rPr>
          <w:bCs/>
          <w:sz w:val="24"/>
          <w:szCs w:val="24"/>
        </w:rPr>
        <w:t xml:space="preserve">% к плану), с </w:t>
      </w:r>
      <w:r w:rsidR="00F376F5">
        <w:rPr>
          <w:bCs/>
          <w:sz w:val="24"/>
          <w:szCs w:val="24"/>
        </w:rPr>
        <w:t>ростом</w:t>
      </w:r>
      <w:r>
        <w:rPr>
          <w:bCs/>
          <w:sz w:val="24"/>
          <w:szCs w:val="24"/>
        </w:rPr>
        <w:t xml:space="preserve"> на </w:t>
      </w:r>
      <w:r w:rsidR="00F376F5">
        <w:rPr>
          <w:bCs/>
          <w:sz w:val="24"/>
          <w:szCs w:val="24"/>
        </w:rPr>
        <w:t>166</w:t>
      </w:r>
      <w:r>
        <w:rPr>
          <w:bCs/>
          <w:sz w:val="24"/>
          <w:szCs w:val="24"/>
        </w:rPr>
        <w:t xml:space="preserve"> тыс. рублей (</w:t>
      </w:r>
      <w:r w:rsidR="00F376F5">
        <w:rPr>
          <w:bCs/>
          <w:sz w:val="24"/>
          <w:szCs w:val="24"/>
        </w:rPr>
        <w:t>или 117</w:t>
      </w:r>
      <w:r>
        <w:rPr>
          <w:bCs/>
          <w:sz w:val="24"/>
          <w:szCs w:val="24"/>
        </w:rPr>
        <w:t>%) к уровню исполнения в 201</w:t>
      </w:r>
      <w:r w:rsidR="00F376F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г., </w:t>
      </w:r>
    </w:p>
    <w:p w:rsidR="008F0D1A" w:rsidRDefault="008F0D1A" w:rsidP="008F0D1A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 w:rsidR="00EC0D20">
        <w:rPr>
          <w:bCs/>
          <w:i/>
          <w:sz w:val="24"/>
          <w:szCs w:val="24"/>
        </w:rPr>
        <w:t xml:space="preserve"> </w:t>
      </w:r>
      <w:r w:rsidRPr="00341F0C">
        <w:rPr>
          <w:bCs/>
          <w:i/>
          <w:sz w:val="24"/>
          <w:szCs w:val="24"/>
        </w:rPr>
        <w:t>с организаций</w:t>
      </w:r>
      <w:r>
        <w:rPr>
          <w:bCs/>
          <w:sz w:val="24"/>
          <w:szCs w:val="24"/>
        </w:rPr>
        <w:t xml:space="preserve"> при уточненном плане </w:t>
      </w:r>
      <w:r w:rsidR="00F2288A">
        <w:rPr>
          <w:bCs/>
          <w:sz w:val="24"/>
          <w:szCs w:val="24"/>
        </w:rPr>
        <w:t>2360</w:t>
      </w:r>
      <w:r>
        <w:rPr>
          <w:bCs/>
          <w:sz w:val="24"/>
          <w:szCs w:val="24"/>
        </w:rPr>
        <w:t xml:space="preserve"> тыс. рублей, в бюджет  поселения поступило</w:t>
      </w:r>
      <w:r w:rsidR="00DB2A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доходов в сумме </w:t>
      </w:r>
      <w:r w:rsidR="00F2288A">
        <w:rPr>
          <w:bCs/>
          <w:sz w:val="24"/>
          <w:szCs w:val="24"/>
        </w:rPr>
        <w:t>2577,3</w:t>
      </w:r>
      <w:r>
        <w:rPr>
          <w:bCs/>
          <w:sz w:val="24"/>
          <w:szCs w:val="24"/>
        </w:rPr>
        <w:t xml:space="preserve"> тыс. рублей (+</w:t>
      </w:r>
      <w:r w:rsidR="00F2288A">
        <w:rPr>
          <w:bCs/>
          <w:sz w:val="24"/>
          <w:szCs w:val="24"/>
        </w:rPr>
        <w:t>217,3</w:t>
      </w:r>
      <w:r>
        <w:rPr>
          <w:bCs/>
          <w:sz w:val="24"/>
          <w:szCs w:val="24"/>
        </w:rPr>
        <w:t xml:space="preserve"> тыс. руб., или </w:t>
      </w:r>
      <w:r w:rsidR="00F2288A">
        <w:rPr>
          <w:bCs/>
          <w:sz w:val="24"/>
          <w:szCs w:val="24"/>
        </w:rPr>
        <w:t>109,2</w:t>
      </w:r>
      <w:r>
        <w:rPr>
          <w:bCs/>
          <w:sz w:val="24"/>
          <w:szCs w:val="24"/>
        </w:rPr>
        <w:t>%к плану), с ростом к уровню 201</w:t>
      </w:r>
      <w:r w:rsidR="00F2288A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года на </w:t>
      </w:r>
      <w:r w:rsidR="00F2288A">
        <w:rPr>
          <w:bCs/>
          <w:sz w:val="24"/>
          <w:szCs w:val="24"/>
        </w:rPr>
        <w:t>189,8</w:t>
      </w:r>
      <w:r>
        <w:rPr>
          <w:bCs/>
          <w:sz w:val="24"/>
          <w:szCs w:val="24"/>
        </w:rPr>
        <w:t xml:space="preserve"> тыс. рублей (или </w:t>
      </w:r>
      <w:r w:rsidR="00F2288A">
        <w:rPr>
          <w:bCs/>
          <w:sz w:val="24"/>
          <w:szCs w:val="24"/>
        </w:rPr>
        <w:t>107,9</w:t>
      </w:r>
      <w:r>
        <w:rPr>
          <w:bCs/>
          <w:sz w:val="24"/>
          <w:szCs w:val="24"/>
        </w:rPr>
        <w:t>%),</w:t>
      </w:r>
    </w:p>
    <w:p w:rsidR="00796146" w:rsidRDefault="008F0D1A" w:rsidP="008F0D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 w:rsidR="00EC0D20">
        <w:rPr>
          <w:bCs/>
          <w:i/>
          <w:sz w:val="24"/>
          <w:szCs w:val="24"/>
        </w:rPr>
        <w:t xml:space="preserve"> </w:t>
      </w:r>
      <w:r w:rsidRPr="00341F0C">
        <w:rPr>
          <w:bCs/>
          <w:i/>
          <w:sz w:val="24"/>
          <w:szCs w:val="24"/>
        </w:rPr>
        <w:t xml:space="preserve">с </w:t>
      </w:r>
      <w:r>
        <w:rPr>
          <w:bCs/>
          <w:i/>
          <w:sz w:val="24"/>
          <w:szCs w:val="24"/>
        </w:rPr>
        <w:t>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F2288A">
        <w:rPr>
          <w:bCs/>
          <w:sz w:val="24"/>
          <w:szCs w:val="24"/>
        </w:rPr>
        <w:t xml:space="preserve">950 </w:t>
      </w:r>
      <w:r>
        <w:rPr>
          <w:bCs/>
          <w:sz w:val="24"/>
          <w:szCs w:val="24"/>
        </w:rPr>
        <w:t xml:space="preserve">тыс. рублей, в бюджет  поселения поступило доходов в сумме </w:t>
      </w:r>
      <w:r w:rsidR="00F2288A">
        <w:rPr>
          <w:bCs/>
          <w:sz w:val="24"/>
          <w:szCs w:val="24"/>
        </w:rPr>
        <w:t xml:space="preserve">1049,2 </w:t>
      </w:r>
      <w:r>
        <w:rPr>
          <w:bCs/>
          <w:sz w:val="24"/>
          <w:szCs w:val="24"/>
        </w:rPr>
        <w:t>тыс. рублей (+</w:t>
      </w:r>
      <w:r w:rsidR="00F2288A">
        <w:rPr>
          <w:bCs/>
          <w:sz w:val="24"/>
          <w:szCs w:val="24"/>
        </w:rPr>
        <w:t>99,2</w:t>
      </w:r>
      <w:r>
        <w:rPr>
          <w:bCs/>
          <w:sz w:val="24"/>
          <w:szCs w:val="24"/>
        </w:rPr>
        <w:t xml:space="preserve"> тыс. руб., или </w:t>
      </w:r>
      <w:r w:rsidR="00F2288A">
        <w:rPr>
          <w:bCs/>
          <w:sz w:val="24"/>
          <w:szCs w:val="24"/>
        </w:rPr>
        <w:t>110,4</w:t>
      </w:r>
      <w:r>
        <w:rPr>
          <w:bCs/>
          <w:sz w:val="24"/>
          <w:szCs w:val="24"/>
        </w:rPr>
        <w:t xml:space="preserve">%к плану), </w:t>
      </w:r>
      <w:r w:rsidR="00A47929">
        <w:rPr>
          <w:bCs/>
          <w:sz w:val="24"/>
          <w:szCs w:val="24"/>
        </w:rPr>
        <w:t xml:space="preserve">с </w:t>
      </w:r>
      <w:r w:rsidR="00F2288A">
        <w:rPr>
          <w:bCs/>
          <w:sz w:val="24"/>
          <w:szCs w:val="24"/>
        </w:rPr>
        <w:t>ростом</w:t>
      </w:r>
      <w:r w:rsidR="00A47929">
        <w:rPr>
          <w:bCs/>
          <w:sz w:val="24"/>
          <w:szCs w:val="24"/>
        </w:rPr>
        <w:t xml:space="preserve"> к уровню 201</w:t>
      </w:r>
      <w:r w:rsidR="00F2288A">
        <w:rPr>
          <w:bCs/>
          <w:sz w:val="24"/>
          <w:szCs w:val="24"/>
        </w:rPr>
        <w:t>8</w:t>
      </w:r>
      <w:r w:rsidR="00A47929">
        <w:rPr>
          <w:bCs/>
          <w:sz w:val="24"/>
          <w:szCs w:val="24"/>
        </w:rPr>
        <w:t xml:space="preserve"> года на </w:t>
      </w:r>
      <w:r w:rsidR="00F2288A">
        <w:rPr>
          <w:bCs/>
          <w:sz w:val="24"/>
          <w:szCs w:val="24"/>
        </w:rPr>
        <w:t>186</w:t>
      </w:r>
      <w:r w:rsidR="00A47929">
        <w:rPr>
          <w:bCs/>
          <w:sz w:val="24"/>
          <w:szCs w:val="24"/>
        </w:rPr>
        <w:t xml:space="preserve"> тыс. рублей (</w:t>
      </w:r>
      <w:r w:rsidR="00F2288A">
        <w:rPr>
          <w:bCs/>
          <w:sz w:val="24"/>
          <w:szCs w:val="24"/>
        </w:rPr>
        <w:t>или 121,5</w:t>
      </w:r>
      <w:r w:rsidR="00A47929">
        <w:rPr>
          <w:bCs/>
          <w:sz w:val="24"/>
          <w:szCs w:val="24"/>
        </w:rPr>
        <w:t>%).</w:t>
      </w:r>
    </w:p>
    <w:p w:rsidR="00A47929" w:rsidRDefault="00A47929" w:rsidP="00A9115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Налоги на совокупный налог, в виде е</w:t>
      </w:r>
      <w:r w:rsidR="00796146">
        <w:rPr>
          <w:bCs/>
          <w:sz w:val="24"/>
          <w:szCs w:val="24"/>
        </w:rPr>
        <w:t>дин</w:t>
      </w:r>
      <w:r>
        <w:rPr>
          <w:bCs/>
          <w:sz w:val="24"/>
          <w:szCs w:val="24"/>
        </w:rPr>
        <w:t>ого</w:t>
      </w:r>
      <w:r w:rsidR="00796146">
        <w:rPr>
          <w:bCs/>
          <w:sz w:val="24"/>
          <w:szCs w:val="24"/>
        </w:rPr>
        <w:t xml:space="preserve"> сельскохозяйственн</w:t>
      </w:r>
      <w:r>
        <w:rPr>
          <w:bCs/>
          <w:sz w:val="24"/>
          <w:szCs w:val="24"/>
        </w:rPr>
        <w:t>ого</w:t>
      </w:r>
      <w:r w:rsidR="00796146">
        <w:rPr>
          <w:bCs/>
          <w:sz w:val="24"/>
          <w:szCs w:val="24"/>
        </w:rPr>
        <w:t xml:space="preserve"> налог</w:t>
      </w:r>
      <w:r>
        <w:rPr>
          <w:bCs/>
          <w:sz w:val="24"/>
          <w:szCs w:val="24"/>
        </w:rPr>
        <w:t>а,</w:t>
      </w:r>
      <w:r w:rsidR="00796146">
        <w:rPr>
          <w:bCs/>
          <w:sz w:val="24"/>
          <w:szCs w:val="24"/>
        </w:rPr>
        <w:t xml:space="preserve"> при плане </w:t>
      </w:r>
      <w:r w:rsidR="00EE4829">
        <w:rPr>
          <w:bCs/>
          <w:sz w:val="24"/>
          <w:szCs w:val="24"/>
        </w:rPr>
        <w:t>4,3</w:t>
      </w:r>
      <w:r w:rsidR="00796146">
        <w:rPr>
          <w:bCs/>
          <w:sz w:val="24"/>
          <w:szCs w:val="24"/>
        </w:rPr>
        <w:t xml:space="preserve"> тыс. рублей поступил</w:t>
      </w:r>
      <w:r w:rsidR="003E19F2">
        <w:rPr>
          <w:bCs/>
          <w:sz w:val="24"/>
          <w:szCs w:val="24"/>
        </w:rPr>
        <w:t>и</w:t>
      </w:r>
      <w:r w:rsidR="00796146">
        <w:rPr>
          <w:bCs/>
          <w:sz w:val="24"/>
          <w:szCs w:val="24"/>
        </w:rPr>
        <w:t xml:space="preserve"> в бюджет поселения в объеме 100%, </w:t>
      </w:r>
      <w:r w:rsidR="000B5873">
        <w:rPr>
          <w:bCs/>
          <w:sz w:val="24"/>
          <w:szCs w:val="24"/>
        </w:rPr>
        <w:t xml:space="preserve">с </w:t>
      </w:r>
      <w:r w:rsidR="00EE4829">
        <w:rPr>
          <w:bCs/>
          <w:sz w:val="24"/>
          <w:szCs w:val="24"/>
        </w:rPr>
        <w:t>ростом</w:t>
      </w:r>
      <w:r w:rsidR="000B5873">
        <w:rPr>
          <w:bCs/>
          <w:sz w:val="24"/>
          <w:szCs w:val="24"/>
        </w:rPr>
        <w:t xml:space="preserve"> к уровню 201</w:t>
      </w:r>
      <w:r w:rsidR="00EE4829">
        <w:rPr>
          <w:bCs/>
          <w:sz w:val="24"/>
          <w:szCs w:val="24"/>
        </w:rPr>
        <w:t>8</w:t>
      </w:r>
      <w:r w:rsidR="000B5873">
        <w:rPr>
          <w:bCs/>
          <w:sz w:val="24"/>
          <w:szCs w:val="24"/>
        </w:rPr>
        <w:t xml:space="preserve"> года на </w:t>
      </w:r>
      <w:r w:rsidR="00EE4829">
        <w:rPr>
          <w:bCs/>
          <w:sz w:val="24"/>
          <w:szCs w:val="24"/>
        </w:rPr>
        <w:t>0,8</w:t>
      </w:r>
      <w:r w:rsidR="000B5873">
        <w:rPr>
          <w:bCs/>
          <w:sz w:val="24"/>
          <w:szCs w:val="24"/>
        </w:rPr>
        <w:t xml:space="preserve"> тыс. руб. (</w:t>
      </w:r>
      <w:r w:rsidR="00EE4829">
        <w:rPr>
          <w:bCs/>
          <w:sz w:val="24"/>
          <w:szCs w:val="24"/>
        </w:rPr>
        <w:t>или 122,9</w:t>
      </w:r>
      <w:r w:rsidR="000B5873">
        <w:rPr>
          <w:bCs/>
          <w:sz w:val="24"/>
          <w:szCs w:val="24"/>
        </w:rPr>
        <w:t xml:space="preserve">%), </w:t>
      </w:r>
      <w:r w:rsidR="00EE4829">
        <w:rPr>
          <w:bCs/>
          <w:sz w:val="24"/>
          <w:szCs w:val="24"/>
        </w:rPr>
        <w:t>их</w:t>
      </w:r>
      <w:r w:rsidR="00796146">
        <w:rPr>
          <w:bCs/>
          <w:sz w:val="24"/>
          <w:szCs w:val="24"/>
        </w:rPr>
        <w:t xml:space="preserve"> доля в </w:t>
      </w:r>
      <w:r>
        <w:rPr>
          <w:bCs/>
          <w:sz w:val="24"/>
          <w:szCs w:val="24"/>
        </w:rPr>
        <w:t>налоговых</w:t>
      </w:r>
      <w:r w:rsidR="00796146">
        <w:rPr>
          <w:bCs/>
          <w:sz w:val="24"/>
          <w:szCs w:val="24"/>
        </w:rPr>
        <w:t xml:space="preserve"> доходах бюджета </w:t>
      </w:r>
      <w:r>
        <w:rPr>
          <w:bCs/>
          <w:sz w:val="24"/>
          <w:szCs w:val="24"/>
        </w:rPr>
        <w:t xml:space="preserve">городского поселения </w:t>
      </w:r>
      <w:r w:rsidR="00796146">
        <w:rPr>
          <w:bCs/>
          <w:sz w:val="24"/>
          <w:szCs w:val="24"/>
        </w:rPr>
        <w:t>незначительная – 0,0</w:t>
      </w:r>
      <w:r>
        <w:rPr>
          <w:bCs/>
          <w:sz w:val="24"/>
          <w:szCs w:val="24"/>
        </w:rPr>
        <w:t>2</w:t>
      </w:r>
      <w:r w:rsidR="00796146">
        <w:rPr>
          <w:bCs/>
          <w:sz w:val="24"/>
          <w:szCs w:val="24"/>
        </w:rPr>
        <w:t>%</w:t>
      </w:r>
      <w:r w:rsidR="00712237">
        <w:rPr>
          <w:bCs/>
          <w:sz w:val="24"/>
          <w:szCs w:val="24"/>
        </w:rPr>
        <w:t xml:space="preserve"> (зарегистрирован один налогоплательщик).</w:t>
      </w:r>
    </w:p>
    <w:p w:rsidR="002B4DB7" w:rsidRPr="000A0B46" w:rsidRDefault="002B4DB7" w:rsidP="002B4DB7">
      <w:pPr>
        <w:shd w:val="clear" w:color="auto" w:fill="FFFFFF"/>
        <w:tabs>
          <w:tab w:val="left" w:pos="9923"/>
        </w:tabs>
        <w:ind w:right="-3"/>
        <w:jc w:val="both"/>
        <w:rPr>
          <w:b/>
          <w:color w:val="FF0000"/>
        </w:rPr>
      </w:pPr>
    </w:p>
    <w:p w:rsidR="002B4DB7" w:rsidRPr="00A31E64" w:rsidRDefault="00DF209C" w:rsidP="002B4DB7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4.2. </w:t>
      </w:r>
      <w:r w:rsidR="002B4DB7" w:rsidRPr="00A31E64">
        <w:rPr>
          <w:bCs/>
          <w:sz w:val="24"/>
          <w:szCs w:val="24"/>
          <w:lang w:eastAsia="ru-RU"/>
        </w:rPr>
        <w:t>Неналоговые доходы</w:t>
      </w:r>
      <w:r>
        <w:rPr>
          <w:bCs/>
          <w:sz w:val="24"/>
          <w:szCs w:val="24"/>
          <w:lang w:eastAsia="ru-RU"/>
        </w:rPr>
        <w:t>.</w:t>
      </w:r>
    </w:p>
    <w:p w:rsidR="002B4DB7" w:rsidRPr="000A0B46" w:rsidRDefault="002B4DB7" w:rsidP="002B4DB7">
      <w:pPr>
        <w:autoSpaceDE w:val="0"/>
        <w:autoSpaceDN w:val="0"/>
        <w:adjustRightInd w:val="0"/>
        <w:ind w:firstLine="567"/>
        <w:jc w:val="center"/>
        <w:rPr>
          <w:b/>
          <w:bCs/>
          <w:lang w:eastAsia="ru-RU"/>
        </w:rPr>
      </w:pPr>
    </w:p>
    <w:p w:rsidR="00F608CA" w:rsidRDefault="00F608CA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2B4DB7" w:rsidRPr="005E2BB2">
        <w:rPr>
          <w:sz w:val="24"/>
          <w:szCs w:val="24"/>
          <w:lang w:eastAsia="ru-RU"/>
        </w:rPr>
        <w:t xml:space="preserve">еналоговые </w:t>
      </w:r>
      <w:r w:rsidR="00E40A35">
        <w:rPr>
          <w:sz w:val="24"/>
          <w:szCs w:val="24"/>
          <w:lang w:eastAsia="ru-RU"/>
        </w:rPr>
        <w:t>доходы</w:t>
      </w:r>
      <w:r w:rsidR="002B4DB7" w:rsidRPr="005E2BB2">
        <w:rPr>
          <w:sz w:val="24"/>
          <w:szCs w:val="24"/>
          <w:lang w:eastAsia="ru-RU"/>
        </w:rPr>
        <w:t xml:space="preserve"> в </w:t>
      </w:r>
      <w:r w:rsidR="006E577E">
        <w:rPr>
          <w:sz w:val="24"/>
          <w:szCs w:val="24"/>
          <w:lang w:eastAsia="ru-RU"/>
        </w:rPr>
        <w:t>2019</w:t>
      </w:r>
      <w:r w:rsidR="002B4DB7" w:rsidRPr="005E2BB2">
        <w:rPr>
          <w:sz w:val="24"/>
          <w:szCs w:val="24"/>
          <w:lang w:eastAsia="ru-RU"/>
        </w:rPr>
        <w:t xml:space="preserve"> году </w:t>
      </w:r>
      <w:r w:rsidR="00B2217E">
        <w:rPr>
          <w:sz w:val="24"/>
          <w:szCs w:val="24"/>
          <w:lang w:eastAsia="ru-RU"/>
        </w:rPr>
        <w:t xml:space="preserve">исполнены </w:t>
      </w:r>
      <w:r>
        <w:rPr>
          <w:sz w:val="24"/>
          <w:szCs w:val="24"/>
          <w:lang w:eastAsia="ru-RU"/>
        </w:rPr>
        <w:t xml:space="preserve">в объеме </w:t>
      </w:r>
      <w:r w:rsidR="00860F83">
        <w:rPr>
          <w:sz w:val="24"/>
          <w:szCs w:val="24"/>
          <w:lang w:eastAsia="ru-RU"/>
        </w:rPr>
        <w:t>6728,8</w:t>
      </w:r>
      <w:r w:rsidRPr="003F4EA9">
        <w:rPr>
          <w:sz w:val="24"/>
          <w:szCs w:val="24"/>
          <w:lang w:eastAsia="ru-RU"/>
        </w:rPr>
        <w:t xml:space="preserve"> тыс.</w:t>
      </w:r>
      <w:r w:rsidRPr="005E2BB2">
        <w:rPr>
          <w:sz w:val="24"/>
          <w:szCs w:val="24"/>
          <w:lang w:eastAsia="ru-RU"/>
        </w:rPr>
        <w:t xml:space="preserve"> руб</w:t>
      </w:r>
      <w:r>
        <w:rPr>
          <w:sz w:val="24"/>
          <w:szCs w:val="24"/>
          <w:lang w:eastAsia="ru-RU"/>
        </w:rPr>
        <w:t>лей</w:t>
      </w:r>
      <w:r w:rsidR="0014244C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с превышением на </w:t>
      </w:r>
      <w:r w:rsidR="00860F83">
        <w:rPr>
          <w:sz w:val="24"/>
          <w:szCs w:val="24"/>
          <w:lang w:eastAsia="ru-RU"/>
        </w:rPr>
        <w:t>85,6</w:t>
      </w:r>
      <w:r>
        <w:rPr>
          <w:sz w:val="24"/>
          <w:szCs w:val="24"/>
          <w:lang w:eastAsia="ru-RU"/>
        </w:rPr>
        <w:t xml:space="preserve"> тыс. рублей </w:t>
      </w:r>
      <w:r w:rsidR="0014244C">
        <w:rPr>
          <w:sz w:val="24"/>
          <w:szCs w:val="24"/>
          <w:lang w:eastAsia="ru-RU"/>
        </w:rPr>
        <w:t>(или 101,</w:t>
      </w:r>
      <w:r w:rsidR="00860F83">
        <w:rPr>
          <w:sz w:val="24"/>
          <w:szCs w:val="24"/>
          <w:lang w:eastAsia="ru-RU"/>
        </w:rPr>
        <w:t>3</w:t>
      </w:r>
      <w:r w:rsidR="0014244C">
        <w:rPr>
          <w:sz w:val="24"/>
          <w:szCs w:val="24"/>
          <w:lang w:eastAsia="ru-RU"/>
        </w:rPr>
        <w:t xml:space="preserve">%) </w:t>
      </w:r>
      <w:r w:rsidRPr="005E2BB2">
        <w:rPr>
          <w:sz w:val="24"/>
          <w:szCs w:val="24"/>
          <w:lang w:eastAsia="ru-RU"/>
        </w:rPr>
        <w:t xml:space="preserve">к </w:t>
      </w:r>
      <w:r>
        <w:rPr>
          <w:sz w:val="24"/>
          <w:szCs w:val="24"/>
          <w:lang w:eastAsia="ru-RU"/>
        </w:rPr>
        <w:t xml:space="preserve">уточненным </w:t>
      </w:r>
      <w:r w:rsidRPr="005E2BB2">
        <w:rPr>
          <w:sz w:val="24"/>
          <w:szCs w:val="24"/>
          <w:lang w:eastAsia="ru-RU"/>
        </w:rPr>
        <w:t>бюджетным назначениям</w:t>
      </w:r>
      <w:r>
        <w:rPr>
          <w:sz w:val="24"/>
          <w:szCs w:val="24"/>
          <w:lang w:eastAsia="ru-RU"/>
        </w:rPr>
        <w:t>,</w:t>
      </w:r>
      <w:r w:rsidR="0017089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ростом</w:t>
      </w:r>
      <w:r w:rsidR="00B2217E">
        <w:rPr>
          <w:sz w:val="24"/>
          <w:szCs w:val="24"/>
          <w:lang w:eastAsia="ru-RU"/>
        </w:rPr>
        <w:t xml:space="preserve"> на </w:t>
      </w:r>
      <w:r w:rsidR="00860F83">
        <w:rPr>
          <w:sz w:val="24"/>
          <w:szCs w:val="24"/>
          <w:lang w:eastAsia="ru-RU"/>
        </w:rPr>
        <w:t>3913,6</w:t>
      </w:r>
      <w:r w:rsidR="00B2217E">
        <w:rPr>
          <w:sz w:val="24"/>
          <w:szCs w:val="24"/>
          <w:lang w:eastAsia="ru-RU"/>
        </w:rPr>
        <w:t xml:space="preserve"> тыс. рублей (</w:t>
      </w:r>
      <w:r>
        <w:rPr>
          <w:sz w:val="24"/>
          <w:szCs w:val="24"/>
          <w:lang w:eastAsia="ru-RU"/>
        </w:rPr>
        <w:t xml:space="preserve">или </w:t>
      </w:r>
      <w:r w:rsidR="00860F83">
        <w:rPr>
          <w:sz w:val="24"/>
          <w:szCs w:val="24"/>
          <w:lang w:eastAsia="ru-RU"/>
        </w:rPr>
        <w:t>в 2,4 раза</w:t>
      </w:r>
      <w:r w:rsidR="00B2217E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к уровню</w:t>
      </w:r>
      <w:r w:rsidR="00B2217E">
        <w:rPr>
          <w:sz w:val="24"/>
          <w:szCs w:val="24"/>
          <w:lang w:eastAsia="ru-RU"/>
        </w:rPr>
        <w:t xml:space="preserve"> исполнения в 201</w:t>
      </w:r>
      <w:r w:rsidR="00860F83">
        <w:rPr>
          <w:sz w:val="24"/>
          <w:szCs w:val="24"/>
          <w:lang w:eastAsia="ru-RU"/>
        </w:rPr>
        <w:t>8</w:t>
      </w:r>
      <w:r w:rsidR="00B2217E">
        <w:rPr>
          <w:sz w:val="24"/>
          <w:szCs w:val="24"/>
          <w:lang w:eastAsia="ru-RU"/>
        </w:rPr>
        <w:t xml:space="preserve"> году</w:t>
      </w:r>
      <w:r>
        <w:rPr>
          <w:sz w:val="24"/>
          <w:szCs w:val="24"/>
          <w:lang w:eastAsia="ru-RU"/>
        </w:rPr>
        <w:t>.</w:t>
      </w:r>
    </w:p>
    <w:p w:rsidR="00A94C1A" w:rsidRDefault="00A94C1A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2B4DB7" w:rsidRPr="005E2BB2" w:rsidRDefault="002B4DB7" w:rsidP="002B4DB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5E2BB2">
        <w:rPr>
          <w:sz w:val="24"/>
          <w:szCs w:val="24"/>
          <w:lang w:eastAsia="ru-RU"/>
        </w:rPr>
        <w:t xml:space="preserve">Основные показатели, характеризующие исполнение бюджета </w:t>
      </w:r>
      <w:r w:rsidR="005E2BB2">
        <w:rPr>
          <w:sz w:val="24"/>
          <w:szCs w:val="24"/>
          <w:lang w:eastAsia="ru-RU"/>
        </w:rPr>
        <w:t xml:space="preserve">Жигаловского МО </w:t>
      </w:r>
      <w:r w:rsidRPr="005E2BB2">
        <w:rPr>
          <w:sz w:val="24"/>
          <w:szCs w:val="24"/>
          <w:lang w:eastAsia="ru-RU"/>
        </w:rPr>
        <w:t xml:space="preserve">по неналоговым доходам в </w:t>
      </w:r>
      <w:r w:rsidR="00FB2BF9" w:rsidRPr="005E2BB2">
        <w:rPr>
          <w:sz w:val="24"/>
          <w:szCs w:val="24"/>
          <w:lang w:eastAsia="ru-RU"/>
        </w:rPr>
        <w:t>201</w:t>
      </w:r>
      <w:r w:rsidR="00860F83">
        <w:rPr>
          <w:sz w:val="24"/>
          <w:szCs w:val="24"/>
          <w:lang w:eastAsia="ru-RU"/>
        </w:rPr>
        <w:t>8</w:t>
      </w:r>
      <w:r w:rsidR="00FB2BF9" w:rsidRPr="005E2BB2">
        <w:rPr>
          <w:sz w:val="24"/>
          <w:szCs w:val="24"/>
          <w:lang w:eastAsia="ru-RU"/>
        </w:rPr>
        <w:t>-</w:t>
      </w:r>
      <w:r w:rsidR="006E577E">
        <w:rPr>
          <w:sz w:val="24"/>
          <w:szCs w:val="24"/>
          <w:lang w:eastAsia="ru-RU"/>
        </w:rPr>
        <w:t>2019</w:t>
      </w:r>
      <w:r w:rsidRPr="005E2BB2">
        <w:rPr>
          <w:sz w:val="24"/>
          <w:szCs w:val="24"/>
          <w:lang w:eastAsia="ru-RU"/>
        </w:rPr>
        <w:t>г</w:t>
      </w:r>
      <w:r w:rsidR="00FB2BF9" w:rsidRPr="005E2BB2">
        <w:rPr>
          <w:sz w:val="24"/>
          <w:szCs w:val="24"/>
          <w:lang w:eastAsia="ru-RU"/>
        </w:rPr>
        <w:t>г.</w:t>
      </w:r>
      <w:r w:rsidRPr="005E2BB2">
        <w:rPr>
          <w:sz w:val="24"/>
          <w:szCs w:val="24"/>
          <w:lang w:eastAsia="ru-RU"/>
        </w:rPr>
        <w:t xml:space="preserve">, приведены в </w:t>
      </w:r>
      <w:r w:rsidR="00FB2BF9" w:rsidRPr="005E2BB2">
        <w:rPr>
          <w:sz w:val="24"/>
          <w:szCs w:val="24"/>
          <w:lang w:eastAsia="ru-RU"/>
        </w:rPr>
        <w:t xml:space="preserve">следующей </w:t>
      </w:r>
      <w:r w:rsidRPr="005E2BB2">
        <w:rPr>
          <w:sz w:val="24"/>
          <w:szCs w:val="24"/>
          <w:lang w:eastAsia="ru-RU"/>
        </w:rPr>
        <w:t xml:space="preserve">таблице </w:t>
      </w:r>
      <w:r w:rsidR="00FB2BF9" w:rsidRPr="005E2BB2">
        <w:rPr>
          <w:sz w:val="24"/>
          <w:szCs w:val="24"/>
          <w:lang w:eastAsia="ru-RU"/>
        </w:rPr>
        <w:t>(в тыс. руб.).</w:t>
      </w:r>
    </w:p>
    <w:p w:rsidR="00FB2BF9" w:rsidRDefault="00FB2BF9" w:rsidP="002B4DB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992"/>
        <w:gridCol w:w="992"/>
        <w:gridCol w:w="709"/>
        <w:gridCol w:w="851"/>
        <w:gridCol w:w="992"/>
        <w:gridCol w:w="850"/>
        <w:gridCol w:w="17"/>
        <w:gridCol w:w="867"/>
      </w:tblGrid>
      <w:tr w:rsidR="00357C80" w:rsidRPr="000A0B46" w:rsidTr="00F118F5">
        <w:tc>
          <w:tcPr>
            <w:tcW w:w="2802" w:type="dxa"/>
            <w:vMerge w:val="restart"/>
            <w:shd w:val="clear" w:color="auto" w:fill="auto"/>
            <w:vAlign w:val="center"/>
          </w:tcPr>
          <w:p w:rsidR="00357C80" w:rsidRPr="00866489" w:rsidRDefault="00357C80" w:rsidP="00267125">
            <w:pPr>
              <w:tabs>
                <w:tab w:val="left" w:pos="9923"/>
              </w:tabs>
              <w:ind w:right="-3"/>
              <w:jc w:val="center"/>
            </w:pPr>
            <w:r>
              <w:t>Источники</w:t>
            </w:r>
            <w:r w:rsidRPr="00866489">
              <w:t xml:space="preserve"> налоговых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7C80" w:rsidRDefault="00357C80" w:rsidP="00CB5532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357C80" w:rsidRPr="00866489" w:rsidRDefault="00357C80" w:rsidP="004A4D43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4A4D43">
              <w:t>8</w:t>
            </w:r>
            <w:r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7C80" w:rsidRDefault="00357C80" w:rsidP="00CB5532">
            <w:pPr>
              <w:tabs>
                <w:tab w:val="left" w:pos="9923"/>
              </w:tabs>
              <w:ind w:right="-3"/>
              <w:jc w:val="center"/>
            </w:pPr>
            <w:r w:rsidRPr="00866489">
              <w:t>План</w:t>
            </w:r>
          </w:p>
          <w:p w:rsidR="00357C80" w:rsidRPr="00866489" w:rsidRDefault="006E577E" w:rsidP="00CB5532">
            <w:pPr>
              <w:tabs>
                <w:tab w:val="left" w:pos="9923"/>
              </w:tabs>
              <w:ind w:right="-3"/>
              <w:jc w:val="center"/>
            </w:pPr>
            <w:r>
              <w:t>2019</w:t>
            </w:r>
            <w:r w:rsidR="00357C80"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7C80" w:rsidRDefault="00357C80" w:rsidP="00CB5532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357C80" w:rsidRPr="00866489" w:rsidRDefault="006E577E" w:rsidP="00CB5532">
            <w:pPr>
              <w:tabs>
                <w:tab w:val="left" w:pos="9923"/>
              </w:tabs>
              <w:ind w:right="-3"/>
              <w:jc w:val="center"/>
            </w:pPr>
            <w:r>
              <w:t>2019</w:t>
            </w:r>
            <w:r w:rsidR="00357C80" w:rsidRPr="00866489">
              <w:t xml:space="preserve"> г.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7C80" w:rsidRPr="003F4EA9" w:rsidRDefault="00357C80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 xml:space="preserve">Доля, </w:t>
            </w:r>
          </w:p>
          <w:p w:rsidR="00357C80" w:rsidRPr="003F4EA9" w:rsidRDefault="00357C80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>в 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7C80" w:rsidRPr="00866489" w:rsidRDefault="00357C80" w:rsidP="00267125">
            <w:pPr>
              <w:tabs>
                <w:tab w:val="left" w:pos="9923"/>
              </w:tabs>
              <w:ind w:right="-3"/>
              <w:jc w:val="center"/>
            </w:pPr>
            <w:r>
              <w:t xml:space="preserve">Абсолютное </w:t>
            </w:r>
            <w:r w:rsidRPr="00866489">
              <w:t>отклонение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357C80" w:rsidRPr="00866489" w:rsidRDefault="00357C80" w:rsidP="00267125">
            <w:pPr>
              <w:tabs>
                <w:tab w:val="left" w:pos="9923"/>
              </w:tabs>
              <w:ind w:right="-3"/>
              <w:jc w:val="center"/>
            </w:pPr>
            <w:r>
              <w:t>Относительное отклонение, %</w:t>
            </w:r>
          </w:p>
        </w:tc>
      </w:tr>
      <w:tr w:rsidR="00357C80" w:rsidRPr="000A0B46" w:rsidTr="00F118F5">
        <w:tc>
          <w:tcPr>
            <w:tcW w:w="2802" w:type="dxa"/>
            <w:vMerge/>
            <w:shd w:val="clear" w:color="auto" w:fill="auto"/>
            <w:vAlign w:val="center"/>
          </w:tcPr>
          <w:p w:rsidR="00357C80" w:rsidRPr="00866489" w:rsidRDefault="00357C80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7C80" w:rsidRDefault="00357C80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7C80" w:rsidRPr="00866489" w:rsidRDefault="00357C80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7C80" w:rsidRDefault="00357C80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7C80" w:rsidRPr="003F4EA9" w:rsidRDefault="00357C80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7C80" w:rsidRDefault="00357C80" w:rsidP="004A4D43">
            <w:pPr>
              <w:tabs>
                <w:tab w:val="left" w:pos="9923"/>
              </w:tabs>
              <w:ind w:right="-3"/>
              <w:jc w:val="center"/>
            </w:pPr>
            <w:r>
              <w:t xml:space="preserve">Факт </w:t>
            </w:r>
            <w:r w:rsidR="006E577E">
              <w:t>2019</w:t>
            </w:r>
            <w:r>
              <w:t xml:space="preserve"> к плану </w:t>
            </w:r>
            <w:r w:rsidR="006E577E">
              <w:t>201</w:t>
            </w:r>
            <w:r w:rsidR="004A4D43"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C80" w:rsidRDefault="00357C80" w:rsidP="004A4D43">
            <w:pPr>
              <w:tabs>
                <w:tab w:val="left" w:pos="9923"/>
              </w:tabs>
              <w:ind w:right="-3"/>
              <w:jc w:val="center"/>
            </w:pPr>
            <w:r>
              <w:t xml:space="preserve">Факт </w:t>
            </w:r>
            <w:r w:rsidR="006E577E">
              <w:t>2019</w:t>
            </w:r>
            <w:r>
              <w:t xml:space="preserve"> к факту 201</w:t>
            </w:r>
            <w:r w:rsidR="004A4D43">
              <w:t>8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357C80" w:rsidRDefault="00357C80" w:rsidP="00CB5532">
            <w:pPr>
              <w:tabs>
                <w:tab w:val="left" w:pos="9923"/>
              </w:tabs>
              <w:ind w:right="-3"/>
              <w:jc w:val="center"/>
            </w:pPr>
            <w:r>
              <w:t xml:space="preserve">Факт </w:t>
            </w:r>
            <w:r w:rsidR="006E577E">
              <w:t>2019</w:t>
            </w:r>
            <w:r>
              <w:t xml:space="preserve"> к плану </w:t>
            </w:r>
            <w:r w:rsidR="006E577E">
              <w:t>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C80" w:rsidRDefault="00357C80" w:rsidP="004A4D43">
            <w:pPr>
              <w:tabs>
                <w:tab w:val="left" w:pos="9923"/>
              </w:tabs>
              <w:ind w:right="-3"/>
              <w:jc w:val="center"/>
            </w:pPr>
            <w:r>
              <w:t xml:space="preserve">Факт </w:t>
            </w:r>
            <w:r w:rsidR="006E577E">
              <w:t>2019</w:t>
            </w:r>
            <w:r>
              <w:t xml:space="preserve"> к факту 201</w:t>
            </w:r>
            <w:r w:rsidR="004A4D43">
              <w:t>8</w:t>
            </w:r>
          </w:p>
        </w:tc>
      </w:tr>
      <w:tr w:rsidR="00965462" w:rsidRPr="0037629E" w:rsidTr="0014244C">
        <w:tc>
          <w:tcPr>
            <w:tcW w:w="2802" w:type="dxa"/>
            <w:shd w:val="clear" w:color="auto" w:fill="auto"/>
          </w:tcPr>
          <w:p w:rsidR="00965462" w:rsidRPr="00CE0957" w:rsidRDefault="00965462" w:rsidP="00267125">
            <w:pPr>
              <w:tabs>
                <w:tab w:val="left" w:pos="9923"/>
              </w:tabs>
              <w:ind w:right="-3"/>
              <w:rPr>
                <w:lang w:eastAsia="ru-RU"/>
              </w:rPr>
            </w:pPr>
            <w:r w:rsidRPr="00CE095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791,6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267125">
            <w:pPr>
              <w:tabs>
                <w:tab w:val="left" w:pos="9923"/>
              </w:tabs>
              <w:ind w:right="-3"/>
              <w:jc w:val="center"/>
            </w:pPr>
            <w:r w:rsidRPr="00860F83">
              <w:t>149,5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150,4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5462" w:rsidRPr="002A49E1" w:rsidRDefault="00965462" w:rsidP="00267125">
            <w:pPr>
              <w:tabs>
                <w:tab w:val="left" w:pos="9923"/>
              </w:tabs>
              <w:ind w:right="-3"/>
              <w:jc w:val="center"/>
            </w:pPr>
            <w: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+0,9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-641,2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100,6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19</w:t>
            </w:r>
          </w:p>
        </w:tc>
      </w:tr>
      <w:tr w:rsidR="00965462" w:rsidRPr="0037629E" w:rsidTr="0014244C">
        <w:tc>
          <w:tcPr>
            <w:tcW w:w="2802" w:type="dxa"/>
            <w:shd w:val="clear" w:color="auto" w:fill="auto"/>
          </w:tcPr>
          <w:p w:rsidR="00965462" w:rsidRPr="00CE0957" w:rsidRDefault="00965462" w:rsidP="00267125">
            <w:pPr>
              <w:tabs>
                <w:tab w:val="left" w:pos="9923"/>
              </w:tabs>
              <w:ind w:right="-3"/>
              <w:rPr>
                <w:lang w:eastAsia="ru-RU"/>
              </w:rPr>
            </w:pPr>
            <w:r w:rsidRPr="00CE0957"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1467,9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267125">
            <w:pPr>
              <w:tabs>
                <w:tab w:val="left" w:pos="9923"/>
              </w:tabs>
              <w:ind w:right="-3"/>
              <w:jc w:val="center"/>
            </w:pPr>
            <w:r w:rsidRPr="00860F83">
              <w:t>5750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5822,9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5462" w:rsidRPr="002A49E1" w:rsidRDefault="00965462" w:rsidP="00267125">
            <w:pPr>
              <w:tabs>
                <w:tab w:val="left" w:pos="9923"/>
              </w:tabs>
              <w:ind w:right="-3"/>
              <w:jc w:val="center"/>
            </w:pPr>
            <w:r>
              <w:t>86,5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+72,9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+4355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101,3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в 4 раза</w:t>
            </w:r>
          </w:p>
        </w:tc>
      </w:tr>
      <w:tr w:rsidR="00965462" w:rsidRPr="0037629E" w:rsidTr="0014244C">
        <w:tc>
          <w:tcPr>
            <w:tcW w:w="2802" w:type="dxa"/>
            <w:shd w:val="clear" w:color="auto" w:fill="auto"/>
          </w:tcPr>
          <w:p w:rsidR="00965462" w:rsidRPr="00CE0957" w:rsidRDefault="00965462" w:rsidP="00267125">
            <w:pPr>
              <w:tabs>
                <w:tab w:val="left" w:pos="9923"/>
              </w:tabs>
              <w:ind w:right="-3"/>
            </w:pPr>
            <w:r w:rsidRPr="00CE0957">
              <w:t>Доходы от продажи материальных  и нематериальных активов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548,2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267125">
            <w:pPr>
              <w:tabs>
                <w:tab w:val="left" w:pos="9923"/>
              </w:tabs>
              <w:ind w:right="-3"/>
              <w:jc w:val="center"/>
            </w:pPr>
            <w:r w:rsidRPr="00860F83">
              <w:t>719,9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731,4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5462" w:rsidRPr="002A49E1" w:rsidRDefault="00965462" w:rsidP="00267125">
            <w:pPr>
              <w:tabs>
                <w:tab w:val="left" w:pos="9923"/>
              </w:tabs>
              <w:ind w:right="-3"/>
              <w:jc w:val="center"/>
            </w:pPr>
            <w:r>
              <w:t>10,9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+11,5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+183,2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101,6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133,4</w:t>
            </w:r>
          </w:p>
        </w:tc>
      </w:tr>
      <w:tr w:rsidR="00965462" w:rsidRPr="0037629E" w:rsidTr="0014244C">
        <w:tc>
          <w:tcPr>
            <w:tcW w:w="2802" w:type="dxa"/>
            <w:shd w:val="clear" w:color="auto" w:fill="auto"/>
          </w:tcPr>
          <w:p w:rsidR="00965462" w:rsidRPr="00CE0957" w:rsidRDefault="00965462" w:rsidP="00267125">
            <w:pPr>
              <w:tabs>
                <w:tab w:val="left" w:pos="9923"/>
              </w:tabs>
              <w:ind w:right="-3"/>
            </w:pPr>
            <w:r w:rsidRPr="00CE0957"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267125">
            <w:pPr>
              <w:tabs>
                <w:tab w:val="left" w:pos="9923"/>
              </w:tabs>
              <w:ind w:right="-3"/>
              <w:jc w:val="center"/>
            </w:pPr>
            <w:r w:rsidRPr="00860F83">
              <w:t>23,8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23,8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5462" w:rsidRPr="002A49E1" w:rsidRDefault="00965462" w:rsidP="00267125">
            <w:pPr>
              <w:tabs>
                <w:tab w:val="left" w:pos="9923"/>
              </w:tabs>
              <w:ind w:right="-3"/>
              <w:jc w:val="center"/>
            </w:pPr>
            <w:r>
              <w:t>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+16,3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в 3,2 раза</w:t>
            </w:r>
          </w:p>
        </w:tc>
      </w:tr>
      <w:tr w:rsidR="00965462" w:rsidRPr="0037629E" w:rsidTr="0014244C">
        <w:tc>
          <w:tcPr>
            <w:tcW w:w="2802" w:type="dxa"/>
            <w:shd w:val="clear" w:color="auto" w:fill="auto"/>
          </w:tcPr>
          <w:p w:rsidR="00965462" w:rsidRPr="00CE0957" w:rsidRDefault="00965462" w:rsidP="00267125">
            <w:pPr>
              <w:tabs>
                <w:tab w:val="left" w:pos="9923"/>
              </w:tabs>
              <w:ind w:right="-3"/>
            </w:pPr>
            <w:r>
              <w:t>Прочие неналоговые доходы (невыясненные поступления)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267125">
            <w:pPr>
              <w:tabs>
                <w:tab w:val="left" w:pos="9923"/>
              </w:tabs>
              <w:ind w:right="-3"/>
              <w:jc w:val="center"/>
            </w:pPr>
            <w:r w:rsidRPr="00860F83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860F83" w:rsidRDefault="00965462" w:rsidP="00F3456A">
            <w:pPr>
              <w:tabs>
                <w:tab w:val="left" w:pos="9923"/>
              </w:tabs>
              <w:ind w:right="-3"/>
              <w:jc w:val="center"/>
            </w:pPr>
            <w:r w:rsidRPr="00860F83">
              <w:t>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5462" w:rsidRPr="002A49E1" w:rsidRDefault="00965462" w:rsidP="00267125">
            <w:pPr>
              <w:tabs>
                <w:tab w:val="left" w:pos="9923"/>
              </w:tabs>
              <w:ind w:right="-3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+0,3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+0,3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965462" w:rsidRPr="0014244C" w:rsidRDefault="00965462" w:rsidP="0014244C">
            <w:pPr>
              <w:jc w:val="center"/>
            </w:pPr>
          </w:p>
        </w:tc>
      </w:tr>
      <w:tr w:rsidR="004A4D43" w:rsidRPr="0037629E" w:rsidTr="0014244C">
        <w:tc>
          <w:tcPr>
            <w:tcW w:w="2802" w:type="dxa"/>
            <w:shd w:val="clear" w:color="auto" w:fill="auto"/>
          </w:tcPr>
          <w:p w:rsidR="004A4D43" w:rsidRPr="00CE0957" w:rsidRDefault="004A4D43" w:rsidP="00267125">
            <w:pPr>
              <w:tabs>
                <w:tab w:val="left" w:pos="9923"/>
              </w:tabs>
              <w:ind w:right="-3"/>
              <w:rPr>
                <w:b/>
              </w:rPr>
            </w:pPr>
            <w:r w:rsidRPr="00CE0957">
              <w:rPr>
                <w:b/>
              </w:rPr>
              <w:t>Неналоговые доходы,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D43" w:rsidRPr="00860F83" w:rsidRDefault="004A4D43" w:rsidP="00F3456A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860F83">
              <w:rPr>
                <w:b/>
              </w:rPr>
              <w:t>2815,2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D43" w:rsidRPr="00860F83" w:rsidRDefault="00965462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860F83">
              <w:rPr>
                <w:b/>
              </w:rPr>
              <w:t>6643,2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D43" w:rsidRPr="00860F83" w:rsidRDefault="00965462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860F83">
              <w:rPr>
                <w:b/>
              </w:rPr>
              <w:t>6728,8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D43" w:rsidRPr="002A49E1" w:rsidRDefault="00965462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D43" w:rsidRPr="002A49E1" w:rsidRDefault="00965462" w:rsidP="0014244C">
            <w:pPr>
              <w:jc w:val="center"/>
              <w:rPr>
                <w:b/>
              </w:rPr>
            </w:pPr>
            <w:r>
              <w:rPr>
                <w:b/>
              </w:rPr>
              <w:t>+85,6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D43" w:rsidRPr="002A49E1" w:rsidRDefault="00965462" w:rsidP="0014244C">
            <w:pPr>
              <w:jc w:val="center"/>
              <w:rPr>
                <w:b/>
              </w:rPr>
            </w:pPr>
            <w:r>
              <w:rPr>
                <w:b/>
              </w:rPr>
              <w:t>+3913,6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D43" w:rsidRPr="002A49E1" w:rsidRDefault="00965462" w:rsidP="0014244C">
            <w:pPr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4A4D43" w:rsidRPr="002A49E1" w:rsidRDefault="00965462" w:rsidP="0014244C">
            <w:pPr>
              <w:jc w:val="center"/>
              <w:rPr>
                <w:b/>
              </w:rPr>
            </w:pPr>
            <w:r>
              <w:rPr>
                <w:b/>
              </w:rPr>
              <w:t>в 2,4 раза</w:t>
            </w:r>
          </w:p>
        </w:tc>
      </w:tr>
    </w:tbl>
    <w:p w:rsidR="00FB2BF9" w:rsidRPr="000A0B46" w:rsidRDefault="00FB2BF9" w:rsidP="002B4DB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F6732" w:rsidRDefault="002B4DB7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96FC4">
        <w:rPr>
          <w:sz w:val="24"/>
          <w:szCs w:val="24"/>
          <w:lang w:eastAsia="ru-RU"/>
        </w:rPr>
        <w:t xml:space="preserve">Как видно из </w:t>
      </w:r>
      <w:r w:rsidR="00496FC4">
        <w:rPr>
          <w:sz w:val="24"/>
          <w:szCs w:val="24"/>
          <w:lang w:eastAsia="ru-RU"/>
        </w:rPr>
        <w:t xml:space="preserve">вышеприведенной </w:t>
      </w:r>
      <w:r w:rsidRPr="00496FC4">
        <w:rPr>
          <w:sz w:val="24"/>
          <w:szCs w:val="24"/>
          <w:lang w:eastAsia="ru-RU"/>
        </w:rPr>
        <w:t>таблицы, в структуре неналоговых доходов основную долю</w:t>
      </w:r>
      <w:r w:rsidR="00614B1D">
        <w:rPr>
          <w:sz w:val="24"/>
          <w:szCs w:val="24"/>
          <w:lang w:eastAsia="ru-RU"/>
        </w:rPr>
        <w:t>–86,5</w:t>
      </w:r>
      <w:r w:rsidR="00EC6BDD" w:rsidRPr="00496FC4">
        <w:rPr>
          <w:sz w:val="24"/>
          <w:szCs w:val="24"/>
          <w:lang w:eastAsia="ru-RU"/>
        </w:rPr>
        <w:t>%</w:t>
      </w:r>
      <w:r w:rsidR="002A49E1">
        <w:rPr>
          <w:sz w:val="24"/>
          <w:szCs w:val="24"/>
          <w:lang w:eastAsia="ru-RU"/>
        </w:rPr>
        <w:t xml:space="preserve"> (в общем объеме доходов бюджета – </w:t>
      </w:r>
      <w:r w:rsidR="00614B1D">
        <w:rPr>
          <w:sz w:val="24"/>
          <w:szCs w:val="24"/>
          <w:lang w:eastAsia="ru-RU"/>
        </w:rPr>
        <w:t>14,7</w:t>
      </w:r>
      <w:r w:rsidR="002A49E1">
        <w:rPr>
          <w:sz w:val="24"/>
          <w:szCs w:val="24"/>
          <w:lang w:eastAsia="ru-RU"/>
        </w:rPr>
        <w:t xml:space="preserve">%) </w:t>
      </w:r>
      <w:r w:rsidRPr="00496FC4">
        <w:rPr>
          <w:sz w:val="24"/>
          <w:szCs w:val="24"/>
          <w:lang w:eastAsia="ru-RU"/>
        </w:rPr>
        <w:t>занимают д</w:t>
      </w:r>
      <w:r w:rsidRPr="00496FC4">
        <w:rPr>
          <w:sz w:val="24"/>
          <w:szCs w:val="24"/>
        </w:rPr>
        <w:t xml:space="preserve">оходы </w:t>
      </w:r>
      <w:r w:rsidR="00EC6BDD" w:rsidRPr="00496FC4">
        <w:rPr>
          <w:sz w:val="24"/>
          <w:szCs w:val="24"/>
        </w:rPr>
        <w:t>от оказания платных услуг и компенсации затрат государства</w:t>
      </w:r>
      <w:r w:rsidR="00EC6BDD">
        <w:rPr>
          <w:sz w:val="24"/>
          <w:szCs w:val="24"/>
        </w:rPr>
        <w:t xml:space="preserve"> – это доходы от оказания услуг юридическим и физическим лицам по вывозу твердых бытовых и жидких отходов, по доставке воды населению,</w:t>
      </w:r>
      <w:r w:rsidR="00EC0D20">
        <w:rPr>
          <w:sz w:val="24"/>
          <w:szCs w:val="24"/>
        </w:rPr>
        <w:t xml:space="preserve"> </w:t>
      </w:r>
      <w:r w:rsidR="00614B1D">
        <w:rPr>
          <w:sz w:val="24"/>
          <w:szCs w:val="24"/>
        </w:rPr>
        <w:t xml:space="preserve">вывозу мусора МКУ «Жигаловское» по договору субподряда с региональным оператором по транспортировке ТКО, </w:t>
      </w:r>
      <w:r w:rsidR="00EC6BDD">
        <w:rPr>
          <w:sz w:val="24"/>
          <w:szCs w:val="24"/>
          <w:lang w:eastAsia="ru-RU"/>
        </w:rPr>
        <w:t xml:space="preserve">которые в </w:t>
      </w:r>
      <w:r w:rsidR="006E577E">
        <w:rPr>
          <w:sz w:val="24"/>
          <w:szCs w:val="24"/>
          <w:lang w:eastAsia="ru-RU"/>
        </w:rPr>
        <w:t>2019</w:t>
      </w:r>
      <w:r w:rsidR="00EC6BDD">
        <w:rPr>
          <w:sz w:val="24"/>
          <w:szCs w:val="24"/>
          <w:lang w:eastAsia="ru-RU"/>
        </w:rPr>
        <w:t xml:space="preserve"> году исполнены в сумме </w:t>
      </w:r>
      <w:r w:rsidR="00614B1D">
        <w:rPr>
          <w:sz w:val="24"/>
          <w:szCs w:val="24"/>
          <w:lang w:eastAsia="ru-RU"/>
        </w:rPr>
        <w:t>5822,9</w:t>
      </w:r>
      <w:r w:rsidR="00EC6BDD">
        <w:rPr>
          <w:sz w:val="24"/>
          <w:szCs w:val="24"/>
          <w:lang w:eastAsia="ru-RU"/>
        </w:rPr>
        <w:t xml:space="preserve"> тыс. рублей, </w:t>
      </w:r>
      <w:r w:rsidR="00BF6732">
        <w:rPr>
          <w:sz w:val="24"/>
          <w:szCs w:val="24"/>
          <w:lang w:eastAsia="ru-RU"/>
        </w:rPr>
        <w:t xml:space="preserve">с ростом на </w:t>
      </w:r>
      <w:r w:rsidR="00614B1D">
        <w:rPr>
          <w:sz w:val="24"/>
          <w:szCs w:val="24"/>
          <w:lang w:eastAsia="ru-RU"/>
        </w:rPr>
        <w:t>72,9</w:t>
      </w:r>
      <w:r w:rsidR="00BF6732">
        <w:rPr>
          <w:sz w:val="24"/>
          <w:szCs w:val="24"/>
          <w:lang w:eastAsia="ru-RU"/>
        </w:rPr>
        <w:t xml:space="preserve"> тыс. рублей (или </w:t>
      </w:r>
      <w:r w:rsidR="00614B1D">
        <w:rPr>
          <w:sz w:val="24"/>
          <w:szCs w:val="24"/>
          <w:lang w:eastAsia="ru-RU"/>
        </w:rPr>
        <w:t>101,3</w:t>
      </w:r>
      <w:r w:rsidR="00BF6732">
        <w:rPr>
          <w:sz w:val="24"/>
          <w:szCs w:val="24"/>
          <w:lang w:eastAsia="ru-RU"/>
        </w:rPr>
        <w:t xml:space="preserve">%) к уточненному плану, и с ростом на </w:t>
      </w:r>
      <w:r w:rsidR="00614B1D">
        <w:rPr>
          <w:sz w:val="24"/>
          <w:szCs w:val="24"/>
          <w:lang w:eastAsia="ru-RU"/>
        </w:rPr>
        <w:t>4355</w:t>
      </w:r>
      <w:r w:rsidR="00BF6732">
        <w:rPr>
          <w:sz w:val="24"/>
          <w:szCs w:val="24"/>
          <w:lang w:eastAsia="ru-RU"/>
        </w:rPr>
        <w:t xml:space="preserve"> тыс. рублей (или </w:t>
      </w:r>
      <w:r w:rsidR="00614B1D">
        <w:rPr>
          <w:sz w:val="24"/>
          <w:szCs w:val="24"/>
          <w:lang w:eastAsia="ru-RU"/>
        </w:rPr>
        <w:t>в 4 раза</w:t>
      </w:r>
      <w:r w:rsidR="00BF6732">
        <w:rPr>
          <w:sz w:val="24"/>
          <w:szCs w:val="24"/>
          <w:lang w:eastAsia="ru-RU"/>
        </w:rPr>
        <w:t>) к уровню исполнения в 201</w:t>
      </w:r>
      <w:r w:rsidR="00614B1D">
        <w:rPr>
          <w:sz w:val="24"/>
          <w:szCs w:val="24"/>
          <w:lang w:eastAsia="ru-RU"/>
        </w:rPr>
        <w:t>8</w:t>
      </w:r>
      <w:r w:rsidR="00BF6732">
        <w:rPr>
          <w:sz w:val="24"/>
          <w:szCs w:val="24"/>
          <w:lang w:eastAsia="ru-RU"/>
        </w:rPr>
        <w:t xml:space="preserve"> году.</w:t>
      </w:r>
    </w:p>
    <w:p w:rsidR="008A1407" w:rsidRDefault="0084244E" w:rsidP="008A140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Вторыми</w:t>
      </w:r>
      <w:r w:rsidR="002F22A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по значимости</w:t>
      </w:r>
      <w:r w:rsidR="002F22A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являются </w:t>
      </w:r>
      <w:r w:rsidR="008A1407">
        <w:rPr>
          <w:sz w:val="24"/>
          <w:szCs w:val="24"/>
          <w:lang w:eastAsia="ru-RU"/>
        </w:rPr>
        <w:t>д</w:t>
      </w:r>
      <w:r w:rsidR="008A1407" w:rsidRPr="007442ED">
        <w:rPr>
          <w:sz w:val="24"/>
          <w:szCs w:val="24"/>
        </w:rPr>
        <w:t>оходы от продажи материальных и нематериальных активов</w:t>
      </w:r>
      <w:r w:rsidR="008A1407">
        <w:rPr>
          <w:sz w:val="24"/>
          <w:szCs w:val="24"/>
        </w:rPr>
        <w:t>, которые</w:t>
      </w:r>
      <w:r w:rsidR="008A1407" w:rsidRPr="007442ED">
        <w:rPr>
          <w:sz w:val="24"/>
          <w:szCs w:val="24"/>
        </w:rPr>
        <w:t xml:space="preserve"> начисляются и поступают в местный бюджет в соответствии с Постановлением Правительства Иркутской областиот 5 мая 2015 </w:t>
      </w:r>
      <w:r w:rsidR="008A1407" w:rsidRPr="00D53227">
        <w:rPr>
          <w:sz w:val="24"/>
          <w:szCs w:val="24"/>
        </w:rPr>
        <w:t>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</w:t>
      </w:r>
      <w:r w:rsidR="008A1407" w:rsidRPr="007442ED">
        <w:rPr>
          <w:sz w:val="24"/>
          <w:szCs w:val="24"/>
        </w:rPr>
        <w:t xml:space="preserve">-продажи указанных земельных участков без проведения торгов». </w:t>
      </w:r>
      <w:r w:rsidR="006568F3">
        <w:rPr>
          <w:sz w:val="24"/>
          <w:szCs w:val="24"/>
        </w:rPr>
        <w:t>Их доля в</w:t>
      </w:r>
      <w:r w:rsidR="006568F3" w:rsidRPr="00496FC4">
        <w:rPr>
          <w:sz w:val="24"/>
          <w:szCs w:val="24"/>
          <w:lang w:eastAsia="ru-RU"/>
        </w:rPr>
        <w:t xml:space="preserve"> структуре неналоговых доходов </w:t>
      </w:r>
      <w:r w:rsidR="006568F3">
        <w:rPr>
          <w:sz w:val="24"/>
          <w:szCs w:val="24"/>
          <w:lang w:eastAsia="ru-RU"/>
        </w:rPr>
        <w:t>составляет – 10,9</w:t>
      </w:r>
      <w:r w:rsidR="006568F3" w:rsidRPr="00496FC4">
        <w:rPr>
          <w:sz w:val="24"/>
          <w:szCs w:val="24"/>
          <w:lang w:eastAsia="ru-RU"/>
        </w:rPr>
        <w:t>%</w:t>
      </w:r>
      <w:r w:rsidR="006568F3">
        <w:rPr>
          <w:sz w:val="24"/>
          <w:szCs w:val="24"/>
          <w:lang w:eastAsia="ru-RU"/>
        </w:rPr>
        <w:t xml:space="preserve"> (в общем объеме доходов бюджета – 1,9%).  </w:t>
      </w:r>
      <w:r w:rsidR="008A1407">
        <w:rPr>
          <w:sz w:val="24"/>
          <w:szCs w:val="24"/>
          <w:lang w:eastAsia="ru-RU"/>
        </w:rPr>
        <w:t xml:space="preserve">При плане 719,9 тыс. рублей, получено 731,4 тыс. рублей, исполнение – 101,6% (+11,5 тыс. руб. к плану), и с ростом на 183,2 тыс. рублей (или 133,4%) к уровню исполнения в 2018 году. </w:t>
      </w:r>
    </w:p>
    <w:p w:rsidR="0084244E" w:rsidRDefault="00BA22F2" w:rsidP="008424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84244E" w:rsidRPr="0084244E">
        <w:rPr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 w:rsidR="00347DFA">
        <w:rPr>
          <w:sz w:val="24"/>
          <w:szCs w:val="24"/>
        </w:rPr>
        <w:t>,</w:t>
      </w:r>
      <w:r w:rsidR="0084244E">
        <w:rPr>
          <w:sz w:val="24"/>
          <w:szCs w:val="24"/>
          <w:lang w:eastAsia="ru-RU"/>
        </w:rPr>
        <w:t xml:space="preserve"> доля </w:t>
      </w:r>
      <w:r w:rsidR="00347DFA">
        <w:rPr>
          <w:sz w:val="24"/>
          <w:szCs w:val="24"/>
          <w:lang w:eastAsia="ru-RU"/>
        </w:rPr>
        <w:t xml:space="preserve">которых </w:t>
      </w:r>
      <w:r w:rsidR="0084244E">
        <w:rPr>
          <w:sz w:val="24"/>
          <w:szCs w:val="24"/>
          <w:lang w:eastAsia="ru-RU"/>
        </w:rPr>
        <w:t xml:space="preserve">составляет </w:t>
      </w:r>
      <w:r w:rsidR="00347DFA">
        <w:rPr>
          <w:sz w:val="24"/>
          <w:szCs w:val="24"/>
          <w:lang w:eastAsia="ru-RU"/>
        </w:rPr>
        <w:t>2,2</w:t>
      </w:r>
      <w:r w:rsidR="0084244E" w:rsidRPr="00AE7507">
        <w:rPr>
          <w:sz w:val="24"/>
          <w:szCs w:val="24"/>
          <w:lang w:eastAsia="ru-RU"/>
        </w:rPr>
        <w:t>%</w:t>
      </w:r>
      <w:r w:rsidR="0084244E">
        <w:rPr>
          <w:sz w:val="24"/>
          <w:szCs w:val="24"/>
          <w:lang w:eastAsia="ru-RU"/>
        </w:rPr>
        <w:t xml:space="preserve"> в структуре неналоговых доходов местного бюджета</w:t>
      </w:r>
      <w:r w:rsidR="002A49E1">
        <w:rPr>
          <w:sz w:val="24"/>
          <w:szCs w:val="24"/>
          <w:lang w:eastAsia="ru-RU"/>
        </w:rPr>
        <w:t xml:space="preserve">, в общем объеме доходов – </w:t>
      </w:r>
      <w:r w:rsidR="00347DFA">
        <w:rPr>
          <w:sz w:val="24"/>
          <w:szCs w:val="24"/>
          <w:lang w:eastAsia="ru-RU"/>
        </w:rPr>
        <w:t>0,4</w:t>
      </w:r>
      <w:r w:rsidR="002A49E1">
        <w:rPr>
          <w:sz w:val="24"/>
          <w:szCs w:val="24"/>
          <w:lang w:eastAsia="ru-RU"/>
        </w:rPr>
        <w:t>%</w:t>
      </w:r>
      <w:r w:rsidR="00347DFA">
        <w:rPr>
          <w:sz w:val="24"/>
          <w:szCs w:val="24"/>
          <w:lang w:eastAsia="ru-RU"/>
        </w:rPr>
        <w:t>,</w:t>
      </w:r>
      <w:r w:rsidR="00EC0D20">
        <w:rPr>
          <w:sz w:val="24"/>
          <w:szCs w:val="24"/>
          <w:lang w:eastAsia="ru-RU"/>
        </w:rPr>
        <w:t xml:space="preserve"> </w:t>
      </w:r>
      <w:r w:rsidR="00347DFA">
        <w:rPr>
          <w:sz w:val="24"/>
          <w:szCs w:val="24"/>
          <w:lang w:eastAsia="ru-RU"/>
        </w:rPr>
        <w:t>п</w:t>
      </w:r>
      <w:r w:rsidR="0084244E">
        <w:rPr>
          <w:sz w:val="24"/>
          <w:szCs w:val="24"/>
          <w:lang w:eastAsia="ru-RU"/>
        </w:rPr>
        <w:t xml:space="preserve">ри плане </w:t>
      </w:r>
      <w:r w:rsidR="00347DFA">
        <w:rPr>
          <w:sz w:val="24"/>
          <w:szCs w:val="24"/>
          <w:lang w:eastAsia="ru-RU"/>
        </w:rPr>
        <w:t>149,5</w:t>
      </w:r>
      <w:r w:rsidR="0084244E">
        <w:rPr>
          <w:sz w:val="24"/>
          <w:szCs w:val="24"/>
          <w:lang w:eastAsia="ru-RU"/>
        </w:rPr>
        <w:t xml:space="preserve"> тыс. рублей, получено </w:t>
      </w:r>
      <w:r w:rsidR="00347DFA">
        <w:rPr>
          <w:sz w:val="24"/>
          <w:szCs w:val="24"/>
          <w:lang w:eastAsia="ru-RU"/>
        </w:rPr>
        <w:t>150,4</w:t>
      </w:r>
      <w:r w:rsidR="0084244E">
        <w:rPr>
          <w:sz w:val="24"/>
          <w:szCs w:val="24"/>
          <w:lang w:eastAsia="ru-RU"/>
        </w:rPr>
        <w:t xml:space="preserve"> тыс. рублей, исполнение – </w:t>
      </w:r>
      <w:r w:rsidR="003E124C">
        <w:rPr>
          <w:sz w:val="24"/>
          <w:szCs w:val="24"/>
          <w:lang w:eastAsia="ru-RU"/>
        </w:rPr>
        <w:t>100,</w:t>
      </w:r>
      <w:r w:rsidR="00347DFA">
        <w:rPr>
          <w:sz w:val="24"/>
          <w:szCs w:val="24"/>
          <w:lang w:eastAsia="ru-RU"/>
        </w:rPr>
        <w:t>6</w:t>
      </w:r>
      <w:r w:rsidR="0084244E">
        <w:rPr>
          <w:sz w:val="24"/>
          <w:szCs w:val="24"/>
          <w:lang w:eastAsia="ru-RU"/>
        </w:rPr>
        <w:t>% (+</w:t>
      </w:r>
      <w:r w:rsidR="00347DFA">
        <w:rPr>
          <w:sz w:val="24"/>
          <w:szCs w:val="24"/>
          <w:lang w:eastAsia="ru-RU"/>
        </w:rPr>
        <w:t>0,9</w:t>
      </w:r>
      <w:r w:rsidR="0084244E">
        <w:rPr>
          <w:sz w:val="24"/>
          <w:szCs w:val="24"/>
          <w:lang w:eastAsia="ru-RU"/>
        </w:rPr>
        <w:t xml:space="preserve"> тыс. руб. к плану).</w:t>
      </w:r>
      <w:r w:rsidR="00EC0D20">
        <w:rPr>
          <w:sz w:val="24"/>
          <w:szCs w:val="24"/>
          <w:lang w:eastAsia="ru-RU"/>
        </w:rPr>
        <w:t xml:space="preserve"> </w:t>
      </w:r>
      <w:r w:rsidR="0084244E">
        <w:rPr>
          <w:sz w:val="24"/>
          <w:szCs w:val="24"/>
          <w:lang w:eastAsia="ru-RU"/>
        </w:rPr>
        <w:t xml:space="preserve">Поступление данного вида дохода в </w:t>
      </w:r>
      <w:r w:rsidR="006E577E">
        <w:rPr>
          <w:sz w:val="24"/>
          <w:szCs w:val="24"/>
          <w:lang w:eastAsia="ru-RU"/>
        </w:rPr>
        <w:t>2019</w:t>
      </w:r>
      <w:r w:rsidR="0084244E">
        <w:rPr>
          <w:sz w:val="24"/>
          <w:szCs w:val="24"/>
          <w:lang w:eastAsia="ru-RU"/>
        </w:rPr>
        <w:t xml:space="preserve"> году составило </w:t>
      </w:r>
      <w:r w:rsidR="00347DFA">
        <w:rPr>
          <w:sz w:val="24"/>
          <w:szCs w:val="24"/>
          <w:lang w:eastAsia="ru-RU"/>
        </w:rPr>
        <w:t>19</w:t>
      </w:r>
      <w:r w:rsidR="0084244E">
        <w:rPr>
          <w:sz w:val="24"/>
          <w:szCs w:val="24"/>
          <w:lang w:eastAsia="ru-RU"/>
        </w:rPr>
        <w:t>% (</w:t>
      </w:r>
      <w:r w:rsidR="00347DFA">
        <w:rPr>
          <w:sz w:val="24"/>
          <w:szCs w:val="24"/>
          <w:lang w:eastAsia="ru-RU"/>
        </w:rPr>
        <w:t>-641,2</w:t>
      </w:r>
      <w:r w:rsidR="0084244E">
        <w:rPr>
          <w:sz w:val="24"/>
          <w:szCs w:val="24"/>
          <w:lang w:eastAsia="ru-RU"/>
        </w:rPr>
        <w:t xml:space="preserve"> тыс. рублей) к уровню 201</w:t>
      </w:r>
      <w:r w:rsidR="00347DFA">
        <w:rPr>
          <w:sz w:val="24"/>
          <w:szCs w:val="24"/>
          <w:lang w:eastAsia="ru-RU"/>
        </w:rPr>
        <w:t>8</w:t>
      </w:r>
      <w:r w:rsidR="0084244E">
        <w:rPr>
          <w:sz w:val="24"/>
          <w:szCs w:val="24"/>
          <w:lang w:eastAsia="ru-RU"/>
        </w:rPr>
        <w:t xml:space="preserve"> года</w:t>
      </w:r>
      <w:r w:rsidR="00347DFA">
        <w:rPr>
          <w:sz w:val="24"/>
          <w:szCs w:val="24"/>
          <w:lang w:eastAsia="ru-RU"/>
        </w:rPr>
        <w:t xml:space="preserve"> – снижение показателей произошло в связи с оформлением земельного участка в собственность (данные Пояснительной записки)</w:t>
      </w:r>
      <w:r w:rsidR="0084244E">
        <w:rPr>
          <w:sz w:val="24"/>
          <w:szCs w:val="24"/>
          <w:lang w:eastAsia="ru-RU"/>
        </w:rPr>
        <w:t xml:space="preserve">. </w:t>
      </w:r>
    </w:p>
    <w:p w:rsidR="00167C1A" w:rsidRDefault="00561DCA" w:rsidP="00561DCA">
      <w:pPr>
        <w:ind w:firstLine="567"/>
        <w:jc w:val="both"/>
        <w:rPr>
          <w:bCs/>
          <w:sz w:val="24"/>
          <w:szCs w:val="24"/>
        </w:rPr>
      </w:pPr>
      <w:r w:rsidRPr="00561DCA">
        <w:rPr>
          <w:bCs/>
          <w:sz w:val="24"/>
          <w:szCs w:val="24"/>
        </w:rPr>
        <w:t>Штрафы, санкции, возмещение ущерба -</w:t>
      </w:r>
      <w:r>
        <w:rPr>
          <w:bCs/>
          <w:sz w:val="24"/>
          <w:szCs w:val="24"/>
        </w:rPr>
        <w:t xml:space="preserve"> это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а также суммы принудительного изъятия, зачисляемые в бюджеты поселений. </w:t>
      </w:r>
    </w:p>
    <w:p w:rsidR="00347DFA" w:rsidRDefault="00561DCA" w:rsidP="00561DC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</w:t>
      </w:r>
      <w:r w:rsidR="006E577E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 xml:space="preserve"> год поступило в бюджет городского поселения </w:t>
      </w:r>
      <w:r w:rsidR="00347DFA">
        <w:rPr>
          <w:bCs/>
          <w:sz w:val="24"/>
          <w:szCs w:val="24"/>
        </w:rPr>
        <w:t>23,8</w:t>
      </w:r>
      <w:r>
        <w:rPr>
          <w:bCs/>
          <w:sz w:val="24"/>
          <w:szCs w:val="24"/>
        </w:rPr>
        <w:t xml:space="preserve"> тыс. рублей (или </w:t>
      </w:r>
      <w:r w:rsidR="00347DFA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>%</w:t>
      </w:r>
      <w:r w:rsidR="00167C1A">
        <w:rPr>
          <w:bCs/>
          <w:sz w:val="24"/>
          <w:szCs w:val="24"/>
        </w:rPr>
        <w:t xml:space="preserve"> от плана</w:t>
      </w:r>
      <w:r>
        <w:rPr>
          <w:bCs/>
          <w:sz w:val="24"/>
          <w:szCs w:val="24"/>
        </w:rPr>
        <w:t>) – это суммы принудительного изъятия за нарушение правил благоустройства. По сравнению с 201</w:t>
      </w:r>
      <w:r w:rsidR="00347DFA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годом поступление по данному виду дохода </w:t>
      </w:r>
      <w:r w:rsidR="00347DFA">
        <w:rPr>
          <w:bCs/>
          <w:sz w:val="24"/>
          <w:szCs w:val="24"/>
        </w:rPr>
        <w:t>возросло</w:t>
      </w:r>
      <w:r>
        <w:rPr>
          <w:bCs/>
          <w:sz w:val="24"/>
          <w:szCs w:val="24"/>
        </w:rPr>
        <w:t xml:space="preserve"> на </w:t>
      </w:r>
      <w:r w:rsidR="00347DFA">
        <w:rPr>
          <w:bCs/>
          <w:sz w:val="24"/>
          <w:szCs w:val="24"/>
        </w:rPr>
        <w:t>16,3</w:t>
      </w:r>
      <w:r>
        <w:rPr>
          <w:bCs/>
          <w:sz w:val="24"/>
          <w:szCs w:val="24"/>
        </w:rPr>
        <w:t xml:space="preserve"> тыс. рублей (</w:t>
      </w:r>
      <w:r w:rsidR="00347DFA">
        <w:rPr>
          <w:bCs/>
          <w:sz w:val="24"/>
          <w:szCs w:val="24"/>
        </w:rPr>
        <w:t>или более чем в 3,2 раза</w:t>
      </w:r>
      <w:r>
        <w:rPr>
          <w:bCs/>
          <w:sz w:val="24"/>
          <w:szCs w:val="24"/>
        </w:rPr>
        <w:t>).</w:t>
      </w:r>
    </w:p>
    <w:p w:rsidR="00561DCA" w:rsidRPr="00347DFA" w:rsidRDefault="00347DFA" w:rsidP="00561DCA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состоянию на 01.01.2020 года </w:t>
      </w:r>
      <w:r>
        <w:rPr>
          <w:bCs/>
          <w:sz w:val="24"/>
          <w:szCs w:val="24"/>
        </w:rPr>
        <w:t>в местный бюджет поступили п</w:t>
      </w:r>
      <w:r w:rsidRPr="00347DFA">
        <w:rPr>
          <w:sz w:val="24"/>
          <w:szCs w:val="24"/>
        </w:rPr>
        <w:t>рочие неналоговые доходы (невыясненные поступления)</w:t>
      </w:r>
      <w:r>
        <w:rPr>
          <w:bCs/>
          <w:sz w:val="24"/>
          <w:szCs w:val="24"/>
        </w:rPr>
        <w:t>по КБК 91011701050130000180 в сумме 0,3 тыс. рублей</w:t>
      </w:r>
      <w:r w:rsidR="008A761B">
        <w:rPr>
          <w:bCs/>
          <w:sz w:val="24"/>
          <w:szCs w:val="24"/>
        </w:rPr>
        <w:t>.</w:t>
      </w:r>
    </w:p>
    <w:p w:rsidR="0074034B" w:rsidRPr="00496FC4" w:rsidRDefault="0074034B" w:rsidP="0074034B">
      <w:pPr>
        <w:rPr>
          <w:sz w:val="24"/>
          <w:szCs w:val="24"/>
        </w:rPr>
      </w:pPr>
    </w:p>
    <w:p w:rsidR="00496FC4" w:rsidRDefault="00DF209C" w:rsidP="00946315">
      <w:pPr>
        <w:ind w:firstLine="567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="00946315" w:rsidRPr="00946315">
        <w:rPr>
          <w:bCs/>
          <w:sz w:val="24"/>
          <w:szCs w:val="24"/>
        </w:rPr>
        <w:t>Безвозмездные поступления</w:t>
      </w:r>
      <w:r w:rsidR="00946315">
        <w:rPr>
          <w:bCs/>
          <w:sz w:val="24"/>
          <w:szCs w:val="24"/>
        </w:rPr>
        <w:t>.</w:t>
      </w:r>
    </w:p>
    <w:p w:rsidR="00496FC4" w:rsidRDefault="00496FC4" w:rsidP="0033656E">
      <w:pPr>
        <w:ind w:firstLine="567"/>
        <w:jc w:val="both"/>
        <w:rPr>
          <w:sz w:val="24"/>
          <w:szCs w:val="24"/>
        </w:rPr>
      </w:pP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6E577E">
        <w:rPr>
          <w:bCs/>
          <w:sz w:val="24"/>
          <w:szCs w:val="24"/>
        </w:rPr>
        <w:t>2019</w:t>
      </w:r>
      <w:r w:rsidRPr="00BD4388">
        <w:rPr>
          <w:bCs/>
          <w:sz w:val="24"/>
          <w:szCs w:val="24"/>
        </w:rPr>
        <w:t xml:space="preserve"> год в сумме </w:t>
      </w:r>
      <w:r w:rsidR="0015691D">
        <w:rPr>
          <w:bCs/>
          <w:sz w:val="24"/>
          <w:szCs w:val="24"/>
        </w:rPr>
        <w:t>9881,6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городского поселения</w:t>
      </w:r>
      <w:r w:rsidR="00DB2A47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15691D">
        <w:rPr>
          <w:bCs/>
          <w:sz w:val="24"/>
          <w:szCs w:val="24"/>
        </w:rPr>
        <w:t>9875,7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 xml:space="preserve">, исполнение составило </w:t>
      </w:r>
      <w:r w:rsidR="0015691D">
        <w:rPr>
          <w:bCs/>
          <w:sz w:val="24"/>
          <w:szCs w:val="24"/>
        </w:rPr>
        <w:t>99,9</w:t>
      </w:r>
      <w:r w:rsidR="00477A18" w:rsidRPr="00BD4388">
        <w:rPr>
          <w:bCs/>
          <w:sz w:val="24"/>
          <w:szCs w:val="24"/>
        </w:rPr>
        <w:t>%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при плане </w:t>
      </w:r>
      <w:r w:rsidR="0015691D">
        <w:rPr>
          <w:sz w:val="24"/>
          <w:szCs w:val="24"/>
        </w:rPr>
        <w:t>7873,9</w:t>
      </w:r>
      <w:r w:rsidRPr="00BD4388">
        <w:rPr>
          <w:sz w:val="24"/>
          <w:szCs w:val="24"/>
        </w:rPr>
        <w:t xml:space="preserve"> тыс. рублей </w:t>
      </w:r>
      <w:r w:rsidR="006A3DB3">
        <w:rPr>
          <w:sz w:val="24"/>
          <w:szCs w:val="24"/>
        </w:rPr>
        <w:t>исполнены</w:t>
      </w:r>
      <w:r w:rsidR="00D53227">
        <w:rPr>
          <w:sz w:val="24"/>
          <w:szCs w:val="24"/>
        </w:rPr>
        <w:t xml:space="preserve"> на </w:t>
      </w:r>
      <w:r w:rsidRPr="00BD4388">
        <w:rPr>
          <w:sz w:val="24"/>
          <w:szCs w:val="24"/>
        </w:rPr>
        <w:t>100%</w:t>
      </w:r>
      <w:r w:rsidR="00E179A6" w:rsidRPr="00BD4388">
        <w:rPr>
          <w:sz w:val="24"/>
          <w:szCs w:val="24"/>
        </w:rPr>
        <w:t>, в том числе дотаци</w:t>
      </w:r>
      <w:r w:rsidR="00D53227">
        <w:rPr>
          <w:sz w:val="24"/>
          <w:szCs w:val="24"/>
        </w:rPr>
        <w:t>и</w:t>
      </w:r>
      <w:r w:rsidR="00DB2A47">
        <w:rPr>
          <w:sz w:val="24"/>
          <w:szCs w:val="24"/>
        </w:rPr>
        <w:t xml:space="preserve"> </w:t>
      </w:r>
      <w:r w:rsidR="00D53227" w:rsidRPr="00BD4388">
        <w:rPr>
          <w:sz w:val="24"/>
          <w:szCs w:val="24"/>
        </w:rPr>
        <w:t xml:space="preserve">на выравнивание бюджетной обеспеченности </w:t>
      </w:r>
      <w:r w:rsidR="00E179A6" w:rsidRPr="00BD4388">
        <w:rPr>
          <w:sz w:val="24"/>
          <w:szCs w:val="24"/>
        </w:rPr>
        <w:t xml:space="preserve">в </w:t>
      </w:r>
      <w:r w:rsidR="006A3DB3">
        <w:rPr>
          <w:sz w:val="24"/>
          <w:szCs w:val="24"/>
        </w:rPr>
        <w:t>сумме</w:t>
      </w:r>
      <w:r w:rsidR="0015691D">
        <w:rPr>
          <w:sz w:val="24"/>
          <w:szCs w:val="24"/>
        </w:rPr>
        <w:t>639</w:t>
      </w:r>
      <w:r w:rsidR="00DC1F17">
        <w:rPr>
          <w:sz w:val="24"/>
          <w:szCs w:val="24"/>
        </w:rPr>
        <w:t xml:space="preserve"> тыс. рублей</w:t>
      </w:r>
      <w:r w:rsidR="001939A6">
        <w:rPr>
          <w:sz w:val="24"/>
          <w:szCs w:val="24"/>
        </w:rPr>
        <w:t xml:space="preserve"> </w:t>
      </w:r>
      <w:r w:rsidR="00D53227">
        <w:rPr>
          <w:sz w:val="24"/>
          <w:szCs w:val="24"/>
        </w:rPr>
        <w:t xml:space="preserve">(средства </w:t>
      </w:r>
      <w:r w:rsidR="00D53227" w:rsidRPr="00BD4388">
        <w:rPr>
          <w:sz w:val="24"/>
          <w:szCs w:val="24"/>
        </w:rPr>
        <w:t>районного бюджета</w:t>
      </w:r>
      <w:r w:rsidR="00D53227">
        <w:rPr>
          <w:sz w:val="24"/>
          <w:szCs w:val="24"/>
        </w:rPr>
        <w:t xml:space="preserve">) и в сумме </w:t>
      </w:r>
      <w:r w:rsidR="0015691D">
        <w:rPr>
          <w:sz w:val="24"/>
          <w:szCs w:val="24"/>
        </w:rPr>
        <w:t>7234,9</w:t>
      </w:r>
      <w:r w:rsidR="00D53227">
        <w:rPr>
          <w:sz w:val="24"/>
          <w:szCs w:val="24"/>
        </w:rPr>
        <w:t xml:space="preserve"> тыс. рублей (средства областного бюджета)</w:t>
      </w:r>
      <w:r w:rsidR="00DC1F17">
        <w:rPr>
          <w:sz w:val="24"/>
          <w:szCs w:val="24"/>
        </w:rPr>
        <w:t xml:space="preserve">, </w:t>
      </w:r>
      <w:r w:rsidR="00DC1F17">
        <w:rPr>
          <w:sz w:val="24"/>
          <w:szCs w:val="24"/>
          <w:lang w:eastAsia="ru-RU"/>
        </w:rPr>
        <w:t xml:space="preserve">с ростом на </w:t>
      </w:r>
      <w:r w:rsidR="0015691D">
        <w:rPr>
          <w:sz w:val="24"/>
          <w:szCs w:val="24"/>
          <w:lang w:eastAsia="ru-RU"/>
        </w:rPr>
        <w:t>957,8</w:t>
      </w:r>
      <w:r w:rsidR="00DC1F17">
        <w:rPr>
          <w:sz w:val="24"/>
          <w:szCs w:val="24"/>
          <w:lang w:eastAsia="ru-RU"/>
        </w:rPr>
        <w:t xml:space="preserve"> тыс. рублей (или </w:t>
      </w:r>
      <w:r w:rsidR="0015691D">
        <w:rPr>
          <w:sz w:val="24"/>
          <w:szCs w:val="24"/>
          <w:lang w:eastAsia="ru-RU"/>
        </w:rPr>
        <w:t>113,8</w:t>
      </w:r>
      <w:r w:rsidR="00DC1F17">
        <w:rPr>
          <w:sz w:val="24"/>
          <w:szCs w:val="24"/>
          <w:lang w:eastAsia="ru-RU"/>
        </w:rPr>
        <w:t>%) к уровню исполнения в 201</w:t>
      </w:r>
      <w:r w:rsidR="0015691D">
        <w:rPr>
          <w:sz w:val="24"/>
          <w:szCs w:val="24"/>
          <w:lang w:eastAsia="ru-RU"/>
        </w:rPr>
        <w:t>8</w:t>
      </w:r>
      <w:r w:rsidR="00DC1F17">
        <w:rPr>
          <w:sz w:val="24"/>
          <w:szCs w:val="24"/>
          <w:lang w:eastAsia="ru-RU"/>
        </w:rPr>
        <w:t xml:space="preserve"> году</w:t>
      </w:r>
      <w:r w:rsidR="0085660A">
        <w:rPr>
          <w:sz w:val="24"/>
          <w:szCs w:val="24"/>
          <w:lang w:eastAsia="ru-RU"/>
        </w:rPr>
        <w:t xml:space="preserve">. Доля дотаций в структуре безвозмездных поступлений местного бюджета составляет </w:t>
      </w:r>
      <w:r w:rsidR="0015691D">
        <w:rPr>
          <w:sz w:val="24"/>
          <w:szCs w:val="24"/>
          <w:lang w:eastAsia="ru-RU"/>
        </w:rPr>
        <w:t>68,4</w:t>
      </w:r>
      <w:r w:rsidR="0085660A" w:rsidRPr="00AE7507">
        <w:rPr>
          <w:sz w:val="24"/>
          <w:szCs w:val="24"/>
          <w:lang w:eastAsia="ru-RU"/>
        </w:rPr>
        <w:t>%</w:t>
      </w:r>
      <w:r w:rsidR="0085660A">
        <w:rPr>
          <w:sz w:val="24"/>
          <w:szCs w:val="24"/>
          <w:lang w:eastAsia="ru-RU"/>
        </w:rPr>
        <w:t xml:space="preserve">,в общем объеме доходов – </w:t>
      </w:r>
      <w:r w:rsidR="0015691D">
        <w:rPr>
          <w:sz w:val="24"/>
          <w:szCs w:val="24"/>
          <w:lang w:eastAsia="ru-RU"/>
        </w:rPr>
        <w:t>19,9</w:t>
      </w:r>
      <w:r w:rsidR="0085660A">
        <w:rPr>
          <w:sz w:val="24"/>
          <w:szCs w:val="24"/>
          <w:lang w:eastAsia="ru-RU"/>
        </w:rPr>
        <w:t>%.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="00EC0D20">
        <w:rPr>
          <w:i/>
          <w:sz w:val="24"/>
          <w:szCs w:val="24"/>
        </w:rPr>
        <w:t xml:space="preserve"> </w:t>
      </w:r>
      <w:r w:rsidR="00026D9D" w:rsidRPr="00BD4388">
        <w:rPr>
          <w:sz w:val="24"/>
          <w:szCs w:val="24"/>
        </w:rPr>
        <w:t>бюджетам бюджетной системы Российской Федерации</w:t>
      </w:r>
      <w:r w:rsidR="00DB2A47">
        <w:rPr>
          <w:sz w:val="24"/>
          <w:szCs w:val="24"/>
        </w:rPr>
        <w:t xml:space="preserve"> </w:t>
      </w:r>
      <w:r w:rsidR="00B33D6C" w:rsidRPr="00BD4388">
        <w:rPr>
          <w:sz w:val="24"/>
          <w:szCs w:val="24"/>
        </w:rPr>
        <w:t xml:space="preserve">при плане </w:t>
      </w:r>
      <w:r w:rsidR="0015691D">
        <w:rPr>
          <w:sz w:val="24"/>
          <w:szCs w:val="24"/>
        </w:rPr>
        <w:t>3095</w:t>
      </w:r>
      <w:r w:rsidR="00B33D6C" w:rsidRPr="00BD4388">
        <w:rPr>
          <w:sz w:val="24"/>
          <w:szCs w:val="24"/>
        </w:rPr>
        <w:t xml:space="preserve"> тыс. рублей </w:t>
      </w:r>
      <w:r w:rsidR="00B33D6C">
        <w:rPr>
          <w:sz w:val="24"/>
          <w:szCs w:val="24"/>
        </w:rPr>
        <w:t xml:space="preserve">исполнены на </w:t>
      </w:r>
      <w:r w:rsidR="0015691D">
        <w:rPr>
          <w:sz w:val="24"/>
          <w:szCs w:val="24"/>
        </w:rPr>
        <w:t>100</w:t>
      </w:r>
      <w:r w:rsidR="00B33D6C" w:rsidRPr="00BD4388">
        <w:rPr>
          <w:sz w:val="24"/>
          <w:szCs w:val="24"/>
        </w:rPr>
        <w:t>%</w:t>
      </w:r>
      <w:r w:rsidR="00026D9D">
        <w:rPr>
          <w:sz w:val="24"/>
          <w:szCs w:val="24"/>
        </w:rPr>
        <w:t xml:space="preserve">, в том числе </w:t>
      </w:r>
      <w:r w:rsidR="00800313">
        <w:rPr>
          <w:sz w:val="24"/>
          <w:szCs w:val="24"/>
        </w:rPr>
        <w:t>с</w:t>
      </w:r>
      <w:r w:rsidR="00800313" w:rsidRPr="00D24351">
        <w:rPr>
          <w:sz w:val="24"/>
          <w:szCs w:val="24"/>
        </w:rPr>
        <w:t xml:space="preserve">убсидия на реализацию мероприятий перечня проектов народных инициатив </w:t>
      </w:r>
      <w:r w:rsidR="00B33D6C">
        <w:rPr>
          <w:sz w:val="24"/>
          <w:szCs w:val="24"/>
        </w:rPr>
        <w:t xml:space="preserve">поступила </w:t>
      </w:r>
      <w:r w:rsidR="00800313" w:rsidRPr="00D24351">
        <w:rPr>
          <w:sz w:val="24"/>
          <w:szCs w:val="24"/>
        </w:rPr>
        <w:t xml:space="preserve">в объеме </w:t>
      </w:r>
      <w:r w:rsidR="0015691D">
        <w:rPr>
          <w:sz w:val="24"/>
          <w:szCs w:val="24"/>
        </w:rPr>
        <w:t>1374,7</w:t>
      </w:r>
      <w:r w:rsidR="00800313" w:rsidRPr="00D24351">
        <w:rPr>
          <w:sz w:val="24"/>
          <w:szCs w:val="24"/>
        </w:rPr>
        <w:t xml:space="preserve"> тыс. рублей</w:t>
      </w:r>
      <w:r w:rsidR="00B33D6C">
        <w:rPr>
          <w:sz w:val="24"/>
          <w:szCs w:val="24"/>
        </w:rPr>
        <w:t xml:space="preserve"> (средства областного бюджета)</w:t>
      </w:r>
      <w:r w:rsidR="0015691D">
        <w:rPr>
          <w:sz w:val="24"/>
          <w:szCs w:val="24"/>
        </w:rPr>
        <w:t>,</w:t>
      </w:r>
      <w:r w:rsidR="001939A6">
        <w:rPr>
          <w:sz w:val="24"/>
          <w:szCs w:val="24"/>
        </w:rPr>
        <w:t xml:space="preserve"> </w:t>
      </w:r>
      <w:r w:rsidR="0015691D">
        <w:rPr>
          <w:sz w:val="24"/>
          <w:szCs w:val="24"/>
        </w:rPr>
        <w:t>с</w:t>
      </w:r>
      <w:r w:rsidR="00026D9D">
        <w:rPr>
          <w:sz w:val="24"/>
          <w:szCs w:val="24"/>
        </w:rPr>
        <w:t xml:space="preserve">убсидия на реализацию мероприятий </w:t>
      </w:r>
      <w:r w:rsidR="0015691D">
        <w:rPr>
          <w:sz w:val="24"/>
          <w:szCs w:val="24"/>
        </w:rPr>
        <w:t>по формированию контейнерных площадок по сбору ТКО</w:t>
      </w:r>
      <w:r w:rsidR="00026D9D">
        <w:rPr>
          <w:sz w:val="24"/>
          <w:szCs w:val="24"/>
        </w:rPr>
        <w:t xml:space="preserve"> в сумме </w:t>
      </w:r>
      <w:r w:rsidR="0015691D">
        <w:rPr>
          <w:sz w:val="24"/>
          <w:szCs w:val="24"/>
        </w:rPr>
        <w:t>12</w:t>
      </w:r>
      <w:r w:rsidR="008A49C7">
        <w:rPr>
          <w:sz w:val="24"/>
          <w:szCs w:val="24"/>
        </w:rPr>
        <w:t>08</w:t>
      </w:r>
      <w:r w:rsidR="0015691D">
        <w:rPr>
          <w:sz w:val="24"/>
          <w:szCs w:val="24"/>
        </w:rPr>
        <w:t>,2</w:t>
      </w:r>
      <w:r w:rsidR="008A49C7">
        <w:rPr>
          <w:sz w:val="24"/>
          <w:szCs w:val="24"/>
        </w:rPr>
        <w:t>5</w:t>
      </w:r>
      <w:r w:rsidR="00026D9D">
        <w:rPr>
          <w:sz w:val="24"/>
          <w:szCs w:val="24"/>
        </w:rPr>
        <w:t xml:space="preserve"> тыс. рублей</w:t>
      </w:r>
      <w:r w:rsidR="0015691D">
        <w:rPr>
          <w:sz w:val="24"/>
          <w:szCs w:val="24"/>
        </w:rPr>
        <w:t>,</w:t>
      </w:r>
      <w:r w:rsidR="00DB2A47">
        <w:rPr>
          <w:sz w:val="24"/>
          <w:szCs w:val="24"/>
        </w:rPr>
        <w:t xml:space="preserve"> </w:t>
      </w:r>
      <w:r w:rsidR="0015691D">
        <w:rPr>
          <w:sz w:val="24"/>
          <w:szCs w:val="24"/>
        </w:rPr>
        <w:t>субсидия за эффективность в сумме 512 тыс. рублей</w:t>
      </w:r>
      <w:r w:rsidR="004D3D42">
        <w:rPr>
          <w:sz w:val="24"/>
          <w:szCs w:val="24"/>
          <w:lang w:eastAsia="ru-RU"/>
        </w:rPr>
        <w:t>.</w:t>
      </w:r>
      <w:r w:rsidR="00EC0D20">
        <w:rPr>
          <w:sz w:val="24"/>
          <w:szCs w:val="24"/>
          <w:lang w:eastAsia="ru-RU"/>
        </w:rPr>
        <w:t xml:space="preserve"> </w:t>
      </w:r>
      <w:r w:rsidR="0085660A">
        <w:rPr>
          <w:sz w:val="24"/>
          <w:szCs w:val="24"/>
          <w:lang w:eastAsia="ru-RU"/>
        </w:rPr>
        <w:t xml:space="preserve">Доля субсидий в структуре безвозмездных поступлений местного бюджета составляет </w:t>
      </w:r>
      <w:r w:rsidR="008A49C7">
        <w:rPr>
          <w:sz w:val="24"/>
          <w:szCs w:val="24"/>
          <w:lang w:eastAsia="ru-RU"/>
        </w:rPr>
        <w:t>26,9</w:t>
      </w:r>
      <w:r w:rsidR="0085660A" w:rsidRPr="00AE7507">
        <w:rPr>
          <w:sz w:val="24"/>
          <w:szCs w:val="24"/>
          <w:lang w:eastAsia="ru-RU"/>
        </w:rPr>
        <w:t>%</w:t>
      </w:r>
      <w:r w:rsidR="0085660A">
        <w:rPr>
          <w:sz w:val="24"/>
          <w:szCs w:val="24"/>
          <w:lang w:eastAsia="ru-RU"/>
        </w:rPr>
        <w:t xml:space="preserve">,в общем объеме доходов – </w:t>
      </w:r>
      <w:r w:rsidR="008A49C7">
        <w:rPr>
          <w:sz w:val="24"/>
          <w:szCs w:val="24"/>
          <w:lang w:eastAsia="ru-RU"/>
        </w:rPr>
        <w:t>7,8</w:t>
      </w:r>
      <w:r w:rsidR="0085660A">
        <w:rPr>
          <w:sz w:val="24"/>
          <w:szCs w:val="24"/>
          <w:lang w:eastAsia="ru-RU"/>
        </w:rPr>
        <w:t>%.</w:t>
      </w:r>
    </w:p>
    <w:p w:rsidR="00D24351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="00EC0D20">
        <w:rPr>
          <w:i/>
          <w:sz w:val="24"/>
          <w:szCs w:val="24"/>
        </w:rPr>
        <w:t xml:space="preserve"> </w:t>
      </w:r>
      <w:r w:rsidR="00800313">
        <w:rPr>
          <w:sz w:val="24"/>
          <w:szCs w:val="24"/>
        </w:rPr>
        <w:t>(</w:t>
      </w:r>
      <w:r w:rsidR="00800313" w:rsidRPr="00800313">
        <w:rPr>
          <w:sz w:val="24"/>
          <w:szCs w:val="24"/>
        </w:rPr>
        <w:t xml:space="preserve">субвенция в области регулирования тарифов на товары и услуги организации коммунального комплекса в сумме </w:t>
      </w:r>
      <w:r w:rsidR="009F3214">
        <w:rPr>
          <w:sz w:val="24"/>
          <w:szCs w:val="24"/>
        </w:rPr>
        <w:t>116,9</w:t>
      </w:r>
      <w:r w:rsidR="00800313" w:rsidRPr="00800313">
        <w:rPr>
          <w:sz w:val="24"/>
          <w:szCs w:val="24"/>
        </w:rPr>
        <w:t xml:space="preserve"> тыс.рублей, </w:t>
      </w:r>
      <w:r w:rsidR="00800313">
        <w:rPr>
          <w:sz w:val="24"/>
          <w:szCs w:val="24"/>
        </w:rPr>
        <w:t>с</w:t>
      </w:r>
      <w:r w:rsidR="00800313" w:rsidRPr="00800313">
        <w:rPr>
          <w:sz w:val="24"/>
          <w:szCs w:val="24"/>
        </w:rPr>
        <w:t xml:space="preserve">убвенция по переданным полномочиям по определению перечня должностных лиц, уполномоченных составлять протоколы об административных нарушениях в </w:t>
      </w:r>
      <w:r w:rsidR="00800313">
        <w:rPr>
          <w:sz w:val="24"/>
          <w:szCs w:val="24"/>
        </w:rPr>
        <w:t>сумме</w:t>
      </w:r>
      <w:r w:rsidR="00800313" w:rsidRPr="00800313">
        <w:rPr>
          <w:sz w:val="24"/>
          <w:szCs w:val="24"/>
        </w:rPr>
        <w:t xml:space="preserve"> – </w:t>
      </w:r>
      <w:r w:rsidR="00800313">
        <w:rPr>
          <w:sz w:val="24"/>
          <w:szCs w:val="24"/>
        </w:rPr>
        <w:t>0,7</w:t>
      </w:r>
      <w:r w:rsidR="00800313" w:rsidRPr="00800313">
        <w:rPr>
          <w:sz w:val="24"/>
          <w:szCs w:val="24"/>
        </w:rPr>
        <w:t xml:space="preserve"> т</w:t>
      </w:r>
      <w:r w:rsidR="00800313">
        <w:rPr>
          <w:sz w:val="24"/>
          <w:szCs w:val="24"/>
        </w:rPr>
        <w:t xml:space="preserve">ыс. </w:t>
      </w:r>
      <w:r w:rsidR="00800313" w:rsidRPr="00800313">
        <w:rPr>
          <w:sz w:val="24"/>
          <w:szCs w:val="24"/>
        </w:rPr>
        <w:t>р</w:t>
      </w:r>
      <w:r w:rsidR="00800313">
        <w:rPr>
          <w:sz w:val="24"/>
          <w:szCs w:val="24"/>
        </w:rPr>
        <w:t>уб</w:t>
      </w:r>
      <w:r w:rsidR="00800313" w:rsidRPr="00800313">
        <w:rPr>
          <w:sz w:val="24"/>
          <w:szCs w:val="24"/>
        </w:rPr>
        <w:t>.</w:t>
      </w:r>
      <w:r w:rsidR="00800313">
        <w:rPr>
          <w:sz w:val="24"/>
          <w:szCs w:val="24"/>
        </w:rPr>
        <w:t xml:space="preserve">) </w:t>
      </w:r>
      <w:r w:rsidRPr="00BD4388">
        <w:rPr>
          <w:sz w:val="24"/>
          <w:szCs w:val="24"/>
        </w:rPr>
        <w:t xml:space="preserve">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Pr="00BD4388">
        <w:rPr>
          <w:sz w:val="24"/>
          <w:szCs w:val="24"/>
        </w:rPr>
        <w:t xml:space="preserve">при плане </w:t>
      </w:r>
      <w:r w:rsidR="009F3214">
        <w:rPr>
          <w:sz w:val="24"/>
          <w:szCs w:val="24"/>
        </w:rPr>
        <w:t>123,5</w:t>
      </w:r>
      <w:r w:rsidRPr="00BD4388">
        <w:rPr>
          <w:sz w:val="24"/>
          <w:szCs w:val="24"/>
        </w:rPr>
        <w:t xml:space="preserve"> тыс. рублей </w:t>
      </w:r>
      <w:r w:rsidR="00056AF1">
        <w:rPr>
          <w:sz w:val="24"/>
          <w:szCs w:val="24"/>
        </w:rPr>
        <w:t xml:space="preserve">исполнены на </w:t>
      </w:r>
      <w:r w:rsidR="009F3214">
        <w:rPr>
          <w:sz w:val="24"/>
          <w:szCs w:val="24"/>
        </w:rPr>
        <w:t>95,2</w:t>
      </w:r>
      <w:r w:rsidRPr="00BD4388">
        <w:rPr>
          <w:sz w:val="24"/>
          <w:szCs w:val="24"/>
        </w:rPr>
        <w:t>%</w:t>
      </w:r>
      <w:r w:rsidR="009F3214">
        <w:rPr>
          <w:sz w:val="24"/>
          <w:szCs w:val="24"/>
        </w:rPr>
        <w:t xml:space="preserve"> (-5,9 тыс. рублей)</w:t>
      </w:r>
      <w:r w:rsidR="005419FB">
        <w:rPr>
          <w:sz w:val="24"/>
          <w:szCs w:val="24"/>
        </w:rPr>
        <w:t xml:space="preserve">, </w:t>
      </w:r>
      <w:r w:rsidR="00056AF1">
        <w:rPr>
          <w:sz w:val="24"/>
          <w:szCs w:val="24"/>
        </w:rPr>
        <w:t xml:space="preserve">с ростом на </w:t>
      </w:r>
      <w:r w:rsidR="009F3214">
        <w:rPr>
          <w:sz w:val="24"/>
          <w:szCs w:val="24"/>
        </w:rPr>
        <w:t>3,4</w:t>
      </w:r>
      <w:r w:rsidR="00056AF1">
        <w:rPr>
          <w:sz w:val="24"/>
          <w:szCs w:val="24"/>
        </w:rPr>
        <w:t xml:space="preserve"> тыс. рублей  (или 10</w:t>
      </w:r>
      <w:r w:rsidR="009F3214">
        <w:rPr>
          <w:sz w:val="24"/>
          <w:szCs w:val="24"/>
        </w:rPr>
        <w:t>3</w:t>
      </w:r>
      <w:r w:rsidR="00056AF1">
        <w:rPr>
          <w:sz w:val="24"/>
          <w:szCs w:val="24"/>
        </w:rPr>
        <w:t>%) к</w:t>
      </w:r>
      <w:r w:rsidR="005419FB">
        <w:rPr>
          <w:sz w:val="24"/>
          <w:szCs w:val="24"/>
        </w:rPr>
        <w:t xml:space="preserve">  уровн</w:t>
      </w:r>
      <w:r w:rsidR="00800313">
        <w:rPr>
          <w:sz w:val="24"/>
          <w:szCs w:val="24"/>
        </w:rPr>
        <w:t>ю исполнения в 201</w:t>
      </w:r>
      <w:r w:rsidR="009F3214">
        <w:rPr>
          <w:sz w:val="24"/>
          <w:szCs w:val="24"/>
        </w:rPr>
        <w:t>8</w:t>
      </w:r>
      <w:r w:rsidR="00800313">
        <w:rPr>
          <w:sz w:val="24"/>
          <w:szCs w:val="24"/>
        </w:rPr>
        <w:t xml:space="preserve"> году.</w:t>
      </w:r>
      <w:r w:rsidR="00EC0D20">
        <w:rPr>
          <w:sz w:val="24"/>
          <w:szCs w:val="24"/>
        </w:rPr>
        <w:t xml:space="preserve"> </w:t>
      </w:r>
      <w:r w:rsidR="0085660A">
        <w:rPr>
          <w:sz w:val="24"/>
          <w:szCs w:val="24"/>
          <w:lang w:eastAsia="ru-RU"/>
        </w:rPr>
        <w:t xml:space="preserve">Доля субвенций в структуре безвозмездных поступлений местного бюджета составляет </w:t>
      </w:r>
      <w:r w:rsidR="009F3214">
        <w:rPr>
          <w:sz w:val="24"/>
          <w:szCs w:val="24"/>
          <w:lang w:eastAsia="ru-RU"/>
        </w:rPr>
        <w:t>1</w:t>
      </w:r>
      <w:r w:rsidR="0085660A" w:rsidRPr="00AE7507">
        <w:rPr>
          <w:sz w:val="24"/>
          <w:szCs w:val="24"/>
          <w:lang w:eastAsia="ru-RU"/>
        </w:rPr>
        <w:t>%</w:t>
      </w:r>
      <w:r w:rsidR="0085660A">
        <w:rPr>
          <w:sz w:val="24"/>
          <w:szCs w:val="24"/>
          <w:lang w:eastAsia="ru-RU"/>
        </w:rPr>
        <w:t xml:space="preserve">,в общем объеме доходов – </w:t>
      </w:r>
      <w:r w:rsidR="009F3214">
        <w:rPr>
          <w:sz w:val="24"/>
          <w:szCs w:val="24"/>
          <w:lang w:eastAsia="ru-RU"/>
        </w:rPr>
        <w:t>0,3</w:t>
      </w:r>
      <w:r w:rsidR="0085660A">
        <w:rPr>
          <w:sz w:val="24"/>
          <w:szCs w:val="24"/>
          <w:lang w:eastAsia="ru-RU"/>
        </w:rPr>
        <w:t>%.</w:t>
      </w:r>
    </w:p>
    <w:p w:rsidR="0085660A" w:rsidRDefault="0085660A" w:rsidP="0085660A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12D65">
        <w:rPr>
          <w:i/>
          <w:sz w:val="24"/>
          <w:szCs w:val="24"/>
          <w:lang w:eastAsia="ru-RU"/>
        </w:rPr>
        <w:t>иные</w:t>
      </w:r>
      <w:r w:rsidR="00EC0D20">
        <w:rPr>
          <w:i/>
          <w:sz w:val="24"/>
          <w:szCs w:val="24"/>
          <w:lang w:eastAsia="ru-RU"/>
        </w:rPr>
        <w:t xml:space="preserve"> </w:t>
      </w:r>
      <w:r w:rsidR="00112D65">
        <w:rPr>
          <w:i/>
          <w:sz w:val="24"/>
          <w:szCs w:val="24"/>
          <w:lang w:eastAsia="ru-RU"/>
        </w:rPr>
        <w:t>межбюджетные трансферты</w:t>
      </w:r>
      <w:r>
        <w:rPr>
          <w:sz w:val="24"/>
          <w:szCs w:val="24"/>
          <w:lang w:eastAsia="ru-RU"/>
        </w:rPr>
        <w:t xml:space="preserve"> поступили в бюджет городского поселения </w:t>
      </w:r>
      <w:r w:rsidR="00112D65">
        <w:rPr>
          <w:sz w:val="24"/>
          <w:szCs w:val="24"/>
          <w:lang w:eastAsia="ru-RU"/>
        </w:rPr>
        <w:t xml:space="preserve">из районного бюджета </w:t>
      </w:r>
      <w:r>
        <w:rPr>
          <w:sz w:val="24"/>
          <w:szCs w:val="24"/>
          <w:lang w:eastAsia="ru-RU"/>
        </w:rPr>
        <w:t xml:space="preserve">в сумме </w:t>
      </w:r>
      <w:r w:rsidR="00112D65">
        <w:rPr>
          <w:sz w:val="24"/>
          <w:szCs w:val="24"/>
          <w:lang w:eastAsia="ru-RU"/>
        </w:rPr>
        <w:t>432,4</w:t>
      </w:r>
      <w:r>
        <w:rPr>
          <w:sz w:val="24"/>
          <w:szCs w:val="24"/>
          <w:lang w:eastAsia="ru-RU"/>
        </w:rPr>
        <w:t xml:space="preserve"> тыс. рублей, исполнены на 100% от плана. </w:t>
      </w:r>
      <w:r w:rsidR="00112D65">
        <w:rPr>
          <w:sz w:val="24"/>
          <w:szCs w:val="24"/>
          <w:lang w:eastAsia="ru-RU"/>
        </w:rPr>
        <w:t>Их до</w:t>
      </w:r>
      <w:r>
        <w:rPr>
          <w:sz w:val="24"/>
          <w:szCs w:val="24"/>
          <w:lang w:eastAsia="ru-RU"/>
        </w:rPr>
        <w:t xml:space="preserve">ля в структуре безвозмездных поступлений местного бюджета составляет </w:t>
      </w:r>
      <w:r w:rsidR="00112D65">
        <w:rPr>
          <w:sz w:val="24"/>
          <w:szCs w:val="24"/>
          <w:lang w:eastAsia="ru-RU"/>
        </w:rPr>
        <w:t>3,7</w:t>
      </w:r>
      <w:r w:rsidRPr="00AE7507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 xml:space="preserve">,в общем объеме доходов – </w:t>
      </w:r>
      <w:r w:rsidR="00112D65">
        <w:rPr>
          <w:sz w:val="24"/>
          <w:szCs w:val="24"/>
          <w:lang w:eastAsia="ru-RU"/>
        </w:rPr>
        <w:t>1,1</w:t>
      </w:r>
      <w:r>
        <w:rPr>
          <w:sz w:val="24"/>
          <w:szCs w:val="24"/>
          <w:lang w:eastAsia="ru-RU"/>
        </w:rPr>
        <w:t>%.</w:t>
      </w:r>
    </w:p>
    <w:p w:rsidR="0085660A" w:rsidRPr="00800313" w:rsidRDefault="00E2674B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4D60">
        <w:rPr>
          <w:i/>
          <w:sz w:val="24"/>
          <w:szCs w:val="24"/>
        </w:rPr>
        <w:t>возврат остатков субсидий прошлых лет</w:t>
      </w:r>
      <w:r>
        <w:rPr>
          <w:sz w:val="24"/>
          <w:szCs w:val="24"/>
        </w:rPr>
        <w:t xml:space="preserve">  - произведен возврат </w:t>
      </w:r>
      <w:r w:rsidR="00AB3FA0">
        <w:rPr>
          <w:sz w:val="24"/>
          <w:szCs w:val="24"/>
        </w:rPr>
        <w:t xml:space="preserve">в сумме 1643,2 тыс. рублей (разница между покупной и оценочной стоимостью квартир, включенных в реестр ветхого и аварийного жилья по областной программе «Переселение граждан из ветхого и аварийного жилищного фонда п. Жигалово на период до 2019г.») </w:t>
      </w:r>
      <w:r>
        <w:rPr>
          <w:sz w:val="24"/>
          <w:szCs w:val="24"/>
        </w:rPr>
        <w:t>в связи с решением суда о возмещении гражданам стоимости квартир в денежном эквиваленте</w:t>
      </w:r>
      <w:r w:rsidR="00AB3FA0">
        <w:rPr>
          <w:sz w:val="24"/>
          <w:szCs w:val="24"/>
        </w:rPr>
        <w:t>.</w:t>
      </w:r>
    </w:p>
    <w:p w:rsidR="00442E59" w:rsidRDefault="00442E59" w:rsidP="004F5A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812E5" w:rsidRDefault="00F812E5" w:rsidP="004F5A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исполнения безвозмездных поступлений в Жигаловско</w:t>
      </w:r>
      <w:r w:rsidR="00267125">
        <w:rPr>
          <w:sz w:val="24"/>
          <w:szCs w:val="24"/>
        </w:rPr>
        <w:t>м</w:t>
      </w:r>
      <w:r>
        <w:rPr>
          <w:sz w:val="24"/>
          <w:szCs w:val="24"/>
        </w:rPr>
        <w:t xml:space="preserve"> МО в 201</w:t>
      </w:r>
      <w:r w:rsidR="00667BFB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6E577E">
        <w:rPr>
          <w:sz w:val="24"/>
          <w:szCs w:val="24"/>
        </w:rPr>
        <w:t>2019</w:t>
      </w:r>
      <w:r>
        <w:rPr>
          <w:sz w:val="24"/>
          <w:szCs w:val="24"/>
        </w:rPr>
        <w:t xml:space="preserve">гг. представлен </w:t>
      </w:r>
      <w:r w:rsidR="00BE2C7A">
        <w:rPr>
          <w:sz w:val="24"/>
          <w:szCs w:val="24"/>
        </w:rPr>
        <w:t>ниже</w:t>
      </w:r>
      <w:r>
        <w:rPr>
          <w:sz w:val="24"/>
          <w:szCs w:val="24"/>
        </w:rPr>
        <w:t>следующей таблицей (в тыс. руб.):</w:t>
      </w:r>
    </w:p>
    <w:p w:rsidR="00F812E5" w:rsidRPr="00BD4388" w:rsidRDefault="00F812E5" w:rsidP="000F41C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992"/>
        <w:gridCol w:w="992"/>
        <w:gridCol w:w="709"/>
        <w:gridCol w:w="851"/>
        <w:gridCol w:w="992"/>
        <w:gridCol w:w="850"/>
        <w:gridCol w:w="17"/>
        <w:gridCol w:w="867"/>
      </w:tblGrid>
      <w:tr w:rsidR="00F812E5" w:rsidRPr="000A0B46" w:rsidTr="00F118F5">
        <w:tc>
          <w:tcPr>
            <w:tcW w:w="2802" w:type="dxa"/>
            <w:vMerge w:val="restart"/>
            <w:shd w:val="clear" w:color="auto" w:fill="auto"/>
            <w:vAlign w:val="center"/>
          </w:tcPr>
          <w:p w:rsidR="00F812E5" w:rsidRPr="00866489" w:rsidRDefault="00F812E5" w:rsidP="0049327E">
            <w:pPr>
              <w:tabs>
                <w:tab w:val="left" w:pos="9923"/>
              </w:tabs>
              <w:ind w:right="-3"/>
              <w:jc w:val="center"/>
            </w:pPr>
            <w:r>
              <w:t>Источники</w:t>
            </w:r>
            <w:r w:rsidRPr="00866489">
              <w:t xml:space="preserve">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12E5" w:rsidRDefault="00F812E5" w:rsidP="00267125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F812E5" w:rsidRPr="00866489" w:rsidRDefault="00F812E5" w:rsidP="00667BFB">
            <w:pPr>
              <w:tabs>
                <w:tab w:val="left" w:pos="9923"/>
              </w:tabs>
              <w:ind w:right="-3"/>
              <w:jc w:val="center"/>
            </w:pPr>
            <w:r w:rsidRPr="00866489">
              <w:t xml:space="preserve"> 201</w:t>
            </w:r>
            <w:r w:rsidR="00667BFB">
              <w:t>8</w:t>
            </w:r>
            <w:r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12E5" w:rsidRDefault="00F812E5" w:rsidP="00267125">
            <w:pPr>
              <w:tabs>
                <w:tab w:val="left" w:pos="9923"/>
              </w:tabs>
              <w:ind w:right="-3"/>
              <w:jc w:val="center"/>
            </w:pPr>
            <w:r w:rsidRPr="00866489">
              <w:t>План</w:t>
            </w:r>
          </w:p>
          <w:p w:rsidR="00F812E5" w:rsidRPr="00866489" w:rsidRDefault="006E577E" w:rsidP="00185045">
            <w:pPr>
              <w:tabs>
                <w:tab w:val="left" w:pos="9923"/>
              </w:tabs>
              <w:ind w:right="-3"/>
              <w:jc w:val="center"/>
            </w:pPr>
            <w:r>
              <w:t>2019</w:t>
            </w:r>
            <w:r w:rsidR="00F812E5" w:rsidRPr="00866489">
              <w:t xml:space="preserve">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12E5" w:rsidRDefault="00F812E5" w:rsidP="00267125">
            <w:pPr>
              <w:tabs>
                <w:tab w:val="left" w:pos="9923"/>
              </w:tabs>
              <w:ind w:right="-3"/>
              <w:jc w:val="center"/>
            </w:pPr>
            <w:r>
              <w:t>Факт</w:t>
            </w:r>
          </w:p>
          <w:p w:rsidR="00F812E5" w:rsidRPr="00866489" w:rsidRDefault="006E577E" w:rsidP="00602869">
            <w:pPr>
              <w:tabs>
                <w:tab w:val="left" w:pos="9923"/>
              </w:tabs>
              <w:ind w:right="-3"/>
              <w:jc w:val="center"/>
            </w:pPr>
            <w:r>
              <w:t>2019</w:t>
            </w:r>
            <w:r w:rsidR="00F812E5" w:rsidRPr="00866489">
              <w:t xml:space="preserve"> г.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812E5" w:rsidRPr="003F4EA9" w:rsidRDefault="00F812E5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 xml:space="preserve">Доля, </w:t>
            </w:r>
          </w:p>
          <w:p w:rsidR="00F812E5" w:rsidRPr="003F4EA9" w:rsidRDefault="00F812E5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3F4EA9">
              <w:rPr>
                <w:i/>
              </w:rPr>
              <w:t>в 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812E5" w:rsidRPr="00866489" w:rsidRDefault="00F812E5" w:rsidP="00267125">
            <w:pPr>
              <w:tabs>
                <w:tab w:val="left" w:pos="9923"/>
              </w:tabs>
              <w:ind w:right="-3"/>
              <w:jc w:val="center"/>
            </w:pPr>
            <w:r>
              <w:t xml:space="preserve">Абсолютное </w:t>
            </w:r>
            <w:r w:rsidRPr="00866489">
              <w:t>отклонение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F812E5" w:rsidRPr="00866489" w:rsidRDefault="00F812E5" w:rsidP="00267125">
            <w:pPr>
              <w:tabs>
                <w:tab w:val="left" w:pos="9923"/>
              </w:tabs>
              <w:ind w:right="-3"/>
              <w:jc w:val="center"/>
            </w:pPr>
            <w:r>
              <w:t>Относительное отклонение, %</w:t>
            </w:r>
          </w:p>
        </w:tc>
      </w:tr>
      <w:tr w:rsidR="00602869" w:rsidRPr="000A0B46" w:rsidTr="00F118F5">
        <w:tc>
          <w:tcPr>
            <w:tcW w:w="2802" w:type="dxa"/>
            <w:vMerge/>
            <w:shd w:val="clear" w:color="auto" w:fill="auto"/>
            <w:vAlign w:val="center"/>
          </w:tcPr>
          <w:p w:rsidR="00602869" w:rsidRPr="00866489" w:rsidRDefault="00602869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2869" w:rsidRDefault="00602869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2869" w:rsidRPr="00866489" w:rsidRDefault="00602869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2869" w:rsidRDefault="00602869" w:rsidP="00267125">
            <w:pPr>
              <w:tabs>
                <w:tab w:val="left" w:pos="9923"/>
              </w:tabs>
              <w:ind w:right="-3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02869" w:rsidRPr="003F4EA9" w:rsidRDefault="00602869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2869" w:rsidRPr="006B61D4" w:rsidRDefault="00602869" w:rsidP="00602869">
            <w:pPr>
              <w:tabs>
                <w:tab w:val="left" w:pos="9923"/>
              </w:tabs>
              <w:ind w:right="-3"/>
              <w:jc w:val="center"/>
            </w:pPr>
            <w:r w:rsidRPr="006B61D4">
              <w:t xml:space="preserve">Факт </w:t>
            </w:r>
            <w:r w:rsidR="006E577E">
              <w:t>2019</w:t>
            </w:r>
            <w:r w:rsidRPr="006B61D4">
              <w:t xml:space="preserve"> к плану </w:t>
            </w:r>
            <w:r w:rsidR="006E577E"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869" w:rsidRDefault="00602869" w:rsidP="003D61D6">
            <w:pPr>
              <w:tabs>
                <w:tab w:val="left" w:pos="9923"/>
              </w:tabs>
              <w:ind w:right="-3"/>
              <w:jc w:val="center"/>
            </w:pPr>
            <w:r>
              <w:t xml:space="preserve">Факт </w:t>
            </w:r>
            <w:r w:rsidR="006E577E">
              <w:t>2019</w:t>
            </w:r>
            <w:r>
              <w:t xml:space="preserve"> к факту 201</w:t>
            </w:r>
            <w:r w:rsidR="003D61D6">
              <w:t>8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602869" w:rsidRPr="006B61D4" w:rsidRDefault="00602869" w:rsidP="00CB5532">
            <w:pPr>
              <w:tabs>
                <w:tab w:val="left" w:pos="9923"/>
              </w:tabs>
              <w:ind w:right="-3"/>
              <w:jc w:val="center"/>
            </w:pPr>
            <w:r w:rsidRPr="006B61D4">
              <w:t xml:space="preserve">Факт </w:t>
            </w:r>
            <w:r w:rsidR="006E577E">
              <w:t>2019</w:t>
            </w:r>
            <w:r w:rsidRPr="006B61D4">
              <w:t xml:space="preserve"> к плану </w:t>
            </w:r>
            <w:r w:rsidR="006E577E">
              <w:t>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02869" w:rsidRDefault="00602869" w:rsidP="003D61D6">
            <w:pPr>
              <w:tabs>
                <w:tab w:val="left" w:pos="9923"/>
              </w:tabs>
              <w:ind w:right="-3"/>
              <w:jc w:val="center"/>
            </w:pPr>
            <w:r>
              <w:t xml:space="preserve">Факт </w:t>
            </w:r>
            <w:r w:rsidR="006E577E">
              <w:t>2019</w:t>
            </w:r>
            <w:r>
              <w:t xml:space="preserve"> к факту 201</w:t>
            </w:r>
            <w:r w:rsidR="003D61D6">
              <w:t>8</w:t>
            </w:r>
          </w:p>
        </w:tc>
      </w:tr>
      <w:tr w:rsidR="00667BFB" w:rsidRPr="0015691D" w:rsidTr="003C3CBE">
        <w:tc>
          <w:tcPr>
            <w:tcW w:w="2802" w:type="dxa"/>
            <w:shd w:val="clear" w:color="auto" w:fill="auto"/>
            <w:vAlign w:val="center"/>
          </w:tcPr>
          <w:p w:rsidR="00667BFB" w:rsidRPr="0015691D" w:rsidRDefault="00667BFB" w:rsidP="00267125">
            <w:pPr>
              <w:tabs>
                <w:tab w:val="left" w:pos="9923"/>
              </w:tabs>
              <w:ind w:right="-3"/>
              <w:rPr>
                <w:b/>
              </w:rPr>
            </w:pPr>
            <w:r w:rsidRPr="0015691D">
              <w:rPr>
                <w:b/>
              </w:rPr>
              <w:t>Безвозмездные поступления, в т.ч.: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F3456A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15691D">
              <w:rPr>
                <w:b/>
              </w:rPr>
              <w:t>8903,8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15691D">
              <w:rPr>
                <w:b/>
              </w:rPr>
              <w:t>9881,6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15691D">
              <w:rPr>
                <w:b/>
              </w:rPr>
              <w:t>9875,7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FB" w:rsidRPr="0015691D" w:rsidRDefault="00667BFB" w:rsidP="00267125">
            <w:pPr>
              <w:tabs>
                <w:tab w:val="left" w:pos="9923"/>
              </w:tabs>
              <w:ind w:right="-3"/>
              <w:jc w:val="center"/>
              <w:rPr>
                <w:b/>
              </w:rPr>
            </w:pPr>
            <w:r w:rsidRPr="0015691D">
              <w:rPr>
                <w:b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BFB" w:rsidRPr="0015691D" w:rsidRDefault="00667BFB" w:rsidP="003C3CBE">
            <w:pPr>
              <w:jc w:val="center"/>
              <w:rPr>
                <w:b/>
              </w:rPr>
            </w:pPr>
            <w:r w:rsidRPr="0015691D">
              <w:rPr>
                <w:b/>
              </w:rPr>
              <w:t>-5,9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571699" w:rsidP="003C3CBE">
            <w:pPr>
              <w:jc w:val="center"/>
              <w:rPr>
                <w:b/>
              </w:rPr>
            </w:pPr>
            <w:r w:rsidRPr="0015691D">
              <w:rPr>
                <w:b/>
              </w:rPr>
              <w:t>+971,9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7BFB" w:rsidRPr="0015691D" w:rsidRDefault="004363D8" w:rsidP="003C3CBE">
            <w:pPr>
              <w:jc w:val="center"/>
              <w:rPr>
                <w:b/>
              </w:rPr>
            </w:pPr>
            <w:r w:rsidRPr="0015691D">
              <w:rPr>
                <w:b/>
              </w:rPr>
              <w:t>99,9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667BFB" w:rsidRPr="0015691D" w:rsidRDefault="009F43CC" w:rsidP="003C3CBE">
            <w:pPr>
              <w:jc w:val="center"/>
              <w:rPr>
                <w:b/>
              </w:rPr>
            </w:pPr>
            <w:r w:rsidRPr="0015691D">
              <w:rPr>
                <w:b/>
              </w:rPr>
              <w:t>110,9</w:t>
            </w:r>
          </w:p>
        </w:tc>
      </w:tr>
      <w:tr w:rsidR="00667BFB" w:rsidRPr="0015691D" w:rsidTr="003C3CBE">
        <w:tc>
          <w:tcPr>
            <w:tcW w:w="2802" w:type="dxa"/>
            <w:shd w:val="clear" w:color="auto" w:fill="auto"/>
            <w:vAlign w:val="center"/>
          </w:tcPr>
          <w:p w:rsidR="00667BFB" w:rsidRPr="0015691D" w:rsidRDefault="00667BFB" w:rsidP="00267125">
            <w:pPr>
              <w:snapToGrid w:val="0"/>
              <w:rPr>
                <w:bCs/>
                <w:i/>
              </w:rPr>
            </w:pPr>
            <w:r w:rsidRPr="0015691D">
              <w:rPr>
                <w:bCs/>
                <w:i/>
              </w:rPr>
              <w:t>Дотации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F3456A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6916,1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7873,9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267125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7873,9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FB" w:rsidRPr="0015691D" w:rsidRDefault="00667BFB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68,4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BFB" w:rsidRPr="0015691D" w:rsidRDefault="004363D8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571699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+957,8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7BFB" w:rsidRPr="0015691D" w:rsidRDefault="004363D8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667BFB" w:rsidRPr="0015691D" w:rsidRDefault="009F43CC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113,8</w:t>
            </w:r>
          </w:p>
        </w:tc>
      </w:tr>
      <w:tr w:rsidR="00667BFB" w:rsidRPr="0015691D" w:rsidTr="003C3CBE">
        <w:tc>
          <w:tcPr>
            <w:tcW w:w="2802" w:type="dxa"/>
            <w:shd w:val="clear" w:color="auto" w:fill="auto"/>
            <w:vAlign w:val="center"/>
          </w:tcPr>
          <w:p w:rsidR="00667BFB" w:rsidRPr="0015691D" w:rsidRDefault="00667BFB" w:rsidP="00267125">
            <w:pPr>
              <w:snapToGrid w:val="0"/>
              <w:rPr>
                <w:bCs/>
                <w:i/>
              </w:rPr>
            </w:pPr>
            <w:r w:rsidRPr="0015691D">
              <w:rPr>
                <w:bCs/>
                <w:i/>
              </w:rPr>
              <w:t>Субсидии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F3456A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1373,5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667BFB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3095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667BFB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3095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FB" w:rsidRPr="0015691D" w:rsidRDefault="00667BFB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26,9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BFB" w:rsidRPr="0015691D" w:rsidRDefault="004363D8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571699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+1721,5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7BFB" w:rsidRPr="0015691D" w:rsidRDefault="004363D8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667BFB" w:rsidRPr="0015691D" w:rsidRDefault="009F43CC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225,3</w:t>
            </w:r>
          </w:p>
        </w:tc>
      </w:tr>
      <w:tr w:rsidR="00667BFB" w:rsidRPr="0015691D" w:rsidTr="003C3CBE">
        <w:tc>
          <w:tcPr>
            <w:tcW w:w="2802" w:type="dxa"/>
            <w:shd w:val="clear" w:color="auto" w:fill="auto"/>
            <w:vAlign w:val="center"/>
          </w:tcPr>
          <w:p w:rsidR="00667BFB" w:rsidRPr="0015691D" w:rsidRDefault="00667BFB" w:rsidP="00267125">
            <w:pPr>
              <w:snapToGrid w:val="0"/>
              <w:rPr>
                <w:bCs/>
                <w:i/>
              </w:rPr>
            </w:pPr>
            <w:r w:rsidRPr="0015691D">
              <w:rPr>
                <w:bCs/>
                <w:i/>
              </w:rPr>
              <w:t>Субвенции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F3456A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114,2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123,5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667BFB" w:rsidP="00267125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117,6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7BFB" w:rsidRPr="0015691D" w:rsidRDefault="00667BFB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BFB" w:rsidRPr="0015691D" w:rsidRDefault="004363D8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-5,9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BFB" w:rsidRPr="0015691D" w:rsidRDefault="00571699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+3,4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7BFB" w:rsidRPr="0015691D" w:rsidRDefault="004363D8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95,2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667BFB" w:rsidRPr="0015691D" w:rsidRDefault="009F43CC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103</w:t>
            </w:r>
          </w:p>
        </w:tc>
      </w:tr>
      <w:tr w:rsidR="00571699" w:rsidRPr="0015691D" w:rsidTr="003C3CBE">
        <w:tc>
          <w:tcPr>
            <w:tcW w:w="2802" w:type="dxa"/>
            <w:shd w:val="clear" w:color="auto" w:fill="auto"/>
            <w:vAlign w:val="center"/>
          </w:tcPr>
          <w:p w:rsidR="00571699" w:rsidRPr="0015691D" w:rsidRDefault="00571699" w:rsidP="00267125">
            <w:pPr>
              <w:snapToGrid w:val="0"/>
              <w:rPr>
                <w:bCs/>
                <w:i/>
              </w:rPr>
            </w:pPr>
            <w:r w:rsidRPr="0015691D">
              <w:rPr>
                <w:bCs/>
                <w:i/>
              </w:rPr>
              <w:t>Прочие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F3456A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432,4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F3456A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 xml:space="preserve">432,4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699" w:rsidRPr="0015691D" w:rsidRDefault="00571699" w:rsidP="00F3456A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699" w:rsidRPr="0015691D" w:rsidRDefault="00571699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+82,4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699" w:rsidRPr="0015691D" w:rsidRDefault="003D61D6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571699" w:rsidRPr="0015691D" w:rsidRDefault="009F43CC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123,5</w:t>
            </w:r>
          </w:p>
        </w:tc>
      </w:tr>
      <w:tr w:rsidR="00571699" w:rsidRPr="0015691D" w:rsidTr="003C3CBE">
        <w:tc>
          <w:tcPr>
            <w:tcW w:w="2802" w:type="dxa"/>
            <w:shd w:val="clear" w:color="auto" w:fill="auto"/>
            <w:vAlign w:val="center"/>
          </w:tcPr>
          <w:p w:rsidR="00571699" w:rsidRPr="0015691D" w:rsidRDefault="00571699" w:rsidP="00267125">
            <w:pPr>
              <w:snapToGrid w:val="0"/>
              <w:rPr>
                <w:bCs/>
                <w:i/>
              </w:rPr>
            </w:pPr>
            <w:r w:rsidRPr="0015691D">
              <w:rPr>
                <w:bCs/>
                <w:i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F3456A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667BFB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699" w:rsidRPr="0015691D" w:rsidRDefault="00571699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699" w:rsidRPr="0015691D" w:rsidRDefault="00571699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3D61D6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-150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699" w:rsidRPr="0015691D" w:rsidRDefault="00571699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571699" w:rsidRPr="0015691D" w:rsidRDefault="009F43CC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-</w:t>
            </w:r>
          </w:p>
        </w:tc>
      </w:tr>
      <w:tr w:rsidR="00571699" w:rsidRPr="0037629E" w:rsidTr="003C3CBE">
        <w:tc>
          <w:tcPr>
            <w:tcW w:w="2802" w:type="dxa"/>
            <w:shd w:val="clear" w:color="auto" w:fill="auto"/>
            <w:vAlign w:val="center"/>
          </w:tcPr>
          <w:p w:rsidR="00571699" w:rsidRPr="0015691D" w:rsidRDefault="00571699" w:rsidP="00267125">
            <w:pPr>
              <w:snapToGrid w:val="0"/>
              <w:rPr>
                <w:bCs/>
                <w:i/>
              </w:rPr>
            </w:pPr>
            <w:r w:rsidRPr="0015691D">
              <w:rPr>
                <w:bCs/>
                <w:i/>
              </w:rPr>
              <w:t>Возврат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F3456A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-1643,2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267125">
            <w:pPr>
              <w:snapToGrid w:val="0"/>
              <w:jc w:val="center"/>
              <w:rPr>
                <w:bCs/>
                <w:i/>
              </w:rPr>
            </w:pPr>
            <w:r w:rsidRPr="0015691D">
              <w:rPr>
                <w:bCs/>
                <w:i/>
              </w:rPr>
              <w:t>-1643,2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699" w:rsidRPr="0015691D" w:rsidRDefault="00571699" w:rsidP="00267125">
            <w:pPr>
              <w:tabs>
                <w:tab w:val="left" w:pos="9923"/>
              </w:tabs>
              <w:ind w:right="-3"/>
              <w:jc w:val="center"/>
              <w:rPr>
                <w:i/>
              </w:rPr>
            </w:pPr>
            <w:r w:rsidRPr="0015691D">
              <w:rPr>
                <w:i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699" w:rsidRPr="0015691D" w:rsidRDefault="00571699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699" w:rsidRPr="0015691D" w:rsidRDefault="00571699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-1643,2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1699" w:rsidRPr="0015691D" w:rsidRDefault="00571699" w:rsidP="003D61D6">
            <w:pPr>
              <w:jc w:val="center"/>
              <w:rPr>
                <w:i/>
              </w:rPr>
            </w:pPr>
            <w:r w:rsidRPr="0015691D">
              <w:rPr>
                <w:i/>
              </w:rPr>
              <w:t>100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571699" w:rsidRPr="003C3CBE" w:rsidRDefault="009F43CC" w:rsidP="003C3CBE">
            <w:pPr>
              <w:jc w:val="center"/>
              <w:rPr>
                <w:i/>
              </w:rPr>
            </w:pPr>
            <w:r w:rsidRPr="0015691D">
              <w:rPr>
                <w:i/>
              </w:rPr>
              <w:t>-</w:t>
            </w:r>
          </w:p>
        </w:tc>
      </w:tr>
    </w:tbl>
    <w:p w:rsidR="00007E1D" w:rsidRPr="00BD4388" w:rsidRDefault="00007E1D" w:rsidP="0033656E">
      <w:pPr>
        <w:ind w:firstLine="567"/>
        <w:jc w:val="both"/>
        <w:rPr>
          <w:bCs/>
          <w:sz w:val="24"/>
          <w:szCs w:val="24"/>
        </w:rPr>
      </w:pPr>
    </w:p>
    <w:p w:rsidR="001C2550" w:rsidRDefault="001C2550" w:rsidP="001C255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Поступление безвозмездных поступлений в </w:t>
      </w:r>
      <w:r w:rsidR="006E577E">
        <w:rPr>
          <w:sz w:val="24"/>
          <w:szCs w:val="24"/>
          <w:lang w:eastAsia="ru-RU"/>
        </w:rPr>
        <w:t>2019</w:t>
      </w:r>
      <w:r>
        <w:rPr>
          <w:sz w:val="24"/>
          <w:szCs w:val="24"/>
          <w:lang w:eastAsia="ru-RU"/>
        </w:rPr>
        <w:t xml:space="preserve"> году к уровню 201</w:t>
      </w:r>
      <w:r w:rsidR="00442E59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года составило </w:t>
      </w:r>
      <w:r w:rsidR="00442E59">
        <w:rPr>
          <w:sz w:val="24"/>
          <w:szCs w:val="24"/>
          <w:lang w:eastAsia="ru-RU"/>
        </w:rPr>
        <w:t>110,9</w:t>
      </w:r>
      <w:r>
        <w:rPr>
          <w:sz w:val="24"/>
          <w:szCs w:val="24"/>
          <w:lang w:eastAsia="ru-RU"/>
        </w:rPr>
        <w:t>% (</w:t>
      </w:r>
      <w:r w:rsidR="00442E59">
        <w:rPr>
          <w:sz w:val="24"/>
          <w:szCs w:val="24"/>
          <w:lang w:eastAsia="ru-RU"/>
        </w:rPr>
        <w:t>рост</w:t>
      </w:r>
      <w:r>
        <w:rPr>
          <w:sz w:val="24"/>
          <w:szCs w:val="24"/>
          <w:lang w:eastAsia="ru-RU"/>
        </w:rPr>
        <w:t xml:space="preserve"> на </w:t>
      </w:r>
      <w:r w:rsidR="00442E59">
        <w:rPr>
          <w:sz w:val="24"/>
          <w:szCs w:val="24"/>
          <w:lang w:eastAsia="ru-RU"/>
        </w:rPr>
        <w:t>971,9</w:t>
      </w:r>
      <w:r>
        <w:rPr>
          <w:sz w:val="24"/>
          <w:szCs w:val="24"/>
          <w:lang w:eastAsia="ru-RU"/>
        </w:rPr>
        <w:t xml:space="preserve"> тыс. рублей). </w:t>
      </w:r>
    </w:p>
    <w:p w:rsidR="003C3CBE" w:rsidRPr="00AE7507" w:rsidRDefault="003C3CBE" w:rsidP="003C3CB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Жигаловского муниципального образования безвозмездных поступлений из областного бюджета в сумме </w:t>
      </w:r>
      <w:r w:rsidR="00442E59">
        <w:rPr>
          <w:sz w:val="24"/>
          <w:szCs w:val="24"/>
        </w:rPr>
        <w:t>10447,45</w:t>
      </w:r>
      <w:r>
        <w:rPr>
          <w:sz w:val="24"/>
          <w:szCs w:val="24"/>
        </w:rPr>
        <w:t xml:space="preserve"> тыс. рублей подтверждается Справкой по консолидируемым расчетам (ф. 0503125) на 01.01.20</w:t>
      </w:r>
      <w:r w:rsidR="00442E5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Pr="00DF209C" w:rsidRDefault="00DF209C" w:rsidP="00007E1D">
      <w:pPr>
        <w:ind w:firstLine="567"/>
        <w:jc w:val="center"/>
        <w:rPr>
          <w:bCs/>
          <w:sz w:val="24"/>
          <w:szCs w:val="24"/>
        </w:rPr>
      </w:pPr>
      <w:r w:rsidRPr="00DF209C">
        <w:rPr>
          <w:bCs/>
          <w:sz w:val="24"/>
          <w:szCs w:val="24"/>
        </w:rPr>
        <w:t>5. Исполнение р</w:t>
      </w:r>
      <w:r w:rsidR="00007E1D" w:rsidRPr="00DF209C">
        <w:rPr>
          <w:bCs/>
          <w:sz w:val="24"/>
          <w:szCs w:val="24"/>
        </w:rPr>
        <w:t>асходн</w:t>
      </w:r>
      <w:r w:rsidRPr="00DF209C">
        <w:rPr>
          <w:bCs/>
          <w:sz w:val="24"/>
          <w:szCs w:val="24"/>
        </w:rPr>
        <w:t>ой</w:t>
      </w:r>
      <w:r w:rsidR="00007E1D" w:rsidRPr="00DF209C">
        <w:rPr>
          <w:bCs/>
          <w:sz w:val="24"/>
          <w:szCs w:val="24"/>
        </w:rPr>
        <w:t xml:space="preserve"> част</w:t>
      </w:r>
      <w:r w:rsidRPr="00DF209C">
        <w:rPr>
          <w:bCs/>
          <w:sz w:val="24"/>
          <w:szCs w:val="24"/>
        </w:rPr>
        <w:t>и местного бюджета.</w:t>
      </w:r>
    </w:p>
    <w:p w:rsidR="00DF209C" w:rsidRDefault="00DF209C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A02DBF" w:rsidRPr="007F5B31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7F5B31">
        <w:rPr>
          <w:sz w:val="24"/>
          <w:szCs w:val="24"/>
        </w:rPr>
        <w:t xml:space="preserve">Решением Думы Жигаловского муниципального образования от </w:t>
      </w:r>
      <w:r w:rsidR="000B4B3D">
        <w:rPr>
          <w:sz w:val="24"/>
          <w:szCs w:val="24"/>
        </w:rPr>
        <w:t>26</w:t>
      </w:r>
      <w:r w:rsidRPr="007F5B31">
        <w:rPr>
          <w:sz w:val="24"/>
          <w:szCs w:val="24"/>
        </w:rPr>
        <w:t>.12.201</w:t>
      </w:r>
      <w:r w:rsidR="000B4B3D">
        <w:rPr>
          <w:sz w:val="24"/>
          <w:szCs w:val="24"/>
        </w:rPr>
        <w:t>8</w:t>
      </w:r>
      <w:r w:rsidRPr="007F5B31">
        <w:rPr>
          <w:sz w:val="24"/>
          <w:szCs w:val="24"/>
        </w:rPr>
        <w:t xml:space="preserve"> г. № </w:t>
      </w:r>
      <w:r w:rsidR="000B4B3D">
        <w:rPr>
          <w:sz w:val="24"/>
          <w:szCs w:val="24"/>
        </w:rPr>
        <w:t>23-18</w:t>
      </w:r>
      <w:r w:rsidRPr="007F5B31">
        <w:rPr>
          <w:sz w:val="24"/>
          <w:szCs w:val="24"/>
        </w:rPr>
        <w:t xml:space="preserve"> «О бюджете Жигаловского </w:t>
      </w:r>
      <w:r w:rsidR="007F5B31" w:rsidRPr="007F5B31">
        <w:rPr>
          <w:sz w:val="24"/>
          <w:szCs w:val="24"/>
        </w:rPr>
        <w:t>муниципального образования</w:t>
      </w:r>
      <w:r w:rsidRPr="007F5B31">
        <w:rPr>
          <w:sz w:val="24"/>
          <w:szCs w:val="24"/>
        </w:rPr>
        <w:t xml:space="preserve"> на </w:t>
      </w:r>
      <w:r w:rsidR="006E577E">
        <w:rPr>
          <w:sz w:val="24"/>
          <w:szCs w:val="24"/>
        </w:rPr>
        <w:t>2019</w:t>
      </w:r>
      <w:r w:rsidRPr="007F5B31">
        <w:rPr>
          <w:sz w:val="24"/>
          <w:szCs w:val="24"/>
        </w:rPr>
        <w:t xml:space="preserve"> год</w:t>
      </w:r>
      <w:r w:rsidR="00544E46" w:rsidRPr="007F5B31">
        <w:rPr>
          <w:sz w:val="24"/>
          <w:szCs w:val="24"/>
        </w:rPr>
        <w:t xml:space="preserve"> и плановый период 20</w:t>
      </w:r>
      <w:r w:rsidR="000B4B3D">
        <w:rPr>
          <w:sz w:val="24"/>
          <w:szCs w:val="24"/>
        </w:rPr>
        <w:t>20</w:t>
      </w:r>
      <w:r w:rsidR="00544E46" w:rsidRPr="007F5B31">
        <w:rPr>
          <w:sz w:val="24"/>
          <w:szCs w:val="24"/>
        </w:rPr>
        <w:t xml:space="preserve"> и 20</w:t>
      </w:r>
      <w:r w:rsidR="007F5B31" w:rsidRPr="007F5B31">
        <w:rPr>
          <w:sz w:val="24"/>
          <w:szCs w:val="24"/>
        </w:rPr>
        <w:t>2</w:t>
      </w:r>
      <w:r w:rsidR="000B4B3D">
        <w:rPr>
          <w:sz w:val="24"/>
          <w:szCs w:val="24"/>
        </w:rPr>
        <w:t>1</w:t>
      </w:r>
      <w:r w:rsidR="00544E46" w:rsidRPr="007F5B31">
        <w:rPr>
          <w:sz w:val="24"/>
          <w:szCs w:val="24"/>
        </w:rPr>
        <w:t xml:space="preserve"> годов</w:t>
      </w:r>
      <w:r w:rsidRPr="007F5B31">
        <w:rPr>
          <w:sz w:val="24"/>
          <w:szCs w:val="24"/>
        </w:rPr>
        <w:t xml:space="preserve">» (в редакции от </w:t>
      </w:r>
      <w:r w:rsidR="000B4B3D">
        <w:rPr>
          <w:sz w:val="24"/>
          <w:szCs w:val="24"/>
        </w:rPr>
        <w:t>27</w:t>
      </w:r>
      <w:r w:rsidRPr="007F5B31">
        <w:rPr>
          <w:sz w:val="24"/>
          <w:szCs w:val="24"/>
        </w:rPr>
        <w:t>.12.</w:t>
      </w:r>
      <w:r w:rsidR="006E577E">
        <w:rPr>
          <w:sz w:val="24"/>
          <w:szCs w:val="24"/>
        </w:rPr>
        <w:t>2019</w:t>
      </w:r>
      <w:r w:rsidRPr="007F5B31">
        <w:rPr>
          <w:sz w:val="24"/>
          <w:szCs w:val="24"/>
        </w:rPr>
        <w:t xml:space="preserve"> № </w:t>
      </w:r>
      <w:r w:rsidR="000B4B3D">
        <w:rPr>
          <w:sz w:val="24"/>
          <w:szCs w:val="24"/>
        </w:rPr>
        <w:t>17</w:t>
      </w:r>
      <w:r w:rsidR="007F5B31" w:rsidRPr="007F5B31">
        <w:rPr>
          <w:sz w:val="24"/>
          <w:szCs w:val="24"/>
        </w:rPr>
        <w:t>-</w:t>
      </w:r>
      <w:r w:rsidR="000B4B3D">
        <w:rPr>
          <w:sz w:val="24"/>
          <w:szCs w:val="24"/>
        </w:rPr>
        <w:t>19</w:t>
      </w:r>
      <w:r w:rsidRPr="007F5B31">
        <w:rPr>
          <w:sz w:val="24"/>
          <w:szCs w:val="24"/>
        </w:rPr>
        <w:t xml:space="preserve">) </w:t>
      </w:r>
      <w:r w:rsidRPr="007F5B31">
        <w:rPr>
          <w:sz w:val="24"/>
          <w:szCs w:val="24"/>
          <w:lang w:eastAsia="ru-RU"/>
        </w:rPr>
        <w:t xml:space="preserve">на </w:t>
      </w:r>
      <w:r w:rsidR="006E577E">
        <w:rPr>
          <w:sz w:val="24"/>
          <w:szCs w:val="24"/>
          <w:lang w:eastAsia="ru-RU"/>
        </w:rPr>
        <w:t>2019</w:t>
      </w:r>
      <w:r w:rsidRPr="007F5B31">
        <w:rPr>
          <w:sz w:val="24"/>
          <w:szCs w:val="24"/>
          <w:lang w:eastAsia="ru-RU"/>
        </w:rPr>
        <w:t xml:space="preserve"> год расходы утверждены в сумме </w:t>
      </w:r>
      <w:r w:rsidR="000B4B3D">
        <w:rPr>
          <w:bCs/>
          <w:color w:val="000000"/>
          <w:sz w:val="24"/>
          <w:szCs w:val="24"/>
          <w:lang w:eastAsia="ru-RU"/>
        </w:rPr>
        <w:t>39892,9</w:t>
      </w:r>
      <w:r w:rsidRPr="007F5B31">
        <w:rPr>
          <w:sz w:val="24"/>
          <w:szCs w:val="24"/>
          <w:lang w:eastAsia="ru-RU"/>
        </w:rPr>
        <w:t xml:space="preserve">тыс. рублей, исполнение составило </w:t>
      </w:r>
      <w:r w:rsidR="000B4B3D">
        <w:rPr>
          <w:sz w:val="24"/>
          <w:szCs w:val="24"/>
          <w:lang w:eastAsia="ru-RU"/>
        </w:rPr>
        <w:t>38602,1</w:t>
      </w:r>
      <w:r w:rsidRPr="007F5B31">
        <w:rPr>
          <w:sz w:val="24"/>
          <w:szCs w:val="24"/>
          <w:lang w:eastAsia="ru-RU"/>
        </w:rPr>
        <w:t xml:space="preserve"> тыс. рублей (</w:t>
      </w:r>
      <w:r w:rsidR="007F5B31" w:rsidRPr="007F5B31">
        <w:rPr>
          <w:sz w:val="24"/>
          <w:szCs w:val="24"/>
          <w:lang w:eastAsia="ru-RU"/>
        </w:rPr>
        <w:t xml:space="preserve">или </w:t>
      </w:r>
      <w:r w:rsidR="000B4B3D">
        <w:rPr>
          <w:sz w:val="24"/>
          <w:szCs w:val="24"/>
          <w:lang w:eastAsia="ru-RU"/>
        </w:rPr>
        <w:t>96,8</w:t>
      </w:r>
      <w:r w:rsidRPr="007F5B31">
        <w:rPr>
          <w:sz w:val="24"/>
          <w:szCs w:val="24"/>
          <w:lang w:eastAsia="ru-RU"/>
        </w:rPr>
        <w:t>%</w:t>
      </w:r>
      <w:r w:rsidR="007F5B31" w:rsidRPr="007F5B31">
        <w:rPr>
          <w:sz w:val="24"/>
          <w:szCs w:val="24"/>
          <w:lang w:eastAsia="ru-RU"/>
        </w:rPr>
        <w:t xml:space="preserve"> к плану</w:t>
      </w:r>
      <w:r w:rsidRPr="007F5B31">
        <w:rPr>
          <w:sz w:val="24"/>
          <w:szCs w:val="24"/>
          <w:lang w:eastAsia="ru-RU"/>
        </w:rPr>
        <w:t xml:space="preserve">). </w:t>
      </w:r>
    </w:p>
    <w:p w:rsidR="00431C13" w:rsidRPr="00D4494E" w:rsidRDefault="00C7084A" w:rsidP="009A44CE">
      <w:pPr>
        <w:ind w:firstLine="567"/>
        <w:jc w:val="both"/>
        <w:textAlignment w:val="baseline"/>
        <w:rPr>
          <w:sz w:val="24"/>
          <w:szCs w:val="24"/>
        </w:rPr>
      </w:pPr>
      <w:r w:rsidRPr="007F5B31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>
        <w:rPr>
          <w:sz w:val="24"/>
          <w:szCs w:val="24"/>
        </w:rPr>
        <w:t>Жига</w:t>
      </w:r>
      <w:r w:rsidR="00431C13" w:rsidRPr="007F5B31">
        <w:rPr>
          <w:sz w:val="24"/>
          <w:szCs w:val="24"/>
        </w:rPr>
        <w:t xml:space="preserve">ловского муниципального образования в сумме </w:t>
      </w:r>
      <w:r>
        <w:rPr>
          <w:sz w:val="24"/>
          <w:szCs w:val="24"/>
        </w:rPr>
        <w:t>38 602 099,09</w:t>
      </w:r>
      <w:r w:rsidR="00431C13" w:rsidRPr="007F5B31">
        <w:rPr>
          <w:sz w:val="24"/>
          <w:szCs w:val="24"/>
        </w:rPr>
        <w:t xml:space="preserve"> рублей и отраженных </w:t>
      </w:r>
      <w:r w:rsidR="00EC4472" w:rsidRPr="007F5B31">
        <w:rPr>
          <w:sz w:val="24"/>
          <w:szCs w:val="24"/>
        </w:rPr>
        <w:t>в строке «Расходы бюджета – итого»</w:t>
      </w:r>
      <w:r w:rsidR="00431C13" w:rsidRPr="007F5B31">
        <w:rPr>
          <w:sz w:val="24"/>
          <w:szCs w:val="24"/>
        </w:rPr>
        <w:t xml:space="preserve"> Отчет</w:t>
      </w:r>
      <w:r w:rsidR="00EC4472" w:rsidRPr="007F5B31">
        <w:rPr>
          <w:sz w:val="24"/>
          <w:szCs w:val="24"/>
        </w:rPr>
        <w:t>а</w:t>
      </w:r>
      <w:r w:rsidR="00431C13" w:rsidRPr="007F5B31">
        <w:rPr>
          <w:sz w:val="24"/>
          <w:szCs w:val="24"/>
        </w:rPr>
        <w:t xml:space="preserve"> об исполнении бюджета (ф. 0503317), соответствует показателям </w:t>
      </w:r>
      <w:r w:rsidR="00EC4472" w:rsidRPr="007F5B31">
        <w:rPr>
          <w:sz w:val="24"/>
          <w:szCs w:val="24"/>
        </w:rPr>
        <w:t xml:space="preserve">строки «Выбытия на расходы – всего» </w:t>
      </w:r>
      <w:r w:rsidR="00431C13" w:rsidRPr="007F5B31">
        <w:rPr>
          <w:sz w:val="24"/>
          <w:szCs w:val="24"/>
        </w:rPr>
        <w:t>Отчета по поступлениям и выбытиям, отраженным в ф. 0503151, предоставленного по запросу КСК района Управлением Федерального казначейства по Иркутской</w:t>
      </w:r>
      <w:r w:rsidR="00431C13">
        <w:rPr>
          <w:sz w:val="24"/>
          <w:szCs w:val="24"/>
        </w:rPr>
        <w:t xml:space="preserve"> области</w:t>
      </w:r>
      <w:r w:rsidR="00DB2A47">
        <w:rPr>
          <w:sz w:val="24"/>
          <w:szCs w:val="24"/>
        </w:rPr>
        <w:t xml:space="preserve"> </w:t>
      </w:r>
      <w:r w:rsidR="00431C13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="00EC4472">
        <w:rPr>
          <w:sz w:val="24"/>
          <w:szCs w:val="24"/>
        </w:rPr>
        <w:t>.03.20</w:t>
      </w:r>
      <w:r>
        <w:rPr>
          <w:sz w:val="24"/>
          <w:szCs w:val="24"/>
        </w:rPr>
        <w:t>20</w:t>
      </w:r>
      <w:r w:rsidR="00EC4472">
        <w:rPr>
          <w:sz w:val="24"/>
          <w:szCs w:val="24"/>
        </w:rPr>
        <w:t xml:space="preserve"> года № 34-13-79/12-</w:t>
      </w:r>
      <w:r>
        <w:rPr>
          <w:sz w:val="24"/>
          <w:szCs w:val="24"/>
        </w:rPr>
        <w:t>1843</w:t>
      </w:r>
      <w:r w:rsidR="00431C13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C00D2A" w:rsidRPr="00BD4388" w:rsidRDefault="00C00D2A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70620" w:rsidRDefault="00011E3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Анализ и</w:t>
      </w:r>
      <w:r w:rsidR="00E70620" w:rsidRPr="00BD4388">
        <w:rPr>
          <w:sz w:val="24"/>
          <w:szCs w:val="24"/>
        </w:rPr>
        <w:t>сполнени</w:t>
      </w:r>
      <w:r>
        <w:rPr>
          <w:sz w:val="24"/>
          <w:szCs w:val="24"/>
        </w:rPr>
        <w:t>я</w:t>
      </w:r>
      <w:r w:rsidR="00E70620" w:rsidRPr="00BD4388">
        <w:rPr>
          <w:sz w:val="24"/>
          <w:szCs w:val="24"/>
        </w:rPr>
        <w:t xml:space="preserve"> бюджета</w:t>
      </w:r>
      <w:r w:rsidR="00DB2A47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городского поселения</w:t>
      </w:r>
      <w:r w:rsidR="00E70620"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6E577E">
        <w:rPr>
          <w:sz w:val="24"/>
          <w:szCs w:val="24"/>
        </w:rPr>
        <w:t>2019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DB2A47">
        <w:rPr>
          <w:sz w:val="24"/>
          <w:szCs w:val="24"/>
        </w:rPr>
        <w:t xml:space="preserve"> </w:t>
      </w:r>
      <w:r w:rsidR="00E70620" w:rsidRPr="00BD4388">
        <w:rPr>
          <w:sz w:val="24"/>
          <w:szCs w:val="24"/>
        </w:rPr>
        <w:t xml:space="preserve">представлен в </w:t>
      </w:r>
      <w:r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="00E70620"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A02DBF" w:rsidRPr="00BD4388" w:rsidRDefault="00A02DBF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992"/>
        <w:gridCol w:w="1134"/>
        <w:gridCol w:w="992"/>
        <w:gridCol w:w="1134"/>
        <w:gridCol w:w="709"/>
        <w:gridCol w:w="850"/>
      </w:tblGrid>
      <w:tr w:rsidR="00DF209C" w:rsidRPr="00E5679A" w:rsidTr="007145B8">
        <w:trPr>
          <w:trHeight w:val="7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A20F94" w:rsidRDefault="00DF209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bCs/>
                <w:color w:val="000000"/>
                <w:sz w:val="16"/>
                <w:szCs w:val="16"/>
              </w:rPr>
              <w:t>Наименование разделов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A20F94" w:rsidRDefault="008D6A54" w:rsidP="007145B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</w:t>
            </w:r>
            <w:r w:rsidR="007145B8">
              <w:rPr>
                <w:color w:val="000000"/>
                <w:sz w:val="16"/>
                <w:szCs w:val="16"/>
                <w:lang w:eastAsia="ru-RU"/>
              </w:rPr>
              <w:t>8</w:t>
            </w:r>
            <w:r w:rsidRPr="00A20F94">
              <w:rPr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6E577E" w:rsidP="008D6A5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2019</w:t>
            </w:r>
            <w:r w:rsidR="00DF209C" w:rsidRPr="00A20F94">
              <w:rPr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A20F94" w:rsidRDefault="00DF209C" w:rsidP="008D6A5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Факт </w:t>
            </w:r>
            <w:r w:rsidR="006E577E">
              <w:rPr>
                <w:color w:val="000000"/>
                <w:sz w:val="16"/>
                <w:szCs w:val="16"/>
                <w:lang w:eastAsia="ru-RU"/>
              </w:rPr>
              <w:t>2019</w:t>
            </w:r>
            <w:r w:rsidRPr="00A20F94">
              <w:rPr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Уд.вес, %</w:t>
            </w:r>
          </w:p>
        </w:tc>
      </w:tr>
      <w:tr w:rsidR="007145B8" w:rsidRPr="00E5679A" w:rsidTr="007145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45B8" w:rsidRPr="006111B5" w:rsidRDefault="007145B8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>Общегосударственные вопросы</w:t>
            </w:r>
            <w:r>
              <w:rPr>
                <w:bCs/>
                <w:color w:val="000000"/>
              </w:rPr>
              <w:t xml:space="preserve"> (0100)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F3456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Pr="006111B5" w:rsidRDefault="007145B8" w:rsidP="00E75DB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-364,2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</w:tr>
      <w:tr w:rsidR="007145B8" w:rsidRPr="00E5679A" w:rsidTr="007145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8" w:rsidRPr="006111B5" w:rsidRDefault="007145B8" w:rsidP="006F1572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  <w:r>
              <w:rPr>
                <w:bCs/>
                <w:color w:val="000000"/>
              </w:rPr>
              <w:t xml:space="preserve"> (0300)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F3456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E75DB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</w:tr>
      <w:tr w:rsidR="007145B8" w:rsidRPr="00E5679A" w:rsidTr="007145B8">
        <w:trPr>
          <w:trHeight w:val="23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B8" w:rsidRPr="006111B5" w:rsidRDefault="007145B8" w:rsidP="006F1572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>Национальная экономика</w:t>
            </w:r>
            <w:r>
              <w:rPr>
                <w:bCs/>
                <w:color w:val="000000"/>
              </w:rPr>
              <w:t xml:space="preserve"> (0400)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F3456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E75DB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-401,9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17,6</w:t>
            </w:r>
          </w:p>
        </w:tc>
      </w:tr>
      <w:tr w:rsidR="007145B8" w:rsidRPr="00E5679A" w:rsidTr="007145B8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45B8" w:rsidRPr="006111B5" w:rsidRDefault="007145B8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Жилищно-коммунальное хозяйство </w:t>
            </w:r>
            <w:r>
              <w:rPr>
                <w:bCs/>
                <w:color w:val="000000"/>
              </w:rPr>
              <w:t xml:space="preserve"> (0500)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F3456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Pr="006111B5" w:rsidRDefault="007145B8" w:rsidP="00E75DB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17764,4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5B8" w:rsidRPr="00CB5532" w:rsidRDefault="00F11A63" w:rsidP="00CB5532">
            <w:pPr>
              <w:jc w:val="center"/>
            </w:pPr>
            <w:r>
              <w:t>-524,7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Pr="00CB5532" w:rsidRDefault="00F11A63" w:rsidP="00CB5532">
            <w:pPr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44,7</w:t>
            </w:r>
          </w:p>
        </w:tc>
      </w:tr>
      <w:tr w:rsidR="007145B8" w:rsidRPr="00E5679A" w:rsidTr="007145B8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145B8" w:rsidRPr="006111B5" w:rsidRDefault="007145B8" w:rsidP="00DF20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Образование (0700)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Default="007145B8" w:rsidP="00F3456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Default="007145B8" w:rsidP="00E75DB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5B8" w:rsidRDefault="007145B8" w:rsidP="00F11A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5B8" w:rsidRPr="00CB5532" w:rsidRDefault="00F11A63" w:rsidP="00CB5532">
            <w:pPr>
              <w:jc w:val="center"/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Pr="00CB5532" w:rsidRDefault="00F11A63" w:rsidP="00CB553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</w:tr>
      <w:tr w:rsidR="007145B8" w:rsidRPr="00E5679A" w:rsidTr="007145B8">
        <w:trPr>
          <w:trHeight w:val="37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45B8" w:rsidRPr="006111B5" w:rsidRDefault="007145B8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>Культура, кинематография</w:t>
            </w:r>
            <w:r>
              <w:rPr>
                <w:bCs/>
                <w:color w:val="000000"/>
              </w:rPr>
              <w:t xml:space="preserve"> (0800)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F3456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6111B5" w:rsidRDefault="007145B8" w:rsidP="00F11A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1,4</w:t>
            </w:r>
          </w:p>
        </w:tc>
      </w:tr>
      <w:tr w:rsidR="007145B8" w:rsidRPr="00E5679A" w:rsidTr="007145B8">
        <w:trPr>
          <w:trHeight w:val="44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45B8" w:rsidRPr="006111B5" w:rsidRDefault="007145B8" w:rsidP="00DF209C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Социальная политика </w:t>
            </w:r>
            <w:r>
              <w:rPr>
                <w:bCs/>
                <w:color w:val="000000"/>
              </w:rPr>
              <w:t>(1000)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F3456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</w:tr>
      <w:tr w:rsidR="007145B8" w:rsidRPr="00E5679A" w:rsidTr="007145B8">
        <w:trPr>
          <w:trHeight w:val="411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45B8" w:rsidRPr="006111B5" w:rsidRDefault="007145B8" w:rsidP="00795027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Физическая культура и спорт </w:t>
            </w:r>
            <w:r>
              <w:rPr>
                <w:bCs/>
                <w:color w:val="000000"/>
              </w:rPr>
              <w:t>(1100)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F3456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Pr="006111B5" w:rsidRDefault="007145B8" w:rsidP="00E75DB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7145B8" w:rsidRPr="00E5679A" w:rsidTr="007145B8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45B8" w:rsidRPr="006111B5" w:rsidRDefault="007145B8" w:rsidP="00795027">
            <w:pPr>
              <w:rPr>
                <w:bCs/>
                <w:color w:val="000000"/>
              </w:rPr>
            </w:pPr>
            <w:r w:rsidRPr="006111B5">
              <w:rPr>
                <w:bCs/>
                <w:color w:val="000000"/>
              </w:rPr>
              <w:t xml:space="preserve">Межбюджетные трансферты  общего характера бюджетам бюджетной системы Российской Федерации </w:t>
            </w:r>
            <w:r>
              <w:rPr>
                <w:bCs/>
                <w:color w:val="000000"/>
              </w:rPr>
              <w:t>(1400)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7145B8" w:rsidP="00F3456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6111B5" w:rsidRDefault="007145B8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0,6</w:t>
            </w:r>
          </w:p>
        </w:tc>
      </w:tr>
      <w:tr w:rsidR="007145B8" w:rsidRPr="00E5679A" w:rsidTr="007145B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8" w:rsidRPr="006111B5" w:rsidRDefault="007145B8" w:rsidP="0079502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E224C6" w:rsidRDefault="007145B8" w:rsidP="00F3456A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27592,9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45B8" w:rsidRPr="00E224C6" w:rsidRDefault="007145B8" w:rsidP="00F63B6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39892,9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E224C6" w:rsidRDefault="007145B8" w:rsidP="00F63B6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38602,1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  <w:rPr>
                <w:b/>
              </w:rPr>
            </w:pPr>
            <w:r>
              <w:rPr>
                <w:b/>
              </w:rPr>
              <w:t>-1290,8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5B8" w:rsidRPr="00CB5532" w:rsidRDefault="00F11A63" w:rsidP="00CB5532">
            <w:pPr>
              <w:jc w:val="center"/>
              <w:rPr>
                <w:b/>
              </w:rPr>
            </w:pPr>
            <w:r>
              <w:rPr>
                <w:b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B8" w:rsidRPr="006111B5" w:rsidRDefault="00F11A63" w:rsidP="00F63B6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</w:tbl>
    <w:p w:rsidR="0043639A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4F3ECE" w:rsidRPr="00E961A8" w:rsidRDefault="004F3ECE" w:rsidP="004F3ECE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E961A8">
        <w:rPr>
          <w:sz w:val="24"/>
          <w:szCs w:val="24"/>
        </w:rPr>
        <w:t xml:space="preserve">По сравнению с </w:t>
      </w:r>
      <w:r>
        <w:rPr>
          <w:sz w:val="24"/>
          <w:szCs w:val="24"/>
        </w:rPr>
        <w:t xml:space="preserve">расходами бюджета городского поселения, осуществленными в </w:t>
      </w:r>
      <w:r w:rsidRPr="00E961A8">
        <w:rPr>
          <w:sz w:val="24"/>
          <w:szCs w:val="24"/>
        </w:rPr>
        <w:t>201</w:t>
      </w:r>
      <w:r w:rsidR="00343BEA">
        <w:rPr>
          <w:sz w:val="24"/>
          <w:szCs w:val="24"/>
        </w:rPr>
        <w:t>8</w:t>
      </w:r>
      <w:r w:rsidRPr="00E961A8">
        <w:rPr>
          <w:sz w:val="24"/>
          <w:szCs w:val="24"/>
        </w:rPr>
        <w:t xml:space="preserve"> год</w:t>
      </w:r>
      <w:r>
        <w:rPr>
          <w:sz w:val="24"/>
          <w:szCs w:val="24"/>
        </w:rPr>
        <w:t>у,</w:t>
      </w:r>
      <w:r w:rsidRPr="00E961A8">
        <w:rPr>
          <w:sz w:val="24"/>
          <w:szCs w:val="24"/>
        </w:rPr>
        <w:t xml:space="preserve"> расходы бюджета</w:t>
      </w:r>
      <w:r w:rsidR="00DB2A47">
        <w:rPr>
          <w:sz w:val="24"/>
          <w:szCs w:val="24"/>
        </w:rPr>
        <w:t xml:space="preserve"> </w:t>
      </w:r>
      <w:r w:rsidRPr="00E961A8">
        <w:rPr>
          <w:sz w:val="24"/>
          <w:szCs w:val="24"/>
        </w:rPr>
        <w:t>городского</w:t>
      </w:r>
      <w:r w:rsidR="00DB2A47">
        <w:rPr>
          <w:sz w:val="24"/>
          <w:szCs w:val="24"/>
        </w:rPr>
        <w:t xml:space="preserve"> </w:t>
      </w:r>
      <w:r w:rsidRPr="00E961A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в </w:t>
      </w:r>
      <w:r w:rsidR="006E577E">
        <w:rPr>
          <w:sz w:val="24"/>
          <w:szCs w:val="24"/>
        </w:rPr>
        <w:t>2019</w:t>
      </w:r>
      <w:r>
        <w:rPr>
          <w:sz w:val="24"/>
          <w:szCs w:val="24"/>
        </w:rPr>
        <w:t xml:space="preserve"> году </w:t>
      </w:r>
      <w:r w:rsidR="00343BEA">
        <w:rPr>
          <w:sz w:val="24"/>
          <w:szCs w:val="24"/>
        </w:rPr>
        <w:t>выросли</w:t>
      </w:r>
      <w:r w:rsidRPr="00E961A8">
        <w:rPr>
          <w:sz w:val="24"/>
          <w:szCs w:val="24"/>
        </w:rPr>
        <w:t xml:space="preserve"> на </w:t>
      </w:r>
      <w:r w:rsidR="00343BEA">
        <w:rPr>
          <w:sz w:val="24"/>
          <w:szCs w:val="24"/>
        </w:rPr>
        <w:t>11009,2</w:t>
      </w:r>
      <w:r w:rsidRPr="00E961A8">
        <w:rPr>
          <w:sz w:val="24"/>
          <w:szCs w:val="24"/>
        </w:rPr>
        <w:t xml:space="preserve"> тыс.рублей</w:t>
      </w:r>
      <w:r>
        <w:rPr>
          <w:sz w:val="24"/>
          <w:szCs w:val="24"/>
        </w:rPr>
        <w:t xml:space="preserve">, </w:t>
      </w:r>
      <w:r w:rsidRPr="00E961A8">
        <w:rPr>
          <w:sz w:val="24"/>
          <w:szCs w:val="24"/>
        </w:rPr>
        <w:t xml:space="preserve">или </w:t>
      </w:r>
      <w:r w:rsidR="00343BE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43BEA">
        <w:rPr>
          <w:sz w:val="24"/>
          <w:szCs w:val="24"/>
        </w:rPr>
        <w:t>9,9</w:t>
      </w:r>
      <w:r w:rsidRPr="00E961A8">
        <w:rPr>
          <w:sz w:val="24"/>
          <w:szCs w:val="24"/>
        </w:rPr>
        <w:t>%.</w:t>
      </w:r>
    </w:p>
    <w:p w:rsidR="004F3ECE" w:rsidRPr="00BD4388" w:rsidRDefault="004F3ECE" w:rsidP="004F3E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1A8">
        <w:rPr>
          <w:sz w:val="24"/>
          <w:szCs w:val="24"/>
        </w:rPr>
        <w:t>Основная доля расходов бюджета</w:t>
      </w:r>
      <w:r w:rsidR="00EC0D20">
        <w:rPr>
          <w:sz w:val="24"/>
          <w:szCs w:val="24"/>
        </w:rPr>
        <w:t xml:space="preserve"> </w:t>
      </w:r>
      <w:r w:rsidRPr="00E961A8">
        <w:rPr>
          <w:rFonts w:eastAsia="Calibri"/>
          <w:color w:val="000000"/>
          <w:sz w:val="24"/>
          <w:szCs w:val="24"/>
        </w:rPr>
        <w:t>Жигаловского муниципального образования</w:t>
      </w:r>
      <w:r w:rsidR="00EC0D20">
        <w:rPr>
          <w:rFonts w:eastAsia="Calibri"/>
          <w:color w:val="000000"/>
          <w:sz w:val="24"/>
          <w:szCs w:val="24"/>
        </w:rPr>
        <w:t xml:space="preserve"> </w:t>
      </w:r>
      <w:r w:rsidRPr="00E961A8">
        <w:rPr>
          <w:sz w:val="24"/>
          <w:szCs w:val="24"/>
        </w:rPr>
        <w:t>сосредоточена на следующих направлениях:</w:t>
      </w:r>
    </w:p>
    <w:p w:rsidR="004F3ECE" w:rsidRPr="00BD4388" w:rsidRDefault="004F3ECE" w:rsidP="004F3EC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жилищно-коммунальное хозяйство – </w:t>
      </w:r>
      <w:r w:rsidR="000D7062">
        <w:rPr>
          <w:sz w:val="24"/>
          <w:szCs w:val="24"/>
        </w:rPr>
        <w:t>44,7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0D7062">
        <w:rPr>
          <w:sz w:val="24"/>
          <w:szCs w:val="24"/>
        </w:rPr>
        <w:t>17239,7</w:t>
      </w:r>
      <w:r w:rsidRPr="00BD4388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,</w:t>
      </w:r>
    </w:p>
    <w:p w:rsidR="004F3ECE" w:rsidRPr="00BD4388" w:rsidRDefault="004F3ECE" w:rsidP="004F3EC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общегосударственные вопросы – </w:t>
      </w:r>
      <w:r w:rsidR="000D7062">
        <w:rPr>
          <w:sz w:val="24"/>
          <w:szCs w:val="24"/>
        </w:rPr>
        <w:t>34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0D7062">
        <w:rPr>
          <w:sz w:val="24"/>
          <w:szCs w:val="24"/>
        </w:rPr>
        <w:t>13117,2</w:t>
      </w:r>
      <w:r w:rsidRPr="00BD4388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;</w:t>
      </w:r>
    </w:p>
    <w:p w:rsidR="004F3ECE" w:rsidRPr="00BD4388" w:rsidRDefault="004F3ECE" w:rsidP="004F3EC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>
        <w:rPr>
          <w:sz w:val="24"/>
          <w:szCs w:val="24"/>
        </w:rPr>
        <w:t>национальная экономика</w:t>
      </w:r>
      <w:r w:rsidRPr="00BD4388">
        <w:rPr>
          <w:sz w:val="24"/>
          <w:szCs w:val="24"/>
        </w:rPr>
        <w:t xml:space="preserve">– </w:t>
      </w:r>
      <w:r w:rsidR="000D7062">
        <w:rPr>
          <w:sz w:val="24"/>
          <w:szCs w:val="24"/>
        </w:rPr>
        <w:t>17,6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0D7062">
        <w:rPr>
          <w:sz w:val="24"/>
          <w:szCs w:val="24"/>
        </w:rPr>
        <w:t>6792,3</w:t>
      </w:r>
      <w:r w:rsidRPr="00BD4388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>.</w:t>
      </w:r>
    </w:p>
    <w:p w:rsidR="004F3ECE" w:rsidRPr="00E37C01" w:rsidRDefault="004F3ECE" w:rsidP="004F3ECE">
      <w:pPr>
        <w:autoSpaceDE w:val="0"/>
        <w:autoSpaceDN w:val="0"/>
        <w:adjustRightInd w:val="0"/>
        <w:ind w:firstLine="567"/>
        <w:jc w:val="both"/>
        <w:rPr>
          <w:rFonts w:eastAsia="TT1Bo00"/>
          <w:sz w:val="24"/>
          <w:szCs w:val="24"/>
        </w:rPr>
      </w:pPr>
      <w:r w:rsidRPr="00E37C01">
        <w:rPr>
          <w:rFonts w:eastAsia="TT1Bo00"/>
          <w:sz w:val="24"/>
          <w:szCs w:val="24"/>
        </w:rPr>
        <w:t>В целом</w:t>
      </w:r>
      <w:r>
        <w:rPr>
          <w:rFonts w:eastAsia="TT1Bo00"/>
          <w:sz w:val="24"/>
          <w:szCs w:val="24"/>
        </w:rPr>
        <w:t>,</w:t>
      </w:r>
      <w:r w:rsidRPr="00E37C01">
        <w:rPr>
          <w:rFonts w:eastAsia="TT1Bo00"/>
          <w:sz w:val="24"/>
          <w:szCs w:val="24"/>
        </w:rPr>
        <w:t xml:space="preserve"> законодательно утвержденные бюджетные ассигнования </w:t>
      </w:r>
      <w:r>
        <w:rPr>
          <w:rFonts w:eastAsia="TT1Bo00"/>
          <w:sz w:val="24"/>
          <w:szCs w:val="24"/>
        </w:rPr>
        <w:t xml:space="preserve">по разделам классификации расходов </w:t>
      </w:r>
      <w:r w:rsidRPr="00E37C01">
        <w:rPr>
          <w:rFonts w:eastAsia="TT1Bo00"/>
          <w:sz w:val="24"/>
          <w:szCs w:val="24"/>
        </w:rPr>
        <w:t xml:space="preserve">бюджета </w:t>
      </w:r>
      <w:r>
        <w:rPr>
          <w:rFonts w:eastAsia="TT1Bo00"/>
          <w:sz w:val="24"/>
          <w:szCs w:val="24"/>
        </w:rPr>
        <w:t xml:space="preserve">городского </w:t>
      </w:r>
      <w:r w:rsidRPr="00E37C01">
        <w:rPr>
          <w:rFonts w:eastAsia="TT1Bo00"/>
          <w:sz w:val="24"/>
          <w:szCs w:val="24"/>
        </w:rPr>
        <w:t xml:space="preserve">поселения исполнены в диапазоне от </w:t>
      </w:r>
      <w:r w:rsidR="000D7062">
        <w:rPr>
          <w:rFonts w:eastAsia="TT1Bo00"/>
          <w:sz w:val="24"/>
          <w:szCs w:val="24"/>
        </w:rPr>
        <w:t>94</w:t>
      </w:r>
      <w:r>
        <w:rPr>
          <w:rFonts w:eastAsia="TT1Bo00"/>
          <w:sz w:val="24"/>
          <w:szCs w:val="24"/>
        </w:rPr>
        <w:t>,4</w:t>
      </w:r>
      <w:r w:rsidRPr="00E37C01">
        <w:rPr>
          <w:rFonts w:eastAsia="TT1Bo00"/>
          <w:sz w:val="24"/>
          <w:szCs w:val="24"/>
        </w:rPr>
        <w:t>% до 100,0%.</w:t>
      </w:r>
    </w:p>
    <w:p w:rsidR="000D7062" w:rsidRDefault="004F3ECE" w:rsidP="004F3ECE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E37C01">
        <w:rPr>
          <w:color w:val="000000"/>
          <w:spacing w:val="1"/>
          <w:sz w:val="24"/>
          <w:szCs w:val="24"/>
        </w:rPr>
        <w:t>В  полном объеме</w:t>
      </w:r>
      <w:r>
        <w:rPr>
          <w:color w:val="000000"/>
          <w:spacing w:val="1"/>
          <w:sz w:val="24"/>
          <w:szCs w:val="24"/>
        </w:rPr>
        <w:t>,</w:t>
      </w:r>
      <w:r w:rsidRPr="00E37C01">
        <w:rPr>
          <w:color w:val="000000"/>
          <w:spacing w:val="1"/>
          <w:sz w:val="24"/>
          <w:szCs w:val="24"/>
        </w:rPr>
        <w:t xml:space="preserve"> на 100,0% к </w:t>
      </w:r>
      <w:r>
        <w:rPr>
          <w:color w:val="000000"/>
          <w:spacing w:val="1"/>
          <w:sz w:val="24"/>
          <w:szCs w:val="24"/>
        </w:rPr>
        <w:t xml:space="preserve">уточненным </w:t>
      </w:r>
      <w:r w:rsidRPr="00E37C01">
        <w:rPr>
          <w:color w:val="000000"/>
          <w:spacing w:val="1"/>
          <w:sz w:val="24"/>
          <w:szCs w:val="24"/>
        </w:rPr>
        <w:t xml:space="preserve">плановым назначениям на </w:t>
      </w:r>
      <w:r w:rsidR="006E577E">
        <w:rPr>
          <w:color w:val="000000"/>
          <w:spacing w:val="1"/>
          <w:sz w:val="24"/>
          <w:szCs w:val="24"/>
        </w:rPr>
        <w:t>2019</w:t>
      </w:r>
      <w:r w:rsidRPr="00E37C01">
        <w:rPr>
          <w:color w:val="000000"/>
          <w:spacing w:val="1"/>
          <w:sz w:val="24"/>
          <w:szCs w:val="24"/>
        </w:rPr>
        <w:t xml:space="preserve"> год</w:t>
      </w:r>
      <w:r>
        <w:rPr>
          <w:color w:val="000000"/>
          <w:spacing w:val="1"/>
          <w:sz w:val="24"/>
          <w:szCs w:val="24"/>
        </w:rPr>
        <w:t>,</w:t>
      </w:r>
      <w:r w:rsidRPr="00E37C01">
        <w:rPr>
          <w:color w:val="000000"/>
          <w:spacing w:val="1"/>
          <w:sz w:val="24"/>
          <w:szCs w:val="24"/>
        </w:rPr>
        <w:t xml:space="preserve"> исполнены расходы по </w:t>
      </w:r>
      <w:r w:rsidR="000D7062">
        <w:rPr>
          <w:color w:val="000000"/>
          <w:spacing w:val="1"/>
          <w:sz w:val="24"/>
          <w:szCs w:val="24"/>
        </w:rPr>
        <w:t>шести</w:t>
      </w:r>
      <w:r>
        <w:rPr>
          <w:color w:val="000000"/>
          <w:spacing w:val="1"/>
          <w:sz w:val="24"/>
          <w:szCs w:val="24"/>
        </w:rPr>
        <w:t xml:space="preserve"> из </w:t>
      </w:r>
      <w:r w:rsidR="000D7062">
        <w:rPr>
          <w:color w:val="000000"/>
          <w:spacing w:val="1"/>
          <w:sz w:val="24"/>
          <w:szCs w:val="24"/>
        </w:rPr>
        <w:t>девяти</w:t>
      </w:r>
      <w:r w:rsidR="00DB2A47">
        <w:rPr>
          <w:color w:val="000000"/>
          <w:spacing w:val="1"/>
          <w:sz w:val="24"/>
          <w:szCs w:val="24"/>
        </w:rPr>
        <w:t xml:space="preserve"> </w:t>
      </w:r>
      <w:r w:rsidRPr="00E37C01">
        <w:rPr>
          <w:color w:val="000000"/>
          <w:spacing w:val="1"/>
          <w:sz w:val="24"/>
          <w:szCs w:val="24"/>
        </w:rPr>
        <w:t>раздел</w:t>
      </w:r>
      <w:r>
        <w:rPr>
          <w:color w:val="000000"/>
          <w:spacing w:val="1"/>
          <w:sz w:val="24"/>
          <w:szCs w:val="24"/>
        </w:rPr>
        <w:t>ов</w:t>
      </w:r>
      <w:r w:rsidRPr="00E37C01">
        <w:rPr>
          <w:color w:val="000000"/>
          <w:spacing w:val="1"/>
          <w:sz w:val="24"/>
          <w:szCs w:val="24"/>
        </w:rPr>
        <w:t xml:space="preserve"> классификации расходов</w:t>
      </w:r>
      <w:r>
        <w:rPr>
          <w:color w:val="000000"/>
          <w:spacing w:val="1"/>
          <w:sz w:val="24"/>
          <w:szCs w:val="24"/>
        </w:rPr>
        <w:t xml:space="preserve"> бюджета</w:t>
      </w:r>
      <w:r w:rsidR="000D7062">
        <w:rPr>
          <w:color w:val="000000"/>
          <w:spacing w:val="1"/>
          <w:sz w:val="24"/>
          <w:szCs w:val="24"/>
        </w:rPr>
        <w:t>.</w:t>
      </w:r>
    </w:p>
    <w:p w:rsidR="004F3ECE" w:rsidRPr="00E37C01" w:rsidRDefault="004F3ECE" w:rsidP="004F3ECE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</w:t>
      </w:r>
      <w:r w:rsidRPr="00E37C01">
        <w:rPr>
          <w:color w:val="000000"/>
          <w:spacing w:val="1"/>
          <w:sz w:val="24"/>
          <w:szCs w:val="24"/>
        </w:rPr>
        <w:t xml:space="preserve">ак видно из </w:t>
      </w:r>
      <w:r w:rsidR="00A965FE">
        <w:rPr>
          <w:color w:val="000000"/>
          <w:spacing w:val="1"/>
          <w:sz w:val="24"/>
          <w:szCs w:val="24"/>
        </w:rPr>
        <w:t xml:space="preserve">выше </w:t>
      </w:r>
      <w:r w:rsidRPr="00E37C01">
        <w:rPr>
          <w:color w:val="000000"/>
          <w:spacing w:val="1"/>
          <w:sz w:val="24"/>
          <w:szCs w:val="24"/>
        </w:rPr>
        <w:t xml:space="preserve">приведенных данных, в </w:t>
      </w:r>
      <w:r w:rsidR="006E577E">
        <w:rPr>
          <w:color w:val="000000"/>
          <w:spacing w:val="1"/>
          <w:sz w:val="24"/>
          <w:szCs w:val="24"/>
        </w:rPr>
        <w:t>2019</w:t>
      </w:r>
      <w:r w:rsidRPr="00E37C01">
        <w:rPr>
          <w:color w:val="000000"/>
          <w:spacing w:val="1"/>
          <w:sz w:val="24"/>
          <w:szCs w:val="24"/>
        </w:rPr>
        <w:t xml:space="preserve"> году общий объем неисполненных расходов составил </w:t>
      </w:r>
      <w:r w:rsidR="00A965FE">
        <w:rPr>
          <w:color w:val="000000"/>
          <w:spacing w:val="1"/>
          <w:sz w:val="24"/>
          <w:szCs w:val="24"/>
        </w:rPr>
        <w:t>1290,8</w:t>
      </w:r>
      <w:r w:rsidRPr="00E37C01">
        <w:rPr>
          <w:color w:val="000000"/>
          <w:spacing w:val="1"/>
          <w:sz w:val="24"/>
          <w:szCs w:val="24"/>
        </w:rPr>
        <w:t xml:space="preserve"> тыс. руб</w:t>
      </w:r>
      <w:r>
        <w:rPr>
          <w:color w:val="000000"/>
          <w:spacing w:val="1"/>
          <w:sz w:val="24"/>
          <w:szCs w:val="24"/>
        </w:rPr>
        <w:t>лей</w:t>
      </w:r>
      <w:r w:rsidRPr="00E37C01">
        <w:rPr>
          <w:color w:val="000000"/>
          <w:spacing w:val="1"/>
          <w:sz w:val="24"/>
          <w:szCs w:val="24"/>
        </w:rPr>
        <w:t xml:space="preserve">. План по расходам не исполнен на </w:t>
      </w:r>
      <w:r w:rsidR="00A965FE">
        <w:rPr>
          <w:color w:val="000000"/>
          <w:spacing w:val="1"/>
          <w:sz w:val="24"/>
          <w:szCs w:val="24"/>
        </w:rPr>
        <w:t>3,2 процентных пункта</w:t>
      </w:r>
      <w:r w:rsidRPr="00E37C01">
        <w:rPr>
          <w:color w:val="000000"/>
          <w:spacing w:val="1"/>
          <w:sz w:val="24"/>
          <w:szCs w:val="24"/>
        </w:rPr>
        <w:t xml:space="preserve">, что </w:t>
      </w:r>
      <w:r w:rsidR="00A965FE">
        <w:rPr>
          <w:color w:val="000000"/>
          <w:spacing w:val="1"/>
          <w:sz w:val="24"/>
          <w:szCs w:val="24"/>
        </w:rPr>
        <w:t>меньше</w:t>
      </w:r>
      <w:r w:rsidRPr="00E37C01">
        <w:rPr>
          <w:color w:val="000000"/>
          <w:spacing w:val="1"/>
          <w:sz w:val="24"/>
          <w:szCs w:val="24"/>
        </w:rPr>
        <w:t xml:space="preserve"> чем в предыдущем году на </w:t>
      </w:r>
      <w:r w:rsidR="00A965FE">
        <w:rPr>
          <w:color w:val="000000"/>
          <w:spacing w:val="1"/>
          <w:sz w:val="24"/>
          <w:szCs w:val="24"/>
        </w:rPr>
        <w:t>11,3</w:t>
      </w:r>
      <w:r>
        <w:rPr>
          <w:color w:val="000000"/>
          <w:spacing w:val="1"/>
          <w:sz w:val="24"/>
          <w:szCs w:val="24"/>
        </w:rPr>
        <w:t xml:space="preserve"> процентных пункта</w:t>
      </w:r>
      <w:r w:rsidRPr="00E37C01">
        <w:rPr>
          <w:color w:val="000000"/>
          <w:spacing w:val="1"/>
          <w:sz w:val="24"/>
          <w:szCs w:val="24"/>
        </w:rPr>
        <w:t xml:space="preserve"> (в 201</w:t>
      </w:r>
      <w:r w:rsidR="00A965FE">
        <w:rPr>
          <w:color w:val="000000"/>
          <w:spacing w:val="1"/>
          <w:sz w:val="24"/>
          <w:szCs w:val="24"/>
        </w:rPr>
        <w:t>8</w:t>
      </w:r>
      <w:r w:rsidRPr="00E37C01">
        <w:rPr>
          <w:color w:val="000000"/>
          <w:spacing w:val="1"/>
          <w:sz w:val="24"/>
          <w:szCs w:val="24"/>
        </w:rPr>
        <w:t xml:space="preserve"> году неисполненные расходы составили </w:t>
      </w:r>
      <w:r w:rsidR="00A965FE">
        <w:rPr>
          <w:color w:val="000000"/>
          <w:spacing w:val="1"/>
          <w:sz w:val="24"/>
          <w:szCs w:val="24"/>
        </w:rPr>
        <w:t>4691,1</w:t>
      </w:r>
      <w:r w:rsidRPr="00E37C01">
        <w:rPr>
          <w:color w:val="000000"/>
          <w:spacing w:val="1"/>
          <w:sz w:val="24"/>
          <w:szCs w:val="24"/>
        </w:rPr>
        <w:t xml:space="preserve"> тыс. руб.</w:t>
      </w:r>
      <w:r>
        <w:rPr>
          <w:color w:val="000000"/>
          <w:spacing w:val="1"/>
          <w:sz w:val="24"/>
          <w:szCs w:val="24"/>
        </w:rPr>
        <w:t xml:space="preserve">, или </w:t>
      </w:r>
      <w:r w:rsidR="00A965FE">
        <w:rPr>
          <w:color w:val="000000"/>
          <w:spacing w:val="1"/>
          <w:sz w:val="24"/>
          <w:szCs w:val="24"/>
        </w:rPr>
        <w:t>14,5</w:t>
      </w:r>
      <w:r>
        <w:rPr>
          <w:color w:val="000000"/>
          <w:spacing w:val="1"/>
          <w:sz w:val="24"/>
          <w:szCs w:val="24"/>
        </w:rPr>
        <w:t>% от уточненного плана</w:t>
      </w:r>
      <w:r w:rsidRPr="00E37C01">
        <w:rPr>
          <w:color w:val="000000"/>
          <w:spacing w:val="1"/>
          <w:sz w:val="24"/>
          <w:szCs w:val="24"/>
        </w:rPr>
        <w:t xml:space="preserve">). </w:t>
      </w: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бюджета </w:t>
      </w:r>
      <w:r w:rsidR="00BD545F" w:rsidRPr="00BD4388">
        <w:rPr>
          <w:sz w:val="24"/>
          <w:szCs w:val="24"/>
        </w:rPr>
        <w:t>городского поселения</w:t>
      </w:r>
      <w:r w:rsidRPr="00BD4388">
        <w:rPr>
          <w:sz w:val="24"/>
          <w:szCs w:val="24"/>
        </w:rPr>
        <w:t xml:space="preserve"> в течение </w:t>
      </w:r>
      <w:r w:rsidR="006E577E">
        <w:rPr>
          <w:sz w:val="24"/>
          <w:szCs w:val="24"/>
        </w:rPr>
        <w:t>2019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городского 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городского поселения</w:t>
      </w:r>
      <w:r w:rsidRPr="00BD4388">
        <w:rPr>
          <w:sz w:val="24"/>
          <w:szCs w:val="24"/>
        </w:rPr>
        <w:t xml:space="preserve"> на 01.01.</w:t>
      </w:r>
      <w:r w:rsidR="006E577E">
        <w:rPr>
          <w:sz w:val="24"/>
          <w:szCs w:val="24"/>
        </w:rPr>
        <w:t>2019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 xml:space="preserve">в </w:t>
      </w:r>
      <w:r w:rsidR="006E577E">
        <w:rPr>
          <w:sz w:val="24"/>
          <w:szCs w:val="24"/>
        </w:rPr>
        <w:t>2019</w:t>
      </w:r>
      <w:r>
        <w:rPr>
          <w:sz w:val="24"/>
          <w:szCs w:val="24"/>
        </w:rPr>
        <w:t xml:space="preserve"> году</w:t>
      </w:r>
      <w:r w:rsidR="00DB2A47">
        <w:rPr>
          <w:sz w:val="24"/>
          <w:szCs w:val="24"/>
        </w:rPr>
        <w:t xml:space="preserve"> </w:t>
      </w:r>
      <w:r w:rsidRPr="0000052F">
        <w:rPr>
          <w:b/>
          <w:sz w:val="24"/>
          <w:szCs w:val="24"/>
        </w:rPr>
        <w:t xml:space="preserve">по разделу </w:t>
      </w:r>
      <w:r w:rsidR="0000052F" w:rsidRPr="0000052F">
        <w:rPr>
          <w:b/>
          <w:sz w:val="24"/>
          <w:szCs w:val="24"/>
        </w:rPr>
        <w:t xml:space="preserve">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327BBA">
        <w:rPr>
          <w:sz w:val="24"/>
          <w:szCs w:val="24"/>
        </w:rPr>
        <w:t>13117,2</w:t>
      </w:r>
      <w:r w:rsidRPr="00BD4388">
        <w:rPr>
          <w:sz w:val="24"/>
          <w:szCs w:val="24"/>
        </w:rPr>
        <w:t xml:space="preserve"> тыс. рублей при плане </w:t>
      </w:r>
      <w:r w:rsidR="00327BBA">
        <w:rPr>
          <w:sz w:val="24"/>
          <w:szCs w:val="24"/>
        </w:rPr>
        <w:t>13481,4</w:t>
      </w:r>
      <w:r w:rsidRPr="00BD4388">
        <w:rPr>
          <w:sz w:val="24"/>
          <w:szCs w:val="24"/>
        </w:rPr>
        <w:t xml:space="preserve"> тыс. рублей, или </w:t>
      </w:r>
      <w:r w:rsidR="00327BBA">
        <w:rPr>
          <w:sz w:val="24"/>
          <w:szCs w:val="24"/>
        </w:rPr>
        <w:t>34</w:t>
      </w:r>
      <w:r w:rsidRPr="00BD4388">
        <w:rPr>
          <w:sz w:val="24"/>
          <w:szCs w:val="24"/>
        </w:rPr>
        <w:t xml:space="preserve">% от общего объема расходов бюджета городского поселения. В </w:t>
      </w:r>
      <w:r w:rsidR="006E577E">
        <w:rPr>
          <w:sz w:val="24"/>
          <w:szCs w:val="24"/>
        </w:rPr>
        <w:t>2019</w:t>
      </w:r>
      <w:r w:rsidRPr="00BD4388">
        <w:rPr>
          <w:sz w:val="24"/>
          <w:szCs w:val="24"/>
        </w:rPr>
        <w:t xml:space="preserve"> году расходы </w:t>
      </w:r>
      <w:r w:rsidR="00837492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327BBA"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года, </w:t>
      </w:r>
      <w:r w:rsidR="00327BBA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327BBA">
        <w:rPr>
          <w:sz w:val="24"/>
          <w:szCs w:val="24"/>
        </w:rPr>
        <w:t>3088,9</w:t>
      </w:r>
      <w:r w:rsidRPr="00BD4388">
        <w:rPr>
          <w:sz w:val="24"/>
          <w:szCs w:val="24"/>
        </w:rPr>
        <w:t xml:space="preserve"> тыс. рублей</w:t>
      </w:r>
      <w:r w:rsidR="00327BBA">
        <w:rPr>
          <w:sz w:val="24"/>
          <w:szCs w:val="24"/>
        </w:rPr>
        <w:t xml:space="preserve"> (или 130,8%)</w:t>
      </w:r>
      <w:r w:rsidRPr="00BD4388">
        <w:rPr>
          <w:sz w:val="24"/>
          <w:szCs w:val="24"/>
        </w:rPr>
        <w:t xml:space="preserve">, </w:t>
      </w:r>
      <w:r w:rsidR="00837492">
        <w:rPr>
          <w:sz w:val="24"/>
          <w:szCs w:val="24"/>
        </w:rPr>
        <w:t>исполнены</w:t>
      </w:r>
      <w:r w:rsidRPr="00BD4388">
        <w:rPr>
          <w:sz w:val="24"/>
          <w:szCs w:val="24"/>
        </w:rPr>
        <w:t xml:space="preserve"> на </w:t>
      </w:r>
      <w:r w:rsidR="00837492">
        <w:rPr>
          <w:sz w:val="24"/>
          <w:szCs w:val="24"/>
        </w:rPr>
        <w:t>97</w:t>
      </w:r>
      <w:r w:rsidR="00327BBA">
        <w:rPr>
          <w:sz w:val="24"/>
          <w:szCs w:val="24"/>
        </w:rPr>
        <w:t>,3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 xml:space="preserve">На выплату заработной платы с начислениями в </w:t>
      </w:r>
      <w:r w:rsidR="006E577E">
        <w:t>2019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2E682E">
        <w:t>10791,3</w:t>
      </w:r>
      <w:r w:rsidRPr="00BD4388">
        <w:t xml:space="preserve">тыс. рублей, что на </w:t>
      </w:r>
      <w:r w:rsidR="002E682E">
        <w:t>1949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2E682E">
        <w:t>22</w:t>
      </w:r>
      <w:r w:rsidRPr="00BD4388">
        <w:t>%</w:t>
      </w:r>
      <w:r w:rsidR="00176B4B">
        <w:t>)</w:t>
      </w:r>
      <w:r w:rsidR="00DB2A47">
        <w:t xml:space="preserve"> </w:t>
      </w:r>
      <w:r w:rsidR="00E043A1">
        <w:t>выше</w:t>
      </w:r>
      <w:r w:rsidR="00DB2A47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AF734D">
        <w:t>8</w:t>
      </w:r>
      <w:r w:rsidRPr="00BD4388">
        <w:t xml:space="preserve"> год (</w:t>
      </w:r>
      <w:r w:rsidR="00AF734D">
        <w:t>8842,3</w:t>
      </w:r>
      <w:r w:rsidRPr="00BD4388">
        <w:t xml:space="preserve"> тыс. рублей). </w:t>
      </w:r>
    </w:p>
    <w:p w:rsidR="008B54FC" w:rsidRPr="00531C81" w:rsidRDefault="008B54FC" w:rsidP="008B54F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Данный факт объясняется увеличением заработной платы </w:t>
      </w:r>
      <w:r w:rsidR="00F3456A">
        <w:t xml:space="preserve">на основании </w:t>
      </w:r>
      <w:r w:rsidR="009E7484">
        <w:t xml:space="preserve">Указа Губернатора Иркутской области от 14.03.2019г. № 52-уг </w:t>
      </w:r>
      <w:r w:rsidR="009E7484" w:rsidRPr="00531C81">
        <w:t>«</w:t>
      </w:r>
      <w:r w:rsidR="009E7484" w:rsidRPr="00531C81">
        <w:rPr>
          <w:shd w:val="clear" w:color="auto" w:fill="FFFFFF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9E7484" w:rsidRPr="00531C81">
        <w:t>»</w:t>
      </w:r>
      <w:r w:rsidR="009E7484">
        <w:t xml:space="preserve">, </w:t>
      </w:r>
      <w:r>
        <w:t>Указ</w:t>
      </w:r>
      <w:r w:rsidR="00F3456A">
        <w:t>а</w:t>
      </w:r>
      <w:r>
        <w:t xml:space="preserve"> Губернатора Иркутской области от </w:t>
      </w:r>
      <w:r w:rsidR="00F3456A">
        <w:t>25</w:t>
      </w:r>
      <w:r>
        <w:t>.10.201</w:t>
      </w:r>
      <w:r w:rsidR="00F3456A">
        <w:t>9</w:t>
      </w:r>
      <w:r>
        <w:t xml:space="preserve">г. № </w:t>
      </w:r>
      <w:r w:rsidR="00F3456A">
        <w:t>25</w:t>
      </w:r>
      <w:r>
        <w:t>-уг «</w:t>
      </w:r>
      <w:r w:rsidR="00F3456A">
        <w:t xml:space="preserve">О размерах должностных окладов и ежемесячного денежного </w:t>
      </w:r>
      <w:r w:rsidR="00531C81">
        <w:t>поощрения государственных гражданских служащих Иркутской области»</w:t>
      </w:r>
      <w:r>
        <w:t>,</w:t>
      </w:r>
      <w:r w:rsidR="009E7484">
        <w:t>увеличением размера МРОТ в соответствии с Федеральным законом от 28.12.2017№ 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населения».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«Общегосударственные вопросы» в </w:t>
      </w:r>
      <w:r w:rsidR="006E577E">
        <w:rPr>
          <w:sz w:val="24"/>
          <w:szCs w:val="24"/>
        </w:rPr>
        <w:t>2019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EA0">
        <w:rPr>
          <w:sz w:val="24"/>
          <w:szCs w:val="24"/>
          <w:u w:val="single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>
        <w:rPr>
          <w:sz w:val="24"/>
          <w:szCs w:val="24"/>
        </w:rPr>
        <w:t xml:space="preserve">на обеспечение деятельности Главы Жигаловского муниципального образования расходы исполнены на </w:t>
      </w:r>
      <w:r w:rsidR="00674E85">
        <w:rPr>
          <w:sz w:val="24"/>
          <w:szCs w:val="24"/>
        </w:rPr>
        <w:t>98</w:t>
      </w:r>
      <w:r>
        <w:rPr>
          <w:sz w:val="24"/>
          <w:szCs w:val="24"/>
        </w:rPr>
        <w:t xml:space="preserve">% от плана в сумме </w:t>
      </w:r>
      <w:r w:rsidR="00674E85">
        <w:rPr>
          <w:sz w:val="24"/>
          <w:szCs w:val="24"/>
        </w:rPr>
        <w:t>1213,2</w:t>
      </w:r>
      <w:r>
        <w:rPr>
          <w:sz w:val="24"/>
          <w:szCs w:val="24"/>
        </w:rPr>
        <w:t xml:space="preserve"> тыс. рублей, </w:t>
      </w:r>
      <w:r w:rsidR="00674E85">
        <w:rPr>
          <w:sz w:val="24"/>
          <w:szCs w:val="24"/>
        </w:rPr>
        <w:t>с ростом</w:t>
      </w:r>
      <w:r>
        <w:rPr>
          <w:sz w:val="24"/>
          <w:szCs w:val="24"/>
        </w:rPr>
        <w:t xml:space="preserve"> на </w:t>
      </w:r>
      <w:r w:rsidR="00674E85">
        <w:rPr>
          <w:sz w:val="24"/>
          <w:szCs w:val="24"/>
        </w:rPr>
        <w:t>125,2</w:t>
      </w:r>
      <w:r>
        <w:rPr>
          <w:sz w:val="24"/>
          <w:szCs w:val="24"/>
        </w:rPr>
        <w:t xml:space="preserve"> тыс. рублей (</w:t>
      </w:r>
      <w:r w:rsidR="00674E85">
        <w:rPr>
          <w:sz w:val="24"/>
          <w:szCs w:val="24"/>
        </w:rPr>
        <w:t>+11,5</w:t>
      </w:r>
      <w:r>
        <w:rPr>
          <w:sz w:val="24"/>
          <w:szCs w:val="24"/>
        </w:rPr>
        <w:t xml:space="preserve">%) </w:t>
      </w:r>
      <w:r w:rsidR="00674E85">
        <w:rPr>
          <w:sz w:val="24"/>
          <w:szCs w:val="24"/>
        </w:rPr>
        <w:t>к аналогичным</w:t>
      </w:r>
      <w:r>
        <w:rPr>
          <w:sz w:val="24"/>
          <w:szCs w:val="24"/>
        </w:rPr>
        <w:t xml:space="preserve"> расход</w:t>
      </w:r>
      <w:r w:rsidR="00674E85">
        <w:rPr>
          <w:sz w:val="24"/>
          <w:szCs w:val="24"/>
        </w:rPr>
        <w:t>ам</w:t>
      </w:r>
      <w:r>
        <w:rPr>
          <w:sz w:val="24"/>
          <w:szCs w:val="24"/>
        </w:rPr>
        <w:t xml:space="preserve"> 201</w:t>
      </w:r>
      <w:r w:rsidR="00674E85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а</w:t>
      </w:r>
      <w:r w:rsidR="00F63B68">
        <w:rPr>
          <w:sz w:val="24"/>
          <w:szCs w:val="24"/>
        </w:rPr>
        <w:t xml:space="preserve">. Удельный вес расходов </w:t>
      </w:r>
      <w:r w:rsidR="00F63B68" w:rsidRPr="00B33C4D">
        <w:rPr>
          <w:sz w:val="24"/>
          <w:szCs w:val="24"/>
        </w:rPr>
        <w:t xml:space="preserve">по </w:t>
      </w:r>
      <w:r w:rsidR="00F63B68">
        <w:rPr>
          <w:sz w:val="24"/>
          <w:szCs w:val="24"/>
        </w:rPr>
        <w:t xml:space="preserve">данному </w:t>
      </w:r>
      <w:r w:rsidR="00F63B68" w:rsidRPr="00B33C4D">
        <w:rPr>
          <w:sz w:val="24"/>
          <w:szCs w:val="24"/>
        </w:rPr>
        <w:t xml:space="preserve">подразделу </w:t>
      </w:r>
      <w:r w:rsidR="00F63B68">
        <w:rPr>
          <w:sz w:val="24"/>
          <w:szCs w:val="24"/>
        </w:rPr>
        <w:t xml:space="preserve">составил </w:t>
      </w:r>
      <w:r w:rsidR="00F1577B">
        <w:rPr>
          <w:sz w:val="24"/>
          <w:szCs w:val="24"/>
        </w:rPr>
        <w:t xml:space="preserve">в общем объеме расходов местного бюджета </w:t>
      </w:r>
      <w:r w:rsidR="00C2241E">
        <w:rPr>
          <w:sz w:val="24"/>
          <w:szCs w:val="24"/>
        </w:rPr>
        <w:t>–</w:t>
      </w:r>
      <w:r w:rsidR="009F2882">
        <w:rPr>
          <w:sz w:val="24"/>
          <w:szCs w:val="24"/>
        </w:rPr>
        <w:t>3,1</w:t>
      </w:r>
      <w:r w:rsidR="00F1577B">
        <w:rPr>
          <w:sz w:val="24"/>
          <w:szCs w:val="24"/>
        </w:rPr>
        <w:t xml:space="preserve">%, </w:t>
      </w:r>
      <w:r w:rsidR="00F63B68">
        <w:rPr>
          <w:sz w:val="24"/>
          <w:szCs w:val="24"/>
        </w:rPr>
        <w:t xml:space="preserve">в общем объеме расходов по разделу </w:t>
      </w:r>
      <w:r w:rsidR="00F63B68" w:rsidRPr="00F63B68">
        <w:rPr>
          <w:sz w:val="24"/>
          <w:szCs w:val="24"/>
        </w:rPr>
        <w:t>«Общегосударственные вопросы»</w:t>
      </w:r>
      <w:r w:rsidR="00F1577B">
        <w:rPr>
          <w:sz w:val="24"/>
          <w:szCs w:val="24"/>
        </w:rPr>
        <w:t xml:space="preserve"> -</w:t>
      </w:r>
      <w:r w:rsidR="009F2882">
        <w:rPr>
          <w:sz w:val="24"/>
          <w:szCs w:val="24"/>
        </w:rPr>
        <w:t>9,2</w:t>
      </w:r>
      <w:r w:rsidR="00F1577B">
        <w:rPr>
          <w:sz w:val="24"/>
          <w:szCs w:val="24"/>
        </w:rPr>
        <w:t>%</w:t>
      </w:r>
      <w:r w:rsidRPr="00F63B68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 w:rsidRPr="002F4EA0">
        <w:rPr>
          <w:sz w:val="24"/>
          <w:szCs w:val="24"/>
          <w:u w:val="single"/>
        </w:rPr>
        <w:t xml:space="preserve">по подразделу </w:t>
      </w:r>
      <w:r w:rsidR="00C227F3" w:rsidRPr="002F4EA0">
        <w:rPr>
          <w:sz w:val="24"/>
          <w:szCs w:val="24"/>
          <w:u w:val="single"/>
        </w:rPr>
        <w:t xml:space="preserve">0103 </w:t>
      </w:r>
      <w:r w:rsidR="005B6A08" w:rsidRPr="002F4EA0">
        <w:rPr>
          <w:sz w:val="24"/>
          <w:szCs w:val="24"/>
          <w:u w:val="single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5B6A08" w:rsidRPr="00C227F3">
        <w:rPr>
          <w:sz w:val="24"/>
          <w:szCs w:val="24"/>
        </w:rPr>
        <w:t xml:space="preserve">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5B6A08">
        <w:rPr>
          <w:sz w:val="24"/>
          <w:szCs w:val="24"/>
        </w:rPr>
        <w:t>Жигаловского</w:t>
      </w:r>
      <w:r w:rsidR="00DB2A47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DB2A47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100% от плана в сумме </w:t>
      </w:r>
      <w:r w:rsidR="005B07C3">
        <w:rPr>
          <w:sz w:val="24"/>
          <w:szCs w:val="24"/>
        </w:rPr>
        <w:t>10</w:t>
      </w:r>
      <w:r w:rsidR="005B6A08">
        <w:rPr>
          <w:sz w:val="24"/>
          <w:szCs w:val="24"/>
        </w:rPr>
        <w:t xml:space="preserve">,0 тыс. рублей, </w:t>
      </w:r>
      <w:r w:rsidR="005B07C3">
        <w:rPr>
          <w:sz w:val="24"/>
          <w:szCs w:val="24"/>
        </w:rPr>
        <w:t xml:space="preserve">с ростом на 5 тыс. рублей (в 2 раза) к </w:t>
      </w:r>
      <w:r w:rsidR="005B6A08">
        <w:rPr>
          <w:sz w:val="24"/>
          <w:szCs w:val="24"/>
        </w:rPr>
        <w:t xml:space="preserve"> уровню аналогичных расходов 201</w:t>
      </w:r>
      <w:r w:rsidR="005B07C3">
        <w:rPr>
          <w:sz w:val="24"/>
          <w:szCs w:val="24"/>
        </w:rPr>
        <w:t>8 года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>составил в общем объеме расходов местного бюджета – 0,0</w:t>
      </w:r>
      <w:r w:rsidR="005B07C3">
        <w:rPr>
          <w:sz w:val="24"/>
          <w:szCs w:val="24"/>
        </w:rPr>
        <w:t>3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- 0,0</w:t>
      </w:r>
      <w:r w:rsidR="005B07C3">
        <w:rPr>
          <w:sz w:val="24"/>
          <w:szCs w:val="24"/>
        </w:rPr>
        <w:t>8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8E76D4" w:rsidRDefault="00C06DED" w:rsidP="005B07C3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 w:rsidRPr="002F4EA0">
        <w:rPr>
          <w:sz w:val="24"/>
          <w:szCs w:val="24"/>
          <w:u w:val="single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E63F48">
        <w:rPr>
          <w:sz w:val="24"/>
          <w:szCs w:val="24"/>
        </w:rPr>
        <w:t xml:space="preserve">Жигаловского муниципального образования расходы исполнены на </w:t>
      </w:r>
      <w:r w:rsidR="005B07C3">
        <w:rPr>
          <w:sz w:val="24"/>
          <w:szCs w:val="24"/>
        </w:rPr>
        <w:t>97,4</w:t>
      </w:r>
      <w:r w:rsidR="00E63F48">
        <w:rPr>
          <w:sz w:val="24"/>
          <w:szCs w:val="24"/>
        </w:rPr>
        <w:t xml:space="preserve">% от плана в сумме </w:t>
      </w:r>
      <w:r w:rsidR="005B07C3">
        <w:rPr>
          <w:sz w:val="24"/>
          <w:szCs w:val="24"/>
        </w:rPr>
        <w:t>11378,8</w:t>
      </w:r>
      <w:r w:rsidR="00E63F48">
        <w:rPr>
          <w:sz w:val="24"/>
          <w:szCs w:val="24"/>
        </w:rPr>
        <w:t xml:space="preserve"> тыс. рублей, что на </w:t>
      </w:r>
      <w:r w:rsidR="005B07C3">
        <w:rPr>
          <w:sz w:val="24"/>
          <w:szCs w:val="24"/>
        </w:rPr>
        <w:t>2444,1</w:t>
      </w:r>
      <w:r w:rsidR="00E63F48">
        <w:rPr>
          <w:sz w:val="24"/>
          <w:szCs w:val="24"/>
        </w:rPr>
        <w:t xml:space="preserve"> тыс. рублей (</w:t>
      </w:r>
      <w:r w:rsidR="00206130">
        <w:rPr>
          <w:sz w:val="24"/>
          <w:szCs w:val="24"/>
        </w:rPr>
        <w:t xml:space="preserve">рост </w:t>
      </w:r>
      <w:r w:rsidR="005B07C3">
        <w:rPr>
          <w:sz w:val="24"/>
          <w:szCs w:val="24"/>
        </w:rPr>
        <w:t>127,4</w:t>
      </w:r>
      <w:r w:rsidR="00E63F48">
        <w:rPr>
          <w:sz w:val="24"/>
          <w:szCs w:val="24"/>
        </w:rPr>
        <w:t xml:space="preserve">%) </w:t>
      </w:r>
      <w:r w:rsidR="00206130">
        <w:rPr>
          <w:sz w:val="24"/>
          <w:szCs w:val="24"/>
        </w:rPr>
        <w:t>выше</w:t>
      </w:r>
      <w:r w:rsidR="00E63F48">
        <w:rPr>
          <w:sz w:val="24"/>
          <w:szCs w:val="24"/>
        </w:rPr>
        <w:t xml:space="preserve"> аналогичных расходов 201</w:t>
      </w:r>
      <w:r w:rsidR="005B07C3">
        <w:rPr>
          <w:sz w:val="24"/>
          <w:szCs w:val="24"/>
        </w:rPr>
        <w:t>8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5B07C3">
        <w:rPr>
          <w:sz w:val="24"/>
          <w:szCs w:val="24"/>
        </w:rPr>
        <w:t>.</w:t>
      </w:r>
    </w:p>
    <w:p w:rsidR="00E63F48" w:rsidRDefault="00D6176A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вес расходов </w:t>
      </w:r>
      <w:r w:rsidRPr="00B33C4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данному </w:t>
      </w:r>
      <w:r w:rsidRPr="00B33C4D">
        <w:rPr>
          <w:sz w:val="24"/>
          <w:szCs w:val="24"/>
        </w:rPr>
        <w:t xml:space="preserve">подразделу </w:t>
      </w:r>
      <w:r>
        <w:rPr>
          <w:sz w:val="24"/>
          <w:szCs w:val="24"/>
        </w:rPr>
        <w:t xml:space="preserve">составил в общем объеме расходов местного бюджета – </w:t>
      </w:r>
      <w:r w:rsidR="005B07C3">
        <w:rPr>
          <w:sz w:val="24"/>
          <w:szCs w:val="24"/>
        </w:rPr>
        <w:t>29,5</w:t>
      </w:r>
      <w:r>
        <w:rPr>
          <w:sz w:val="24"/>
          <w:szCs w:val="24"/>
        </w:rPr>
        <w:t xml:space="preserve">%, в общем объеме расходов по разделу </w:t>
      </w:r>
      <w:r w:rsidRPr="00F63B68">
        <w:rPr>
          <w:sz w:val="24"/>
          <w:szCs w:val="24"/>
        </w:rPr>
        <w:t>«Общегосударственные вопросы»</w:t>
      </w:r>
      <w:r>
        <w:rPr>
          <w:sz w:val="24"/>
          <w:szCs w:val="24"/>
        </w:rPr>
        <w:t xml:space="preserve"> - </w:t>
      </w:r>
      <w:r w:rsidR="005B07C3">
        <w:rPr>
          <w:sz w:val="24"/>
          <w:szCs w:val="24"/>
        </w:rPr>
        <w:t>86,7</w:t>
      </w:r>
      <w:r>
        <w:rPr>
          <w:sz w:val="24"/>
          <w:szCs w:val="24"/>
        </w:rPr>
        <w:t>%</w:t>
      </w:r>
      <w:r w:rsidR="006A4D43">
        <w:rPr>
          <w:sz w:val="24"/>
          <w:szCs w:val="24"/>
        </w:rPr>
        <w:t xml:space="preserve">. </w:t>
      </w:r>
    </w:p>
    <w:p w:rsidR="002742DF" w:rsidRDefault="00925FD4" w:rsidP="002742D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EA0">
        <w:rPr>
          <w:sz w:val="24"/>
          <w:szCs w:val="24"/>
          <w:u w:val="single"/>
        </w:rPr>
        <w:t>по подразделу 010</w:t>
      </w:r>
      <w:r w:rsidRPr="002742DF">
        <w:rPr>
          <w:sz w:val="24"/>
          <w:szCs w:val="24"/>
          <w:u w:val="single"/>
        </w:rPr>
        <w:t>7</w:t>
      </w:r>
      <w:r w:rsidRPr="002742DF">
        <w:rPr>
          <w:sz w:val="24"/>
          <w:szCs w:val="24"/>
        </w:rPr>
        <w:t xml:space="preserve"> «Обеспечение проведения выборов и референдумов» </w:t>
      </w:r>
      <w:r w:rsidR="002742DF" w:rsidRPr="002742DF">
        <w:rPr>
          <w:sz w:val="24"/>
          <w:szCs w:val="24"/>
        </w:rPr>
        <w:t xml:space="preserve">отражены </w:t>
      </w:r>
      <w:r w:rsidRPr="002742DF">
        <w:rPr>
          <w:sz w:val="24"/>
          <w:szCs w:val="24"/>
        </w:rPr>
        <w:t xml:space="preserve">расходы </w:t>
      </w:r>
      <w:r w:rsidR="002742DF" w:rsidRPr="002742DF">
        <w:rPr>
          <w:sz w:val="24"/>
          <w:szCs w:val="24"/>
        </w:rPr>
        <w:t>на проведение выборов в Думу городского поселения в сумме 514,5 тыс. рублей (100% от плана). Удельный вес расходов по данному подразделу составил в общем объеме расходов местного бюджета</w:t>
      </w:r>
      <w:r w:rsidR="002742DF">
        <w:rPr>
          <w:sz w:val="24"/>
          <w:szCs w:val="24"/>
        </w:rPr>
        <w:t xml:space="preserve"> – 1,3%, в общем объеме расходов по разделу </w:t>
      </w:r>
      <w:r w:rsidR="002742DF" w:rsidRPr="00F63B68">
        <w:rPr>
          <w:sz w:val="24"/>
          <w:szCs w:val="24"/>
        </w:rPr>
        <w:t>«Общегосударственные вопросы»</w:t>
      </w:r>
      <w:r w:rsidR="002742DF">
        <w:rPr>
          <w:sz w:val="24"/>
          <w:szCs w:val="24"/>
        </w:rPr>
        <w:t xml:space="preserve"> - 3,9%. </w:t>
      </w:r>
    </w:p>
    <w:p w:rsidR="008F2DB2" w:rsidRPr="00BD4388" w:rsidRDefault="008F2DB2" w:rsidP="008F2DB2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 xml:space="preserve">Пунктом 1 ст.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Pr="0033546A">
        <w:rPr>
          <w:u w:val="single"/>
        </w:rPr>
        <w:t>По подразделу 0111</w:t>
      </w:r>
      <w:r w:rsidRPr="0033546A">
        <w:rPr>
          <w:color w:val="000000"/>
          <w:u w:val="single"/>
        </w:rPr>
        <w:t>«Резервные фонды»</w:t>
      </w:r>
      <w:r w:rsidRPr="00BD4388">
        <w:rPr>
          <w:color w:val="000000"/>
        </w:rPr>
        <w:t xml:space="preserve"> расходы </w:t>
      </w:r>
      <w:r>
        <w:rPr>
          <w:color w:val="000000"/>
        </w:rPr>
        <w:t>в 2019 году утверждены</w:t>
      </w:r>
      <w:r w:rsidRPr="00BD4388">
        <w:rPr>
          <w:color w:val="000000"/>
        </w:rPr>
        <w:t xml:space="preserve"> в размере 40</w:t>
      </w:r>
      <w:r>
        <w:rPr>
          <w:color w:val="000000"/>
        </w:rPr>
        <w:t>,0</w:t>
      </w:r>
      <w:r w:rsidRPr="00BD4388">
        <w:rPr>
          <w:color w:val="000000"/>
        </w:rPr>
        <w:t xml:space="preserve"> тыс. руб</w:t>
      </w:r>
      <w:r>
        <w:rPr>
          <w:color w:val="000000"/>
        </w:rPr>
        <w:t>лей</w:t>
      </w:r>
      <w:r w:rsidRPr="00BD4388">
        <w:rPr>
          <w:color w:val="000000"/>
        </w:rPr>
        <w:t>, что не превышает норматива (</w:t>
      </w:r>
      <w:r>
        <w:rPr>
          <w:color w:val="000000"/>
        </w:rPr>
        <w:t xml:space="preserve">не более </w:t>
      </w:r>
      <w:r w:rsidRPr="00BD4388">
        <w:rPr>
          <w:color w:val="000000"/>
        </w:rPr>
        <w:t>3</w:t>
      </w:r>
      <w:r>
        <w:rPr>
          <w:color w:val="000000"/>
        </w:rPr>
        <w:t>-х</w:t>
      </w:r>
      <w:r w:rsidRPr="00BD4388">
        <w:rPr>
          <w:color w:val="000000"/>
        </w:rPr>
        <w:t>% от утвержденного общего объема расходов), установленного бюджетным законодательством.</w:t>
      </w:r>
      <w:r>
        <w:rPr>
          <w:color w:val="000000"/>
        </w:rPr>
        <w:t xml:space="preserve"> П</w:t>
      </w:r>
      <w:r w:rsidRPr="00BD4388">
        <w:t xml:space="preserve">о данному </w:t>
      </w:r>
      <w:r>
        <w:t>под</w:t>
      </w:r>
      <w:r w:rsidRPr="00BD4388">
        <w:t>разделу бюджетны</w:t>
      </w:r>
      <w:r>
        <w:t>е</w:t>
      </w:r>
      <w:r w:rsidRPr="00BD4388">
        <w:t xml:space="preserve"> назначени</w:t>
      </w:r>
      <w:r>
        <w:t xml:space="preserve">я </w:t>
      </w:r>
      <w:r w:rsidRPr="00BD4388">
        <w:t>в сумме 40</w:t>
      </w:r>
      <w:r>
        <w:t>,0</w:t>
      </w:r>
      <w:r w:rsidRPr="00BD4388">
        <w:t xml:space="preserve"> тыс. рублей неисполнен</w:t>
      </w:r>
      <w:r>
        <w:t>ы</w:t>
      </w:r>
      <w:r w:rsidRPr="00BD4388">
        <w:t>, т.к. с</w:t>
      </w:r>
      <w:r w:rsidRPr="00BD4388">
        <w:rPr>
          <w:color w:val="000000"/>
        </w:rPr>
        <w:t xml:space="preserve">редства резервного фонда в </w:t>
      </w:r>
      <w:r>
        <w:rPr>
          <w:color w:val="000000"/>
        </w:rPr>
        <w:t>2019</w:t>
      </w:r>
      <w:r w:rsidRPr="00BD4388">
        <w:rPr>
          <w:color w:val="000000"/>
        </w:rPr>
        <w:t xml:space="preserve"> году Администрацией Жигаловского муниципального образования</w:t>
      </w:r>
      <w:r w:rsidR="00DB2A47">
        <w:rPr>
          <w:color w:val="000000"/>
        </w:rPr>
        <w:t xml:space="preserve"> </w:t>
      </w:r>
      <w:r w:rsidRPr="00BD4388">
        <w:rPr>
          <w:color w:val="000000"/>
        </w:rPr>
        <w:t>не расходовались</w:t>
      </w:r>
      <w:r>
        <w:rPr>
          <w:color w:val="000000"/>
        </w:rPr>
        <w:t xml:space="preserve"> по причине </w:t>
      </w:r>
      <w:r w:rsidRPr="00DB5CDD">
        <w:rPr>
          <w:color w:val="000000"/>
        </w:rPr>
        <w:t>отсутствия чрезвычайных (аварийных) ситуаций</w:t>
      </w:r>
      <w:r>
        <w:rPr>
          <w:color w:val="000000"/>
        </w:rPr>
        <w:t>.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 w:rsidRPr="002F4EA0">
        <w:rPr>
          <w:sz w:val="24"/>
          <w:szCs w:val="24"/>
          <w:u w:val="single"/>
        </w:rPr>
        <w:t>по подразделу 0113 «Другие общегосударственные вопросы»</w:t>
      </w:r>
      <w:r w:rsidR="00257FA3">
        <w:rPr>
          <w:sz w:val="24"/>
          <w:szCs w:val="24"/>
        </w:rPr>
        <w:t xml:space="preserve">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 w:rsidR="005C1FD5">
        <w:rPr>
          <w:bCs/>
          <w:sz w:val="24"/>
          <w:szCs w:val="24"/>
          <w:lang w:eastAsia="ru-RU"/>
        </w:rPr>
        <w:t xml:space="preserve">в </w:t>
      </w:r>
      <w:r w:rsidR="006E577E">
        <w:rPr>
          <w:bCs/>
          <w:sz w:val="24"/>
          <w:szCs w:val="24"/>
          <w:lang w:eastAsia="ru-RU"/>
        </w:rPr>
        <w:t>2019</w:t>
      </w:r>
      <w:r w:rsidR="005C1FD5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 xml:space="preserve">приобретены </w:t>
      </w:r>
      <w:r w:rsidR="00257FA3">
        <w:rPr>
          <w:sz w:val="24"/>
          <w:szCs w:val="24"/>
        </w:rPr>
        <w:t>материальные запасы</w:t>
      </w:r>
      <w:r w:rsidR="00DB2A47">
        <w:rPr>
          <w:sz w:val="24"/>
          <w:szCs w:val="24"/>
        </w:rPr>
        <w:t xml:space="preserve">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8F2DB2">
        <w:rPr>
          <w:sz w:val="24"/>
          <w:szCs w:val="24"/>
        </w:rPr>
        <w:t>8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>составил в общем объеме расходов местного бюджета – 0,00</w:t>
      </w:r>
      <w:r w:rsidR="008F2DB2">
        <w:rPr>
          <w:sz w:val="24"/>
          <w:szCs w:val="24"/>
        </w:rPr>
        <w:t>2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- 0,0</w:t>
      </w:r>
      <w:r w:rsidR="008F2DB2">
        <w:rPr>
          <w:sz w:val="24"/>
          <w:szCs w:val="24"/>
        </w:rPr>
        <w:t>0</w:t>
      </w:r>
      <w:r w:rsidR="005C1FD5">
        <w:rPr>
          <w:sz w:val="24"/>
          <w:szCs w:val="24"/>
        </w:rPr>
        <w:t>5</w:t>
      </w:r>
      <w:r w:rsidR="00132977">
        <w:rPr>
          <w:sz w:val="24"/>
          <w:szCs w:val="24"/>
        </w:rPr>
        <w:t>%.</w:t>
      </w:r>
    </w:p>
    <w:p w:rsidR="006C6C7E" w:rsidRDefault="008F7A9F" w:rsidP="006C6C7E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целом</w:t>
      </w:r>
      <w:r w:rsidR="004255F5">
        <w:rPr>
          <w:bCs/>
          <w:sz w:val="24"/>
          <w:szCs w:val="24"/>
        </w:rPr>
        <w:t>,</w:t>
      </w:r>
      <w:r w:rsidR="00DB2A47">
        <w:rPr>
          <w:bCs/>
          <w:sz w:val="24"/>
          <w:szCs w:val="24"/>
        </w:rPr>
        <w:t xml:space="preserve"> </w:t>
      </w:r>
      <w:r w:rsidRPr="004255F5">
        <w:rPr>
          <w:b/>
          <w:bCs/>
          <w:sz w:val="24"/>
          <w:szCs w:val="24"/>
        </w:rPr>
        <w:t>по</w:t>
      </w:r>
      <w:r w:rsidR="006C6C7E" w:rsidRPr="004255F5">
        <w:rPr>
          <w:b/>
          <w:bCs/>
          <w:sz w:val="24"/>
          <w:szCs w:val="24"/>
        </w:rPr>
        <w:t xml:space="preserve"> разделу </w:t>
      </w:r>
      <w:r w:rsidRPr="004255F5">
        <w:rPr>
          <w:b/>
          <w:bCs/>
          <w:sz w:val="24"/>
          <w:szCs w:val="24"/>
        </w:rPr>
        <w:t>0300 «Национальная безопасность и правоохранительная деятельность»</w:t>
      </w:r>
      <w:r w:rsidR="004255F5">
        <w:rPr>
          <w:b/>
          <w:bCs/>
          <w:sz w:val="24"/>
          <w:szCs w:val="24"/>
        </w:rPr>
        <w:t>,</w:t>
      </w:r>
      <w:r w:rsidR="004318E3">
        <w:rPr>
          <w:b/>
          <w:bCs/>
          <w:sz w:val="24"/>
          <w:szCs w:val="24"/>
        </w:rPr>
        <w:t xml:space="preserve"> </w:t>
      </w:r>
      <w:r w:rsidR="006C6C7E" w:rsidRPr="008F7A9F">
        <w:rPr>
          <w:bCs/>
          <w:sz w:val="24"/>
          <w:szCs w:val="24"/>
        </w:rPr>
        <w:t>расходы сост</w:t>
      </w:r>
      <w:r w:rsidR="006C6C7E" w:rsidRPr="00BD4388">
        <w:rPr>
          <w:bCs/>
          <w:sz w:val="24"/>
          <w:szCs w:val="24"/>
        </w:rPr>
        <w:t xml:space="preserve">авили </w:t>
      </w:r>
      <w:r w:rsidR="004D359F">
        <w:rPr>
          <w:bCs/>
          <w:sz w:val="24"/>
          <w:szCs w:val="24"/>
        </w:rPr>
        <w:t>199,5</w:t>
      </w:r>
      <w:r w:rsidR="006C6C7E" w:rsidRPr="00BD4388">
        <w:rPr>
          <w:bCs/>
          <w:sz w:val="24"/>
          <w:szCs w:val="24"/>
        </w:rPr>
        <w:t xml:space="preserve"> тыс. рублей (исполнено 100% от запланированного объема), или </w:t>
      </w:r>
      <w:r w:rsidR="004D359F">
        <w:rPr>
          <w:bCs/>
          <w:sz w:val="24"/>
          <w:szCs w:val="24"/>
        </w:rPr>
        <w:t>0,5</w:t>
      </w:r>
      <w:r w:rsidR="006C6C7E" w:rsidRPr="00BD4388">
        <w:rPr>
          <w:bCs/>
          <w:sz w:val="24"/>
          <w:szCs w:val="24"/>
        </w:rPr>
        <w:t xml:space="preserve">% </w:t>
      </w:r>
      <w:r w:rsidR="006C6C7E" w:rsidRPr="00BD4388">
        <w:rPr>
          <w:sz w:val="24"/>
          <w:szCs w:val="24"/>
        </w:rPr>
        <w:t>от общего объема расходов бюджета городского поселения.</w:t>
      </w:r>
      <w:r w:rsidR="00DB2A47">
        <w:rPr>
          <w:sz w:val="24"/>
          <w:szCs w:val="24"/>
        </w:rPr>
        <w:t xml:space="preserve"> </w:t>
      </w:r>
      <w:r w:rsidR="006C6C7E" w:rsidRPr="00BD4388">
        <w:rPr>
          <w:sz w:val="24"/>
          <w:szCs w:val="24"/>
        </w:rPr>
        <w:t xml:space="preserve">В </w:t>
      </w:r>
      <w:r w:rsidR="006E577E">
        <w:rPr>
          <w:sz w:val="24"/>
          <w:szCs w:val="24"/>
        </w:rPr>
        <w:t>2019</w:t>
      </w:r>
      <w:r w:rsidR="006C6C7E" w:rsidRPr="00BD4388">
        <w:rPr>
          <w:sz w:val="24"/>
          <w:szCs w:val="24"/>
        </w:rPr>
        <w:t xml:space="preserve"> году расходы бюджета </w:t>
      </w:r>
      <w:r>
        <w:rPr>
          <w:sz w:val="24"/>
          <w:szCs w:val="24"/>
        </w:rPr>
        <w:t>городского поселения</w:t>
      </w:r>
      <w:r w:rsidR="006C6C7E" w:rsidRPr="00BD4388">
        <w:rPr>
          <w:sz w:val="24"/>
          <w:szCs w:val="24"/>
        </w:rPr>
        <w:t>, по отношению к аналогичным расходам 201</w:t>
      </w:r>
      <w:r w:rsidR="004D359F">
        <w:rPr>
          <w:sz w:val="24"/>
          <w:szCs w:val="24"/>
        </w:rPr>
        <w:t>8</w:t>
      </w:r>
      <w:r w:rsidR="006C6C7E" w:rsidRPr="00BD4388">
        <w:rPr>
          <w:sz w:val="24"/>
          <w:szCs w:val="24"/>
        </w:rPr>
        <w:t xml:space="preserve"> года </w:t>
      </w:r>
      <w:r w:rsidR="004D359F">
        <w:rPr>
          <w:sz w:val="24"/>
          <w:szCs w:val="24"/>
        </w:rPr>
        <w:t>сократились</w:t>
      </w:r>
      <w:r w:rsidR="006C6C7E" w:rsidRPr="00BD4388">
        <w:rPr>
          <w:sz w:val="24"/>
          <w:szCs w:val="24"/>
        </w:rPr>
        <w:t xml:space="preserve"> на </w:t>
      </w:r>
      <w:r w:rsidR="004D359F">
        <w:rPr>
          <w:sz w:val="24"/>
          <w:szCs w:val="24"/>
        </w:rPr>
        <w:t>48,6</w:t>
      </w:r>
      <w:r w:rsidR="006C6C7E" w:rsidRPr="00BD4388">
        <w:rPr>
          <w:sz w:val="24"/>
          <w:szCs w:val="24"/>
        </w:rPr>
        <w:t xml:space="preserve">тыс. рублей </w:t>
      </w:r>
      <w:r w:rsidR="004D359F">
        <w:rPr>
          <w:sz w:val="24"/>
          <w:szCs w:val="24"/>
        </w:rPr>
        <w:t>(-19,6%)</w:t>
      </w:r>
      <w:r w:rsidR="006C6C7E" w:rsidRPr="00BD4388">
        <w:rPr>
          <w:sz w:val="24"/>
          <w:szCs w:val="24"/>
        </w:rPr>
        <w:t xml:space="preserve">. </w:t>
      </w:r>
    </w:p>
    <w:p w:rsidR="001E650F" w:rsidRPr="005F7F44" w:rsidRDefault="001E650F" w:rsidP="002836A9">
      <w:pPr>
        <w:pStyle w:val="130"/>
        <w:ind w:firstLine="567"/>
        <w:jc w:val="both"/>
        <w:rPr>
          <w:color w:val="auto"/>
          <w:sz w:val="24"/>
          <w:szCs w:val="24"/>
        </w:rPr>
      </w:pPr>
      <w:r w:rsidRPr="002F4EA0">
        <w:rPr>
          <w:color w:val="auto"/>
          <w:sz w:val="24"/>
          <w:szCs w:val="24"/>
          <w:u w:val="single"/>
        </w:rPr>
        <w:t>П</w:t>
      </w:r>
      <w:r w:rsidR="002836A9" w:rsidRPr="002F4EA0">
        <w:rPr>
          <w:color w:val="auto"/>
          <w:sz w:val="24"/>
          <w:szCs w:val="24"/>
          <w:u w:val="single"/>
        </w:rPr>
        <w:t xml:space="preserve">о подразделу 0309 </w:t>
      </w:r>
      <w:r w:rsidR="002836A9" w:rsidRPr="002F4EA0">
        <w:rPr>
          <w:bCs/>
          <w:color w:val="auto"/>
          <w:sz w:val="24"/>
          <w:szCs w:val="24"/>
          <w:u w:val="single"/>
        </w:rPr>
        <w:t>«</w:t>
      </w:r>
      <w:r w:rsidR="002836A9" w:rsidRPr="002F4EA0">
        <w:rPr>
          <w:color w:val="auto"/>
          <w:sz w:val="24"/>
          <w:szCs w:val="24"/>
          <w:u w:val="single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="00F86D87">
        <w:rPr>
          <w:color w:val="auto"/>
          <w:sz w:val="24"/>
          <w:szCs w:val="24"/>
          <w:u w:val="single"/>
        </w:rPr>
        <w:t xml:space="preserve"> </w:t>
      </w:r>
      <w:r w:rsidR="00FB7767">
        <w:rPr>
          <w:color w:val="auto"/>
          <w:sz w:val="24"/>
          <w:szCs w:val="24"/>
        </w:rPr>
        <w:t xml:space="preserve">расходы </w:t>
      </w:r>
      <w:r w:rsidR="002836A9" w:rsidRPr="00BD4388">
        <w:rPr>
          <w:color w:val="auto"/>
          <w:sz w:val="24"/>
          <w:szCs w:val="24"/>
        </w:rPr>
        <w:t>исполнен</w:t>
      </w:r>
      <w:r w:rsidR="00FB7767">
        <w:rPr>
          <w:color w:val="auto"/>
          <w:sz w:val="24"/>
          <w:szCs w:val="24"/>
        </w:rPr>
        <w:t>ы в сумме</w:t>
      </w:r>
      <w:r w:rsidR="007A0958">
        <w:rPr>
          <w:color w:val="auto"/>
          <w:sz w:val="24"/>
          <w:szCs w:val="24"/>
        </w:rPr>
        <w:t>27,8</w:t>
      </w:r>
      <w:r w:rsidR="002836A9" w:rsidRPr="00BD4388">
        <w:rPr>
          <w:color w:val="auto"/>
          <w:sz w:val="24"/>
          <w:szCs w:val="24"/>
        </w:rPr>
        <w:t xml:space="preserve"> тыс. рублей, или 100% от утвержденных бюджетных назначений</w:t>
      </w:r>
      <w:r w:rsidR="00E12EC1">
        <w:rPr>
          <w:color w:val="auto"/>
          <w:sz w:val="24"/>
          <w:szCs w:val="24"/>
        </w:rPr>
        <w:t xml:space="preserve">, что на </w:t>
      </w:r>
      <w:r w:rsidR="007A0958">
        <w:rPr>
          <w:color w:val="auto"/>
          <w:sz w:val="24"/>
          <w:szCs w:val="24"/>
        </w:rPr>
        <w:t xml:space="preserve">8,4 </w:t>
      </w:r>
      <w:r w:rsidR="00E12EC1">
        <w:rPr>
          <w:color w:val="auto"/>
          <w:sz w:val="24"/>
          <w:szCs w:val="24"/>
        </w:rPr>
        <w:t xml:space="preserve">тыс. рублей </w:t>
      </w:r>
      <w:r w:rsidR="007A0958">
        <w:rPr>
          <w:color w:val="auto"/>
          <w:sz w:val="24"/>
          <w:szCs w:val="24"/>
        </w:rPr>
        <w:t>меньше</w:t>
      </w:r>
      <w:r w:rsidR="00E12EC1">
        <w:rPr>
          <w:color w:val="auto"/>
          <w:sz w:val="24"/>
          <w:szCs w:val="24"/>
        </w:rPr>
        <w:t xml:space="preserve"> аналогичных расходов 201</w:t>
      </w:r>
      <w:r w:rsidR="007A0958">
        <w:rPr>
          <w:color w:val="auto"/>
          <w:sz w:val="24"/>
          <w:szCs w:val="24"/>
        </w:rPr>
        <w:t>8</w:t>
      </w:r>
      <w:r w:rsidR="00E12EC1">
        <w:rPr>
          <w:color w:val="auto"/>
          <w:sz w:val="24"/>
          <w:szCs w:val="24"/>
        </w:rPr>
        <w:t xml:space="preserve"> год</w:t>
      </w:r>
      <w:r w:rsidR="00FA5394">
        <w:rPr>
          <w:color w:val="auto"/>
          <w:sz w:val="24"/>
          <w:szCs w:val="24"/>
        </w:rPr>
        <w:t>а</w:t>
      </w:r>
      <w:r w:rsidR="00FB7767">
        <w:rPr>
          <w:color w:val="auto"/>
          <w:sz w:val="24"/>
          <w:szCs w:val="24"/>
        </w:rPr>
        <w:t xml:space="preserve"> (</w:t>
      </w:r>
      <w:r w:rsidR="007A0958">
        <w:rPr>
          <w:color w:val="auto"/>
          <w:sz w:val="24"/>
          <w:szCs w:val="24"/>
        </w:rPr>
        <w:t>-23,2</w:t>
      </w:r>
      <w:r w:rsidR="00FB7767">
        <w:rPr>
          <w:color w:val="auto"/>
          <w:sz w:val="24"/>
          <w:szCs w:val="24"/>
        </w:rPr>
        <w:t>%)</w:t>
      </w:r>
      <w:r w:rsidR="002836A9" w:rsidRPr="00BD4388">
        <w:rPr>
          <w:color w:val="auto"/>
          <w:sz w:val="24"/>
          <w:szCs w:val="24"/>
        </w:rPr>
        <w:t xml:space="preserve">. По данному подразделу профинансированы расходы на осуществление работ по </w:t>
      </w:r>
      <w:r w:rsidRPr="00BD4388">
        <w:rPr>
          <w:color w:val="auto"/>
          <w:sz w:val="24"/>
          <w:szCs w:val="24"/>
        </w:rPr>
        <w:t>рыхлению (чернению)</w:t>
      </w:r>
      <w:r w:rsidR="002836A9" w:rsidRPr="00BD4388">
        <w:rPr>
          <w:color w:val="auto"/>
          <w:sz w:val="24"/>
          <w:szCs w:val="24"/>
        </w:rPr>
        <w:t xml:space="preserve"> льда </w:t>
      </w:r>
      <w:r w:rsidR="00061FC6">
        <w:rPr>
          <w:color w:val="auto"/>
          <w:sz w:val="24"/>
          <w:szCs w:val="24"/>
        </w:rPr>
        <w:t>(противопаводковые мероприятия)</w:t>
      </w:r>
      <w:r w:rsidRPr="00BD4388">
        <w:rPr>
          <w:color w:val="auto"/>
          <w:sz w:val="24"/>
          <w:szCs w:val="24"/>
        </w:rPr>
        <w:t>.</w:t>
      </w:r>
      <w:r w:rsidR="00DB2A47">
        <w:rPr>
          <w:color w:val="auto"/>
          <w:sz w:val="24"/>
          <w:szCs w:val="24"/>
        </w:rPr>
        <w:t xml:space="preserve"> </w:t>
      </w:r>
      <w:r w:rsidR="005F7F44"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7A0958">
        <w:rPr>
          <w:color w:val="auto"/>
          <w:sz w:val="24"/>
          <w:szCs w:val="24"/>
        </w:rPr>
        <w:t>0,07</w:t>
      </w:r>
      <w:r w:rsidR="005F7F44" w:rsidRPr="005F7F44">
        <w:rPr>
          <w:color w:val="auto"/>
          <w:sz w:val="24"/>
          <w:szCs w:val="24"/>
        </w:rPr>
        <w:t>%, в общем объеме расходов по разделу «</w:t>
      </w:r>
      <w:r w:rsidR="005F7F44"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="005F7F44" w:rsidRPr="005F7F44">
        <w:rPr>
          <w:color w:val="auto"/>
          <w:sz w:val="24"/>
          <w:szCs w:val="24"/>
        </w:rPr>
        <w:t xml:space="preserve">» - </w:t>
      </w:r>
      <w:r w:rsidR="007A0958">
        <w:rPr>
          <w:color w:val="auto"/>
          <w:sz w:val="24"/>
          <w:szCs w:val="24"/>
        </w:rPr>
        <w:t>13,9</w:t>
      </w:r>
      <w:r w:rsidR="005F7F44" w:rsidRPr="005F7F44">
        <w:rPr>
          <w:color w:val="auto"/>
          <w:sz w:val="24"/>
          <w:szCs w:val="24"/>
        </w:rPr>
        <w:t>%.</w:t>
      </w:r>
    </w:p>
    <w:p w:rsidR="001E650F" w:rsidRPr="00BD4388" w:rsidRDefault="00FB7767" w:rsidP="0018736A">
      <w:pPr>
        <w:pStyle w:val="130"/>
        <w:ind w:firstLine="567"/>
        <w:jc w:val="both"/>
        <w:rPr>
          <w:color w:val="auto"/>
          <w:sz w:val="24"/>
          <w:szCs w:val="24"/>
        </w:rPr>
      </w:pPr>
      <w:r w:rsidRPr="002F4EA0">
        <w:rPr>
          <w:color w:val="auto"/>
          <w:sz w:val="24"/>
          <w:szCs w:val="24"/>
          <w:u w:val="single"/>
        </w:rPr>
        <w:t>П</w:t>
      </w:r>
      <w:r w:rsidR="001E650F" w:rsidRPr="002F4EA0">
        <w:rPr>
          <w:color w:val="auto"/>
          <w:sz w:val="24"/>
          <w:szCs w:val="24"/>
          <w:u w:val="single"/>
        </w:rPr>
        <w:t xml:space="preserve">о подразделу 0310 </w:t>
      </w:r>
      <w:r w:rsidR="001E650F" w:rsidRPr="002F4EA0">
        <w:rPr>
          <w:bCs/>
          <w:color w:val="auto"/>
          <w:sz w:val="24"/>
          <w:szCs w:val="24"/>
          <w:u w:val="single"/>
        </w:rPr>
        <w:t>«Обеспечение пожарной безопасности»</w:t>
      </w:r>
      <w:r w:rsidR="00F86D87">
        <w:rPr>
          <w:bCs/>
          <w:color w:val="auto"/>
          <w:sz w:val="24"/>
          <w:szCs w:val="24"/>
          <w:u w:val="single"/>
        </w:rPr>
        <w:t xml:space="preserve"> </w:t>
      </w:r>
      <w:r w:rsidR="00CA15C7">
        <w:rPr>
          <w:bCs/>
          <w:color w:val="auto"/>
          <w:sz w:val="24"/>
          <w:szCs w:val="24"/>
        </w:rPr>
        <w:t>расходы исполнены</w:t>
      </w:r>
      <w:r w:rsidR="00DB2A47">
        <w:rPr>
          <w:bCs/>
          <w:color w:val="auto"/>
          <w:sz w:val="24"/>
          <w:szCs w:val="24"/>
        </w:rPr>
        <w:t xml:space="preserve"> </w:t>
      </w:r>
      <w:r w:rsidR="00CA15C7">
        <w:rPr>
          <w:bCs/>
          <w:color w:val="auto"/>
          <w:sz w:val="24"/>
          <w:szCs w:val="24"/>
        </w:rPr>
        <w:t>в сумме</w:t>
      </w:r>
      <w:r w:rsidR="00DB2A47">
        <w:rPr>
          <w:bCs/>
          <w:color w:val="auto"/>
          <w:sz w:val="24"/>
          <w:szCs w:val="24"/>
        </w:rPr>
        <w:t xml:space="preserve"> </w:t>
      </w:r>
      <w:r w:rsidR="007A0958">
        <w:rPr>
          <w:bCs/>
          <w:color w:val="auto"/>
          <w:sz w:val="24"/>
          <w:szCs w:val="24"/>
        </w:rPr>
        <w:t>107,1</w:t>
      </w:r>
      <w:r w:rsidR="00E12EC1">
        <w:rPr>
          <w:bCs/>
          <w:color w:val="auto"/>
          <w:sz w:val="24"/>
          <w:szCs w:val="24"/>
        </w:rPr>
        <w:t xml:space="preserve"> тыс. рублей (</w:t>
      </w:r>
      <w:r w:rsidR="001E650F" w:rsidRPr="00BD4388">
        <w:rPr>
          <w:color w:val="auto"/>
          <w:sz w:val="24"/>
          <w:szCs w:val="24"/>
        </w:rPr>
        <w:t>или 100%</w:t>
      </w:r>
      <w:r w:rsidR="00E12EC1">
        <w:rPr>
          <w:color w:val="auto"/>
          <w:sz w:val="24"/>
          <w:szCs w:val="24"/>
        </w:rPr>
        <w:t>)</w:t>
      </w:r>
      <w:r w:rsidR="001E650F" w:rsidRPr="00BD4388">
        <w:rPr>
          <w:color w:val="auto"/>
          <w:sz w:val="24"/>
          <w:szCs w:val="24"/>
        </w:rPr>
        <w:t xml:space="preserve"> от утвержденных бюджетных назначений</w:t>
      </w:r>
      <w:r w:rsidR="0067109A">
        <w:rPr>
          <w:color w:val="auto"/>
          <w:sz w:val="24"/>
          <w:szCs w:val="24"/>
        </w:rPr>
        <w:t xml:space="preserve"> – это расходы </w:t>
      </w:r>
      <w:r w:rsidR="00CA15C7">
        <w:rPr>
          <w:color w:val="auto"/>
          <w:sz w:val="24"/>
          <w:szCs w:val="24"/>
        </w:rPr>
        <w:t xml:space="preserve">в рамках </w:t>
      </w:r>
      <w:r w:rsidR="0067109A" w:rsidRPr="0067109A">
        <w:rPr>
          <w:bCs/>
          <w:color w:val="auto"/>
          <w:sz w:val="24"/>
          <w:szCs w:val="24"/>
        </w:rPr>
        <w:t>реализации муниципальной программы «Обеспечение пожарной безопасности Жигаловского муниципального образования на 201</w:t>
      </w:r>
      <w:r w:rsidR="00237BD0">
        <w:rPr>
          <w:bCs/>
          <w:color w:val="auto"/>
          <w:sz w:val="24"/>
          <w:szCs w:val="24"/>
        </w:rPr>
        <w:t>7</w:t>
      </w:r>
      <w:r w:rsidR="0067109A" w:rsidRPr="0067109A">
        <w:rPr>
          <w:bCs/>
          <w:color w:val="auto"/>
          <w:sz w:val="24"/>
          <w:szCs w:val="24"/>
        </w:rPr>
        <w:t>-201</w:t>
      </w:r>
      <w:r w:rsidR="00237BD0">
        <w:rPr>
          <w:bCs/>
          <w:color w:val="auto"/>
          <w:sz w:val="24"/>
          <w:szCs w:val="24"/>
        </w:rPr>
        <w:t>9</w:t>
      </w:r>
      <w:r w:rsidR="0067109A" w:rsidRPr="0067109A">
        <w:rPr>
          <w:bCs/>
          <w:color w:val="auto"/>
          <w:sz w:val="24"/>
          <w:szCs w:val="24"/>
        </w:rPr>
        <w:t xml:space="preserve"> годы»</w:t>
      </w:r>
      <w:r w:rsidR="00E236B0">
        <w:rPr>
          <w:bCs/>
          <w:color w:val="auto"/>
          <w:sz w:val="24"/>
          <w:szCs w:val="24"/>
        </w:rPr>
        <w:t xml:space="preserve"> </w:t>
      </w:r>
      <w:r w:rsidR="0067109A" w:rsidRPr="0067109A">
        <w:rPr>
          <w:color w:val="auto"/>
          <w:sz w:val="24"/>
          <w:szCs w:val="24"/>
        </w:rPr>
        <w:t xml:space="preserve">по </w:t>
      </w:r>
      <w:r w:rsidR="00CA15C7">
        <w:rPr>
          <w:color w:val="auto"/>
          <w:sz w:val="24"/>
          <w:szCs w:val="24"/>
        </w:rPr>
        <w:t xml:space="preserve">приобретению и </w:t>
      </w:r>
      <w:r w:rsidR="00237BD0">
        <w:rPr>
          <w:color w:val="auto"/>
          <w:sz w:val="24"/>
          <w:szCs w:val="24"/>
        </w:rPr>
        <w:t>рас</w:t>
      </w:r>
      <w:r w:rsidR="00CA15C7">
        <w:rPr>
          <w:color w:val="auto"/>
          <w:sz w:val="24"/>
          <w:szCs w:val="24"/>
        </w:rPr>
        <w:t>пространению</w:t>
      </w:r>
      <w:r w:rsidR="00237BD0">
        <w:rPr>
          <w:color w:val="auto"/>
          <w:sz w:val="24"/>
          <w:szCs w:val="24"/>
        </w:rPr>
        <w:t xml:space="preserve"> листовок в рп. Жигалово</w:t>
      </w:r>
      <w:r w:rsidR="00CA15C7">
        <w:rPr>
          <w:color w:val="auto"/>
          <w:sz w:val="24"/>
          <w:szCs w:val="24"/>
        </w:rPr>
        <w:t xml:space="preserve"> в сумме </w:t>
      </w:r>
      <w:r w:rsidR="007A0958">
        <w:rPr>
          <w:color w:val="auto"/>
          <w:sz w:val="24"/>
          <w:szCs w:val="24"/>
        </w:rPr>
        <w:t>6,0</w:t>
      </w:r>
      <w:r w:rsidR="00CA15C7">
        <w:rPr>
          <w:color w:val="auto"/>
          <w:sz w:val="24"/>
          <w:szCs w:val="24"/>
        </w:rPr>
        <w:t xml:space="preserve"> тыс. рублей, </w:t>
      </w:r>
      <w:r w:rsidR="007A0958">
        <w:rPr>
          <w:color w:val="auto"/>
          <w:sz w:val="24"/>
          <w:szCs w:val="24"/>
        </w:rPr>
        <w:t>отведению</w:t>
      </w:r>
      <w:r w:rsidR="00CA15C7">
        <w:rPr>
          <w:color w:val="auto"/>
          <w:sz w:val="24"/>
          <w:szCs w:val="24"/>
        </w:rPr>
        <w:t xml:space="preserve"> минерализованной полосы в сумме </w:t>
      </w:r>
      <w:r w:rsidR="007A0958">
        <w:rPr>
          <w:color w:val="auto"/>
          <w:sz w:val="24"/>
          <w:szCs w:val="24"/>
        </w:rPr>
        <w:t>75,6</w:t>
      </w:r>
      <w:r w:rsidR="00CA15C7">
        <w:rPr>
          <w:color w:val="auto"/>
          <w:sz w:val="24"/>
          <w:szCs w:val="24"/>
        </w:rPr>
        <w:t xml:space="preserve"> тыс. рублей, приобретение </w:t>
      </w:r>
      <w:r w:rsidR="007A0958">
        <w:rPr>
          <w:color w:val="auto"/>
          <w:sz w:val="24"/>
          <w:szCs w:val="24"/>
        </w:rPr>
        <w:t>конвекторов в водонапорную башню</w:t>
      </w:r>
      <w:r w:rsidR="00CA15C7">
        <w:rPr>
          <w:color w:val="auto"/>
          <w:sz w:val="24"/>
          <w:szCs w:val="24"/>
        </w:rPr>
        <w:t xml:space="preserve"> в сумме </w:t>
      </w:r>
      <w:r w:rsidR="007A0958">
        <w:rPr>
          <w:color w:val="auto"/>
          <w:sz w:val="24"/>
          <w:szCs w:val="24"/>
        </w:rPr>
        <w:t>21,0</w:t>
      </w:r>
      <w:r w:rsidR="00CA15C7">
        <w:rPr>
          <w:color w:val="auto"/>
          <w:sz w:val="24"/>
          <w:szCs w:val="24"/>
        </w:rPr>
        <w:t xml:space="preserve"> тыс. рублей, </w:t>
      </w:r>
      <w:r w:rsidR="007A0958">
        <w:rPr>
          <w:color w:val="auto"/>
          <w:sz w:val="24"/>
          <w:szCs w:val="24"/>
        </w:rPr>
        <w:t>техническое обслуживание АПС</w:t>
      </w:r>
      <w:r w:rsidR="00CA15C7">
        <w:rPr>
          <w:color w:val="auto"/>
          <w:sz w:val="24"/>
          <w:szCs w:val="24"/>
        </w:rPr>
        <w:t xml:space="preserve"> в сумме </w:t>
      </w:r>
      <w:r w:rsidR="007A0958">
        <w:rPr>
          <w:color w:val="auto"/>
          <w:sz w:val="24"/>
          <w:szCs w:val="24"/>
        </w:rPr>
        <w:t>4,5</w:t>
      </w:r>
      <w:r w:rsidR="00CA15C7">
        <w:rPr>
          <w:color w:val="auto"/>
          <w:sz w:val="24"/>
          <w:szCs w:val="24"/>
        </w:rPr>
        <w:t xml:space="preserve"> тыс. рублей. </w:t>
      </w:r>
      <w:r w:rsidR="00E12EC1">
        <w:rPr>
          <w:color w:val="auto"/>
          <w:sz w:val="24"/>
          <w:szCs w:val="24"/>
        </w:rPr>
        <w:t xml:space="preserve">Расходы по данному подразделу в </w:t>
      </w:r>
      <w:r w:rsidR="006E577E">
        <w:rPr>
          <w:color w:val="auto"/>
          <w:sz w:val="24"/>
          <w:szCs w:val="24"/>
        </w:rPr>
        <w:t>2019</w:t>
      </w:r>
      <w:r w:rsidR="00E12EC1">
        <w:rPr>
          <w:color w:val="auto"/>
          <w:sz w:val="24"/>
          <w:szCs w:val="24"/>
        </w:rPr>
        <w:t xml:space="preserve"> году, по сравнению с 201</w:t>
      </w:r>
      <w:r w:rsidR="007A0958">
        <w:rPr>
          <w:color w:val="auto"/>
          <w:sz w:val="24"/>
          <w:szCs w:val="24"/>
        </w:rPr>
        <w:t>8</w:t>
      </w:r>
      <w:r w:rsidR="00E12EC1">
        <w:rPr>
          <w:color w:val="auto"/>
          <w:sz w:val="24"/>
          <w:szCs w:val="24"/>
        </w:rPr>
        <w:t xml:space="preserve"> годом, </w:t>
      </w:r>
      <w:r w:rsidR="007A0958">
        <w:rPr>
          <w:color w:val="auto"/>
          <w:sz w:val="24"/>
          <w:szCs w:val="24"/>
        </w:rPr>
        <w:t>сокращены</w:t>
      </w:r>
      <w:r w:rsidR="00DB2A47">
        <w:rPr>
          <w:color w:val="auto"/>
          <w:sz w:val="24"/>
          <w:szCs w:val="24"/>
        </w:rPr>
        <w:t xml:space="preserve"> </w:t>
      </w:r>
      <w:r w:rsidR="007A0958">
        <w:rPr>
          <w:color w:val="auto"/>
          <w:sz w:val="24"/>
          <w:szCs w:val="24"/>
        </w:rPr>
        <w:t xml:space="preserve">на 82,7 </w:t>
      </w:r>
      <w:r w:rsidR="00E12EC1">
        <w:rPr>
          <w:color w:val="auto"/>
          <w:sz w:val="24"/>
          <w:szCs w:val="24"/>
        </w:rPr>
        <w:t>тыс. руб. (</w:t>
      </w:r>
      <w:r w:rsidR="007A0958">
        <w:rPr>
          <w:color w:val="auto"/>
          <w:sz w:val="24"/>
          <w:szCs w:val="24"/>
        </w:rPr>
        <w:t>-43,6%</w:t>
      </w:r>
      <w:r w:rsidR="00E12EC1">
        <w:rPr>
          <w:color w:val="auto"/>
          <w:sz w:val="24"/>
          <w:szCs w:val="24"/>
        </w:rPr>
        <w:t xml:space="preserve">). </w:t>
      </w:r>
      <w:r w:rsidR="008F25A0"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7A0958">
        <w:rPr>
          <w:color w:val="auto"/>
          <w:sz w:val="24"/>
          <w:szCs w:val="24"/>
        </w:rPr>
        <w:t>0,003</w:t>
      </w:r>
      <w:r w:rsidR="008F25A0" w:rsidRPr="005F7F44">
        <w:rPr>
          <w:color w:val="auto"/>
          <w:sz w:val="24"/>
          <w:szCs w:val="24"/>
        </w:rPr>
        <w:t>%, в общем объеме расходов по разделу «</w:t>
      </w:r>
      <w:r w:rsidR="008F25A0"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="008F25A0" w:rsidRPr="005F7F44">
        <w:rPr>
          <w:color w:val="auto"/>
          <w:sz w:val="24"/>
          <w:szCs w:val="24"/>
        </w:rPr>
        <w:t xml:space="preserve">» - </w:t>
      </w:r>
      <w:r w:rsidR="007A0958">
        <w:rPr>
          <w:color w:val="auto"/>
          <w:sz w:val="24"/>
          <w:szCs w:val="24"/>
        </w:rPr>
        <w:t>53,7</w:t>
      </w:r>
      <w:r w:rsidR="008F25A0" w:rsidRPr="005F7F44">
        <w:rPr>
          <w:color w:val="auto"/>
          <w:sz w:val="24"/>
          <w:szCs w:val="24"/>
        </w:rPr>
        <w:t>%.</w:t>
      </w:r>
    </w:p>
    <w:p w:rsidR="007367BA" w:rsidRPr="00BD4388" w:rsidRDefault="001A42E8" w:rsidP="007367BA">
      <w:pPr>
        <w:pStyle w:val="130"/>
        <w:ind w:firstLine="567"/>
        <w:jc w:val="both"/>
        <w:rPr>
          <w:color w:val="auto"/>
          <w:sz w:val="24"/>
          <w:szCs w:val="24"/>
        </w:rPr>
      </w:pPr>
      <w:r w:rsidRPr="002F4EA0">
        <w:rPr>
          <w:bCs/>
          <w:color w:val="auto"/>
          <w:sz w:val="24"/>
          <w:szCs w:val="24"/>
          <w:u w:val="single"/>
        </w:rPr>
        <w:t>По подразделу 0314 «Другие вопросы в области национальной безопасности и правоохранительной деятельности»</w:t>
      </w:r>
      <w:r w:rsidRPr="007367BA">
        <w:rPr>
          <w:bCs/>
          <w:color w:val="auto"/>
          <w:sz w:val="24"/>
          <w:szCs w:val="24"/>
        </w:rPr>
        <w:t xml:space="preserve"> в</w:t>
      </w:r>
      <w:r w:rsidR="00326A81" w:rsidRPr="007367BA">
        <w:rPr>
          <w:bCs/>
          <w:color w:val="auto"/>
          <w:sz w:val="24"/>
          <w:szCs w:val="24"/>
        </w:rPr>
        <w:t xml:space="preserve"> рамках реализации муниципальной программы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201</w:t>
      </w:r>
      <w:r w:rsidR="00D52A7F">
        <w:rPr>
          <w:bCs/>
          <w:color w:val="auto"/>
          <w:sz w:val="24"/>
          <w:szCs w:val="24"/>
        </w:rPr>
        <w:t>7</w:t>
      </w:r>
      <w:r w:rsidR="00326A81" w:rsidRPr="007367BA">
        <w:rPr>
          <w:bCs/>
          <w:color w:val="auto"/>
          <w:sz w:val="24"/>
          <w:szCs w:val="24"/>
        </w:rPr>
        <w:t>-201</w:t>
      </w:r>
      <w:r w:rsidR="00D52A7F">
        <w:rPr>
          <w:bCs/>
          <w:color w:val="auto"/>
          <w:sz w:val="24"/>
          <w:szCs w:val="24"/>
        </w:rPr>
        <w:t>9</w:t>
      </w:r>
      <w:r w:rsidR="00326A81" w:rsidRPr="007367BA">
        <w:rPr>
          <w:bCs/>
          <w:color w:val="auto"/>
          <w:sz w:val="24"/>
          <w:szCs w:val="24"/>
        </w:rPr>
        <w:t xml:space="preserve"> годы» осуществлены расходы </w:t>
      </w:r>
      <w:r w:rsidR="00C14AD0" w:rsidRPr="007367BA">
        <w:rPr>
          <w:bCs/>
          <w:color w:val="auto"/>
          <w:sz w:val="24"/>
          <w:szCs w:val="24"/>
        </w:rPr>
        <w:t xml:space="preserve">в сумме </w:t>
      </w:r>
      <w:r w:rsidR="007A0958">
        <w:rPr>
          <w:bCs/>
          <w:color w:val="auto"/>
          <w:sz w:val="24"/>
          <w:szCs w:val="24"/>
        </w:rPr>
        <w:t>64,6</w:t>
      </w:r>
      <w:r w:rsidR="00C14AD0" w:rsidRPr="007367BA">
        <w:rPr>
          <w:bCs/>
          <w:color w:val="auto"/>
          <w:sz w:val="24"/>
          <w:szCs w:val="24"/>
        </w:rPr>
        <w:t xml:space="preserve"> тыс.руб</w:t>
      </w:r>
      <w:r w:rsidR="007367BA" w:rsidRPr="007367BA">
        <w:rPr>
          <w:bCs/>
          <w:color w:val="auto"/>
          <w:sz w:val="24"/>
          <w:szCs w:val="24"/>
        </w:rPr>
        <w:t xml:space="preserve">лей, в том числе </w:t>
      </w:r>
      <w:r w:rsidR="0018736A" w:rsidRPr="007367BA">
        <w:rPr>
          <w:bCs/>
          <w:color w:val="auto"/>
          <w:sz w:val="24"/>
          <w:szCs w:val="24"/>
        </w:rPr>
        <w:t>приобретен</w:t>
      </w:r>
      <w:r w:rsidR="00D52A7F">
        <w:rPr>
          <w:bCs/>
          <w:color w:val="auto"/>
          <w:sz w:val="24"/>
          <w:szCs w:val="24"/>
        </w:rPr>
        <w:t>ы</w:t>
      </w:r>
      <w:r w:rsidR="00DB2A47">
        <w:rPr>
          <w:bCs/>
          <w:color w:val="auto"/>
          <w:sz w:val="24"/>
          <w:szCs w:val="24"/>
        </w:rPr>
        <w:t xml:space="preserve"> </w:t>
      </w:r>
      <w:r w:rsidR="007367BA" w:rsidRPr="007367BA">
        <w:rPr>
          <w:bCs/>
          <w:color w:val="auto"/>
          <w:sz w:val="24"/>
          <w:szCs w:val="24"/>
        </w:rPr>
        <w:t>расходные материалы</w:t>
      </w:r>
      <w:r w:rsidR="00330EB2">
        <w:rPr>
          <w:bCs/>
          <w:color w:val="auto"/>
          <w:sz w:val="24"/>
          <w:szCs w:val="24"/>
        </w:rPr>
        <w:t xml:space="preserve">, </w:t>
      </w:r>
      <w:r w:rsidR="007367BA" w:rsidRPr="007367BA">
        <w:rPr>
          <w:bCs/>
          <w:color w:val="auto"/>
          <w:sz w:val="24"/>
          <w:szCs w:val="24"/>
        </w:rPr>
        <w:t xml:space="preserve"> листовк</w:t>
      </w:r>
      <w:r w:rsidR="00330EB2">
        <w:rPr>
          <w:bCs/>
          <w:color w:val="auto"/>
          <w:sz w:val="24"/>
          <w:szCs w:val="24"/>
        </w:rPr>
        <w:t>и, ГСМ</w:t>
      </w:r>
      <w:r w:rsidR="00D52A7F">
        <w:rPr>
          <w:bCs/>
          <w:color w:val="auto"/>
          <w:sz w:val="24"/>
          <w:szCs w:val="24"/>
        </w:rPr>
        <w:t xml:space="preserve"> в сумме </w:t>
      </w:r>
      <w:r w:rsidR="00330EB2">
        <w:rPr>
          <w:bCs/>
          <w:color w:val="auto"/>
          <w:sz w:val="24"/>
          <w:szCs w:val="24"/>
        </w:rPr>
        <w:t>24,6</w:t>
      </w:r>
      <w:r w:rsidR="00D52A7F">
        <w:rPr>
          <w:bCs/>
          <w:color w:val="auto"/>
          <w:sz w:val="24"/>
          <w:szCs w:val="24"/>
        </w:rPr>
        <w:t xml:space="preserve"> тыс. рублей,</w:t>
      </w:r>
      <w:r w:rsidR="00DB2A47">
        <w:rPr>
          <w:bCs/>
          <w:color w:val="auto"/>
          <w:sz w:val="24"/>
          <w:szCs w:val="24"/>
        </w:rPr>
        <w:t xml:space="preserve"> </w:t>
      </w:r>
      <w:r w:rsidR="00330EB2">
        <w:rPr>
          <w:bCs/>
          <w:color w:val="auto"/>
          <w:sz w:val="24"/>
          <w:szCs w:val="24"/>
        </w:rPr>
        <w:t>приобретена оргтехника</w:t>
      </w:r>
      <w:r w:rsidR="007367BA" w:rsidRPr="007367BA">
        <w:rPr>
          <w:bCs/>
          <w:color w:val="auto"/>
          <w:sz w:val="24"/>
          <w:szCs w:val="24"/>
        </w:rPr>
        <w:t xml:space="preserve"> в сумме </w:t>
      </w:r>
      <w:r w:rsidR="00330EB2">
        <w:rPr>
          <w:bCs/>
          <w:color w:val="auto"/>
          <w:sz w:val="24"/>
          <w:szCs w:val="24"/>
        </w:rPr>
        <w:t>40,0</w:t>
      </w:r>
      <w:r w:rsidR="007367BA" w:rsidRPr="007367BA">
        <w:rPr>
          <w:bCs/>
          <w:color w:val="auto"/>
          <w:sz w:val="24"/>
          <w:szCs w:val="24"/>
        </w:rPr>
        <w:t xml:space="preserve"> тыс. рублей.</w:t>
      </w:r>
      <w:r w:rsidR="00C51789">
        <w:rPr>
          <w:bCs/>
          <w:color w:val="auto"/>
          <w:sz w:val="24"/>
          <w:szCs w:val="24"/>
        </w:rPr>
        <w:t xml:space="preserve"> </w:t>
      </w:r>
      <w:r w:rsidR="007367BA">
        <w:rPr>
          <w:color w:val="auto"/>
          <w:sz w:val="24"/>
          <w:szCs w:val="24"/>
        </w:rPr>
        <w:t xml:space="preserve">Расходы по данному подразделу в </w:t>
      </w:r>
      <w:r w:rsidR="006E577E">
        <w:rPr>
          <w:color w:val="auto"/>
          <w:sz w:val="24"/>
          <w:szCs w:val="24"/>
        </w:rPr>
        <w:t>2019</w:t>
      </w:r>
      <w:r w:rsidR="007367BA">
        <w:rPr>
          <w:color w:val="auto"/>
          <w:sz w:val="24"/>
          <w:szCs w:val="24"/>
        </w:rPr>
        <w:t xml:space="preserve"> году, по сравнению с 201</w:t>
      </w:r>
      <w:r w:rsidR="006C0A33">
        <w:rPr>
          <w:color w:val="auto"/>
          <w:sz w:val="24"/>
          <w:szCs w:val="24"/>
        </w:rPr>
        <w:t>8</w:t>
      </w:r>
      <w:r w:rsidR="007367BA">
        <w:rPr>
          <w:color w:val="auto"/>
          <w:sz w:val="24"/>
          <w:szCs w:val="24"/>
        </w:rPr>
        <w:t xml:space="preserve"> годом, </w:t>
      </w:r>
      <w:r w:rsidR="006C0A33">
        <w:rPr>
          <w:color w:val="auto"/>
          <w:sz w:val="24"/>
          <w:szCs w:val="24"/>
        </w:rPr>
        <w:t>выросли</w:t>
      </w:r>
      <w:r w:rsidR="007367BA">
        <w:rPr>
          <w:color w:val="auto"/>
          <w:sz w:val="24"/>
          <w:szCs w:val="24"/>
        </w:rPr>
        <w:t xml:space="preserve"> на </w:t>
      </w:r>
      <w:r w:rsidR="006C0A33">
        <w:rPr>
          <w:color w:val="auto"/>
          <w:sz w:val="24"/>
          <w:szCs w:val="24"/>
        </w:rPr>
        <w:t>42,6</w:t>
      </w:r>
      <w:r w:rsidR="007367BA">
        <w:rPr>
          <w:color w:val="auto"/>
          <w:sz w:val="24"/>
          <w:szCs w:val="24"/>
        </w:rPr>
        <w:t xml:space="preserve"> тыс. руб. (</w:t>
      </w:r>
      <w:r w:rsidR="006C0A33">
        <w:rPr>
          <w:color w:val="auto"/>
          <w:sz w:val="24"/>
          <w:szCs w:val="24"/>
        </w:rPr>
        <w:t>или более чем в 2,9 раза</w:t>
      </w:r>
      <w:r w:rsidR="007367BA">
        <w:rPr>
          <w:color w:val="auto"/>
          <w:sz w:val="24"/>
          <w:szCs w:val="24"/>
        </w:rPr>
        <w:t xml:space="preserve">). </w:t>
      </w:r>
      <w:r w:rsidR="007367BA" w:rsidRPr="005F7F44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6C0A33">
        <w:rPr>
          <w:color w:val="auto"/>
          <w:sz w:val="24"/>
          <w:szCs w:val="24"/>
        </w:rPr>
        <w:t>0,2</w:t>
      </w:r>
      <w:r w:rsidR="007367BA" w:rsidRPr="005F7F44">
        <w:rPr>
          <w:color w:val="auto"/>
          <w:sz w:val="24"/>
          <w:szCs w:val="24"/>
        </w:rPr>
        <w:t>%, в общем объеме расходов по разделу «</w:t>
      </w:r>
      <w:r w:rsidR="007367BA" w:rsidRPr="005F7F44">
        <w:rPr>
          <w:bCs/>
          <w:color w:val="auto"/>
          <w:sz w:val="24"/>
          <w:szCs w:val="24"/>
        </w:rPr>
        <w:t>Национальная безопасность и правоохранительная деятельность</w:t>
      </w:r>
      <w:r w:rsidR="007367BA" w:rsidRPr="005F7F44">
        <w:rPr>
          <w:color w:val="auto"/>
          <w:sz w:val="24"/>
          <w:szCs w:val="24"/>
        </w:rPr>
        <w:t xml:space="preserve">» - </w:t>
      </w:r>
      <w:r w:rsidR="006C0A33">
        <w:rPr>
          <w:color w:val="auto"/>
          <w:sz w:val="24"/>
          <w:szCs w:val="24"/>
        </w:rPr>
        <w:t>32,4</w:t>
      </w:r>
      <w:r w:rsidR="007367BA" w:rsidRPr="005F7F44">
        <w:rPr>
          <w:color w:val="auto"/>
          <w:sz w:val="24"/>
          <w:szCs w:val="24"/>
        </w:rPr>
        <w:t>%.</w:t>
      </w:r>
    </w:p>
    <w:p w:rsidR="00B33C4D" w:rsidRPr="00FA40D8" w:rsidRDefault="00A36906" w:rsidP="00FA40D8">
      <w:pPr>
        <w:ind w:firstLine="567"/>
        <w:jc w:val="both"/>
        <w:rPr>
          <w:sz w:val="24"/>
          <w:szCs w:val="24"/>
        </w:rPr>
      </w:pPr>
      <w:r w:rsidRPr="004D51C4">
        <w:rPr>
          <w:sz w:val="24"/>
          <w:szCs w:val="24"/>
        </w:rPr>
        <w:t>Расходы</w:t>
      </w:r>
      <w:r w:rsidR="00C51789">
        <w:rPr>
          <w:sz w:val="24"/>
          <w:szCs w:val="24"/>
        </w:rPr>
        <w:t xml:space="preserve"> </w:t>
      </w:r>
      <w:r w:rsidR="00B33C4D" w:rsidRPr="004D51C4">
        <w:rPr>
          <w:b/>
          <w:sz w:val="24"/>
          <w:szCs w:val="24"/>
        </w:rPr>
        <w:t xml:space="preserve">по разделу </w:t>
      </w:r>
      <w:r w:rsidR="0000052F" w:rsidRPr="004D51C4">
        <w:rPr>
          <w:b/>
          <w:sz w:val="24"/>
          <w:szCs w:val="24"/>
        </w:rPr>
        <w:t>0400  «Национальная экономика»</w:t>
      </w:r>
      <w:r w:rsidR="00C51789">
        <w:rPr>
          <w:b/>
          <w:sz w:val="24"/>
          <w:szCs w:val="24"/>
        </w:rPr>
        <w:t xml:space="preserve"> </w:t>
      </w:r>
      <w:r w:rsidRPr="004D51C4">
        <w:rPr>
          <w:sz w:val="24"/>
          <w:szCs w:val="24"/>
        </w:rPr>
        <w:t>в</w:t>
      </w:r>
      <w:r w:rsidR="00C51789">
        <w:rPr>
          <w:sz w:val="24"/>
          <w:szCs w:val="24"/>
        </w:rPr>
        <w:t xml:space="preserve"> </w:t>
      </w:r>
      <w:r w:rsidR="006E577E">
        <w:rPr>
          <w:sz w:val="24"/>
          <w:szCs w:val="24"/>
        </w:rPr>
        <w:t>2019</w:t>
      </w:r>
      <w:r w:rsidRPr="004D51C4">
        <w:rPr>
          <w:sz w:val="24"/>
          <w:szCs w:val="24"/>
        </w:rPr>
        <w:t xml:space="preserve"> году</w:t>
      </w:r>
      <w:r w:rsidR="00C51789">
        <w:rPr>
          <w:sz w:val="24"/>
          <w:szCs w:val="24"/>
        </w:rPr>
        <w:t xml:space="preserve"> </w:t>
      </w:r>
      <w:r w:rsidR="00EE4D8C" w:rsidRPr="004D51C4">
        <w:rPr>
          <w:sz w:val="24"/>
          <w:szCs w:val="24"/>
        </w:rPr>
        <w:t xml:space="preserve">исполнены в сумме </w:t>
      </w:r>
      <w:r w:rsidR="00BC3679">
        <w:rPr>
          <w:sz w:val="24"/>
          <w:szCs w:val="24"/>
        </w:rPr>
        <w:t>6792,3</w:t>
      </w:r>
      <w:r w:rsidR="00C51789">
        <w:rPr>
          <w:sz w:val="24"/>
          <w:szCs w:val="24"/>
        </w:rPr>
        <w:t xml:space="preserve"> </w:t>
      </w:r>
      <w:r w:rsidR="00B33C4D" w:rsidRPr="004D51C4">
        <w:rPr>
          <w:sz w:val="24"/>
          <w:szCs w:val="24"/>
        </w:rPr>
        <w:t>тыс. рублей</w:t>
      </w:r>
      <w:r w:rsidRPr="004D51C4">
        <w:rPr>
          <w:sz w:val="24"/>
          <w:szCs w:val="24"/>
        </w:rPr>
        <w:t xml:space="preserve"> (</w:t>
      </w:r>
      <w:r w:rsidR="00EE4D8C" w:rsidRPr="004D51C4">
        <w:rPr>
          <w:sz w:val="24"/>
          <w:szCs w:val="24"/>
        </w:rPr>
        <w:t>или</w:t>
      </w:r>
      <w:r w:rsidRPr="004D51C4">
        <w:rPr>
          <w:sz w:val="24"/>
          <w:szCs w:val="24"/>
        </w:rPr>
        <w:t xml:space="preserve"> на </w:t>
      </w:r>
      <w:r w:rsidR="00BC3679">
        <w:rPr>
          <w:sz w:val="24"/>
          <w:szCs w:val="24"/>
        </w:rPr>
        <w:t>94,4</w:t>
      </w:r>
      <w:r w:rsidRPr="004D51C4">
        <w:rPr>
          <w:sz w:val="24"/>
          <w:szCs w:val="24"/>
        </w:rPr>
        <w:t>%)</w:t>
      </w:r>
      <w:r w:rsidR="00B33C4D" w:rsidRPr="004D51C4">
        <w:rPr>
          <w:sz w:val="24"/>
          <w:szCs w:val="24"/>
        </w:rPr>
        <w:t xml:space="preserve">, </w:t>
      </w:r>
      <w:r w:rsidR="00086BB2" w:rsidRPr="004D51C4">
        <w:rPr>
          <w:bCs/>
          <w:sz w:val="24"/>
          <w:szCs w:val="24"/>
        </w:rPr>
        <w:t xml:space="preserve">составляют </w:t>
      </w:r>
      <w:r w:rsidR="00BC3679">
        <w:rPr>
          <w:bCs/>
          <w:sz w:val="24"/>
          <w:szCs w:val="24"/>
        </w:rPr>
        <w:t>17,6</w:t>
      </w:r>
      <w:r w:rsidR="00086BB2" w:rsidRPr="004D51C4">
        <w:rPr>
          <w:bCs/>
          <w:sz w:val="24"/>
          <w:szCs w:val="24"/>
        </w:rPr>
        <w:t xml:space="preserve">% </w:t>
      </w:r>
      <w:r w:rsidR="00086BB2" w:rsidRPr="004D51C4">
        <w:rPr>
          <w:sz w:val="24"/>
          <w:szCs w:val="24"/>
        </w:rPr>
        <w:t>от общего объема расходов бюджета городского поселения. П</w:t>
      </w:r>
      <w:r w:rsidR="00B33C4D" w:rsidRPr="004D51C4">
        <w:rPr>
          <w:sz w:val="24"/>
          <w:szCs w:val="24"/>
        </w:rPr>
        <w:t>о отношению к 201</w:t>
      </w:r>
      <w:r w:rsidR="00BC3679">
        <w:rPr>
          <w:sz w:val="24"/>
          <w:szCs w:val="24"/>
        </w:rPr>
        <w:t>8</w:t>
      </w:r>
      <w:r w:rsidR="008934CE" w:rsidRPr="004D51C4">
        <w:rPr>
          <w:sz w:val="24"/>
          <w:szCs w:val="24"/>
        </w:rPr>
        <w:t xml:space="preserve"> году расходы</w:t>
      </w:r>
      <w:r w:rsidR="00DB2A47">
        <w:rPr>
          <w:sz w:val="24"/>
          <w:szCs w:val="24"/>
        </w:rPr>
        <w:t xml:space="preserve"> </w:t>
      </w:r>
      <w:r w:rsidR="00EE4D8C" w:rsidRPr="004D51C4">
        <w:rPr>
          <w:sz w:val="24"/>
          <w:szCs w:val="24"/>
        </w:rPr>
        <w:t xml:space="preserve">местного </w:t>
      </w:r>
      <w:r w:rsidR="008934CE" w:rsidRPr="004D51C4">
        <w:rPr>
          <w:sz w:val="24"/>
          <w:szCs w:val="24"/>
        </w:rPr>
        <w:t>бюджета увеличены</w:t>
      </w:r>
      <w:r w:rsidR="00B33C4D" w:rsidRPr="004D51C4">
        <w:rPr>
          <w:sz w:val="24"/>
          <w:szCs w:val="24"/>
        </w:rPr>
        <w:t xml:space="preserve"> на </w:t>
      </w:r>
      <w:r w:rsidR="00BC3679">
        <w:rPr>
          <w:sz w:val="24"/>
          <w:szCs w:val="24"/>
        </w:rPr>
        <w:t>2269,6</w:t>
      </w:r>
      <w:r w:rsidR="00B33C4D" w:rsidRPr="004D51C4">
        <w:rPr>
          <w:sz w:val="24"/>
          <w:szCs w:val="24"/>
        </w:rPr>
        <w:t xml:space="preserve"> тыс. рублей </w:t>
      </w:r>
      <w:r w:rsidR="00BC3679">
        <w:rPr>
          <w:sz w:val="24"/>
          <w:szCs w:val="24"/>
        </w:rPr>
        <w:t>(</w:t>
      </w:r>
      <w:r w:rsidR="004D51C4">
        <w:rPr>
          <w:sz w:val="24"/>
          <w:szCs w:val="24"/>
        </w:rPr>
        <w:t xml:space="preserve">рост составил </w:t>
      </w:r>
      <w:r w:rsidR="00BC3679">
        <w:rPr>
          <w:sz w:val="24"/>
          <w:szCs w:val="24"/>
        </w:rPr>
        <w:t>150,2</w:t>
      </w:r>
      <w:r w:rsidR="00B33C4D" w:rsidRPr="004D51C4">
        <w:rPr>
          <w:sz w:val="24"/>
          <w:szCs w:val="24"/>
        </w:rPr>
        <w:t>%</w:t>
      </w:r>
      <w:r w:rsidR="004D51C4">
        <w:rPr>
          <w:sz w:val="24"/>
          <w:szCs w:val="24"/>
        </w:rPr>
        <w:t>)</w:t>
      </w:r>
      <w:r w:rsidR="00B33C4D" w:rsidRPr="004D51C4">
        <w:rPr>
          <w:sz w:val="24"/>
          <w:szCs w:val="24"/>
        </w:rPr>
        <w:t>.</w:t>
      </w:r>
    </w:p>
    <w:p w:rsidR="00B33C4D" w:rsidRPr="00BD4388" w:rsidRDefault="00B33C4D" w:rsidP="0048563A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Основные изменения объемов финансирования по данному разделу в </w:t>
      </w:r>
      <w:r w:rsidR="006E577E">
        <w:rPr>
          <w:sz w:val="24"/>
          <w:szCs w:val="24"/>
        </w:rPr>
        <w:t>2019</w:t>
      </w:r>
      <w:r w:rsidRPr="00BD4388">
        <w:rPr>
          <w:sz w:val="24"/>
          <w:szCs w:val="24"/>
        </w:rPr>
        <w:t xml:space="preserve"> году, по сравнению с 201</w:t>
      </w:r>
      <w:r w:rsidR="00413D15"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годом, связаны:</w:t>
      </w:r>
    </w:p>
    <w:p w:rsidR="00D33DDF" w:rsidRPr="00E258C7" w:rsidRDefault="004447B8" w:rsidP="00D33DDF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E258C7">
        <w:rPr>
          <w:color w:val="auto"/>
          <w:sz w:val="24"/>
          <w:szCs w:val="24"/>
        </w:rPr>
        <w:t xml:space="preserve">с увеличением на </w:t>
      </w:r>
      <w:r w:rsidR="00413D15">
        <w:rPr>
          <w:color w:val="auto"/>
          <w:sz w:val="24"/>
          <w:szCs w:val="24"/>
        </w:rPr>
        <w:t>3,4</w:t>
      </w:r>
      <w:r w:rsidRPr="00E258C7">
        <w:rPr>
          <w:color w:val="auto"/>
          <w:sz w:val="24"/>
          <w:szCs w:val="24"/>
        </w:rPr>
        <w:t xml:space="preserve"> тыс. рублей (или </w:t>
      </w:r>
      <w:r w:rsidR="00413D15">
        <w:rPr>
          <w:color w:val="auto"/>
          <w:sz w:val="24"/>
          <w:szCs w:val="24"/>
        </w:rPr>
        <w:t>103</w:t>
      </w:r>
      <w:r w:rsidRPr="00E258C7">
        <w:rPr>
          <w:color w:val="auto"/>
          <w:sz w:val="24"/>
          <w:szCs w:val="24"/>
        </w:rPr>
        <w:t xml:space="preserve">%) финансирования бюджетных расходов на </w:t>
      </w:r>
      <w:r>
        <w:rPr>
          <w:color w:val="auto"/>
          <w:sz w:val="24"/>
          <w:szCs w:val="24"/>
        </w:rPr>
        <w:t xml:space="preserve">осуществление отдельных государственных полномочий в области регулирования тарифов на товары и услуги организации коммунального комплекса. Расходы </w:t>
      </w:r>
      <w:r w:rsidRPr="002F4EA0">
        <w:rPr>
          <w:color w:val="auto"/>
          <w:sz w:val="24"/>
          <w:szCs w:val="24"/>
          <w:u w:val="single"/>
        </w:rPr>
        <w:t xml:space="preserve">по подразделу </w:t>
      </w:r>
      <w:r w:rsidR="002F4EA0">
        <w:rPr>
          <w:color w:val="auto"/>
          <w:sz w:val="24"/>
          <w:szCs w:val="24"/>
          <w:u w:val="single"/>
        </w:rPr>
        <w:t xml:space="preserve">0401 </w:t>
      </w:r>
      <w:r w:rsidRPr="002F4EA0">
        <w:rPr>
          <w:color w:val="auto"/>
          <w:sz w:val="24"/>
          <w:szCs w:val="24"/>
          <w:u w:val="single"/>
        </w:rPr>
        <w:t>«Общеэкономические расходы»</w:t>
      </w:r>
      <w:r>
        <w:rPr>
          <w:color w:val="auto"/>
          <w:sz w:val="24"/>
          <w:szCs w:val="24"/>
        </w:rPr>
        <w:t xml:space="preserve"> исполнены в сумме </w:t>
      </w:r>
      <w:r w:rsidR="00413D15">
        <w:rPr>
          <w:color w:val="auto"/>
          <w:sz w:val="24"/>
          <w:szCs w:val="24"/>
        </w:rPr>
        <w:t>116,9</w:t>
      </w:r>
      <w:r>
        <w:rPr>
          <w:color w:val="auto"/>
          <w:sz w:val="24"/>
          <w:szCs w:val="24"/>
        </w:rPr>
        <w:t xml:space="preserve"> тыс. рублей, </w:t>
      </w:r>
      <w:r w:rsidR="00413D15">
        <w:rPr>
          <w:color w:val="auto"/>
          <w:sz w:val="24"/>
          <w:szCs w:val="24"/>
        </w:rPr>
        <w:t xml:space="preserve">на 95,1% от плана, </w:t>
      </w:r>
      <w:r>
        <w:rPr>
          <w:color w:val="auto"/>
          <w:sz w:val="24"/>
          <w:szCs w:val="24"/>
        </w:rPr>
        <w:t xml:space="preserve">в том числе на заработную плату с начислениями в сумме </w:t>
      </w:r>
      <w:r w:rsidR="00413D15">
        <w:rPr>
          <w:color w:val="auto"/>
          <w:sz w:val="24"/>
          <w:szCs w:val="24"/>
        </w:rPr>
        <w:t>111,1</w:t>
      </w:r>
      <w:r>
        <w:rPr>
          <w:color w:val="auto"/>
          <w:sz w:val="24"/>
          <w:szCs w:val="24"/>
        </w:rPr>
        <w:t xml:space="preserve"> тыс. рублей, приобретение материальных запасов в сумме </w:t>
      </w:r>
      <w:r w:rsidR="00413D15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 тыс. рублей</w:t>
      </w:r>
      <w:r w:rsidRPr="00E258C7">
        <w:rPr>
          <w:color w:val="auto"/>
          <w:sz w:val="24"/>
          <w:szCs w:val="24"/>
        </w:rPr>
        <w:t xml:space="preserve">. </w:t>
      </w:r>
      <w:r w:rsidR="00413D15">
        <w:rPr>
          <w:color w:val="auto"/>
          <w:sz w:val="24"/>
          <w:szCs w:val="24"/>
        </w:rPr>
        <w:t xml:space="preserve">Не исполнено плановых назначений в сумме 5,9 тыс. рублей, т.к. средства не поступили в местный бюджет из областного бюджета. </w:t>
      </w:r>
      <w:r w:rsidR="00D33DDF" w:rsidRPr="00E258C7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413D15">
        <w:rPr>
          <w:color w:val="auto"/>
          <w:sz w:val="24"/>
          <w:szCs w:val="24"/>
        </w:rPr>
        <w:t>0,3</w:t>
      </w:r>
      <w:r w:rsidR="00D33DDF" w:rsidRPr="00E258C7">
        <w:rPr>
          <w:color w:val="auto"/>
          <w:sz w:val="24"/>
          <w:szCs w:val="24"/>
        </w:rPr>
        <w:t xml:space="preserve">%, в общем объеме расходов по разделу «Национальная экономика» - </w:t>
      </w:r>
      <w:r w:rsidR="00413D15">
        <w:rPr>
          <w:color w:val="auto"/>
          <w:sz w:val="24"/>
          <w:szCs w:val="24"/>
        </w:rPr>
        <w:t>1,7</w:t>
      </w:r>
      <w:r w:rsidR="00D33DDF" w:rsidRPr="00E258C7">
        <w:rPr>
          <w:color w:val="auto"/>
          <w:sz w:val="24"/>
          <w:szCs w:val="24"/>
        </w:rPr>
        <w:t>%</w:t>
      </w:r>
      <w:r w:rsidR="00DF33D9">
        <w:rPr>
          <w:color w:val="auto"/>
          <w:sz w:val="24"/>
          <w:szCs w:val="24"/>
        </w:rPr>
        <w:t>;</w:t>
      </w:r>
    </w:p>
    <w:p w:rsidR="00E258C7" w:rsidRPr="00E258C7" w:rsidRDefault="00B33C4D" w:rsidP="00E258C7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258C7">
        <w:rPr>
          <w:color w:val="auto"/>
          <w:sz w:val="24"/>
          <w:szCs w:val="24"/>
        </w:rPr>
        <w:t xml:space="preserve">- с </w:t>
      </w:r>
      <w:r w:rsidR="0063298C" w:rsidRPr="00E258C7">
        <w:rPr>
          <w:color w:val="auto"/>
          <w:sz w:val="24"/>
          <w:szCs w:val="24"/>
        </w:rPr>
        <w:t>увеличением</w:t>
      </w:r>
      <w:r w:rsidR="00C51789">
        <w:rPr>
          <w:color w:val="auto"/>
          <w:sz w:val="24"/>
          <w:szCs w:val="24"/>
        </w:rPr>
        <w:t xml:space="preserve"> </w:t>
      </w:r>
      <w:r w:rsidRPr="00E258C7">
        <w:rPr>
          <w:color w:val="auto"/>
          <w:sz w:val="24"/>
          <w:szCs w:val="24"/>
        </w:rPr>
        <w:t xml:space="preserve">на </w:t>
      </w:r>
      <w:r w:rsidR="0000224A">
        <w:rPr>
          <w:color w:val="auto"/>
          <w:sz w:val="24"/>
          <w:szCs w:val="24"/>
        </w:rPr>
        <w:t>769,8</w:t>
      </w:r>
      <w:r w:rsidRPr="00E258C7">
        <w:rPr>
          <w:color w:val="auto"/>
          <w:sz w:val="24"/>
          <w:szCs w:val="24"/>
        </w:rPr>
        <w:t xml:space="preserve"> тыс. рублей </w:t>
      </w:r>
      <w:r w:rsidR="0063298C" w:rsidRPr="00E258C7">
        <w:rPr>
          <w:color w:val="auto"/>
          <w:sz w:val="24"/>
          <w:szCs w:val="24"/>
        </w:rPr>
        <w:t>(</w:t>
      </w:r>
      <w:r w:rsidR="0000224A">
        <w:rPr>
          <w:color w:val="auto"/>
          <w:sz w:val="24"/>
          <w:szCs w:val="24"/>
        </w:rPr>
        <w:t>рост</w:t>
      </w:r>
      <w:r w:rsidR="00C51789">
        <w:rPr>
          <w:color w:val="auto"/>
          <w:sz w:val="24"/>
          <w:szCs w:val="24"/>
        </w:rPr>
        <w:t xml:space="preserve"> </w:t>
      </w:r>
      <w:r w:rsidR="0000224A">
        <w:rPr>
          <w:color w:val="auto"/>
          <w:sz w:val="24"/>
          <w:szCs w:val="24"/>
        </w:rPr>
        <w:t>160,3</w:t>
      </w:r>
      <w:r w:rsidR="0063298C" w:rsidRPr="00E258C7">
        <w:rPr>
          <w:color w:val="auto"/>
          <w:sz w:val="24"/>
          <w:szCs w:val="24"/>
        </w:rPr>
        <w:t xml:space="preserve">%) </w:t>
      </w:r>
      <w:r w:rsidRPr="00E258C7">
        <w:rPr>
          <w:color w:val="auto"/>
          <w:sz w:val="24"/>
          <w:szCs w:val="24"/>
        </w:rPr>
        <w:t xml:space="preserve">финансирования бюджетных расходов на создание условий по предоставлению транспортных услуг населению и организацию транспортного обслуживания населения в границах </w:t>
      </w:r>
      <w:r w:rsidR="00312FE8" w:rsidRPr="00E258C7">
        <w:rPr>
          <w:color w:val="auto"/>
          <w:sz w:val="24"/>
          <w:szCs w:val="24"/>
        </w:rPr>
        <w:t xml:space="preserve">Жигаловского </w:t>
      </w:r>
      <w:r w:rsidRPr="00E258C7">
        <w:rPr>
          <w:color w:val="auto"/>
          <w:sz w:val="24"/>
          <w:szCs w:val="24"/>
        </w:rPr>
        <w:t xml:space="preserve">муниципального </w:t>
      </w:r>
      <w:r w:rsidR="00312FE8" w:rsidRPr="00E258C7">
        <w:rPr>
          <w:color w:val="auto"/>
          <w:sz w:val="24"/>
          <w:szCs w:val="24"/>
        </w:rPr>
        <w:t>образования</w:t>
      </w:r>
      <w:r w:rsidRPr="00E258C7">
        <w:rPr>
          <w:color w:val="auto"/>
          <w:sz w:val="24"/>
          <w:szCs w:val="24"/>
        </w:rPr>
        <w:t xml:space="preserve">. Расходы </w:t>
      </w:r>
      <w:r w:rsidRPr="002F4EA0">
        <w:rPr>
          <w:color w:val="auto"/>
          <w:sz w:val="24"/>
          <w:szCs w:val="24"/>
          <w:u w:val="single"/>
        </w:rPr>
        <w:t>по подразделу 0408 «Транспорт»</w:t>
      </w:r>
      <w:r w:rsidR="00DB2A47">
        <w:rPr>
          <w:color w:val="auto"/>
          <w:sz w:val="24"/>
          <w:szCs w:val="24"/>
          <w:u w:val="single"/>
        </w:rPr>
        <w:t xml:space="preserve"> </w:t>
      </w:r>
      <w:r w:rsidR="008269D1" w:rsidRPr="00E258C7">
        <w:rPr>
          <w:color w:val="auto"/>
          <w:sz w:val="24"/>
          <w:szCs w:val="24"/>
        </w:rPr>
        <w:t xml:space="preserve">в виде субсидии </w:t>
      </w:r>
      <w:r w:rsidRPr="00E258C7">
        <w:rPr>
          <w:color w:val="auto"/>
          <w:sz w:val="24"/>
          <w:szCs w:val="24"/>
        </w:rPr>
        <w:t xml:space="preserve">в объеме </w:t>
      </w:r>
      <w:r w:rsidR="00D33DDF">
        <w:rPr>
          <w:color w:val="auto"/>
          <w:sz w:val="24"/>
          <w:szCs w:val="24"/>
        </w:rPr>
        <w:t xml:space="preserve">1276,3 </w:t>
      </w:r>
      <w:r w:rsidRPr="00E258C7">
        <w:rPr>
          <w:color w:val="auto"/>
          <w:sz w:val="24"/>
          <w:szCs w:val="24"/>
        </w:rPr>
        <w:t>тыс. рублей перечислены муниципальному унитарному автотранспортному предприятию на возмещение затрат</w:t>
      </w:r>
      <w:r w:rsidR="00E258C7" w:rsidRPr="00E258C7">
        <w:rPr>
          <w:color w:val="auto"/>
          <w:sz w:val="24"/>
          <w:szCs w:val="24"/>
        </w:rPr>
        <w:t xml:space="preserve"> или недополученных доходов </w:t>
      </w:r>
      <w:r w:rsidR="0000224A">
        <w:rPr>
          <w:color w:val="auto"/>
          <w:sz w:val="24"/>
          <w:szCs w:val="24"/>
        </w:rPr>
        <w:t xml:space="preserve">по маршруту № 1 «Жигалово-Тутура-Жигалово» </w:t>
      </w:r>
      <w:r w:rsidR="00E258C7" w:rsidRPr="00E258C7">
        <w:rPr>
          <w:color w:val="auto"/>
          <w:sz w:val="24"/>
          <w:szCs w:val="24"/>
        </w:rPr>
        <w:t>– в рамках реализации муниципальной программы «Комплексное развитие транспортной инфраструктуры Жигаловского муниципального образования на 2017-2025гг.»</w:t>
      </w:r>
      <w:r w:rsidR="00B42B0F" w:rsidRPr="00E258C7">
        <w:rPr>
          <w:color w:val="auto"/>
          <w:sz w:val="24"/>
          <w:szCs w:val="24"/>
        </w:rPr>
        <w:t xml:space="preserve">. </w:t>
      </w:r>
      <w:r w:rsidR="00E258C7" w:rsidRPr="00E258C7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00224A">
        <w:rPr>
          <w:color w:val="auto"/>
          <w:sz w:val="24"/>
          <w:szCs w:val="24"/>
        </w:rPr>
        <w:t>5,3</w:t>
      </w:r>
      <w:r w:rsidR="00E258C7" w:rsidRPr="00E258C7">
        <w:rPr>
          <w:color w:val="auto"/>
          <w:sz w:val="24"/>
          <w:szCs w:val="24"/>
        </w:rPr>
        <w:t xml:space="preserve">%, в общем объеме расходов по разделу «Национальная экономика» - </w:t>
      </w:r>
      <w:r w:rsidR="0000224A">
        <w:rPr>
          <w:color w:val="auto"/>
          <w:sz w:val="24"/>
          <w:szCs w:val="24"/>
        </w:rPr>
        <w:t>30,1</w:t>
      </w:r>
      <w:r w:rsidR="00E258C7" w:rsidRPr="00E258C7">
        <w:rPr>
          <w:color w:val="auto"/>
          <w:sz w:val="24"/>
          <w:szCs w:val="24"/>
        </w:rPr>
        <w:t>%</w:t>
      </w:r>
      <w:r w:rsidR="00DF33D9">
        <w:rPr>
          <w:color w:val="auto"/>
          <w:sz w:val="24"/>
          <w:szCs w:val="24"/>
        </w:rPr>
        <w:t>;</w:t>
      </w:r>
    </w:p>
    <w:p w:rsidR="002E5E55" w:rsidRPr="002E5E55" w:rsidRDefault="00B33C4D" w:rsidP="00E7425A">
      <w:pPr>
        <w:ind w:firstLine="567"/>
        <w:jc w:val="both"/>
        <w:rPr>
          <w:sz w:val="24"/>
          <w:szCs w:val="24"/>
        </w:rPr>
      </w:pPr>
      <w:r w:rsidRPr="00C16FD0">
        <w:rPr>
          <w:bCs/>
          <w:sz w:val="24"/>
          <w:szCs w:val="24"/>
          <w:lang w:eastAsia="ru-RU"/>
        </w:rPr>
        <w:t xml:space="preserve">- с </w:t>
      </w:r>
      <w:r w:rsidR="00C51859" w:rsidRPr="00C16FD0">
        <w:rPr>
          <w:bCs/>
          <w:sz w:val="24"/>
          <w:szCs w:val="24"/>
          <w:lang w:eastAsia="ru-RU"/>
        </w:rPr>
        <w:t xml:space="preserve">увеличением </w:t>
      </w:r>
      <w:r w:rsidRPr="00C16FD0">
        <w:rPr>
          <w:bCs/>
          <w:sz w:val="24"/>
          <w:szCs w:val="24"/>
          <w:lang w:eastAsia="ru-RU"/>
        </w:rPr>
        <w:t xml:space="preserve">на </w:t>
      </w:r>
      <w:r w:rsidR="0000224A">
        <w:rPr>
          <w:bCs/>
          <w:sz w:val="24"/>
          <w:szCs w:val="24"/>
          <w:lang w:eastAsia="ru-RU"/>
        </w:rPr>
        <w:t>1096,1</w:t>
      </w:r>
      <w:r w:rsidRPr="00C16FD0">
        <w:rPr>
          <w:bCs/>
          <w:sz w:val="24"/>
          <w:szCs w:val="24"/>
          <w:lang w:eastAsia="ru-RU"/>
        </w:rPr>
        <w:t xml:space="preserve"> тыс. рублей </w:t>
      </w:r>
      <w:r w:rsidR="00B75EB2">
        <w:rPr>
          <w:bCs/>
          <w:sz w:val="24"/>
          <w:szCs w:val="24"/>
          <w:lang w:eastAsia="ru-RU"/>
        </w:rPr>
        <w:t>(</w:t>
      </w:r>
      <w:r w:rsidR="0000224A">
        <w:rPr>
          <w:bCs/>
          <w:sz w:val="24"/>
          <w:szCs w:val="24"/>
          <w:lang w:eastAsia="ru-RU"/>
        </w:rPr>
        <w:t>рост136,6</w:t>
      </w:r>
      <w:r w:rsidR="00E258C7">
        <w:rPr>
          <w:bCs/>
          <w:sz w:val="24"/>
          <w:szCs w:val="24"/>
          <w:lang w:eastAsia="ru-RU"/>
        </w:rPr>
        <w:t>%</w:t>
      </w:r>
      <w:r w:rsidR="00B75EB2">
        <w:rPr>
          <w:bCs/>
          <w:sz w:val="24"/>
          <w:szCs w:val="24"/>
          <w:lang w:eastAsia="ru-RU"/>
        </w:rPr>
        <w:t xml:space="preserve">) </w:t>
      </w:r>
      <w:r w:rsidRPr="00C16FD0">
        <w:rPr>
          <w:bCs/>
          <w:sz w:val="24"/>
          <w:szCs w:val="24"/>
          <w:lang w:eastAsia="ru-RU"/>
        </w:rPr>
        <w:t xml:space="preserve">финансирования бюджетных расходов </w:t>
      </w:r>
      <w:r w:rsidRPr="002F4EA0">
        <w:rPr>
          <w:bCs/>
          <w:sz w:val="24"/>
          <w:szCs w:val="24"/>
          <w:u w:val="single"/>
          <w:lang w:eastAsia="ru-RU"/>
        </w:rPr>
        <w:t>по подразделу 0409 «Дорожное хозяйство (дорожные фонды)»</w:t>
      </w:r>
      <w:r w:rsidRPr="00C16FD0">
        <w:rPr>
          <w:bCs/>
          <w:sz w:val="24"/>
          <w:szCs w:val="24"/>
          <w:lang w:eastAsia="ru-RU"/>
        </w:rPr>
        <w:t>.</w:t>
      </w:r>
      <w:r w:rsidRPr="00C16FD0">
        <w:rPr>
          <w:sz w:val="24"/>
          <w:szCs w:val="24"/>
        </w:rPr>
        <w:t xml:space="preserve"> Расходы по данному подразделу в </w:t>
      </w:r>
      <w:r w:rsidR="006E577E">
        <w:rPr>
          <w:sz w:val="24"/>
          <w:szCs w:val="24"/>
        </w:rPr>
        <w:t>2019</w:t>
      </w:r>
      <w:r w:rsidRPr="00C16FD0">
        <w:rPr>
          <w:sz w:val="24"/>
          <w:szCs w:val="24"/>
        </w:rPr>
        <w:t xml:space="preserve"> году составили </w:t>
      </w:r>
      <w:r w:rsidR="0000224A">
        <w:rPr>
          <w:sz w:val="24"/>
          <w:szCs w:val="24"/>
        </w:rPr>
        <w:t>4087,7</w:t>
      </w:r>
      <w:r w:rsidRPr="00C16FD0">
        <w:rPr>
          <w:sz w:val="24"/>
          <w:szCs w:val="24"/>
        </w:rPr>
        <w:t xml:space="preserve"> тыс. рублей</w:t>
      </w:r>
      <w:r w:rsidR="00C51859" w:rsidRPr="00C16FD0">
        <w:rPr>
          <w:sz w:val="24"/>
          <w:szCs w:val="24"/>
        </w:rPr>
        <w:t>,</w:t>
      </w:r>
      <w:r w:rsidR="00AF63D0">
        <w:rPr>
          <w:sz w:val="24"/>
          <w:szCs w:val="24"/>
        </w:rPr>
        <w:t xml:space="preserve"> или </w:t>
      </w:r>
      <w:r w:rsidR="0000224A">
        <w:rPr>
          <w:sz w:val="24"/>
          <w:szCs w:val="24"/>
        </w:rPr>
        <w:t xml:space="preserve">60,2 </w:t>
      </w:r>
      <w:r w:rsidR="00C51859" w:rsidRPr="00BD4388">
        <w:rPr>
          <w:sz w:val="24"/>
          <w:szCs w:val="24"/>
        </w:rPr>
        <w:t>% в объеме расходов по разделу «Национальная экономика»</w:t>
      </w:r>
      <w:r w:rsidR="00321D41">
        <w:rPr>
          <w:sz w:val="24"/>
          <w:szCs w:val="24"/>
        </w:rPr>
        <w:t xml:space="preserve">, </w:t>
      </w:r>
      <w:r w:rsidR="0000224A">
        <w:rPr>
          <w:sz w:val="24"/>
          <w:szCs w:val="24"/>
        </w:rPr>
        <w:t>направлены на</w:t>
      </w:r>
      <w:r w:rsidR="00322017" w:rsidRPr="002E5E55">
        <w:rPr>
          <w:sz w:val="24"/>
          <w:szCs w:val="24"/>
        </w:rPr>
        <w:t xml:space="preserve"> реализаци</w:t>
      </w:r>
      <w:r w:rsidR="0000224A">
        <w:rPr>
          <w:sz w:val="24"/>
          <w:szCs w:val="24"/>
        </w:rPr>
        <w:t>ю</w:t>
      </w:r>
      <w:r w:rsidR="00322017" w:rsidRPr="002E5E55">
        <w:rPr>
          <w:sz w:val="24"/>
          <w:szCs w:val="24"/>
        </w:rPr>
        <w:t xml:space="preserve"> муниципальной программы «Комплексное развитие транспортной инфраструктуры Жигаловского муниципального образования на 2017-2025гг.»</w:t>
      </w:r>
      <w:r w:rsidR="002E5E55" w:rsidRPr="002E5E55">
        <w:rPr>
          <w:sz w:val="24"/>
          <w:szCs w:val="24"/>
        </w:rPr>
        <w:t>;</w:t>
      </w:r>
    </w:p>
    <w:p w:rsidR="002E5E55" w:rsidRPr="002E5E55" w:rsidRDefault="002E5E55" w:rsidP="002E5E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E5E55">
        <w:rPr>
          <w:sz w:val="24"/>
          <w:szCs w:val="24"/>
        </w:rPr>
        <w:t xml:space="preserve">- с увеличением на </w:t>
      </w:r>
      <w:r w:rsidR="00DF33D9">
        <w:rPr>
          <w:sz w:val="24"/>
          <w:szCs w:val="24"/>
        </w:rPr>
        <w:t>400,3</w:t>
      </w:r>
      <w:r w:rsidRPr="002E5E55">
        <w:rPr>
          <w:sz w:val="24"/>
          <w:szCs w:val="24"/>
        </w:rPr>
        <w:t xml:space="preserve"> тыс. рублей </w:t>
      </w:r>
      <w:r w:rsidRPr="002E5E55">
        <w:rPr>
          <w:bCs/>
          <w:sz w:val="24"/>
          <w:szCs w:val="24"/>
          <w:lang w:eastAsia="ru-RU"/>
        </w:rPr>
        <w:t xml:space="preserve">финансирования бюджетных расходов </w:t>
      </w:r>
      <w:r w:rsidRPr="002F4EA0">
        <w:rPr>
          <w:bCs/>
          <w:sz w:val="24"/>
          <w:szCs w:val="24"/>
          <w:u w:val="single"/>
          <w:lang w:eastAsia="ru-RU"/>
        </w:rPr>
        <w:t>по подразделу 0412 «</w:t>
      </w:r>
      <w:r w:rsidRPr="002F4EA0">
        <w:rPr>
          <w:color w:val="000000"/>
          <w:sz w:val="24"/>
          <w:szCs w:val="24"/>
          <w:u w:val="single"/>
          <w:shd w:val="clear" w:color="auto" w:fill="FFFFFF"/>
        </w:rPr>
        <w:t>Другие вопросы в области национальной экономики</w:t>
      </w:r>
      <w:r w:rsidRPr="002F4EA0">
        <w:rPr>
          <w:bCs/>
          <w:sz w:val="24"/>
          <w:szCs w:val="24"/>
          <w:u w:val="single"/>
          <w:lang w:eastAsia="ru-RU"/>
        </w:rPr>
        <w:t>»</w:t>
      </w:r>
      <w:r w:rsidRPr="002E5E55">
        <w:rPr>
          <w:bCs/>
          <w:sz w:val="24"/>
          <w:szCs w:val="24"/>
          <w:lang w:eastAsia="ru-RU"/>
        </w:rPr>
        <w:t>.</w:t>
      </w:r>
      <w:r w:rsidRPr="002E5E55">
        <w:rPr>
          <w:sz w:val="24"/>
          <w:szCs w:val="24"/>
        </w:rPr>
        <w:t xml:space="preserve"> Расходы по данному подразделу в </w:t>
      </w:r>
      <w:r w:rsidR="006E577E">
        <w:rPr>
          <w:sz w:val="24"/>
          <w:szCs w:val="24"/>
        </w:rPr>
        <w:t>2019</w:t>
      </w:r>
      <w:r w:rsidRPr="002E5E55">
        <w:rPr>
          <w:sz w:val="24"/>
          <w:szCs w:val="24"/>
        </w:rPr>
        <w:t xml:space="preserve"> году составили </w:t>
      </w:r>
      <w:r w:rsidR="00DF33D9">
        <w:rPr>
          <w:sz w:val="24"/>
          <w:szCs w:val="24"/>
        </w:rPr>
        <w:t>541,7</w:t>
      </w:r>
      <w:r w:rsidRPr="002E5E55">
        <w:rPr>
          <w:sz w:val="24"/>
          <w:szCs w:val="24"/>
        </w:rPr>
        <w:t xml:space="preserve"> тыс. рублей,</w:t>
      </w:r>
      <w:r>
        <w:rPr>
          <w:sz w:val="24"/>
          <w:szCs w:val="24"/>
        </w:rPr>
        <w:t xml:space="preserve"> или </w:t>
      </w:r>
      <w:r w:rsidR="00DF33D9">
        <w:rPr>
          <w:sz w:val="24"/>
          <w:szCs w:val="24"/>
        </w:rPr>
        <w:t>8</w:t>
      </w:r>
      <w:r>
        <w:rPr>
          <w:sz w:val="24"/>
          <w:szCs w:val="24"/>
        </w:rPr>
        <w:t>%</w:t>
      </w:r>
      <w:r w:rsidRPr="002E5E55">
        <w:rPr>
          <w:sz w:val="24"/>
          <w:szCs w:val="24"/>
        </w:rPr>
        <w:t xml:space="preserve"> в общем объеме расходов по разделу «Национальная экономика».</w:t>
      </w:r>
      <w:r w:rsidR="00C51789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 w:rsidRPr="002E5E55">
        <w:rPr>
          <w:sz w:val="24"/>
          <w:szCs w:val="24"/>
        </w:rPr>
        <w:t xml:space="preserve"> направлены на </w:t>
      </w:r>
      <w:r w:rsidR="004059BB">
        <w:rPr>
          <w:sz w:val="24"/>
          <w:szCs w:val="24"/>
        </w:rPr>
        <w:t xml:space="preserve">мероприятия по разработке проекта «Внесение изменений в </w:t>
      </w:r>
      <w:r w:rsidR="00DF33D9">
        <w:rPr>
          <w:sz w:val="24"/>
          <w:szCs w:val="24"/>
        </w:rPr>
        <w:t>правила землепользования</w:t>
      </w:r>
      <w:r w:rsidR="00AA6EED">
        <w:rPr>
          <w:sz w:val="24"/>
          <w:szCs w:val="24"/>
        </w:rPr>
        <w:t>»</w:t>
      </w:r>
      <w:r w:rsidR="00DF33D9">
        <w:rPr>
          <w:sz w:val="24"/>
          <w:szCs w:val="24"/>
        </w:rPr>
        <w:t xml:space="preserve"> (98 тыс. руб.)</w:t>
      </w:r>
      <w:r w:rsidR="00AA6EED">
        <w:rPr>
          <w:sz w:val="24"/>
          <w:szCs w:val="24"/>
        </w:rPr>
        <w:t xml:space="preserve">, </w:t>
      </w:r>
      <w:r w:rsidR="00DF33D9">
        <w:rPr>
          <w:sz w:val="24"/>
          <w:szCs w:val="24"/>
        </w:rPr>
        <w:t xml:space="preserve">проведение историко-культурной экспертизы (276,8 тыс. руб.), </w:t>
      </w:r>
      <w:r w:rsidR="00AA6EED">
        <w:rPr>
          <w:sz w:val="24"/>
          <w:szCs w:val="24"/>
        </w:rPr>
        <w:t xml:space="preserve">оплату работ (услуг) по определению рыночной стоимости размера арендной платы земельных участков </w:t>
      </w:r>
      <w:r w:rsidR="00DF33D9">
        <w:rPr>
          <w:sz w:val="24"/>
          <w:szCs w:val="24"/>
        </w:rPr>
        <w:t>(5</w:t>
      </w:r>
      <w:r w:rsidR="00AA6EED">
        <w:rPr>
          <w:sz w:val="24"/>
          <w:szCs w:val="24"/>
        </w:rPr>
        <w:t xml:space="preserve"> тыс. руб</w:t>
      </w:r>
      <w:r w:rsidR="00DF33D9">
        <w:rPr>
          <w:sz w:val="24"/>
          <w:szCs w:val="24"/>
        </w:rPr>
        <w:t>.), по проведению межевания, подготовку межевых планов на з/у (62 тыс. руб.), подготовка тех.планов на автомобильные дороги (99,9 тыс. руб.)</w:t>
      </w:r>
      <w:r w:rsidRPr="002E5E55">
        <w:rPr>
          <w:sz w:val="24"/>
          <w:szCs w:val="24"/>
        </w:rPr>
        <w:t xml:space="preserve">. Удельный вес расходов по </w:t>
      </w:r>
      <w:r>
        <w:rPr>
          <w:sz w:val="24"/>
          <w:szCs w:val="24"/>
        </w:rPr>
        <w:t xml:space="preserve">данному </w:t>
      </w:r>
      <w:r w:rsidRPr="002E5E55">
        <w:rPr>
          <w:sz w:val="24"/>
          <w:szCs w:val="24"/>
        </w:rPr>
        <w:t xml:space="preserve">подразделу </w:t>
      </w:r>
      <w:r>
        <w:rPr>
          <w:bCs/>
          <w:sz w:val="24"/>
          <w:szCs w:val="24"/>
          <w:lang w:eastAsia="ru-RU"/>
        </w:rPr>
        <w:t>в общем объеме расходов местного бюджета</w:t>
      </w:r>
      <w:r w:rsidRPr="002E5E55">
        <w:rPr>
          <w:sz w:val="24"/>
          <w:szCs w:val="24"/>
        </w:rPr>
        <w:t>состав</w:t>
      </w:r>
      <w:r>
        <w:rPr>
          <w:sz w:val="24"/>
          <w:szCs w:val="24"/>
        </w:rPr>
        <w:t>и</w:t>
      </w:r>
      <w:r w:rsidRPr="002E5E55">
        <w:rPr>
          <w:sz w:val="24"/>
          <w:szCs w:val="24"/>
        </w:rPr>
        <w:t>л</w:t>
      </w:r>
      <w:r w:rsidR="00DF33D9">
        <w:rPr>
          <w:sz w:val="24"/>
          <w:szCs w:val="24"/>
        </w:rPr>
        <w:t>1,4</w:t>
      </w:r>
      <w:r w:rsidRPr="002E5E55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E70620" w:rsidRDefault="00E70620" w:rsidP="00583D3C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По разделу </w:t>
      </w:r>
      <w:r w:rsidR="00304927" w:rsidRPr="00BD4388">
        <w:rPr>
          <w:b/>
          <w:bCs/>
          <w:sz w:val="24"/>
          <w:szCs w:val="24"/>
        </w:rPr>
        <w:t>05</w:t>
      </w:r>
      <w:r w:rsidR="00304927">
        <w:rPr>
          <w:b/>
          <w:bCs/>
          <w:sz w:val="24"/>
          <w:szCs w:val="24"/>
        </w:rPr>
        <w:t>00</w:t>
      </w:r>
      <w:r w:rsidR="00304927" w:rsidRPr="00BD4388">
        <w:rPr>
          <w:b/>
          <w:bCs/>
          <w:sz w:val="24"/>
          <w:szCs w:val="24"/>
        </w:rPr>
        <w:t xml:space="preserve"> «Жилищно-коммунальное хозяйство»</w:t>
      </w:r>
      <w:r w:rsidR="00C51789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371D98" w:rsidRPr="00BD4388">
        <w:rPr>
          <w:bCs/>
          <w:sz w:val="24"/>
          <w:szCs w:val="24"/>
        </w:rPr>
        <w:t xml:space="preserve">в </w:t>
      </w:r>
      <w:r w:rsidR="006E577E">
        <w:rPr>
          <w:bCs/>
          <w:sz w:val="24"/>
          <w:szCs w:val="24"/>
        </w:rPr>
        <w:t>2019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="00DB2A47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D30CAA">
        <w:rPr>
          <w:bCs/>
          <w:sz w:val="24"/>
          <w:szCs w:val="24"/>
        </w:rPr>
        <w:t>17239,7</w:t>
      </w:r>
      <w:r w:rsidRPr="00BD4388">
        <w:rPr>
          <w:bCs/>
          <w:sz w:val="24"/>
          <w:szCs w:val="24"/>
        </w:rPr>
        <w:t xml:space="preserve"> тыс.рублей (</w:t>
      </w:r>
      <w:r w:rsidR="00511097">
        <w:rPr>
          <w:bCs/>
          <w:sz w:val="24"/>
          <w:szCs w:val="24"/>
        </w:rPr>
        <w:t xml:space="preserve">или </w:t>
      </w:r>
      <w:r w:rsidR="00D30CAA">
        <w:rPr>
          <w:bCs/>
          <w:sz w:val="24"/>
          <w:szCs w:val="24"/>
        </w:rPr>
        <w:t>97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 xml:space="preserve">с </w:t>
      </w:r>
      <w:r w:rsidR="000D23B2">
        <w:rPr>
          <w:bCs/>
          <w:sz w:val="24"/>
          <w:szCs w:val="24"/>
        </w:rPr>
        <w:t>ростом</w:t>
      </w:r>
      <w:r w:rsidR="00DB2A4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D30CAA">
        <w:rPr>
          <w:bCs/>
          <w:sz w:val="24"/>
          <w:szCs w:val="24"/>
        </w:rPr>
        <w:t>8</w:t>
      </w:r>
      <w:r w:rsidRPr="00BD4388">
        <w:rPr>
          <w:bCs/>
          <w:sz w:val="24"/>
          <w:szCs w:val="24"/>
        </w:rPr>
        <w:t xml:space="preserve"> года на </w:t>
      </w:r>
      <w:r w:rsidR="00D30CAA">
        <w:rPr>
          <w:bCs/>
          <w:sz w:val="24"/>
          <w:szCs w:val="24"/>
        </w:rPr>
        <w:t>5201,2</w:t>
      </w:r>
      <w:r w:rsidRPr="00BD4388">
        <w:rPr>
          <w:bCs/>
          <w:sz w:val="24"/>
          <w:szCs w:val="24"/>
        </w:rPr>
        <w:t xml:space="preserve"> тыс.руб</w:t>
      </w:r>
      <w:r w:rsidR="00583D3C" w:rsidRPr="00BD4388">
        <w:rPr>
          <w:bCs/>
          <w:sz w:val="24"/>
          <w:szCs w:val="24"/>
        </w:rPr>
        <w:t>лей (</w:t>
      </w:r>
      <w:r w:rsidR="000D23B2">
        <w:rPr>
          <w:bCs/>
          <w:sz w:val="24"/>
          <w:szCs w:val="24"/>
        </w:rPr>
        <w:t xml:space="preserve">рост составил </w:t>
      </w:r>
      <w:r w:rsidR="00D30CAA">
        <w:rPr>
          <w:bCs/>
          <w:sz w:val="24"/>
          <w:szCs w:val="24"/>
        </w:rPr>
        <w:t>143,2</w:t>
      </w:r>
      <w:r w:rsidR="000D23B2">
        <w:rPr>
          <w:bCs/>
          <w:sz w:val="24"/>
          <w:szCs w:val="24"/>
        </w:rPr>
        <w:t>%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D30CAA">
        <w:rPr>
          <w:bCs/>
          <w:sz w:val="24"/>
          <w:szCs w:val="24"/>
        </w:rPr>
        <w:t>44,7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</w:p>
    <w:p w:rsidR="00EE6CC0" w:rsidRDefault="00166389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CD0599">
        <w:rPr>
          <w:bCs/>
          <w:sz w:val="24"/>
          <w:szCs w:val="24"/>
          <w:u w:val="single"/>
        </w:rPr>
        <w:t>П</w:t>
      </w:r>
      <w:r w:rsidR="00583D3C" w:rsidRPr="00CD0599">
        <w:rPr>
          <w:bCs/>
          <w:sz w:val="24"/>
          <w:szCs w:val="24"/>
          <w:u w:val="single"/>
        </w:rPr>
        <w:t>о подразделу 0501 «Жилищное</w:t>
      </w:r>
      <w:r w:rsidR="00093E0F" w:rsidRPr="00CD0599">
        <w:rPr>
          <w:bCs/>
          <w:sz w:val="24"/>
          <w:szCs w:val="24"/>
          <w:u w:val="single"/>
        </w:rPr>
        <w:t xml:space="preserve"> хозяйств</w:t>
      </w:r>
      <w:r w:rsidR="00583D3C" w:rsidRPr="00CD0599">
        <w:rPr>
          <w:bCs/>
          <w:sz w:val="24"/>
          <w:szCs w:val="24"/>
          <w:u w:val="single"/>
        </w:rPr>
        <w:t>о»</w:t>
      </w:r>
      <w:r w:rsidR="00C51789">
        <w:rPr>
          <w:bCs/>
          <w:sz w:val="24"/>
          <w:szCs w:val="24"/>
          <w:u w:val="single"/>
        </w:rPr>
        <w:t xml:space="preserve"> </w:t>
      </w:r>
      <w:r w:rsidR="00AA603C">
        <w:rPr>
          <w:bCs/>
          <w:sz w:val="24"/>
          <w:szCs w:val="24"/>
        </w:rPr>
        <w:t xml:space="preserve">расходы в </w:t>
      </w:r>
      <w:r w:rsidR="006E577E">
        <w:rPr>
          <w:bCs/>
          <w:sz w:val="24"/>
          <w:szCs w:val="24"/>
        </w:rPr>
        <w:t>2019</w:t>
      </w:r>
      <w:r w:rsidR="00AA603C">
        <w:rPr>
          <w:bCs/>
          <w:sz w:val="24"/>
          <w:szCs w:val="24"/>
        </w:rPr>
        <w:t xml:space="preserve"> году </w:t>
      </w:r>
      <w:r w:rsidR="00A80D37">
        <w:rPr>
          <w:bCs/>
          <w:sz w:val="24"/>
          <w:szCs w:val="24"/>
        </w:rPr>
        <w:t>исполнены в сумме</w:t>
      </w:r>
      <w:r w:rsidR="00D30CAA">
        <w:rPr>
          <w:bCs/>
          <w:sz w:val="24"/>
          <w:szCs w:val="24"/>
        </w:rPr>
        <w:t>2132,3</w:t>
      </w:r>
      <w:r w:rsidR="00AA603C">
        <w:rPr>
          <w:bCs/>
          <w:sz w:val="24"/>
          <w:szCs w:val="24"/>
        </w:rPr>
        <w:t xml:space="preserve"> тыс. рублей, или </w:t>
      </w:r>
      <w:r w:rsidR="00D30CAA">
        <w:rPr>
          <w:bCs/>
          <w:sz w:val="24"/>
          <w:szCs w:val="24"/>
        </w:rPr>
        <w:t>12,4</w:t>
      </w:r>
      <w:r w:rsidR="00AA603C">
        <w:rPr>
          <w:bCs/>
          <w:sz w:val="24"/>
          <w:szCs w:val="24"/>
        </w:rPr>
        <w:t xml:space="preserve">% от общего объема расходов бюджета </w:t>
      </w:r>
      <w:r w:rsidR="00A80D37">
        <w:rPr>
          <w:bCs/>
          <w:sz w:val="24"/>
          <w:szCs w:val="24"/>
        </w:rPr>
        <w:t xml:space="preserve">городского поселения </w:t>
      </w:r>
      <w:r w:rsidR="00AA603C">
        <w:rPr>
          <w:bCs/>
          <w:sz w:val="24"/>
          <w:szCs w:val="24"/>
        </w:rPr>
        <w:t xml:space="preserve">по разделу «Жилищно-коммунальное хозяйство», </w:t>
      </w:r>
      <w:r w:rsidR="00A80D37">
        <w:rPr>
          <w:bCs/>
          <w:sz w:val="24"/>
          <w:szCs w:val="24"/>
        </w:rPr>
        <w:t>с ростом</w:t>
      </w:r>
      <w:r w:rsidR="00AA603C">
        <w:rPr>
          <w:bCs/>
          <w:sz w:val="24"/>
          <w:szCs w:val="24"/>
        </w:rPr>
        <w:t xml:space="preserve"> на </w:t>
      </w:r>
      <w:r w:rsidR="00D30CAA">
        <w:rPr>
          <w:bCs/>
          <w:sz w:val="24"/>
          <w:szCs w:val="24"/>
        </w:rPr>
        <w:t>1725,9</w:t>
      </w:r>
      <w:r w:rsidR="00AA603C">
        <w:rPr>
          <w:bCs/>
          <w:sz w:val="24"/>
          <w:szCs w:val="24"/>
        </w:rPr>
        <w:t xml:space="preserve"> тыс. рублей </w:t>
      </w:r>
      <w:r w:rsidR="00A80D37">
        <w:rPr>
          <w:bCs/>
          <w:sz w:val="24"/>
          <w:szCs w:val="24"/>
        </w:rPr>
        <w:t>(или более чем в 5,</w:t>
      </w:r>
      <w:r w:rsidR="00D30CAA">
        <w:rPr>
          <w:bCs/>
          <w:sz w:val="24"/>
          <w:szCs w:val="24"/>
        </w:rPr>
        <w:t>2</w:t>
      </w:r>
      <w:r w:rsidR="00A80D37">
        <w:rPr>
          <w:bCs/>
          <w:sz w:val="24"/>
          <w:szCs w:val="24"/>
        </w:rPr>
        <w:t xml:space="preserve"> раз</w:t>
      </w:r>
      <w:r w:rsidR="00D30CAA">
        <w:rPr>
          <w:bCs/>
          <w:sz w:val="24"/>
          <w:szCs w:val="24"/>
        </w:rPr>
        <w:t>а</w:t>
      </w:r>
      <w:r w:rsidR="00A80D37">
        <w:rPr>
          <w:bCs/>
          <w:sz w:val="24"/>
          <w:szCs w:val="24"/>
        </w:rPr>
        <w:t xml:space="preserve">) к </w:t>
      </w:r>
      <w:r w:rsidR="00AA603C">
        <w:rPr>
          <w:bCs/>
          <w:sz w:val="24"/>
          <w:szCs w:val="24"/>
        </w:rPr>
        <w:t>аналогичны</w:t>
      </w:r>
      <w:r w:rsidR="00A80D37">
        <w:rPr>
          <w:bCs/>
          <w:sz w:val="24"/>
          <w:szCs w:val="24"/>
        </w:rPr>
        <w:t>м</w:t>
      </w:r>
      <w:r w:rsidR="00AA603C">
        <w:rPr>
          <w:bCs/>
          <w:sz w:val="24"/>
          <w:szCs w:val="24"/>
        </w:rPr>
        <w:t xml:space="preserve"> расход</w:t>
      </w:r>
      <w:r w:rsidR="00A80D37">
        <w:rPr>
          <w:bCs/>
          <w:sz w:val="24"/>
          <w:szCs w:val="24"/>
        </w:rPr>
        <w:t>ам</w:t>
      </w:r>
      <w:r w:rsidR="00AA603C">
        <w:rPr>
          <w:bCs/>
          <w:sz w:val="24"/>
          <w:szCs w:val="24"/>
        </w:rPr>
        <w:t xml:space="preserve"> 201</w:t>
      </w:r>
      <w:r w:rsidR="00D30CAA">
        <w:rPr>
          <w:bCs/>
          <w:sz w:val="24"/>
          <w:szCs w:val="24"/>
        </w:rPr>
        <w:t>8</w:t>
      </w:r>
      <w:r w:rsidR="00AA603C">
        <w:rPr>
          <w:bCs/>
          <w:sz w:val="24"/>
          <w:szCs w:val="24"/>
        </w:rPr>
        <w:t xml:space="preserve"> года.</w:t>
      </w:r>
      <w:r w:rsidR="00E236B0">
        <w:rPr>
          <w:bCs/>
          <w:sz w:val="24"/>
          <w:szCs w:val="24"/>
        </w:rPr>
        <w:t xml:space="preserve"> </w:t>
      </w:r>
      <w:r w:rsidR="00AA603C">
        <w:rPr>
          <w:bCs/>
          <w:sz w:val="24"/>
          <w:szCs w:val="24"/>
        </w:rPr>
        <w:t xml:space="preserve">Средства </w:t>
      </w:r>
      <w:r w:rsidR="008615F2">
        <w:rPr>
          <w:bCs/>
          <w:sz w:val="24"/>
          <w:szCs w:val="24"/>
        </w:rPr>
        <w:t xml:space="preserve">местного </w:t>
      </w:r>
      <w:r w:rsidR="00AA603C">
        <w:rPr>
          <w:bCs/>
          <w:sz w:val="24"/>
          <w:szCs w:val="24"/>
        </w:rPr>
        <w:t xml:space="preserve">бюджета </w:t>
      </w:r>
      <w:r w:rsidR="00D474C0">
        <w:rPr>
          <w:bCs/>
          <w:sz w:val="24"/>
          <w:szCs w:val="24"/>
        </w:rPr>
        <w:t xml:space="preserve">направлены </w:t>
      </w:r>
      <w:r w:rsidR="008615F2">
        <w:rPr>
          <w:bCs/>
          <w:sz w:val="24"/>
          <w:szCs w:val="24"/>
        </w:rPr>
        <w:t xml:space="preserve">на </w:t>
      </w:r>
      <w:r w:rsidR="00EE6CC0">
        <w:rPr>
          <w:bCs/>
          <w:sz w:val="24"/>
          <w:szCs w:val="24"/>
        </w:rPr>
        <w:t xml:space="preserve">мероприятия в области жилищного хозяйства: </w:t>
      </w:r>
    </w:p>
    <w:p w:rsidR="00EE6CC0" w:rsidRDefault="00EE6CC0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615F2">
        <w:rPr>
          <w:bCs/>
          <w:sz w:val="24"/>
          <w:szCs w:val="24"/>
        </w:rPr>
        <w:t xml:space="preserve">оплату </w:t>
      </w:r>
      <w:r w:rsidR="00A2364E">
        <w:rPr>
          <w:bCs/>
          <w:sz w:val="24"/>
          <w:szCs w:val="24"/>
        </w:rPr>
        <w:t xml:space="preserve">текущего ремонта и оплату </w:t>
      </w:r>
      <w:r w:rsidR="008615F2">
        <w:rPr>
          <w:bCs/>
          <w:sz w:val="24"/>
          <w:szCs w:val="24"/>
        </w:rPr>
        <w:t xml:space="preserve">электроэнергии квартир, числящихся на балансе, </w:t>
      </w:r>
      <w:r w:rsidR="00A2364E">
        <w:rPr>
          <w:bCs/>
          <w:sz w:val="24"/>
          <w:szCs w:val="24"/>
        </w:rPr>
        <w:t>проведение межевания и межевых планов з/у, оценку стоимости квартир (245,4 тыс. руб.),</w:t>
      </w:r>
    </w:p>
    <w:p w:rsidR="008615F2" w:rsidRDefault="00EE6CC0" w:rsidP="00496801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реализацию муниципальной программы «Переселение граждан из ветхого и аварийного жилищного фонда п. Жигалово на период до 2020г.», в том числе:</w:t>
      </w:r>
      <w:r w:rsidR="00A2364E">
        <w:rPr>
          <w:bCs/>
          <w:sz w:val="24"/>
          <w:szCs w:val="24"/>
        </w:rPr>
        <w:t xml:space="preserve"> выкуп квартир по программе ветхого и аварийного жилищного фонда по судебным решениям (1469 тыс. руб.)</w:t>
      </w:r>
      <w:r w:rsidR="00D800F9">
        <w:rPr>
          <w:bCs/>
          <w:sz w:val="24"/>
          <w:szCs w:val="24"/>
        </w:rPr>
        <w:t>, разборку ветхого и аварийного жилого фонда по ул. Спортивная (417,9 тыс. руб.)</w:t>
      </w:r>
      <w:r w:rsidR="008615F2">
        <w:rPr>
          <w:bCs/>
          <w:sz w:val="24"/>
          <w:szCs w:val="24"/>
        </w:rPr>
        <w:t>.</w:t>
      </w:r>
    </w:p>
    <w:p w:rsidR="000122E5" w:rsidRDefault="00280B51" w:rsidP="00EB49F4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 w:rsidRPr="00EB49F4">
        <w:rPr>
          <w:bCs/>
          <w:color w:val="auto"/>
          <w:sz w:val="24"/>
          <w:szCs w:val="24"/>
        </w:rPr>
        <w:t>Р</w:t>
      </w:r>
      <w:r w:rsidR="00335FE2" w:rsidRPr="00EB49F4">
        <w:rPr>
          <w:bCs/>
          <w:color w:val="auto"/>
          <w:sz w:val="24"/>
          <w:szCs w:val="24"/>
        </w:rPr>
        <w:t>асход</w:t>
      </w:r>
      <w:r w:rsidRPr="00EB49F4">
        <w:rPr>
          <w:bCs/>
          <w:color w:val="auto"/>
          <w:sz w:val="24"/>
          <w:szCs w:val="24"/>
        </w:rPr>
        <w:t>ы</w:t>
      </w:r>
      <w:r w:rsidR="00306E3B" w:rsidRPr="00EB49F4">
        <w:rPr>
          <w:bCs/>
          <w:color w:val="auto"/>
          <w:sz w:val="24"/>
          <w:szCs w:val="24"/>
        </w:rPr>
        <w:t>,</w:t>
      </w:r>
      <w:r w:rsidR="00DB2A47">
        <w:rPr>
          <w:bCs/>
          <w:color w:val="auto"/>
          <w:sz w:val="24"/>
          <w:szCs w:val="24"/>
        </w:rPr>
        <w:t xml:space="preserve"> </w:t>
      </w:r>
      <w:r w:rsidR="00306E3B" w:rsidRPr="00306E3B">
        <w:rPr>
          <w:color w:val="auto"/>
          <w:sz w:val="24"/>
          <w:szCs w:val="24"/>
        </w:rPr>
        <w:t>связанные с вопросами коммунального развития, а также расходы на другие мероприятия в области коммунального хозяйства</w:t>
      </w:r>
      <w:r w:rsidR="00306E3B" w:rsidRPr="00EB49F4">
        <w:rPr>
          <w:bCs/>
          <w:color w:val="auto"/>
          <w:sz w:val="24"/>
          <w:szCs w:val="24"/>
        </w:rPr>
        <w:t xml:space="preserve"> отражены </w:t>
      </w:r>
      <w:r w:rsidR="00335FE2" w:rsidRPr="00CD0599">
        <w:rPr>
          <w:bCs/>
          <w:color w:val="auto"/>
          <w:sz w:val="24"/>
          <w:szCs w:val="24"/>
          <w:u w:val="single"/>
        </w:rPr>
        <w:t>по подразделу 0502 «Коммунальное хозяйство»</w:t>
      </w:r>
      <w:r w:rsidR="00306E3B" w:rsidRPr="00EB49F4">
        <w:rPr>
          <w:bCs/>
          <w:color w:val="auto"/>
          <w:sz w:val="24"/>
          <w:szCs w:val="24"/>
        </w:rPr>
        <w:t xml:space="preserve">, исполнены в </w:t>
      </w:r>
      <w:r w:rsidR="006E577E">
        <w:rPr>
          <w:bCs/>
          <w:color w:val="auto"/>
          <w:sz w:val="24"/>
          <w:szCs w:val="24"/>
        </w:rPr>
        <w:t>2019</w:t>
      </w:r>
      <w:r w:rsidR="00306E3B" w:rsidRPr="00EB49F4">
        <w:rPr>
          <w:bCs/>
          <w:color w:val="auto"/>
          <w:sz w:val="24"/>
          <w:szCs w:val="24"/>
        </w:rPr>
        <w:t xml:space="preserve"> году </w:t>
      </w:r>
      <w:r w:rsidR="005F4A57" w:rsidRPr="00EB49F4">
        <w:rPr>
          <w:bCs/>
          <w:color w:val="auto"/>
          <w:sz w:val="24"/>
          <w:szCs w:val="24"/>
        </w:rPr>
        <w:t xml:space="preserve">в </w:t>
      </w:r>
      <w:r w:rsidRPr="00EB49F4">
        <w:rPr>
          <w:bCs/>
          <w:color w:val="auto"/>
          <w:sz w:val="24"/>
          <w:szCs w:val="24"/>
        </w:rPr>
        <w:t>сумме</w:t>
      </w:r>
      <w:r w:rsidR="00DB2A47">
        <w:rPr>
          <w:bCs/>
          <w:color w:val="auto"/>
          <w:sz w:val="24"/>
          <w:szCs w:val="24"/>
        </w:rPr>
        <w:t xml:space="preserve"> </w:t>
      </w:r>
      <w:r w:rsidR="00D800F9">
        <w:rPr>
          <w:bCs/>
          <w:color w:val="auto"/>
          <w:sz w:val="24"/>
          <w:szCs w:val="24"/>
        </w:rPr>
        <w:t>422,0</w:t>
      </w:r>
      <w:r w:rsidR="005F4A57" w:rsidRPr="00EB49F4">
        <w:rPr>
          <w:bCs/>
          <w:color w:val="auto"/>
          <w:sz w:val="24"/>
          <w:szCs w:val="24"/>
        </w:rPr>
        <w:t xml:space="preserve"> тыс. рублей</w:t>
      </w:r>
      <w:r w:rsidRPr="00EB49F4">
        <w:rPr>
          <w:bCs/>
          <w:color w:val="auto"/>
          <w:sz w:val="24"/>
          <w:szCs w:val="24"/>
        </w:rPr>
        <w:t xml:space="preserve">, </w:t>
      </w:r>
      <w:r w:rsidR="00C625A6">
        <w:rPr>
          <w:bCs/>
          <w:color w:val="auto"/>
          <w:sz w:val="24"/>
          <w:szCs w:val="24"/>
        </w:rPr>
        <w:t>с</w:t>
      </w:r>
      <w:r w:rsidR="00D800F9">
        <w:rPr>
          <w:bCs/>
          <w:color w:val="auto"/>
          <w:sz w:val="24"/>
          <w:szCs w:val="24"/>
        </w:rPr>
        <w:t>о</w:t>
      </w:r>
      <w:r w:rsidR="00DB2A47">
        <w:rPr>
          <w:bCs/>
          <w:color w:val="auto"/>
          <w:sz w:val="24"/>
          <w:szCs w:val="24"/>
        </w:rPr>
        <w:t xml:space="preserve"> </w:t>
      </w:r>
      <w:r w:rsidR="00D800F9">
        <w:rPr>
          <w:bCs/>
          <w:color w:val="auto"/>
          <w:sz w:val="24"/>
          <w:szCs w:val="24"/>
        </w:rPr>
        <w:t>снижением</w:t>
      </w:r>
      <w:r w:rsidRPr="00EB49F4">
        <w:rPr>
          <w:bCs/>
          <w:color w:val="auto"/>
          <w:sz w:val="24"/>
          <w:szCs w:val="24"/>
        </w:rPr>
        <w:t xml:space="preserve"> к </w:t>
      </w:r>
      <w:r w:rsidR="00C625A6">
        <w:rPr>
          <w:bCs/>
          <w:color w:val="auto"/>
          <w:sz w:val="24"/>
          <w:szCs w:val="24"/>
        </w:rPr>
        <w:t xml:space="preserve">уровню исполнения </w:t>
      </w:r>
      <w:r w:rsidRPr="00EB49F4">
        <w:rPr>
          <w:bCs/>
          <w:color w:val="auto"/>
          <w:sz w:val="24"/>
          <w:szCs w:val="24"/>
        </w:rPr>
        <w:t>201</w:t>
      </w:r>
      <w:r w:rsidR="00D800F9">
        <w:rPr>
          <w:bCs/>
          <w:color w:val="auto"/>
          <w:sz w:val="24"/>
          <w:szCs w:val="24"/>
        </w:rPr>
        <w:t>8</w:t>
      </w:r>
      <w:r w:rsidRPr="00EB49F4">
        <w:rPr>
          <w:bCs/>
          <w:color w:val="auto"/>
          <w:sz w:val="24"/>
          <w:szCs w:val="24"/>
        </w:rPr>
        <w:t xml:space="preserve"> год</w:t>
      </w:r>
      <w:r w:rsidR="00C625A6">
        <w:rPr>
          <w:bCs/>
          <w:color w:val="auto"/>
          <w:sz w:val="24"/>
          <w:szCs w:val="24"/>
        </w:rPr>
        <w:t>а</w:t>
      </w:r>
      <w:r w:rsidRPr="00EB49F4">
        <w:rPr>
          <w:bCs/>
          <w:color w:val="auto"/>
          <w:sz w:val="24"/>
          <w:szCs w:val="24"/>
        </w:rPr>
        <w:t xml:space="preserve"> на </w:t>
      </w:r>
      <w:r w:rsidR="00D800F9">
        <w:rPr>
          <w:bCs/>
          <w:color w:val="auto"/>
          <w:sz w:val="24"/>
          <w:szCs w:val="24"/>
        </w:rPr>
        <w:t>1902,6</w:t>
      </w:r>
      <w:r w:rsidRPr="00EB49F4">
        <w:rPr>
          <w:bCs/>
          <w:color w:val="auto"/>
          <w:sz w:val="24"/>
          <w:szCs w:val="24"/>
        </w:rPr>
        <w:t xml:space="preserve"> тыс. рублей (или </w:t>
      </w:r>
      <w:r w:rsidR="00C625A6">
        <w:rPr>
          <w:bCs/>
          <w:color w:val="auto"/>
          <w:sz w:val="24"/>
          <w:szCs w:val="24"/>
        </w:rPr>
        <w:t xml:space="preserve">более чем в </w:t>
      </w:r>
      <w:r w:rsidR="00D800F9">
        <w:rPr>
          <w:bCs/>
          <w:color w:val="auto"/>
          <w:sz w:val="24"/>
          <w:szCs w:val="24"/>
        </w:rPr>
        <w:t>5,5</w:t>
      </w:r>
      <w:r w:rsidR="00C625A6">
        <w:rPr>
          <w:bCs/>
          <w:color w:val="auto"/>
          <w:sz w:val="24"/>
          <w:szCs w:val="24"/>
        </w:rPr>
        <w:t xml:space="preserve"> раза</w:t>
      </w:r>
      <w:r w:rsidRPr="00EB49F4">
        <w:rPr>
          <w:bCs/>
          <w:color w:val="auto"/>
          <w:sz w:val="24"/>
          <w:szCs w:val="24"/>
        </w:rPr>
        <w:t>)</w:t>
      </w:r>
      <w:r w:rsidR="00306E3B" w:rsidRPr="00EB49F4">
        <w:rPr>
          <w:bCs/>
          <w:color w:val="auto"/>
          <w:sz w:val="24"/>
          <w:szCs w:val="24"/>
        </w:rPr>
        <w:t>. В том числе</w:t>
      </w:r>
      <w:r w:rsidR="000122E5">
        <w:rPr>
          <w:bCs/>
          <w:color w:val="auto"/>
          <w:sz w:val="24"/>
          <w:szCs w:val="24"/>
        </w:rPr>
        <w:t>:</w:t>
      </w:r>
    </w:p>
    <w:p w:rsidR="000122E5" w:rsidRDefault="000122E5" w:rsidP="00EB49F4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-</w:t>
      </w:r>
      <w:r w:rsidR="00E236B0">
        <w:rPr>
          <w:bCs/>
          <w:color w:val="auto"/>
          <w:sz w:val="24"/>
          <w:szCs w:val="24"/>
        </w:rPr>
        <w:t xml:space="preserve"> </w:t>
      </w:r>
      <w:r w:rsidR="008C69A9">
        <w:rPr>
          <w:bCs/>
          <w:color w:val="auto"/>
          <w:sz w:val="24"/>
          <w:szCs w:val="24"/>
        </w:rPr>
        <w:t>расходы на мероприятия по подготовке к отопительному сезону объектов коммунальной инфраструктуры</w:t>
      </w:r>
      <w:r w:rsidR="00C625A6">
        <w:rPr>
          <w:bCs/>
          <w:color w:val="auto"/>
          <w:sz w:val="24"/>
          <w:szCs w:val="24"/>
        </w:rPr>
        <w:t xml:space="preserve"> в сумме </w:t>
      </w:r>
      <w:r w:rsidR="008C69A9">
        <w:rPr>
          <w:bCs/>
          <w:color w:val="auto"/>
          <w:sz w:val="24"/>
          <w:szCs w:val="24"/>
        </w:rPr>
        <w:t>51,2 тыс. рублей</w:t>
      </w:r>
      <w:r>
        <w:rPr>
          <w:bCs/>
          <w:color w:val="auto"/>
          <w:sz w:val="24"/>
          <w:szCs w:val="24"/>
        </w:rPr>
        <w:t>,</w:t>
      </w:r>
    </w:p>
    <w:p w:rsidR="008C69A9" w:rsidRDefault="000122E5" w:rsidP="00EB49F4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расходы на </w:t>
      </w:r>
      <w:r w:rsidR="008C69A9">
        <w:rPr>
          <w:bCs/>
          <w:color w:val="auto"/>
          <w:sz w:val="24"/>
          <w:szCs w:val="24"/>
        </w:rPr>
        <w:t>мероприятия в области водоснабжения</w:t>
      </w:r>
      <w:r>
        <w:rPr>
          <w:bCs/>
          <w:color w:val="auto"/>
          <w:sz w:val="24"/>
          <w:szCs w:val="24"/>
        </w:rPr>
        <w:t xml:space="preserve"> в сумме </w:t>
      </w:r>
      <w:r w:rsidR="008C69A9">
        <w:rPr>
          <w:bCs/>
          <w:color w:val="auto"/>
          <w:sz w:val="24"/>
          <w:szCs w:val="24"/>
        </w:rPr>
        <w:t>221,9</w:t>
      </w:r>
      <w:r>
        <w:rPr>
          <w:bCs/>
          <w:color w:val="auto"/>
          <w:sz w:val="24"/>
          <w:szCs w:val="24"/>
        </w:rPr>
        <w:t xml:space="preserve"> тыс. рублей,</w:t>
      </w:r>
    </w:p>
    <w:p w:rsidR="000122E5" w:rsidRDefault="008C69A9" w:rsidP="00EB49F4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- расходы на мероприятия в области водоотведения в сумме 148,9 тыс. рублей.</w:t>
      </w:r>
    </w:p>
    <w:p w:rsidR="00EB49F4" w:rsidRPr="00E258C7" w:rsidRDefault="00EB49F4" w:rsidP="00EB49F4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258C7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EE6CC0">
        <w:rPr>
          <w:color w:val="auto"/>
          <w:sz w:val="24"/>
          <w:szCs w:val="24"/>
        </w:rPr>
        <w:t>1,1</w:t>
      </w:r>
      <w:r w:rsidRPr="00E258C7">
        <w:rPr>
          <w:color w:val="auto"/>
          <w:sz w:val="24"/>
          <w:szCs w:val="24"/>
        </w:rPr>
        <w:t xml:space="preserve">%, в общем объеме расходов по разделу </w:t>
      </w:r>
      <w:r w:rsidR="00DF102F" w:rsidRPr="00DF102F">
        <w:rPr>
          <w:color w:val="auto"/>
          <w:sz w:val="24"/>
          <w:szCs w:val="24"/>
        </w:rPr>
        <w:t>«Жилищно-коммунальное хозяйство»</w:t>
      </w:r>
      <w:r w:rsidRPr="00E258C7">
        <w:rPr>
          <w:color w:val="auto"/>
          <w:sz w:val="24"/>
          <w:szCs w:val="24"/>
        </w:rPr>
        <w:t xml:space="preserve"> - </w:t>
      </w:r>
      <w:r w:rsidR="00EE6CC0">
        <w:rPr>
          <w:color w:val="auto"/>
          <w:sz w:val="24"/>
          <w:szCs w:val="24"/>
        </w:rPr>
        <w:t>2,4</w:t>
      </w:r>
      <w:r w:rsidRPr="00E258C7">
        <w:rPr>
          <w:color w:val="auto"/>
          <w:sz w:val="24"/>
          <w:szCs w:val="24"/>
        </w:rPr>
        <w:t>%.</w:t>
      </w:r>
    </w:p>
    <w:p w:rsidR="004F64BA" w:rsidRDefault="004301AF" w:rsidP="00DF102F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 w:rsidRPr="00DF102F">
        <w:rPr>
          <w:bCs/>
          <w:color w:val="auto"/>
          <w:sz w:val="24"/>
          <w:szCs w:val="24"/>
        </w:rPr>
        <w:t>Р</w:t>
      </w:r>
      <w:r w:rsidR="002D6714" w:rsidRPr="00DF102F">
        <w:rPr>
          <w:bCs/>
          <w:color w:val="auto"/>
          <w:sz w:val="24"/>
          <w:szCs w:val="24"/>
        </w:rPr>
        <w:t>асход</w:t>
      </w:r>
      <w:r w:rsidRPr="00DF102F">
        <w:rPr>
          <w:bCs/>
          <w:color w:val="auto"/>
          <w:sz w:val="24"/>
          <w:szCs w:val="24"/>
        </w:rPr>
        <w:t>ы</w:t>
      </w:r>
      <w:r w:rsidR="00C51789">
        <w:rPr>
          <w:bCs/>
          <w:color w:val="auto"/>
          <w:sz w:val="24"/>
          <w:szCs w:val="24"/>
        </w:rPr>
        <w:t xml:space="preserve"> </w:t>
      </w:r>
      <w:r w:rsidR="00DF102F" w:rsidRPr="00DF102F">
        <w:rPr>
          <w:bCs/>
          <w:color w:val="auto"/>
          <w:sz w:val="24"/>
          <w:szCs w:val="24"/>
        </w:rPr>
        <w:t xml:space="preserve">на </w:t>
      </w:r>
      <w:r w:rsidR="00DF102F" w:rsidRPr="00EB49F4">
        <w:rPr>
          <w:color w:val="auto"/>
          <w:sz w:val="24"/>
          <w:szCs w:val="24"/>
        </w:rPr>
        <w:t xml:space="preserve">проведение мероприятий по содержанию территории </w:t>
      </w:r>
      <w:r w:rsidR="00DF102F" w:rsidRPr="00DF102F">
        <w:rPr>
          <w:color w:val="auto"/>
          <w:sz w:val="24"/>
          <w:szCs w:val="24"/>
        </w:rPr>
        <w:t xml:space="preserve">Жигаловского </w:t>
      </w:r>
      <w:r w:rsidR="00DF102F" w:rsidRPr="00EB49F4">
        <w:rPr>
          <w:color w:val="auto"/>
          <w:sz w:val="24"/>
          <w:szCs w:val="24"/>
        </w:rPr>
        <w:t>муниципального образованияи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DF102F" w:rsidRPr="00DF102F">
        <w:rPr>
          <w:color w:val="auto"/>
          <w:sz w:val="24"/>
          <w:szCs w:val="24"/>
        </w:rPr>
        <w:t>городского поселения</w:t>
      </w:r>
      <w:r w:rsidR="00E236B0">
        <w:rPr>
          <w:color w:val="auto"/>
          <w:sz w:val="24"/>
          <w:szCs w:val="24"/>
        </w:rPr>
        <w:t xml:space="preserve"> </w:t>
      </w:r>
      <w:r w:rsidR="00FC4D6D" w:rsidRPr="00CD0599">
        <w:rPr>
          <w:bCs/>
          <w:color w:val="auto"/>
          <w:sz w:val="24"/>
          <w:szCs w:val="24"/>
          <w:u w:val="single"/>
        </w:rPr>
        <w:t>по</w:t>
      </w:r>
      <w:r w:rsidR="002D6714" w:rsidRPr="00CD0599">
        <w:rPr>
          <w:bCs/>
          <w:color w:val="auto"/>
          <w:sz w:val="24"/>
          <w:szCs w:val="24"/>
          <w:u w:val="single"/>
        </w:rPr>
        <w:t xml:space="preserve"> подразделу 0503 «Б</w:t>
      </w:r>
      <w:r w:rsidR="00FC4D6D" w:rsidRPr="00CD0599">
        <w:rPr>
          <w:bCs/>
          <w:color w:val="auto"/>
          <w:sz w:val="24"/>
          <w:szCs w:val="24"/>
          <w:u w:val="single"/>
        </w:rPr>
        <w:t>лагоустройств</w:t>
      </w:r>
      <w:r w:rsidR="002D6714" w:rsidRPr="00CD0599">
        <w:rPr>
          <w:bCs/>
          <w:color w:val="auto"/>
          <w:sz w:val="24"/>
          <w:szCs w:val="24"/>
          <w:u w:val="single"/>
        </w:rPr>
        <w:t>о»</w:t>
      </w:r>
      <w:r w:rsidR="00E236B0">
        <w:rPr>
          <w:bCs/>
          <w:color w:val="auto"/>
          <w:sz w:val="24"/>
          <w:szCs w:val="24"/>
          <w:u w:val="single"/>
        </w:rPr>
        <w:t xml:space="preserve"> </w:t>
      </w:r>
      <w:r w:rsidRPr="00DF102F">
        <w:rPr>
          <w:bCs/>
          <w:color w:val="auto"/>
          <w:sz w:val="24"/>
          <w:szCs w:val="24"/>
        </w:rPr>
        <w:t xml:space="preserve">в </w:t>
      </w:r>
      <w:r w:rsidR="006E577E">
        <w:rPr>
          <w:bCs/>
          <w:color w:val="auto"/>
          <w:sz w:val="24"/>
          <w:szCs w:val="24"/>
        </w:rPr>
        <w:t>2019</w:t>
      </w:r>
      <w:r w:rsidRPr="00DF102F">
        <w:rPr>
          <w:bCs/>
          <w:color w:val="auto"/>
          <w:sz w:val="24"/>
          <w:szCs w:val="24"/>
        </w:rPr>
        <w:t xml:space="preserve"> году </w:t>
      </w:r>
      <w:r w:rsidR="00FB472E">
        <w:rPr>
          <w:bCs/>
          <w:color w:val="auto"/>
          <w:sz w:val="24"/>
          <w:szCs w:val="24"/>
        </w:rPr>
        <w:t>выросли</w:t>
      </w:r>
      <w:r w:rsidRPr="00DF102F">
        <w:rPr>
          <w:bCs/>
          <w:color w:val="auto"/>
          <w:sz w:val="24"/>
          <w:szCs w:val="24"/>
        </w:rPr>
        <w:t xml:space="preserve"> на </w:t>
      </w:r>
      <w:r w:rsidR="00FB472E">
        <w:rPr>
          <w:bCs/>
          <w:color w:val="auto"/>
          <w:sz w:val="24"/>
          <w:szCs w:val="24"/>
        </w:rPr>
        <w:t>4186</w:t>
      </w:r>
      <w:r w:rsidRPr="00DF102F">
        <w:rPr>
          <w:bCs/>
          <w:color w:val="auto"/>
          <w:sz w:val="24"/>
          <w:szCs w:val="24"/>
        </w:rPr>
        <w:t xml:space="preserve"> тыс. рублей (</w:t>
      </w:r>
      <w:r w:rsidR="00FB472E">
        <w:rPr>
          <w:bCs/>
          <w:color w:val="auto"/>
          <w:sz w:val="24"/>
          <w:szCs w:val="24"/>
        </w:rPr>
        <w:t>или более чем в 2,1 раза</w:t>
      </w:r>
      <w:r w:rsidRPr="00DF102F">
        <w:rPr>
          <w:bCs/>
          <w:color w:val="auto"/>
          <w:sz w:val="24"/>
          <w:szCs w:val="24"/>
        </w:rPr>
        <w:t xml:space="preserve">) </w:t>
      </w:r>
      <w:r w:rsidR="00FE43EA">
        <w:rPr>
          <w:bCs/>
          <w:color w:val="auto"/>
          <w:sz w:val="24"/>
          <w:szCs w:val="24"/>
        </w:rPr>
        <w:t>к уровню исполнения</w:t>
      </w:r>
      <w:r w:rsidRPr="00DF102F">
        <w:rPr>
          <w:bCs/>
          <w:color w:val="auto"/>
          <w:sz w:val="24"/>
          <w:szCs w:val="24"/>
        </w:rPr>
        <w:t xml:space="preserve"> 201</w:t>
      </w:r>
      <w:r w:rsidR="00023BA7">
        <w:rPr>
          <w:bCs/>
          <w:color w:val="auto"/>
          <w:sz w:val="24"/>
          <w:szCs w:val="24"/>
        </w:rPr>
        <w:t>8</w:t>
      </w:r>
      <w:r w:rsidR="00E236B0">
        <w:rPr>
          <w:bCs/>
          <w:color w:val="auto"/>
          <w:sz w:val="24"/>
          <w:szCs w:val="24"/>
        </w:rPr>
        <w:t xml:space="preserve"> </w:t>
      </w:r>
      <w:r w:rsidRPr="00DF102F">
        <w:rPr>
          <w:bCs/>
          <w:color w:val="auto"/>
          <w:sz w:val="24"/>
          <w:szCs w:val="24"/>
        </w:rPr>
        <w:t>год</w:t>
      </w:r>
      <w:r w:rsidR="00FE43EA">
        <w:rPr>
          <w:bCs/>
          <w:color w:val="auto"/>
          <w:sz w:val="24"/>
          <w:szCs w:val="24"/>
        </w:rPr>
        <w:t>а</w:t>
      </w:r>
      <w:r w:rsidRPr="00DF102F">
        <w:rPr>
          <w:bCs/>
          <w:color w:val="auto"/>
          <w:sz w:val="24"/>
          <w:szCs w:val="24"/>
        </w:rPr>
        <w:t xml:space="preserve">, </w:t>
      </w:r>
      <w:r w:rsidR="00FE43EA">
        <w:rPr>
          <w:bCs/>
          <w:color w:val="auto"/>
          <w:sz w:val="24"/>
          <w:szCs w:val="24"/>
        </w:rPr>
        <w:t>исполнены в сумме</w:t>
      </w:r>
      <w:r w:rsidR="00E236B0">
        <w:rPr>
          <w:bCs/>
          <w:color w:val="auto"/>
          <w:sz w:val="24"/>
          <w:szCs w:val="24"/>
        </w:rPr>
        <w:t xml:space="preserve"> </w:t>
      </w:r>
      <w:r w:rsidR="00023BA7">
        <w:rPr>
          <w:bCs/>
          <w:color w:val="auto"/>
          <w:sz w:val="24"/>
          <w:szCs w:val="24"/>
        </w:rPr>
        <w:t>7797,6</w:t>
      </w:r>
      <w:r w:rsidR="002D6714" w:rsidRPr="00DF102F">
        <w:rPr>
          <w:bCs/>
          <w:color w:val="auto"/>
          <w:sz w:val="24"/>
          <w:szCs w:val="24"/>
        </w:rPr>
        <w:t xml:space="preserve"> тыс. рублей</w:t>
      </w:r>
      <w:r w:rsidR="004F64BA">
        <w:rPr>
          <w:bCs/>
          <w:color w:val="auto"/>
          <w:sz w:val="24"/>
          <w:szCs w:val="24"/>
        </w:rPr>
        <w:t>, в том числе:</w:t>
      </w:r>
    </w:p>
    <w:p w:rsidR="004F64BA" w:rsidRDefault="004F64BA" w:rsidP="00DF102F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расходы на </w:t>
      </w:r>
      <w:r w:rsidR="00B661A8">
        <w:rPr>
          <w:bCs/>
          <w:color w:val="auto"/>
          <w:sz w:val="24"/>
          <w:szCs w:val="24"/>
        </w:rPr>
        <w:t>реализацию мероприятий муниципальной программы «Энергосбережение и повышение энергетической эффективности в Жигаловском МО на 2016-2020 годы»</w:t>
      </w:r>
      <w:r>
        <w:rPr>
          <w:bCs/>
          <w:color w:val="auto"/>
          <w:sz w:val="24"/>
          <w:szCs w:val="24"/>
        </w:rPr>
        <w:t xml:space="preserve"> исполнены в сумме </w:t>
      </w:r>
      <w:r w:rsidR="00BD252B">
        <w:rPr>
          <w:bCs/>
          <w:color w:val="auto"/>
          <w:sz w:val="24"/>
          <w:szCs w:val="24"/>
        </w:rPr>
        <w:t>222,3</w:t>
      </w:r>
      <w:r>
        <w:rPr>
          <w:bCs/>
          <w:color w:val="auto"/>
          <w:sz w:val="24"/>
          <w:szCs w:val="24"/>
        </w:rPr>
        <w:t xml:space="preserve"> тыс. рублей</w:t>
      </w:r>
      <w:r w:rsidR="00BD252B">
        <w:rPr>
          <w:bCs/>
          <w:color w:val="auto"/>
          <w:sz w:val="24"/>
          <w:szCs w:val="24"/>
        </w:rPr>
        <w:t xml:space="preserve"> (приобретение и установка энергосберегающих светильников)</w:t>
      </w:r>
      <w:r w:rsidR="00D25F38">
        <w:rPr>
          <w:bCs/>
          <w:color w:val="auto"/>
          <w:sz w:val="24"/>
          <w:szCs w:val="24"/>
        </w:rPr>
        <w:t>,</w:t>
      </w:r>
    </w:p>
    <w:p w:rsidR="004C6B58" w:rsidRDefault="00D25F38" w:rsidP="00DF102F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расходы на реализацию мероприятий муниципальной программы «Комплексное развитие транспортной инфраструктуры Жигаловского муниципального образования на 2017-2025гг.» исполнены в сумме </w:t>
      </w:r>
      <w:r w:rsidR="00BD252B">
        <w:rPr>
          <w:bCs/>
          <w:color w:val="auto"/>
          <w:sz w:val="24"/>
          <w:szCs w:val="24"/>
        </w:rPr>
        <w:t>734,6</w:t>
      </w:r>
      <w:r>
        <w:rPr>
          <w:bCs/>
          <w:color w:val="auto"/>
          <w:sz w:val="24"/>
          <w:szCs w:val="24"/>
        </w:rPr>
        <w:t xml:space="preserve"> тыс. рублей</w:t>
      </w:r>
      <w:r w:rsidR="00BD252B">
        <w:rPr>
          <w:bCs/>
          <w:color w:val="auto"/>
          <w:sz w:val="24"/>
          <w:szCs w:val="24"/>
        </w:rPr>
        <w:t xml:space="preserve"> (оплата электроэнергии)</w:t>
      </w:r>
      <w:r w:rsidR="004C6B58">
        <w:rPr>
          <w:bCs/>
          <w:color w:val="auto"/>
          <w:sz w:val="24"/>
          <w:szCs w:val="24"/>
        </w:rPr>
        <w:t>,</w:t>
      </w:r>
    </w:p>
    <w:p w:rsidR="00D25F38" w:rsidRDefault="004C6B58" w:rsidP="00DF102F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- расходы на мероприятия </w:t>
      </w:r>
      <w:r w:rsidR="00F12A63">
        <w:rPr>
          <w:bCs/>
          <w:color w:val="auto"/>
          <w:sz w:val="24"/>
          <w:szCs w:val="24"/>
        </w:rPr>
        <w:t>муниципальной программы «Б</w:t>
      </w:r>
      <w:r>
        <w:rPr>
          <w:bCs/>
          <w:color w:val="auto"/>
          <w:sz w:val="24"/>
          <w:szCs w:val="24"/>
        </w:rPr>
        <w:t>лагоустройств</w:t>
      </w:r>
      <w:r w:rsidR="00F12A63">
        <w:rPr>
          <w:bCs/>
          <w:color w:val="auto"/>
          <w:sz w:val="24"/>
          <w:szCs w:val="24"/>
        </w:rPr>
        <w:t>о и санитарная очистка территории Жигаловского муниципального образования на 2019-2021 годы»</w:t>
      </w:r>
      <w:r>
        <w:rPr>
          <w:bCs/>
          <w:color w:val="auto"/>
          <w:sz w:val="24"/>
          <w:szCs w:val="24"/>
        </w:rPr>
        <w:t xml:space="preserve"> в сумме </w:t>
      </w:r>
      <w:r w:rsidR="00F12A63">
        <w:rPr>
          <w:bCs/>
          <w:color w:val="auto"/>
          <w:sz w:val="24"/>
          <w:szCs w:val="24"/>
        </w:rPr>
        <w:t>5824,7</w:t>
      </w:r>
      <w:r>
        <w:rPr>
          <w:bCs/>
          <w:color w:val="auto"/>
          <w:sz w:val="24"/>
          <w:szCs w:val="24"/>
        </w:rPr>
        <w:t xml:space="preserve"> тыс. рублей: расходы на </w:t>
      </w:r>
      <w:r w:rsidR="00F12A63">
        <w:rPr>
          <w:bCs/>
          <w:color w:val="auto"/>
          <w:sz w:val="24"/>
          <w:szCs w:val="24"/>
        </w:rPr>
        <w:t>уличное освещение территории городского поселения</w:t>
      </w:r>
      <w:r>
        <w:rPr>
          <w:bCs/>
          <w:color w:val="auto"/>
          <w:sz w:val="24"/>
          <w:szCs w:val="24"/>
        </w:rPr>
        <w:t xml:space="preserve"> в сумме </w:t>
      </w:r>
      <w:r w:rsidR="00F12A63">
        <w:rPr>
          <w:bCs/>
          <w:color w:val="auto"/>
          <w:sz w:val="24"/>
          <w:szCs w:val="24"/>
        </w:rPr>
        <w:t>889,1</w:t>
      </w:r>
      <w:r>
        <w:rPr>
          <w:bCs/>
          <w:color w:val="auto"/>
          <w:sz w:val="24"/>
          <w:szCs w:val="24"/>
        </w:rPr>
        <w:t xml:space="preserve"> тыс. руб., </w:t>
      </w:r>
      <w:r w:rsidR="00F12A63">
        <w:rPr>
          <w:bCs/>
          <w:color w:val="auto"/>
          <w:sz w:val="24"/>
          <w:szCs w:val="24"/>
        </w:rPr>
        <w:t>уборка мусора и несанкционированных свалок</w:t>
      </w:r>
      <w:r>
        <w:rPr>
          <w:bCs/>
          <w:color w:val="auto"/>
          <w:sz w:val="24"/>
          <w:szCs w:val="24"/>
        </w:rPr>
        <w:t xml:space="preserve"> в сумме </w:t>
      </w:r>
      <w:r w:rsidR="00F12A63">
        <w:rPr>
          <w:bCs/>
          <w:color w:val="auto"/>
          <w:sz w:val="24"/>
          <w:szCs w:val="24"/>
        </w:rPr>
        <w:t>2344,8</w:t>
      </w:r>
      <w:r>
        <w:rPr>
          <w:bCs/>
          <w:color w:val="auto"/>
          <w:sz w:val="24"/>
          <w:szCs w:val="24"/>
        </w:rPr>
        <w:t xml:space="preserve"> тыс. руб., </w:t>
      </w:r>
      <w:r w:rsidR="00F12A63">
        <w:rPr>
          <w:bCs/>
          <w:color w:val="auto"/>
          <w:sz w:val="24"/>
          <w:szCs w:val="24"/>
        </w:rPr>
        <w:t>летняя занятость детей</w:t>
      </w:r>
      <w:r>
        <w:rPr>
          <w:bCs/>
          <w:color w:val="auto"/>
          <w:sz w:val="24"/>
          <w:szCs w:val="24"/>
        </w:rPr>
        <w:t xml:space="preserve"> в сумме </w:t>
      </w:r>
      <w:r w:rsidR="00F12A63">
        <w:rPr>
          <w:bCs/>
          <w:color w:val="auto"/>
          <w:sz w:val="24"/>
          <w:szCs w:val="24"/>
        </w:rPr>
        <w:t>83,3</w:t>
      </w:r>
      <w:r>
        <w:rPr>
          <w:bCs/>
          <w:color w:val="auto"/>
          <w:sz w:val="24"/>
          <w:szCs w:val="24"/>
        </w:rPr>
        <w:t xml:space="preserve"> тыс. руб., </w:t>
      </w:r>
      <w:r w:rsidR="00F12A63">
        <w:rPr>
          <w:bCs/>
          <w:color w:val="auto"/>
          <w:sz w:val="24"/>
          <w:szCs w:val="24"/>
        </w:rPr>
        <w:t>содержание внутрипоселковых дорог</w:t>
      </w:r>
      <w:r>
        <w:rPr>
          <w:bCs/>
          <w:color w:val="auto"/>
          <w:sz w:val="24"/>
          <w:szCs w:val="24"/>
        </w:rPr>
        <w:t xml:space="preserve"> в сумме </w:t>
      </w:r>
      <w:r w:rsidR="00F12A63">
        <w:rPr>
          <w:bCs/>
          <w:color w:val="auto"/>
          <w:sz w:val="24"/>
          <w:szCs w:val="24"/>
        </w:rPr>
        <w:t>1009,7</w:t>
      </w:r>
      <w:r>
        <w:rPr>
          <w:bCs/>
          <w:color w:val="auto"/>
          <w:sz w:val="24"/>
          <w:szCs w:val="24"/>
        </w:rPr>
        <w:t xml:space="preserve"> тыс. руб., </w:t>
      </w:r>
      <w:r w:rsidR="005102AA">
        <w:rPr>
          <w:bCs/>
          <w:color w:val="auto"/>
          <w:sz w:val="24"/>
          <w:szCs w:val="24"/>
        </w:rPr>
        <w:t>содержание мест захоронения</w:t>
      </w:r>
      <w:r>
        <w:rPr>
          <w:bCs/>
          <w:color w:val="auto"/>
          <w:sz w:val="24"/>
          <w:szCs w:val="24"/>
        </w:rPr>
        <w:t xml:space="preserve"> в сумме </w:t>
      </w:r>
      <w:r w:rsidR="005102AA">
        <w:rPr>
          <w:bCs/>
          <w:color w:val="auto"/>
          <w:sz w:val="24"/>
          <w:szCs w:val="24"/>
        </w:rPr>
        <w:t>40,2</w:t>
      </w:r>
      <w:r>
        <w:rPr>
          <w:bCs/>
          <w:color w:val="auto"/>
          <w:sz w:val="24"/>
          <w:szCs w:val="24"/>
        </w:rPr>
        <w:t xml:space="preserve"> тыс. руб., </w:t>
      </w:r>
      <w:r w:rsidR="005102AA">
        <w:rPr>
          <w:bCs/>
          <w:color w:val="auto"/>
          <w:sz w:val="24"/>
          <w:szCs w:val="24"/>
        </w:rPr>
        <w:t>разработка схемы санитарной очистки территории</w:t>
      </w:r>
      <w:r>
        <w:rPr>
          <w:bCs/>
          <w:color w:val="auto"/>
          <w:sz w:val="24"/>
          <w:szCs w:val="24"/>
        </w:rPr>
        <w:t xml:space="preserve"> в сумме </w:t>
      </w:r>
      <w:r w:rsidR="005102AA">
        <w:rPr>
          <w:bCs/>
          <w:color w:val="auto"/>
          <w:sz w:val="24"/>
          <w:szCs w:val="24"/>
        </w:rPr>
        <w:t>70</w:t>
      </w:r>
      <w:r>
        <w:rPr>
          <w:bCs/>
          <w:color w:val="auto"/>
          <w:sz w:val="24"/>
          <w:szCs w:val="24"/>
        </w:rPr>
        <w:t xml:space="preserve"> тыс. руб.</w:t>
      </w:r>
      <w:r w:rsidR="005102AA">
        <w:rPr>
          <w:bCs/>
          <w:color w:val="auto"/>
          <w:sz w:val="24"/>
          <w:szCs w:val="24"/>
        </w:rPr>
        <w:t>,</w:t>
      </w:r>
      <w:r w:rsidR="00E236B0">
        <w:rPr>
          <w:bCs/>
          <w:color w:val="auto"/>
          <w:sz w:val="24"/>
          <w:szCs w:val="24"/>
        </w:rPr>
        <w:t xml:space="preserve"> </w:t>
      </w:r>
      <w:r w:rsidR="005102AA">
        <w:rPr>
          <w:bCs/>
          <w:color w:val="auto"/>
          <w:sz w:val="24"/>
          <w:szCs w:val="24"/>
        </w:rPr>
        <w:t>формирование площадок накопления ТКО –1341,8 тыс. руб.).</w:t>
      </w:r>
    </w:p>
    <w:p w:rsidR="005102AA" w:rsidRDefault="005102AA" w:rsidP="00DF102F">
      <w:pPr>
        <w:pStyle w:val="130"/>
        <w:ind w:firstLine="567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- расходы на реализацию мероприятия перечня проектов народных инициатив в сумме 1016,1 тыс. рублей.</w:t>
      </w:r>
    </w:p>
    <w:p w:rsidR="00DF102F" w:rsidRPr="00E258C7" w:rsidRDefault="00DF102F" w:rsidP="00DF102F">
      <w:pPr>
        <w:pStyle w:val="130"/>
        <w:ind w:firstLine="567"/>
        <w:jc w:val="both"/>
        <w:rPr>
          <w:color w:val="auto"/>
          <w:sz w:val="24"/>
          <w:szCs w:val="24"/>
        </w:rPr>
      </w:pPr>
      <w:r w:rsidRPr="00E258C7">
        <w:rPr>
          <w:color w:val="auto"/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5102AA">
        <w:rPr>
          <w:color w:val="auto"/>
          <w:sz w:val="24"/>
          <w:szCs w:val="24"/>
        </w:rPr>
        <w:t>20,2</w:t>
      </w:r>
      <w:r w:rsidRPr="00E258C7">
        <w:rPr>
          <w:color w:val="auto"/>
          <w:sz w:val="24"/>
          <w:szCs w:val="24"/>
        </w:rPr>
        <w:t xml:space="preserve">%, в общем объеме расходов по разделу </w:t>
      </w:r>
      <w:r w:rsidRPr="00DF102F">
        <w:rPr>
          <w:color w:val="auto"/>
          <w:sz w:val="24"/>
          <w:szCs w:val="24"/>
        </w:rPr>
        <w:t>«Жилищно-коммунальное хозяйство»</w:t>
      </w:r>
      <w:r w:rsidRPr="00E258C7">
        <w:rPr>
          <w:color w:val="auto"/>
          <w:sz w:val="24"/>
          <w:szCs w:val="24"/>
        </w:rPr>
        <w:t xml:space="preserve"> - </w:t>
      </w:r>
      <w:r w:rsidR="005102AA">
        <w:rPr>
          <w:color w:val="auto"/>
          <w:sz w:val="24"/>
          <w:szCs w:val="24"/>
        </w:rPr>
        <w:t>45,2</w:t>
      </w:r>
      <w:r w:rsidRPr="00E258C7">
        <w:rPr>
          <w:color w:val="auto"/>
          <w:sz w:val="24"/>
          <w:szCs w:val="24"/>
        </w:rPr>
        <w:t>%.</w:t>
      </w:r>
    </w:p>
    <w:p w:rsidR="00161D5C" w:rsidRPr="00BD4388" w:rsidRDefault="00161D5C" w:rsidP="00203886">
      <w:pPr>
        <w:ind w:firstLine="567"/>
        <w:jc w:val="both"/>
        <w:rPr>
          <w:bCs/>
          <w:sz w:val="24"/>
          <w:szCs w:val="24"/>
        </w:rPr>
      </w:pPr>
      <w:r w:rsidRPr="002F4EA0">
        <w:rPr>
          <w:bCs/>
          <w:sz w:val="24"/>
          <w:szCs w:val="24"/>
          <w:u w:val="single"/>
        </w:rPr>
        <w:t>По подразделу 0505 «Другие мероприятия в области жилищно-коммунального хозяйства»</w:t>
      </w:r>
      <w:r w:rsidR="00E236B0">
        <w:rPr>
          <w:bCs/>
          <w:sz w:val="24"/>
          <w:szCs w:val="24"/>
          <w:u w:val="single"/>
        </w:rPr>
        <w:t xml:space="preserve"> </w:t>
      </w:r>
      <w:r w:rsidRPr="00DA49A1">
        <w:rPr>
          <w:bCs/>
          <w:sz w:val="24"/>
          <w:szCs w:val="24"/>
        </w:rPr>
        <w:t>отражены</w:t>
      </w:r>
      <w:r w:rsidRPr="00BD4388">
        <w:rPr>
          <w:bCs/>
          <w:sz w:val="24"/>
          <w:szCs w:val="24"/>
        </w:rPr>
        <w:t xml:space="preserve"> расходы на </w:t>
      </w:r>
      <w:r w:rsidR="00203886" w:rsidRPr="00BD4388">
        <w:rPr>
          <w:bCs/>
          <w:sz w:val="24"/>
          <w:szCs w:val="24"/>
        </w:rPr>
        <w:t>обеспечение деятельности</w:t>
      </w:r>
      <w:r w:rsidRPr="00BD4388">
        <w:rPr>
          <w:bCs/>
          <w:sz w:val="24"/>
          <w:szCs w:val="24"/>
        </w:rPr>
        <w:t xml:space="preserve"> подведомственного муниципального казенного учреждения «Жигаловское» (Решение Думы Жигаловского муниципального образования от 06.11.2014 года №105</w:t>
      </w:r>
      <w:r w:rsidR="00203886" w:rsidRPr="00BD4388">
        <w:rPr>
          <w:bCs/>
          <w:sz w:val="24"/>
          <w:szCs w:val="24"/>
        </w:rPr>
        <w:t xml:space="preserve"> «</w:t>
      </w:r>
      <w:r w:rsidR="00203886" w:rsidRPr="00BD4388">
        <w:rPr>
          <w:sz w:val="24"/>
          <w:szCs w:val="24"/>
        </w:rPr>
        <w:t>О создании муниципального казенного учреждения «Жигаловское» Жигаловского муниципального образования</w:t>
      </w:r>
      <w:r w:rsidRPr="00BD4388">
        <w:rPr>
          <w:bCs/>
          <w:sz w:val="24"/>
          <w:szCs w:val="24"/>
        </w:rPr>
        <w:t>)</w:t>
      </w:r>
      <w:r w:rsidR="00203886" w:rsidRPr="00BD4388">
        <w:rPr>
          <w:bCs/>
          <w:sz w:val="24"/>
          <w:szCs w:val="24"/>
        </w:rPr>
        <w:t xml:space="preserve"> по исполнению полномочий Жигаловского муниципального образования</w:t>
      </w:r>
      <w:r w:rsidR="002E7B45">
        <w:rPr>
          <w:bCs/>
          <w:sz w:val="24"/>
          <w:szCs w:val="24"/>
        </w:rPr>
        <w:t xml:space="preserve"> </w:t>
      </w:r>
      <w:r w:rsidR="00203886" w:rsidRPr="00BD4388">
        <w:rPr>
          <w:bCs/>
          <w:sz w:val="24"/>
          <w:szCs w:val="24"/>
        </w:rPr>
        <w:t>в области жилищно-коммунального хозяйства.</w:t>
      </w:r>
    </w:p>
    <w:p w:rsidR="00DA49A1" w:rsidRDefault="0062260D" w:rsidP="004F48AA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BD4388">
        <w:rPr>
          <w:bCs/>
          <w:sz w:val="24"/>
          <w:szCs w:val="24"/>
        </w:rPr>
        <w:t xml:space="preserve">Исполнение расходов по данному подразделу </w:t>
      </w:r>
      <w:r w:rsidR="008168D1">
        <w:rPr>
          <w:bCs/>
          <w:sz w:val="24"/>
          <w:szCs w:val="24"/>
        </w:rPr>
        <w:t xml:space="preserve">в </w:t>
      </w:r>
      <w:r w:rsidR="006E577E">
        <w:rPr>
          <w:bCs/>
          <w:sz w:val="24"/>
          <w:szCs w:val="24"/>
        </w:rPr>
        <w:t>2019</w:t>
      </w:r>
      <w:r w:rsidR="008168D1">
        <w:rPr>
          <w:bCs/>
          <w:sz w:val="24"/>
          <w:szCs w:val="24"/>
        </w:rPr>
        <w:t xml:space="preserve"> году </w:t>
      </w:r>
      <w:r w:rsidRPr="00BD4388">
        <w:rPr>
          <w:bCs/>
          <w:sz w:val="24"/>
          <w:szCs w:val="24"/>
        </w:rPr>
        <w:t xml:space="preserve">составило </w:t>
      </w:r>
      <w:r w:rsidR="00AB3C7B">
        <w:rPr>
          <w:bCs/>
          <w:sz w:val="24"/>
          <w:szCs w:val="24"/>
        </w:rPr>
        <w:t>6887,7</w:t>
      </w:r>
      <w:r w:rsidRPr="00BD4388">
        <w:rPr>
          <w:bCs/>
          <w:sz w:val="24"/>
          <w:szCs w:val="24"/>
        </w:rPr>
        <w:t xml:space="preserve"> тыс. рублей, </w:t>
      </w:r>
      <w:r w:rsidR="00546D35">
        <w:rPr>
          <w:bCs/>
          <w:sz w:val="24"/>
          <w:szCs w:val="24"/>
        </w:rPr>
        <w:t>с ростом</w:t>
      </w:r>
      <w:r w:rsidR="008168D1">
        <w:rPr>
          <w:bCs/>
          <w:sz w:val="24"/>
          <w:szCs w:val="24"/>
        </w:rPr>
        <w:t xml:space="preserve"> на </w:t>
      </w:r>
      <w:r w:rsidR="00AB3C7B">
        <w:rPr>
          <w:bCs/>
          <w:sz w:val="24"/>
          <w:szCs w:val="24"/>
        </w:rPr>
        <w:t>1191,7</w:t>
      </w:r>
      <w:r w:rsidR="008168D1">
        <w:rPr>
          <w:bCs/>
          <w:sz w:val="24"/>
          <w:szCs w:val="24"/>
        </w:rPr>
        <w:t xml:space="preserve"> тыс. рублей (</w:t>
      </w:r>
      <w:r w:rsidR="00DA49A1">
        <w:rPr>
          <w:bCs/>
          <w:sz w:val="24"/>
          <w:szCs w:val="24"/>
        </w:rPr>
        <w:t xml:space="preserve">или </w:t>
      </w:r>
      <w:r w:rsidR="00AB3C7B">
        <w:rPr>
          <w:bCs/>
          <w:sz w:val="24"/>
          <w:szCs w:val="24"/>
        </w:rPr>
        <w:t>120,9</w:t>
      </w:r>
      <w:r w:rsidR="008168D1">
        <w:rPr>
          <w:bCs/>
          <w:sz w:val="24"/>
          <w:szCs w:val="24"/>
        </w:rPr>
        <w:t xml:space="preserve">%) </w:t>
      </w:r>
      <w:r w:rsidR="00546D35">
        <w:rPr>
          <w:bCs/>
          <w:sz w:val="24"/>
          <w:szCs w:val="24"/>
        </w:rPr>
        <w:t xml:space="preserve">к уровню </w:t>
      </w:r>
      <w:r w:rsidR="008168D1">
        <w:rPr>
          <w:bCs/>
          <w:sz w:val="24"/>
          <w:szCs w:val="24"/>
        </w:rPr>
        <w:t>аналогичных расходов 201</w:t>
      </w:r>
      <w:r w:rsidR="00AB3C7B">
        <w:rPr>
          <w:bCs/>
          <w:sz w:val="24"/>
          <w:szCs w:val="24"/>
        </w:rPr>
        <w:t>8</w:t>
      </w:r>
      <w:r w:rsidR="008168D1">
        <w:rPr>
          <w:bCs/>
          <w:sz w:val="24"/>
          <w:szCs w:val="24"/>
        </w:rPr>
        <w:t xml:space="preserve"> года</w:t>
      </w:r>
      <w:r w:rsidR="00DA49A1">
        <w:rPr>
          <w:bCs/>
          <w:sz w:val="24"/>
          <w:szCs w:val="24"/>
        </w:rPr>
        <w:t xml:space="preserve"> – в связи с повышением заработной платы работникам учреждения</w:t>
      </w:r>
      <w:r w:rsidR="008168D1">
        <w:rPr>
          <w:bCs/>
          <w:sz w:val="24"/>
          <w:szCs w:val="24"/>
        </w:rPr>
        <w:t xml:space="preserve">. </w:t>
      </w:r>
      <w:r w:rsidR="00DA49A1" w:rsidRPr="00E258C7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AB3C7B">
        <w:rPr>
          <w:sz w:val="24"/>
          <w:szCs w:val="24"/>
        </w:rPr>
        <w:t>17,8</w:t>
      </w:r>
      <w:r w:rsidR="00DA49A1" w:rsidRPr="00E258C7">
        <w:rPr>
          <w:sz w:val="24"/>
          <w:szCs w:val="24"/>
        </w:rPr>
        <w:t xml:space="preserve">%, в общем объеме расходов по разделу </w:t>
      </w:r>
      <w:r w:rsidR="00DA49A1" w:rsidRPr="00DF102F">
        <w:rPr>
          <w:sz w:val="24"/>
          <w:szCs w:val="24"/>
        </w:rPr>
        <w:t>«Жилищно-коммунальное хозяйство»</w:t>
      </w:r>
      <w:r w:rsidR="00DA49A1" w:rsidRPr="00E258C7">
        <w:rPr>
          <w:sz w:val="24"/>
          <w:szCs w:val="24"/>
        </w:rPr>
        <w:t xml:space="preserve"> - </w:t>
      </w:r>
      <w:r w:rsidR="00AB3C7B">
        <w:rPr>
          <w:sz w:val="24"/>
          <w:szCs w:val="24"/>
        </w:rPr>
        <w:t>40</w:t>
      </w:r>
      <w:r w:rsidR="00DA49A1" w:rsidRPr="00E258C7">
        <w:rPr>
          <w:sz w:val="24"/>
          <w:szCs w:val="24"/>
        </w:rPr>
        <w:t>%.</w:t>
      </w:r>
    </w:p>
    <w:p w:rsidR="00203886" w:rsidRPr="00BD4388" w:rsidRDefault="008168D1" w:rsidP="004F48AA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E460F7" w:rsidRPr="00BD4388">
        <w:rPr>
          <w:bCs/>
          <w:sz w:val="24"/>
          <w:szCs w:val="24"/>
        </w:rPr>
        <w:t xml:space="preserve">асходы на выплаты персоналу в целях обеспечения выполнения функций </w:t>
      </w:r>
      <w:r>
        <w:rPr>
          <w:bCs/>
          <w:sz w:val="24"/>
          <w:szCs w:val="24"/>
        </w:rPr>
        <w:t xml:space="preserve">составили </w:t>
      </w:r>
      <w:r w:rsidR="00E460F7" w:rsidRPr="00BD4388">
        <w:rPr>
          <w:bCs/>
          <w:sz w:val="24"/>
          <w:szCs w:val="24"/>
        </w:rPr>
        <w:t xml:space="preserve">в сумме </w:t>
      </w:r>
      <w:r w:rsidR="009A7B68">
        <w:rPr>
          <w:bCs/>
          <w:sz w:val="24"/>
          <w:szCs w:val="24"/>
        </w:rPr>
        <w:t>6262,8</w:t>
      </w:r>
      <w:r w:rsidR="00E460F7" w:rsidRPr="00BD4388">
        <w:rPr>
          <w:bCs/>
          <w:sz w:val="24"/>
          <w:szCs w:val="24"/>
        </w:rPr>
        <w:t xml:space="preserve"> тыс. рублей, расходы на закупку товаров, работ, услуг для обеспечения муниципальных нужд </w:t>
      </w:r>
      <w:r w:rsidR="00261879">
        <w:rPr>
          <w:bCs/>
          <w:sz w:val="24"/>
          <w:szCs w:val="24"/>
        </w:rPr>
        <w:t xml:space="preserve">(услуги связи, услуги интернет, обновление и установка справочно-информационных баз, заправка и ремонт картриджей, услуги по предрейсовому осмотру водителей, </w:t>
      </w:r>
      <w:r w:rsidR="004C646F">
        <w:rPr>
          <w:bCs/>
          <w:sz w:val="24"/>
          <w:szCs w:val="24"/>
        </w:rPr>
        <w:t xml:space="preserve">ОСАГО, ГСМ, </w:t>
      </w:r>
      <w:r w:rsidR="0069054D">
        <w:rPr>
          <w:bCs/>
          <w:sz w:val="24"/>
          <w:szCs w:val="24"/>
        </w:rPr>
        <w:t xml:space="preserve">коммунальные </w:t>
      </w:r>
      <w:r w:rsidR="004C646F">
        <w:rPr>
          <w:bCs/>
          <w:sz w:val="24"/>
          <w:szCs w:val="24"/>
        </w:rPr>
        <w:t>услуги</w:t>
      </w:r>
      <w:r w:rsidR="00F324E3">
        <w:rPr>
          <w:bCs/>
          <w:sz w:val="24"/>
          <w:szCs w:val="24"/>
        </w:rPr>
        <w:t>, приобретение а</w:t>
      </w:r>
      <w:r w:rsidR="0069054D">
        <w:rPr>
          <w:bCs/>
          <w:sz w:val="24"/>
          <w:szCs w:val="24"/>
        </w:rPr>
        <w:t>втозапчастей, канцтовары, дрова</w:t>
      </w:r>
      <w:r w:rsidR="004C646F">
        <w:rPr>
          <w:bCs/>
          <w:sz w:val="24"/>
          <w:szCs w:val="24"/>
        </w:rPr>
        <w:t>)</w:t>
      </w:r>
      <w:r w:rsidR="00E460F7" w:rsidRPr="00BD4388">
        <w:rPr>
          <w:bCs/>
          <w:sz w:val="24"/>
          <w:szCs w:val="24"/>
        </w:rPr>
        <w:t xml:space="preserve">в сумме </w:t>
      </w:r>
      <w:r w:rsidR="0069054D">
        <w:rPr>
          <w:bCs/>
          <w:sz w:val="24"/>
          <w:szCs w:val="24"/>
        </w:rPr>
        <w:t>461,4</w:t>
      </w:r>
      <w:r w:rsidR="00E460F7" w:rsidRPr="00BD4388">
        <w:rPr>
          <w:bCs/>
          <w:sz w:val="24"/>
          <w:szCs w:val="24"/>
        </w:rPr>
        <w:t xml:space="preserve"> тыс. рублей</w:t>
      </w:r>
      <w:r w:rsidR="002C4466" w:rsidRPr="00BD4388">
        <w:rPr>
          <w:bCs/>
          <w:sz w:val="24"/>
          <w:szCs w:val="24"/>
        </w:rPr>
        <w:t xml:space="preserve">, иные расходы </w:t>
      </w:r>
      <w:r w:rsidR="00F324E3">
        <w:rPr>
          <w:bCs/>
          <w:sz w:val="24"/>
          <w:szCs w:val="24"/>
        </w:rPr>
        <w:t xml:space="preserve">(госпошлина, пени, штрафы, земельный налог) </w:t>
      </w:r>
      <w:r w:rsidR="002C4466" w:rsidRPr="00BD4388">
        <w:rPr>
          <w:bCs/>
          <w:sz w:val="24"/>
          <w:szCs w:val="24"/>
        </w:rPr>
        <w:t xml:space="preserve">в сумме </w:t>
      </w:r>
      <w:r w:rsidR="0069054D">
        <w:rPr>
          <w:bCs/>
          <w:sz w:val="24"/>
          <w:szCs w:val="24"/>
        </w:rPr>
        <w:t>434,6</w:t>
      </w:r>
      <w:r w:rsidR="002C4466" w:rsidRPr="00BD4388">
        <w:rPr>
          <w:bCs/>
          <w:sz w:val="24"/>
          <w:szCs w:val="24"/>
        </w:rPr>
        <w:t xml:space="preserve"> тыс. рублей.</w:t>
      </w:r>
    </w:p>
    <w:p w:rsidR="001E31AC" w:rsidRPr="001E31AC" w:rsidRDefault="001E31AC" w:rsidP="00BA72B8">
      <w:pPr>
        <w:tabs>
          <w:tab w:val="left" w:pos="709"/>
        </w:tabs>
        <w:ind w:firstLine="567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BD4388">
        <w:rPr>
          <w:bCs/>
          <w:sz w:val="24"/>
          <w:szCs w:val="24"/>
        </w:rPr>
        <w:t>асход</w:t>
      </w:r>
      <w:r>
        <w:rPr>
          <w:bCs/>
          <w:sz w:val="24"/>
          <w:szCs w:val="24"/>
        </w:rPr>
        <w:t xml:space="preserve">ы </w:t>
      </w:r>
      <w:r w:rsidRPr="00BA72B8">
        <w:rPr>
          <w:b/>
          <w:bCs/>
          <w:sz w:val="24"/>
          <w:szCs w:val="24"/>
        </w:rPr>
        <w:t>по разделу</w:t>
      </w:r>
      <w:r w:rsidR="00C51789">
        <w:rPr>
          <w:b/>
          <w:bCs/>
          <w:sz w:val="24"/>
          <w:szCs w:val="24"/>
        </w:rPr>
        <w:t xml:space="preserve"> </w:t>
      </w:r>
      <w:r w:rsidRPr="00BD4388">
        <w:rPr>
          <w:b/>
          <w:bCs/>
          <w:iCs/>
          <w:sz w:val="24"/>
          <w:szCs w:val="24"/>
        </w:rPr>
        <w:t>0</w:t>
      </w:r>
      <w:r>
        <w:rPr>
          <w:b/>
          <w:bCs/>
          <w:iCs/>
          <w:sz w:val="24"/>
          <w:szCs w:val="24"/>
        </w:rPr>
        <w:t xml:space="preserve">700 «Образование» подразделу «Профессиональная подготовка и повышение квалификации» </w:t>
      </w:r>
      <w:r>
        <w:rPr>
          <w:bCs/>
          <w:iCs/>
          <w:sz w:val="24"/>
          <w:szCs w:val="24"/>
        </w:rPr>
        <w:t xml:space="preserve">в 2019 году исполнены на 100% от плана в сумме 94,8 тыс. рублей. Направлены в целях профессиональной подготовки и повышения квалификации специалистов и служащих. </w:t>
      </w:r>
      <w:r w:rsidRPr="00E258C7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>
        <w:rPr>
          <w:sz w:val="24"/>
          <w:szCs w:val="24"/>
        </w:rPr>
        <w:t>0,2%.</w:t>
      </w:r>
    </w:p>
    <w:p w:rsidR="00E70620" w:rsidRPr="00BD4388" w:rsidRDefault="00BA72B8" w:rsidP="00BA72B8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E70620" w:rsidRPr="00BD4388">
        <w:rPr>
          <w:bCs/>
          <w:sz w:val="24"/>
          <w:szCs w:val="24"/>
        </w:rPr>
        <w:t>асход</w:t>
      </w:r>
      <w:r>
        <w:rPr>
          <w:bCs/>
          <w:sz w:val="24"/>
          <w:szCs w:val="24"/>
        </w:rPr>
        <w:t>ы</w:t>
      </w:r>
      <w:r w:rsidR="00C51789">
        <w:rPr>
          <w:bCs/>
          <w:sz w:val="24"/>
          <w:szCs w:val="24"/>
        </w:rPr>
        <w:t xml:space="preserve"> </w:t>
      </w:r>
      <w:r w:rsidR="00E70620" w:rsidRPr="00BA72B8">
        <w:rPr>
          <w:b/>
          <w:bCs/>
          <w:sz w:val="24"/>
          <w:szCs w:val="24"/>
        </w:rPr>
        <w:t>по разделу</w:t>
      </w:r>
      <w:r w:rsidR="00E236B0">
        <w:rPr>
          <w:b/>
          <w:bCs/>
          <w:sz w:val="24"/>
          <w:szCs w:val="24"/>
        </w:rPr>
        <w:t xml:space="preserve"> </w:t>
      </w:r>
      <w:r w:rsidRPr="00BD4388">
        <w:rPr>
          <w:b/>
          <w:bCs/>
          <w:iCs/>
          <w:sz w:val="24"/>
          <w:szCs w:val="24"/>
        </w:rPr>
        <w:t>08</w:t>
      </w:r>
      <w:r>
        <w:rPr>
          <w:b/>
          <w:bCs/>
          <w:iCs/>
          <w:sz w:val="24"/>
          <w:szCs w:val="24"/>
        </w:rPr>
        <w:t>00</w:t>
      </w:r>
      <w:r w:rsidRPr="00BD4388">
        <w:rPr>
          <w:b/>
          <w:bCs/>
          <w:iCs/>
          <w:sz w:val="24"/>
          <w:szCs w:val="24"/>
        </w:rPr>
        <w:t xml:space="preserve"> «Культура, кинематография»</w:t>
      </w:r>
      <w:r w:rsidR="00C51789">
        <w:rPr>
          <w:b/>
          <w:bCs/>
          <w:iCs/>
          <w:sz w:val="24"/>
          <w:szCs w:val="24"/>
        </w:rPr>
        <w:t xml:space="preserve"> </w:t>
      </w:r>
      <w:r w:rsidR="006F2E51" w:rsidRPr="006F2E51">
        <w:rPr>
          <w:bCs/>
          <w:iCs/>
          <w:sz w:val="24"/>
          <w:szCs w:val="24"/>
        </w:rPr>
        <w:t xml:space="preserve">в </w:t>
      </w:r>
      <w:r w:rsidR="006E577E">
        <w:rPr>
          <w:bCs/>
          <w:iCs/>
          <w:sz w:val="24"/>
          <w:szCs w:val="24"/>
        </w:rPr>
        <w:t>2019</w:t>
      </w:r>
      <w:r w:rsidR="006F2E51" w:rsidRPr="006F2E51">
        <w:rPr>
          <w:bCs/>
          <w:iCs/>
          <w:sz w:val="24"/>
          <w:szCs w:val="24"/>
        </w:rPr>
        <w:t xml:space="preserve"> году</w:t>
      </w:r>
      <w:r w:rsidR="00E236B0">
        <w:rPr>
          <w:bCs/>
          <w:iCs/>
          <w:sz w:val="24"/>
          <w:szCs w:val="24"/>
        </w:rPr>
        <w:t xml:space="preserve"> </w:t>
      </w:r>
      <w:r w:rsidR="00A245F0">
        <w:rPr>
          <w:bCs/>
          <w:sz w:val="24"/>
          <w:szCs w:val="24"/>
        </w:rPr>
        <w:t xml:space="preserve">исполнены в сумме </w:t>
      </w:r>
      <w:r w:rsidR="00C447AA">
        <w:rPr>
          <w:bCs/>
          <w:sz w:val="24"/>
          <w:szCs w:val="24"/>
        </w:rPr>
        <w:t>553</w:t>
      </w:r>
      <w:r w:rsidR="00E70620" w:rsidRPr="00BD4388">
        <w:rPr>
          <w:bCs/>
          <w:sz w:val="24"/>
          <w:szCs w:val="24"/>
        </w:rPr>
        <w:t xml:space="preserve"> тыс. рублей</w:t>
      </w:r>
      <w:r w:rsidR="0054172C">
        <w:rPr>
          <w:bCs/>
          <w:sz w:val="24"/>
          <w:szCs w:val="24"/>
        </w:rPr>
        <w:t xml:space="preserve"> (или на 100%)</w:t>
      </w:r>
      <w:r w:rsidR="00E70620" w:rsidRPr="00BD4388">
        <w:rPr>
          <w:bCs/>
          <w:sz w:val="24"/>
          <w:szCs w:val="24"/>
        </w:rPr>
        <w:t xml:space="preserve">, </w:t>
      </w:r>
      <w:r w:rsidR="00A245F0">
        <w:rPr>
          <w:bCs/>
          <w:sz w:val="24"/>
          <w:szCs w:val="24"/>
        </w:rPr>
        <w:t xml:space="preserve">с ростом к </w:t>
      </w:r>
      <w:r w:rsidR="00B404CE">
        <w:rPr>
          <w:bCs/>
          <w:sz w:val="24"/>
          <w:szCs w:val="24"/>
        </w:rPr>
        <w:t xml:space="preserve">уровню </w:t>
      </w:r>
      <w:r w:rsidR="001E6CE3" w:rsidRPr="00BD4388">
        <w:rPr>
          <w:bCs/>
          <w:sz w:val="24"/>
          <w:szCs w:val="24"/>
        </w:rPr>
        <w:t>201</w:t>
      </w:r>
      <w:r w:rsidR="00336ED9">
        <w:rPr>
          <w:bCs/>
          <w:sz w:val="24"/>
          <w:szCs w:val="24"/>
        </w:rPr>
        <w:t>8</w:t>
      </w:r>
      <w:r w:rsidR="00E236B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год</w:t>
      </w:r>
      <w:r w:rsidR="00B404CE">
        <w:rPr>
          <w:bCs/>
          <w:sz w:val="24"/>
          <w:szCs w:val="24"/>
        </w:rPr>
        <w:t>а</w:t>
      </w:r>
      <w:r w:rsidR="00E70620" w:rsidRPr="00BD4388">
        <w:rPr>
          <w:bCs/>
          <w:sz w:val="24"/>
          <w:szCs w:val="24"/>
        </w:rPr>
        <w:t xml:space="preserve"> на </w:t>
      </w:r>
      <w:r w:rsidR="00336ED9">
        <w:rPr>
          <w:bCs/>
          <w:sz w:val="24"/>
          <w:szCs w:val="24"/>
        </w:rPr>
        <w:t>233</w:t>
      </w:r>
      <w:r w:rsidR="00E236B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тыс.руб</w:t>
      </w:r>
      <w:r w:rsidR="001E6CE3" w:rsidRPr="00BD4388">
        <w:rPr>
          <w:bCs/>
          <w:sz w:val="24"/>
          <w:szCs w:val="24"/>
        </w:rPr>
        <w:t>лей</w:t>
      </w:r>
      <w:r w:rsidR="00E236B0">
        <w:rPr>
          <w:bCs/>
          <w:sz w:val="24"/>
          <w:szCs w:val="24"/>
        </w:rPr>
        <w:t xml:space="preserve"> </w:t>
      </w:r>
      <w:r w:rsidR="006F2E51">
        <w:rPr>
          <w:bCs/>
          <w:sz w:val="24"/>
          <w:szCs w:val="24"/>
        </w:rPr>
        <w:t xml:space="preserve">(или </w:t>
      </w:r>
      <w:r w:rsidR="00B404CE">
        <w:rPr>
          <w:bCs/>
          <w:sz w:val="24"/>
          <w:szCs w:val="24"/>
        </w:rPr>
        <w:t xml:space="preserve">более чем в </w:t>
      </w:r>
      <w:r w:rsidR="00336ED9">
        <w:rPr>
          <w:bCs/>
          <w:sz w:val="24"/>
          <w:szCs w:val="24"/>
        </w:rPr>
        <w:t>1,7</w:t>
      </w:r>
      <w:r w:rsidR="00B404CE">
        <w:rPr>
          <w:bCs/>
          <w:sz w:val="24"/>
          <w:szCs w:val="24"/>
        </w:rPr>
        <w:t xml:space="preserve"> раза</w:t>
      </w:r>
      <w:r w:rsidR="001E6CE3" w:rsidRPr="00BD4388">
        <w:rPr>
          <w:bCs/>
          <w:sz w:val="24"/>
          <w:szCs w:val="24"/>
        </w:rPr>
        <w:t>)</w:t>
      </w:r>
      <w:r w:rsidR="00E70620" w:rsidRPr="00BD4388">
        <w:rPr>
          <w:bCs/>
          <w:sz w:val="24"/>
          <w:szCs w:val="24"/>
        </w:rPr>
        <w:t xml:space="preserve">. </w:t>
      </w:r>
      <w:r w:rsidR="00FC6259" w:rsidRPr="00BD4388">
        <w:rPr>
          <w:bCs/>
          <w:sz w:val="24"/>
          <w:szCs w:val="24"/>
        </w:rPr>
        <w:t xml:space="preserve">Расходование средств осуществлялось </w:t>
      </w:r>
      <w:r w:rsidR="00FC6259">
        <w:rPr>
          <w:bCs/>
          <w:sz w:val="24"/>
          <w:szCs w:val="24"/>
        </w:rPr>
        <w:t>в рамках</w:t>
      </w:r>
      <w:r w:rsidR="00E236B0">
        <w:rPr>
          <w:bCs/>
          <w:sz w:val="24"/>
          <w:szCs w:val="24"/>
        </w:rPr>
        <w:t xml:space="preserve"> </w:t>
      </w:r>
      <w:r w:rsidR="00FC6259" w:rsidRPr="00BD4388">
        <w:rPr>
          <w:sz w:val="24"/>
          <w:szCs w:val="24"/>
        </w:rPr>
        <w:t>реализаци</w:t>
      </w:r>
      <w:r w:rsidR="00FC6259">
        <w:rPr>
          <w:sz w:val="24"/>
          <w:szCs w:val="24"/>
        </w:rPr>
        <w:t>и</w:t>
      </w:r>
      <w:r w:rsidR="00FC6259" w:rsidRPr="00BD4388">
        <w:rPr>
          <w:sz w:val="24"/>
          <w:szCs w:val="24"/>
        </w:rPr>
        <w:t xml:space="preserve"> муниципальной программы по организации досуга населения </w:t>
      </w:r>
      <w:r w:rsidR="00FC6259">
        <w:rPr>
          <w:sz w:val="24"/>
          <w:szCs w:val="24"/>
        </w:rPr>
        <w:t>«Культура</w:t>
      </w:r>
      <w:r w:rsidR="00FC6259" w:rsidRPr="00BD4388">
        <w:rPr>
          <w:sz w:val="24"/>
          <w:szCs w:val="24"/>
        </w:rPr>
        <w:t>»</w:t>
      </w:r>
      <w:r w:rsidR="00336ED9">
        <w:rPr>
          <w:sz w:val="24"/>
          <w:szCs w:val="24"/>
        </w:rPr>
        <w:t xml:space="preserve"> (122 тыс. руб.)</w:t>
      </w:r>
      <w:r w:rsidR="00460AFA">
        <w:rPr>
          <w:sz w:val="24"/>
          <w:szCs w:val="24"/>
        </w:rPr>
        <w:t xml:space="preserve"> и</w:t>
      </w:r>
      <w:r w:rsidR="00336ED9">
        <w:rPr>
          <w:sz w:val="24"/>
          <w:szCs w:val="24"/>
        </w:rPr>
        <w:t xml:space="preserve"> реализацию мероприятий перечня проектов народных инициатив в сумме 431 тыс. рублей</w:t>
      </w:r>
      <w:r w:rsidR="00FC6259">
        <w:rPr>
          <w:sz w:val="24"/>
          <w:szCs w:val="24"/>
        </w:rPr>
        <w:t xml:space="preserve">. </w:t>
      </w:r>
      <w:r w:rsidR="00E70620" w:rsidRPr="00BD4388">
        <w:rPr>
          <w:bCs/>
          <w:sz w:val="24"/>
          <w:szCs w:val="24"/>
        </w:rPr>
        <w:t>Удельный вес расходов по</w:t>
      </w:r>
      <w:r w:rsidR="009A4F00">
        <w:rPr>
          <w:bCs/>
          <w:sz w:val="24"/>
          <w:szCs w:val="24"/>
        </w:rPr>
        <w:t xml:space="preserve"> </w:t>
      </w:r>
      <w:r w:rsidR="00D70758">
        <w:rPr>
          <w:bCs/>
          <w:sz w:val="24"/>
          <w:szCs w:val="24"/>
        </w:rPr>
        <w:t>под</w:t>
      </w:r>
      <w:r w:rsidR="00E70620" w:rsidRPr="00BD4388">
        <w:rPr>
          <w:bCs/>
          <w:sz w:val="24"/>
          <w:szCs w:val="24"/>
        </w:rPr>
        <w:t xml:space="preserve">разделу </w:t>
      </w:r>
      <w:r w:rsidR="00D70758">
        <w:rPr>
          <w:bCs/>
          <w:sz w:val="24"/>
          <w:szCs w:val="24"/>
        </w:rPr>
        <w:t>0801 «Культура»</w:t>
      </w:r>
      <w:r w:rsidR="00732203">
        <w:rPr>
          <w:bCs/>
          <w:sz w:val="24"/>
          <w:szCs w:val="24"/>
        </w:rPr>
        <w:t xml:space="preserve"> </w:t>
      </w:r>
      <w:r w:rsidR="006F2E51">
        <w:rPr>
          <w:bCs/>
          <w:sz w:val="24"/>
          <w:szCs w:val="24"/>
        </w:rPr>
        <w:t xml:space="preserve">в общем объеме расходов </w:t>
      </w:r>
      <w:r w:rsidR="00E70620" w:rsidRPr="00BD4388">
        <w:rPr>
          <w:bCs/>
          <w:sz w:val="24"/>
          <w:szCs w:val="24"/>
        </w:rPr>
        <w:t xml:space="preserve">составил </w:t>
      </w:r>
      <w:r w:rsidR="00460AFA">
        <w:rPr>
          <w:bCs/>
          <w:sz w:val="24"/>
          <w:szCs w:val="24"/>
        </w:rPr>
        <w:t>1,4</w:t>
      </w:r>
      <w:r w:rsidR="00E70620" w:rsidRPr="00BD4388">
        <w:rPr>
          <w:bCs/>
          <w:sz w:val="24"/>
          <w:szCs w:val="24"/>
        </w:rPr>
        <w:t>%.</w:t>
      </w:r>
    </w:p>
    <w:p w:rsidR="00E70620" w:rsidRPr="00BD4388" w:rsidRDefault="00D70758" w:rsidP="00D7075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D70758">
        <w:rPr>
          <w:b/>
          <w:sz w:val="24"/>
          <w:szCs w:val="24"/>
        </w:rPr>
        <w:t>разд</w:t>
      </w:r>
      <w:r w:rsidRPr="00BD4388">
        <w:rPr>
          <w:b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 w:rsidRPr="00BD4388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00</w:t>
      </w:r>
      <w:r w:rsidRPr="00BD4388">
        <w:rPr>
          <w:b/>
          <w:sz w:val="24"/>
          <w:szCs w:val="24"/>
        </w:rPr>
        <w:t xml:space="preserve"> «Социальная политика»</w:t>
      </w:r>
      <w:r w:rsidR="00BE227E" w:rsidRPr="00BE227E">
        <w:rPr>
          <w:b/>
          <w:sz w:val="24"/>
          <w:szCs w:val="24"/>
        </w:rPr>
        <w:t>подразделу 1001 «Пенсионное обеспечение»</w:t>
      </w:r>
      <w:r w:rsidR="00E236B0">
        <w:rPr>
          <w:b/>
          <w:sz w:val="24"/>
          <w:szCs w:val="24"/>
        </w:rPr>
        <w:t xml:space="preserve"> </w:t>
      </w:r>
      <w:r w:rsidRPr="00D70758">
        <w:rPr>
          <w:sz w:val="24"/>
          <w:szCs w:val="24"/>
        </w:rPr>
        <w:t>бюджетные ассигнования</w:t>
      </w:r>
      <w:r w:rsidR="00E236B0">
        <w:rPr>
          <w:sz w:val="24"/>
          <w:szCs w:val="24"/>
        </w:rPr>
        <w:t xml:space="preserve"> </w:t>
      </w:r>
      <w:r w:rsidR="00E70620" w:rsidRPr="00BD4388">
        <w:rPr>
          <w:sz w:val="24"/>
          <w:szCs w:val="24"/>
        </w:rPr>
        <w:t xml:space="preserve">освоены </w:t>
      </w:r>
      <w:r w:rsidR="002F5EE6">
        <w:rPr>
          <w:sz w:val="24"/>
          <w:szCs w:val="24"/>
        </w:rPr>
        <w:t>в</w:t>
      </w:r>
      <w:r w:rsidR="00E70620" w:rsidRPr="00BD4388">
        <w:rPr>
          <w:sz w:val="24"/>
          <w:szCs w:val="24"/>
        </w:rPr>
        <w:t xml:space="preserve"> сумм</w:t>
      </w:r>
      <w:r w:rsidR="002F5EE6">
        <w:rPr>
          <w:sz w:val="24"/>
          <w:szCs w:val="24"/>
        </w:rPr>
        <w:t>е</w:t>
      </w:r>
      <w:r w:rsidR="00E236B0">
        <w:rPr>
          <w:sz w:val="24"/>
          <w:szCs w:val="24"/>
        </w:rPr>
        <w:t xml:space="preserve"> </w:t>
      </w:r>
      <w:r w:rsidR="00BE227E">
        <w:rPr>
          <w:sz w:val="24"/>
          <w:szCs w:val="24"/>
        </w:rPr>
        <w:t>267,3</w:t>
      </w:r>
      <w:r w:rsidR="00E70620" w:rsidRPr="00BD4388">
        <w:rPr>
          <w:sz w:val="24"/>
          <w:szCs w:val="24"/>
        </w:rPr>
        <w:t xml:space="preserve"> тыс. рублей</w:t>
      </w:r>
      <w:r w:rsidR="0054172C">
        <w:rPr>
          <w:sz w:val="24"/>
          <w:szCs w:val="24"/>
        </w:rPr>
        <w:t xml:space="preserve"> (или </w:t>
      </w:r>
      <w:r w:rsidR="00700B8A">
        <w:rPr>
          <w:sz w:val="24"/>
          <w:szCs w:val="24"/>
        </w:rPr>
        <w:t xml:space="preserve">на </w:t>
      </w:r>
      <w:r w:rsidR="0054172C">
        <w:rPr>
          <w:sz w:val="24"/>
          <w:szCs w:val="24"/>
        </w:rPr>
        <w:t>100%)</w:t>
      </w:r>
      <w:r w:rsidR="00700B8A">
        <w:rPr>
          <w:sz w:val="24"/>
          <w:szCs w:val="24"/>
        </w:rPr>
        <w:t xml:space="preserve">, с ростом </w:t>
      </w:r>
      <w:r>
        <w:rPr>
          <w:sz w:val="24"/>
          <w:szCs w:val="24"/>
        </w:rPr>
        <w:t xml:space="preserve">на </w:t>
      </w:r>
      <w:r w:rsidR="00BE227E">
        <w:rPr>
          <w:sz w:val="24"/>
          <w:szCs w:val="24"/>
        </w:rPr>
        <w:t>73,6</w:t>
      </w:r>
      <w:r>
        <w:rPr>
          <w:sz w:val="24"/>
          <w:szCs w:val="24"/>
        </w:rPr>
        <w:t xml:space="preserve"> тыс. рублей (или </w:t>
      </w:r>
      <w:r w:rsidR="00BE227E">
        <w:rPr>
          <w:sz w:val="24"/>
          <w:szCs w:val="24"/>
        </w:rPr>
        <w:t>138</w:t>
      </w:r>
      <w:r>
        <w:rPr>
          <w:sz w:val="24"/>
          <w:szCs w:val="24"/>
        </w:rPr>
        <w:t xml:space="preserve">%) </w:t>
      </w:r>
      <w:r w:rsidR="00700B8A">
        <w:rPr>
          <w:sz w:val="24"/>
          <w:szCs w:val="24"/>
        </w:rPr>
        <w:t xml:space="preserve">к уровню </w:t>
      </w:r>
      <w:r>
        <w:rPr>
          <w:sz w:val="24"/>
          <w:szCs w:val="24"/>
        </w:rPr>
        <w:t>аналогичных расходов</w:t>
      </w:r>
      <w:r w:rsidR="00E236B0">
        <w:rPr>
          <w:sz w:val="24"/>
          <w:szCs w:val="24"/>
        </w:rPr>
        <w:t xml:space="preserve"> </w:t>
      </w:r>
      <w:r w:rsidR="005B07A4" w:rsidRPr="00BD4388">
        <w:rPr>
          <w:sz w:val="24"/>
          <w:szCs w:val="24"/>
        </w:rPr>
        <w:t>201</w:t>
      </w:r>
      <w:r w:rsidR="00BE227E">
        <w:rPr>
          <w:sz w:val="24"/>
          <w:szCs w:val="24"/>
        </w:rPr>
        <w:t>8</w:t>
      </w:r>
      <w:r w:rsidR="00E70620" w:rsidRPr="00BD4388">
        <w:rPr>
          <w:sz w:val="24"/>
          <w:szCs w:val="24"/>
        </w:rPr>
        <w:t xml:space="preserve"> года. Удельный вес </w:t>
      </w:r>
      <w:r>
        <w:rPr>
          <w:sz w:val="24"/>
          <w:szCs w:val="24"/>
        </w:rPr>
        <w:t xml:space="preserve">в общем объеме </w:t>
      </w:r>
      <w:r w:rsidR="00E70620" w:rsidRPr="00BD4388">
        <w:rPr>
          <w:sz w:val="24"/>
          <w:szCs w:val="24"/>
        </w:rPr>
        <w:t xml:space="preserve">расходов бюджета </w:t>
      </w:r>
      <w:r>
        <w:rPr>
          <w:sz w:val="24"/>
          <w:szCs w:val="24"/>
        </w:rPr>
        <w:t xml:space="preserve">по подразделу 1001 «Пенсионное обеспечение» </w:t>
      </w:r>
      <w:r w:rsidR="00E70620" w:rsidRPr="00BD4388">
        <w:rPr>
          <w:sz w:val="24"/>
          <w:szCs w:val="24"/>
        </w:rPr>
        <w:t xml:space="preserve">составил </w:t>
      </w:r>
      <w:r w:rsidR="00BE227E">
        <w:rPr>
          <w:sz w:val="24"/>
          <w:szCs w:val="24"/>
        </w:rPr>
        <w:t>0,7</w:t>
      </w:r>
      <w:r w:rsidR="00E70620" w:rsidRPr="00BD4388">
        <w:rPr>
          <w:sz w:val="24"/>
          <w:szCs w:val="24"/>
        </w:rPr>
        <w:t>%.</w:t>
      </w:r>
    </w:p>
    <w:p w:rsidR="00E70620" w:rsidRPr="00BD4388" w:rsidRDefault="00BB5BBF" w:rsidP="005B07A4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Средства направлены на выплату </w:t>
      </w:r>
      <w:r w:rsidR="00E70620" w:rsidRPr="00BD4388">
        <w:rPr>
          <w:sz w:val="24"/>
          <w:szCs w:val="24"/>
        </w:rPr>
        <w:t xml:space="preserve">пенсии </w:t>
      </w:r>
      <w:r w:rsidR="00F86773">
        <w:rPr>
          <w:sz w:val="24"/>
          <w:szCs w:val="24"/>
        </w:rPr>
        <w:t xml:space="preserve">за выслугу лет (за стаж работы на </w:t>
      </w:r>
      <w:r w:rsidR="00E70620" w:rsidRPr="00BD4388">
        <w:rPr>
          <w:sz w:val="24"/>
          <w:szCs w:val="24"/>
        </w:rPr>
        <w:t>муниципальн</w:t>
      </w:r>
      <w:r w:rsidR="00F86773">
        <w:rPr>
          <w:sz w:val="24"/>
          <w:szCs w:val="24"/>
        </w:rPr>
        <w:t>ой</w:t>
      </w:r>
      <w:r w:rsidR="00E70620" w:rsidRPr="00BD4388">
        <w:rPr>
          <w:sz w:val="24"/>
          <w:szCs w:val="24"/>
        </w:rPr>
        <w:t xml:space="preserve"> служ</w:t>
      </w:r>
      <w:r w:rsidR="00F86773">
        <w:rPr>
          <w:sz w:val="24"/>
          <w:szCs w:val="24"/>
        </w:rPr>
        <w:t>бе)</w:t>
      </w:r>
      <w:r w:rsidR="00E236B0">
        <w:rPr>
          <w:sz w:val="24"/>
          <w:szCs w:val="24"/>
        </w:rPr>
        <w:t xml:space="preserve"> </w:t>
      </w:r>
      <w:r w:rsidR="00060B42">
        <w:rPr>
          <w:sz w:val="24"/>
          <w:szCs w:val="24"/>
        </w:rPr>
        <w:t xml:space="preserve">двум получателям </w:t>
      </w:r>
      <w:r w:rsidRPr="00BD4388">
        <w:rPr>
          <w:sz w:val="24"/>
          <w:szCs w:val="24"/>
        </w:rPr>
        <w:t>на основании Решения Думы Жигаловского МО от 28.12.2010 года №189.</w:t>
      </w:r>
    </w:p>
    <w:p w:rsidR="00E70620" w:rsidRPr="00BD4388" w:rsidRDefault="007D5EE4" w:rsidP="007D5EE4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7D5EE4"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разделу </w:t>
      </w:r>
      <w:r w:rsidR="00E70620" w:rsidRPr="00BD4388">
        <w:rPr>
          <w:b/>
          <w:sz w:val="24"/>
          <w:szCs w:val="24"/>
        </w:rPr>
        <w:t>11</w:t>
      </w:r>
      <w:r w:rsidR="00964F09">
        <w:rPr>
          <w:b/>
          <w:sz w:val="24"/>
          <w:szCs w:val="24"/>
        </w:rPr>
        <w:t>00</w:t>
      </w:r>
      <w:r w:rsidR="00E70620" w:rsidRPr="00BD4388">
        <w:rPr>
          <w:b/>
          <w:sz w:val="24"/>
          <w:szCs w:val="24"/>
        </w:rPr>
        <w:t xml:space="preserve"> «Физическая культура и спорт»</w:t>
      </w:r>
      <w:r w:rsidR="00C51789">
        <w:rPr>
          <w:b/>
          <w:sz w:val="24"/>
          <w:szCs w:val="24"/>
        </w:rPr>
        <w:t xml:space="preserve"> </w:t>
      </w:r>
      <w:r w:rsidR="00B03BBE" w:rsidRPr="00B03BBE">
        <w:rPr>
          <w:b/>
          <w:sz w:val="24"/>
          <w:szCs w:val="24"/>
        </w:rPr>
        <w:t>подразделу 1101 «Физическая культура»</w:t>
      </w:r>
      <w:r w:rsidR="00E236B0">
        <w:rPr>
          <w:b/>
          <w:sz w:val="24"/>
          <w:szCs w:val="24"/>
        </w:rPr>
        <w:t xml:space="preserve"> </w:t>
      </w:r>
      <w:r w:rsidRPr="007D5EE4">
        <w:rPr>
          <w:sz w:val="24"/>
          <w:szCs w:val="24"/>
        </w:rPr>
        <w:t xml:space="preserve">расходы </w:t>
      </w:r>
      <w:r w:rsidR="00AF426B">
        <w:rPr>
          <w:sz w:val="24"/>
          <w:szCs w:val="24"/>
        </w:rPr>
        <w:t xml:space="preserve">на мероприятия муниципальной программы «Развитие физической культуры в Жигаловском муниципальном образовании на 2019-2025 годы» </w:t>
      </w:r>
      <w:r w:rsidRPr="007D5EE4">
        <w:rPr>
          <w:sz w:val="24"/>
          <w:szCs w:val="24"/>
        </w:rPr>
        <w:t xml:space="preserve">в </w:t>
      </w:r>
      <w:r w:rsidR="006E577E">
        <w:rPr>
          <w:sz w:val="24"/>
          <w:szCs w:val="24"/>
        </w:rPr>
        <w:t>2019</w:t>
      </w:r>
      <w:r w:rsidRPr="007D5EE4">
        <w:rPr>
          <w:sz w:val="24"/>
          <w:szCs w:val="24"/>
        </w:rPr>
        <w:t xml:space="preserve"> году </w:t>
      </w:r>
      <w:r w:rsidR="00AE4524">
        <w:rPr>
          <w:sz w:val="24"/>
          <w:szCs w:val="24"/>
        </w:rPr>
        <w:t>выросли</w:t>
      </w:r>
      <w:r>
        <w:rPr>
          <w:sz w:val="24"/>
          <w:szCs w:val="24"/>
        </w:rPr>
        <w:t xml:space="preserve"> на </w:t>
      </w:r>
      <w:r w:rsidR="001171B3">
        <w:rPr>
          <w:sz w:val="24"/>
          <w:szCs w:val="24"/>
        </w:rPr>
        <w:t xml:space="preserve">18,9 </w:t>
      </w:r>
      <w:r>
        <w:rPr>
          <w:sz w:val="24"/>
          <w:szCs w:val="24"/>
        </w:rPr>
        <w:t xml:space="preserve">тыс. рублей (или </w:t>
      </w:r>
      <w:r w:rsidR="001171B3">
        <w:rPr>
          <w:sz w:val="24"/>
          <w:szCs w:val="24"/>
        </w:rPr>
        <w:t>120,6%</w:t>
      </w:r>
      <w:r>
        <w:rPr>
          <w:sz w:val="24"/>
          <w:szCs w:val="24"/>
        </w:rPr>
        <w:t xml:space="preserve">) </w:t>
      </w:r>
      <w:r w:rsidR="00263FFD">
        <w:rPr>
          <w:sz w:val="24"/>
          <w:szCs w:val="24"/>
        </w:rPr>
        <w:t xml:space="preserve">к </w:t>
      </w:r>
      <w:r>
        <w:rPr>
          <w:sz w:val="24"/>
          <w:szCs w:val="24"/>
        </w:rPr>
        <w:t>аналогичным расходам 201</w:t>
      </w:r>
      <w:r w:rsidR="001171B3">
        <w:rPr>
          <w:sz w:val="24"/>
          <w:szCs w:val="24"/>
        </w:rPr>
        <w:t>8</w:t>
      </w:r>
      <w:r>
        <w:rPr>
          <w:sz w:val="24"/>
          <w:szCs w:val="24"/>
        </w:rPr>
        <w:t xml:space="preserve"> года, и</w:t>
      </w:r>
      <w:r w:rsidR="00AE4524">
        <w:rPr>
          <w:sz w:val="24"/>
          <w:szCs w:val="24"/>
        </w:rPr>
        <w:t>сполнены</w:t>
      </w:r>
      <w:r w:rsidR="00C51789">
        <w:rPr>
          <w:sz w:val="24"/>
          <w:szCs w:val="24"/>
        </w:rPr>
        <w:t xml:space="preserve"> </w:t>
      </w:r>
      <w:r w:rsidR="00AE4524">
        <w:rPr>
          <w:sz w:val="24"/>
          <w:szCs w:val="24"/>
        </w:rPr>
        <w:t xml:space="preserve">на 100%, </w:t>
      </w:r>
      <w:r w:rsidRPr="007D5EE4">
        <w:rPr>
          <w:sz w:val="24"/>
          <w:szCs w:val="24"/>
        </w:rPr>
        <w:t xml:space="preserve">в сумме </w:t>
      </w:r>
      <w:r w:rsidR="001171B3">
        <w:rPr>
          <w:sz w:val="24"/>
          <w:szCs w:val="24"/>
        </w:rPr>
        <w:t>110,7</w:t>
      </w:r>
      <w:r w:rsidRPr="007D5EE4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CA0C74" w:rsidRDefault="00CC31A9" w:rsidP="00263FFD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составе данных расходов</w:t>
      </w:r>
      <w:r w:rsidR="007D5EE4">
        <w:rPr>
          <w:sz w:val="24"/>
          <w:szCs w:val="24"/>
        </w:rPr>
        <w:t xml:space="preserve"> по подразделу 1101 «Физическая культура»</w:t>
      </w:r>
      <w:r w:rsidRPr="00BD4388">
        <w:rPr>
          <w:sz w:val="24"/>
          <w:szCs w:val="24"/>
        </w:rPr>
        <w:t xml:space="preserve"> отражены расходы </w:t>
      </w:r>
      <w:r w:rsidR="007D5EE4" w:rsidRPr="00BD4388">
        <w:rPr>
          <w:sz w:val="24"/>
          <w:szCs w:val="24"/>
        </w:rPr>
        <w:t>на проведение открыт</w:t>
      </w:r>
      <w:r w:rsidR="00CA0C74">
        <w:rPr>
          <w:sz w:val="24"/>
          <w:szCs w:val="24"/>
        </w:rPr>
        <w:t>ых</w:t>
      </w:r>
      <w:r w:rsidR="007D5EE4" w:rsidRPr="00BD4388">
        <w:rPr>
          <w:sz w:val="24"/>
          <w:szCs w:val="24"/>
        </w:rPr>
        <w:t xml:space="preserve"> соревновани</w:t>
      </w:r>
      <w:r w:rsidR="00CA0C74">
        <w:rPr>
          <w:sz w:val="24"/>
          <w:szCs w:val="24"/>
        </w:rPr>
        <w:t>й</w:t>
      </w:r>
      <w:r w:rsidR="007D5EE4" w:rsidRPr="00BD4388">
        <w:rPr>
          <w:sz w:val="24"/>
          <w:szCs w:val="24"/>
        </w:rPr>
        <w:t xml:space="preserve"> на призы главы Жигаловского МО</w:t>
      </w:r>
      <w:r w:rsidR="00CA0C74">
        <w:rPr>
          <w:sz w:val="24"/>
          <w:szCs w:val="24"/>
        </w:rPr>
        <w:t>:</w:t>
      </w:r>
      <w:r w:rsidR="007D5EE4" w:rsidRPr="00BD4388">
        <w:rPr>
          <w:sz w:val="24"/>
          <w:szCs w:val="24"/>
        </w:rPr>
        <w:t xml:space="preserve"> «Жигаловский триатлон»</w:t>
      </w:r>
      <w:r w:rsidR="007D5EE4">
        <w:rPr>
          <w:sz w:val="24"/>
          <w:szCs w:val="24"/>
        </w:rPr>
        <w:t xml:space="preserve"> в сумме </w:t>
      </w:r>
      <w:r w:rsidR="00B03BBE">
        <w:rPr>
          <w:sz w:val="24"/>
          <w:szCs w:val="24"/>
        </w:rPr>
        <w:t>54,9</w:t>
      </w:r>
      <w:r w:rsidR="007D5EE4">
        <w:rPr>
          <w:sz w:val="24"/>
          <w:szCs w:val="24"/>
        </w:rPr>
        <w:t xml:space="preserve"> тыс. рублей</w:t>
      </w:r>
      <w:r w:rsidR="00CA0C74">
        <w:rPr>
          <w:sz w:val="24"/>
          <w:szCs w:val="24"/>
        </w:rPr>
        <w:t xml:space="preserve">, по шахматам в сумме </w:t>
      </w:r>
      <w:r w:rsidR="00B03BBE">
        <w:rPr>
          <w:sz w:val="24"/>
          <w:szCs w:val="24"/>
        </w:rPr>
        <w:t>27,6</w:t>
      </w:r>
      <w:r w:rsidR="00CA0C74">
        <w:rPr>
          <w:sz w:val="24"/>
          <w:szCs w:val="24"/>
        </w:rPr>
        <w:t xml:space="preserve"> тыс. рублей, по шашкам в сумме </w:t>
      </w:r>
      <w:r w:rsidR="00B03BBE">
        <w:rPr>
          <w:sz w:val="24"/>
          <w:szCs w:val="24"/>
        </w:rPr>
        <w:t>28,2</w:t>
      </w:r>
      <w:r w:rsidR="00CA0C74">
        <w:rPr>
          <w:sz w:val="24"/>
          <w:szCs w:val="24"/>
        </w:rPr>
        <w:t xml:space="preserve"> тыс. рублей</w:t>
      </w:r>
      <w:r w:rsidR="007D5EE4">
        <w:rPr>
          <w:sz w:val="24"/>
          <w:szCs w:val="24"/>
        </w:rPr>
        <w:t>.</w:t>
      </w:r>
    </w:p>
    <w:p w:rsidR="00263FFD" w:rsidRPr="00BD4388" w:rsidRDefault="00263FFD" w:rsidP="00263FFD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>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 xml:space="preserve">разделу </w:t>
      </w:r>
      <w:r>
        <w:rPr>
          <w:bCs/>
          <w:sz w:val="24"/>
          <w:szCs w:val="24"/>
        </w:rPr>
        <w:t xml:space="preserve">1101 «Физическая 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 w:rsidR="00CA0C74">
        <w:rPr>
          <w:bCs/>
          <w:sz w:val="24"/>
          <w:szCs w:val="24"/>
        </w:rPr>
        <w:t>0,3</w:t>
      </w:r>
      <w:r w:rsidRPr="00BD4388">
        <w:rPr>
          <w:bCs/>
          <w:sz w:val="24"/>
          <w:szCs w:val="24"/>
        </w:rPr>
        <w:t>%.</w:t>
      </w:r>
    </w:p>
    <w:p w:rsidR="002D1AE7" w:rsidRDefault="009E5F3F" w:rsidP="00F50C44">
      <w:pPr>
        <w:tabs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р</w:t>
      </w:r>
      <w:r w:rsidR="00E70620" w:rsidRPr="00BD4388">
        <w:rPr>
          <w:b/>
          <w:color w:val="000000"/>
          <w:sz w:val="24"/>
          <w:szCs w:val="24"/>
        </w:rPr>
        <w:t>аздел</w:t>
      </w:r>
      <w:r>
        <w:rPr>
          <w:b/>
          <w:color w:val="000000"/>
          <w:sz w:val="24"/>
          <w:szCs w:val="24"/>
        </w:rPr>
        <w:t>у</w:t>
      </w:r>
      <w:r w:rsidR="00E70620" w:rsidRPr="00BD4388">
        <w:rPr>
          <w:b/>
          <w:color w:val="000000"/>
          <w:sz w:val="24"/>
          <w:szCs w:val="24"/>
        </w:rPr>
        <w:t xml:space="preserve"> 14</w:t>
      </w:r>
      <w:r w:rsidR="00964F09">
        <w:rPr>
          <w:b/>
          <w:color w:val="000000"/>
          <w:sz w:val="24"/>
          <w:szCs w:val="24"/>
        </w:rPr>
        <w:t>00</w:t>
      </w:r>
      <w:r w:rsidR="00E70620" w:rsidRPr="00BD4388">
        <w:rPr>
          <w:b/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BD4388">
        <w:rPr>
          <w:b/>
          <w:color w:val="000000"/>
          <w:sz w:val="24"/>
          <w:szCs w:val="24"/>
        </w:rPr>
        <w:t>бюджетной системы РФ</w:t>
      </w:r>
      <w:r w:rsidR="00E70620" w:rsidRPr="00BD4388">
        <w:rPr>
          <w:b/>
          <w:color w:val="000000"/>
          <w:sz w:val="24"/>
          <w:szCs w:val="24"/>
        </w:rPr>
        <w:t>»</w:t>
      </w:r>
      <w:r w:rsidR="003553F4">
        <w:rPr>
          <w:b/>
          <w:color w:val="000000"/>
          <w:sz w:val="24"/>
          <w:szCs w:val="24"/>
        </w:rPr>
        <w:t xml:space="preserve"> </w:t>
      </w:r>
      <w:r w:rsidR="002D737A">
        <w:rPr>
          <w:color w:val="000000"/>
          <w:sz w:val="24"/>
          <w:szCs w:val="24"/>
        </w:rPr>
        <w:t xml:space="preserve">в </w:t>
      </w:r>
      <w:r w:rsidR="006E577E">
        <w:rPr>
          <w:color w:val="000000"/>
          <w:sz w:val="24"/>
          <w:szCs w:val="24"/>
        </w:rPr>
        <w:t>2019</w:t>
      </w:r>
      <w:r w:rsidR="002D737A">
        <w:rPr>
          <w:color w:val="000000"/>
          <w:sz w:val="24"/>
          <w:szCs w:val="24"/>
        </w:rPr>
        <w:t xml:space="preserve"> году </w:t>
      </w:r>
      <w:r w:rsidR="0095354F">
        <w:rPr>
          <w:color w:val="000000"/>
          <w:sz w:val="24"/>
          <w:szCs w:val="24"/>
        </w:rPr>
        <w:t xml:space="preserve">исполнены на 100% от </w:t>
      </w:r>
      <w:r w:rsidR="002D737A" w:rsidRPr="002D737A">
        <w:rPr>
          <w:color w:val="000000"/>
          <w:sz w:val="24"/>
          <w:szCs w:val="24"/>
        </w:rPr>
        <w:t>план</w:t>
      </w:r>
      <w:r w:rsidR="0095354F">
        <w:rPr>
          <w:color w:val="000000"/>
          <w:sz w:val="24"/>
          <w:szCs w:val="24"/>
        </w:rPr>
        <w:t>а, в сумме</w:t>
      </w:r>
      <w:r w:rsidR="003553F4">
        <w:rPr>
          <w:color w:val="000000"/>
          <w:sz w:val="24"/>
          <w:szCs w:val="24"/>
        </w:rPr>
        <w:t xml:space="preserve"> </w:t>
      </w:r>
      <w:r w:rsidR="0095354F">
        <w:rPr>
          <w:color w:val="000000"/>
          <w:sz w:val="24"/>
          <w:szCs w:val="24"/>
        </w:rPr>
        <w:t>227,7</w:t>
      </w:r>
      <w:r w:rsidR="002D737A" w:rsidRPr="002D737A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 xml:space="preserve">, </w:t>
      </w:r>
      <w:r w:rsidR="00F50C44">
        <w:rPr>
          <w:color w:val="000000"/>
          <w:sz w:val="24"/>
          <w:szCs w:val="24"/>
        </w:rPr>
        <w:t xml:space="preserve">с </w:t>
      </w:r>
      <w:r w:rsidR="0095354F">
        <w:rPr>
          <w:color w:val="000000"/>
          <w:sz w:val="24"/>
          <w:szCs w:val="24"/>
        </w:rPr>
        <w:t>ростом</w:t>
      </w:r>
      <w:r w:rsidR="00F50C44">
        <w:rPr>
          <w:color w:val="000000"/>
          <w:sz w:val="24"/>
          <w:szCs w:val="24"/>
        </w:rPr>
        <w:t xml:space="preserve"> к уровню исполнения 201</w:t>
      </w:r>
      <w:r w:rsidR="0095354F">
        <w:rPr>
          <w:color w:val="000000"/>
          <w:sz w:val="24"/>
          <w:szCs w:val="24"/>
        </w:rPr>
        <w:t>8</w:t>
      </w:r>
      <w:r w:rsidR="00F50C44">
        <w:rPr>
          <w:color w:val="000000"/>
          <w:sz w:val="24"/>
          <w:szCs w:val="24"/>
        </w:rPr>
        <w:t xml:space="preserve"> года на </w:t>
      </w:r>
      <w:r w:rsidR="007C5A78">
        <w:rPr>
          <w:color w:val="000000"/>
          <w:sz w:val="24"/>
          <w:szCs w:val="24"/>
        </w:rPr>
        <w:t>78</w:t>
      </w:r>
      <w:r>
        <w:rPr>
          <w:color w:val="000000"/>
          <w:sz w:val="24"/>
          <w:szCs w:val="24"/>
        </w:rPr>
        <w:t xml:space="preserve"> тыс. рублей (</w:t>
      </w:r>
      <w:r w:rsidR="007C5A78">
        <w:rPr>
          <w:color w:val="000000"/>
          <w:sz w:val="24"/>
          <w:szCs w:val="24"/>
        </w:rPr>
        <w:t>+52,1</w:t>
      </w:r>
      <w:r>
        <w:rPr>
          <w:color w:val="000000"/>
          <w:sz w:val="24"/>
          <w:szCs w:val="24"/>
        </w:rPr>
        <w:t>%)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 xml:space="preserve">в </w:t>
      </w:r>
      <w:r w:rsidR="00E70620" w:rsidRPr="003553F4">
        <w:rPr>
          <w:bCs/>
          <w:color w:val="000000"/>
          <w:sz w:val="24"/>
          <w:szCs w:val="24"/>
        </w:rPr>
        <w:t>том числе</w:t>
      </w:r>
      <w:r w:rsidR="00F50C44" w:rsidRPr="003553F4">
        <w:rPr>
          <w:bCs/>
          <w:color w:val="000000"/>
          <w:sz w:val="24"/>
          <w:szCs w:val="24"/>
        </w:rPr>
        <w:t xml:space="preserve"> перечислены средства </w:t>
      </w:r>
      <w:r w:rsidR="00F50C44" w:rsidRPr="003553F4">
        <w:rPr>
          <w:color w:val="000000"/>
          <w:sz w:val="24"/>
          <w:szCs w:val="24"/>
        </w:rPr>
        <w:t xml:space="preserve">в объеме </w:t>
      </w:r>
      <w:r w:rsidR="003553F4" w:rsidRPr="003553F4">
        <w:rPr>
          <w:color w:val="000000"/>
          <w:sz w:val="24"/>
          <w:szCs w:val="24"/>
        </w:rPr>
        <w:t>167</w:t>
      </w:r>
      <w:r w:rsidR="00F50C44" w:rsidRPr="003553F4">
        <w:rPr>
          <w:color w:val="000000"/>
          <w:sz w:val="24"/>
          <w:szCs w:val="24"/>
        </w:rPr>
        <w:t xml:space="preserve">,7 тыс. рублей </w:t>
      </w:r>
      <w:r w:rsidR="007433FF" w:rsidRPr="003553F4">
        <w:rPr>
          <w:color w:val="000000"/>
          <w:sz w:val="24"/>
          <w:szCs w:val="24"/>
        </w:rPr>
        <w:t xml:space="preserve">Контрольно-счетной комиссии МО «Жигаловский район» на осуществление полномочий по проведению внешнего </w:t>
      </w:r>
      <w:r w:rsidR="00F50C44" w:rsidRPr="003553F4">
        <w:rPr>
          <w:color w:val="000000"/>
          <w:sz w:val="24"/>
          <w:szCs w:val="24"/>
        </w:rPr>
        <w:t xml:space="preserve">муниципального </w:t>
      </w:r>
      <w:r w:rsidR="007433FF" w:rsidRPr="003553F4">
        <w:rPr>
          <w:color w:val="000000"/>
          <w:sz w:val="24"/>
          <w:szCs w:val="24"/>
        </w:rPr>
        <w:t xml:space="preserve">финансового контроля в рамках заключенного Соглашения от </w:t>
      </w:r>
      <w:r w:rsidR="00694B84" w:rsidRPr="003553F4">
        <w:rPr>
          <w:color w:val="000000"/>
          <w:sz w:val="24"/>
          <w:szCs w:val="24"/>
        </w:rPr>
        <w:t>30</w:t>
      </w:r>
      <w:r w:rsidR="007433FF" w:rsidRPr="003553F4">
        <w:rPr>
          <w:color w:val="000000"/>
          <w:sz w:val="24"/>
          <w:szCs w:val="24"/>
        </w:rPr>
        <w:t>.</w:t>
      </w:r>
      <w:r w:rsidR="00694B84" w:rsidRPr="003553F4">
        <w:rPr>
          <w:color w:val="000000"/>
          <w:sz w:val="24"/>
          <w:szCs w:val="24"/>
        </w:rPr>
        <w:t>03</w:t>
      </w:r>
      <w:r w:rsidR="007433FF" w:rsidRPr="003553F4">
        <w:rPr>
          <w:color w:val="000000"/>
          <w:sz w:val="24"/>
          <w:szCs w:val="24"/>
        </w:rPr>
        <w:t>.</w:t>
      </w:r>
      <w:r w:rsidR="006E577E" w:rsidRPr="003553F4">
        <w:rPr>
          <w:color w:val="000000"/>
          <w:sz w:val="24"/>
          <w:szCs w:val="24"/>
        </w:rPr>
        <w:t>201</w:t>
      </w:r>
      <w:r w:rsidR="003553F4">
        <w:rPr>
          <w:color w:val="000000"/>
          <w:sz w:val="24"/>
          <w:szCs w:val="24"/>
        </w:rPr>
        <w:t>8</w:t>
      </w:r>
      <w:r w:rsidR="007433FF" w:rsidRPr="003553F4">
        <w:rPr>
          <w:color w:val="000000"/>
          <w:sz w:val="24"/>
          <w:szCs w:val="24"/>
        </w:rPr>
        <w:t xml:space="preserve"> года № 10.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771262">
        <w:rPr>
          <w:bCs/>
          <w:color w:val="000000"/>
          <w:sz w:val="24"/>
          <w:szCs w:val="24"/>
        </w:rPr>
        <w:t>0,6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492D9B" w:rsidRPr="00492D9B" w:rsidRDefault="00492D9B" w:rsidP="00492D9B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492D9B">
        <w:rPr>
          <w:bCs/>
          <w:sz w:val="24"/>
          <w:szCs w:val="24"/>
        </w:rPr>
        <w:t>6. Анализ дебиторской и кредиторской задолженности</w:t>
      </w:r>
    </w:p>
    <w:p w:rsidR="00492D9B" w:rsidRDefault="00492D9B" w:rsidP="00492D9B">
      <w:pPr>
        <w:tabs>
          <w:tab w:val="left" w:pos="567"/>
        </w:tabs>
        <w:ind w:firstLine="567"/>
        <w:rPr>
          <w:sz w:val="24"/>
          <w:szCs w:val="24"/>
        </w:rPr>
      </w:pPr>
    </w:p>
    <w:p w:rsidR="00492D9B" w:rsidRDefault="00492D9B" w:rsidP="00492D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="00E236B0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показателей ф. 0503369 Сведений по дебиторской и кредиторской задолженности п</w:t>
      </w:r>
      <w:r w:rsidRPr="001C132C">
        <w:rPr>
          <w:sz w:val="24"/>
          <w:szCs w:val="24"/>
        </w:rPr>
        <w:t>о состоянию на 01.01.20</w:t>
      </w:r>
      <w:r w:rsidR="007F3E29" w:rsidRPr="007F3E29">
        <w:rPr>
          <w:sz w:val="24"/>
          <w:szCs w:val="24"/>
        </w:rPr>
        <w:t>20</w:t>
      </w:r>
      <w:r w:rsidRPr="001C132C">
        <w:rPr>
          <w:sz w:val="24"/>
          <w:szCs w:val="24"/>
        </w:rPr>
        <w:t xml:space="preserve"> года у главного распорядителя средств </w:t>
      </w:r>
      <w:r>
        <w:rPr>
          <w:sz w:val="24"/>
          <w:szCs w:val="24"/>
        </w:rPr>
        <w:t xml:space="preserve">местного </w:t>
      </w:r>
      <w:r w:rsidRPr="001C132C">
        <w:rPr>
          <w:sz w:val="24"/>
          <w:szCs w:val="24"/>
        </w:rPr>
        <w:t xml:space="preserve">бюджета </w:t>
      </w:r>
      <w:r w:rsidRPr="00A20BD6">
        <w:rPr>
          <w:sz w:val="24"/>
          <w:szCs w:val="24"/>
        </w:rPr>
        <w:t>дебиторская</w:t>
      </w:r>
      <w:r w:rsidRPr="001C132C">
        <w:rPr>
          <w:sz w:val="24"/>
          <w:szCs w:val="24"/>
        </w:rPr>
        <w:t xml:space="preserve"> задолженность </w:t>
      </w:r>
      <w:r>
        <w:rPr>
          <w:sz w:val="24"/>
          <w:szCs w:val="24"/>
        </w:rPr>
        <w:t xml:space="preserve">со значения </w:t>
      </w:r>
      <w:r w:rsidR="007F3E29">
        <w:rPr>
          <w:sz w:val="24"/>
          <w:szCs w:val="24"/>
        </w:rPr>
        <w:t>2690,</w:t>
      </w:r>
      <w:r w:rsidR="007F3E29" w:rsidRPr="007F3E29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рублей </w:t>
      </w:r>
      <w:r w:rsidR="007F3E29">
        <w:rPr>
          <w:sz w:val="24"/>
          <w:szCs w:val="24"/>
        </w:rPr>
        <w:t>выросла</w:t>
      </w:r>
      <w:r>
        <w:rPr>
          <w:sz w:val="24"/>
          <w:szCs w:val="24"/>
        </w:rPr>
        <w:t xml:space="preserve"> на </w:t>
      </w:r>
      <w:r w:rsidR="007F3E29">
        <w:rPr>
          <w:sz w:val="24"/>
          <w:szCs w:val="24"/>
        </w:rPr>
        <w:t>1305,4</w:t>
      </w:r>
      <w:r>
        <w:rPr>
          <w:sz w:val="24"/>
          <w:szCs w:val="24"/>
        </w:rPr>
        <w:t xml:space="preserve"> тыс. рублей  (</w:t>
      </w:r>
      <w:r w:rsidR="001B4A3A">
        <w:rPr>
          <w:sz w:val="24"/>
          <w:szCs w:val="24"/>
        </w:rPr>
        <w:t xml:space="preserve">или </w:t>
      </w:r>
      <w:r w:rsidR="007F3E29">
        <w:rPr>
          <w:sz w:val="24"/>
          <w:szCs w:val="24"/>
        </w:rPr>
        <w:t>148,5</w:t>
      </w:r>
      <w:r w:rsidR="001B4A3A">
        <w:rPr>
          <w:sz w:val="24"/>
          <w:szCs w:val="24"/>
        </w:rPr>
        <w:t>%</w:t>
      </w:r>
      <w:r>
        <w:rPr>
          <w:sz w:val="24"/>
          <w:szCs w:val="24"/>
        </w:rPr>
        <w:t xml:space="preserve">) и </w:t>
      </w:r>
      <w:r w:rsidRPr="001C132C">
        <w:rPr>
          <w:sz w:val="24"/>
          <w:szCs w:val="24"/>
        </w:rPr>
        <w:t xml:space="preserve">составила </w:t>
      </w:r>
      <w:r w:rsidR="007F3E29">
        <w:rPr>
          <w:sz w:val="24"/>
          <w:szCs w:val="24"/>
        </w:rPr>
        <w:t>3996,2</w:t>
      </w:r>
      <w:r w:rsidR="00E236B0">
        <w:rPr>
          <w:sz w:val="24"/>
          <w:szCs w:val="24"/>
        </w:rPr>
        <w:t xml:space="preserve"> </w:t>
      </w:r>
      <w:r w:rsidRPr="001C132C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лей, </w:t>
      </w:r>
      <w:r w:rsidRPr="001C132C">
        <w:rPr>
          <w:sz w:val="24"/>
          <w:szCs w:val="24"/>
        </w:rPr>
        <w:t xml:space="preserve">или </w:t>
      </w:r>
      <w:r w:rsidR="007F3E29">
        <w:rPr>
          <w:sz w:val="24"/>
          <w:szCs w:val="24"/>
        </w:rPr>
        <w:t>10,3</w:t>
      </w:r>
      <w:r w:rsidRPr="001C132C">
        <w:rPr>
          <w:sz w:val="24"/>
          <w:szCs w:val="24"/>
        </w:rPr>
        <w:t xml:space="preserve">% от кассовых расходов </w:t>
      </w:r>
      <w:r>
        <w:rPr>
          <w:sz w:val="24"/>
          <w:szCs w:val="24"/>
        </w:rPr>
        <w:t xml:space="preserve">бюджета </w:t>
      </w:r>
      <w:r w:rsidRPr="001C132C">
        <w:rPr>
          <w:sz w:val="24"/>
          <w:szCs w:val="24"/>
        </w:rPr>
        <w:t xml:space="preserve">за </w:t>
      </w:r>
      <w:r w:rsidR="006E577E">
        <w:rPr>
          <w:sz w:val="24"/>
          <w:szCs w:val="24"/>
        </w:rPr>
        <w:t>2019</w:t>
      </w:r>
      <w:r w:rsidRPr="001C132C">
        <w:rPr>
          <w:sz w:val="24"/>
          <w:szCs w:val="24"/>
        </w:rPr>
        <w:t xml:space="preserve"> год, в том числе:</w:t>
      </w:r>
    </w:p>
    <w:p w:rsidR="00492D9B" w:rsidRDefault="00492D9B" w:rsidP="00492D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 w:rsidR="007F3E29">
        <w:rPr>
          <w:sz w:val="24"/>
          <w:szCs w:val="24"/>
        </w:rPr>
        <w:t>3894,9 тыс. руб. – по расчетам по доходам, в том числе 2769,9</w:t>
      </w:r>
      <w:r w:rsidRPr="001C132C">
        <w:rPr>
          <w:sz w:val="24"/>
          <w:szCs w:val="24"/>
        </w:rPr>
        <w:t xml:space="preserve">тыс. руб. </w:t>
      </w:r>
      <w:r>
        <w:rPr>
          <w:sz w:val="24"/>
          <w:szCs w:val="24"/>
        </w:rPr>
        <w:t xml:space="preserve">(по счету 205.11) </w:t>
      </w:r>
      <w:r w:rsidRPr="001C132C">
        <w:rPr>
          <w:sz w:val="24"/>
          <w:szCs w:val="24"/>
        </w:rPr>
        <w:t xml:space="preserve">- </w:t>
      </w:r>
      <w:r>
        <w:rPr>
          <w:sz w:val="24"/>
          <w:szCs w:val="24"/>
        </w:rPr>
        <w:t>недоимка по земельному налогу, налогам на имущество;</w:t>
      </w:r>
    </w:p>
    <w:p w:rsidR="001B4A3A" w:rsidRDefault="001B4A3A" w:rsidP="001B4A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 w:rsidR="007F3E29">
        <w:rPr>
          <w:sz w:val="24"/>
          <w:szCs w:val="24"/>
        </w:rPr>
        <w:t>96,6</w:t>
      </w:r>
      <w:r w:rsidR="00E236B0">
        <w:rPr>
          <w:sz w:val="24"/>
          <w:szCs w:val="24"/>
        </w:rPr>
        <w:t xml:space="preserve"> </w:t>
      </w:r>
      <w:r w:rsidRPr="001C132C">
        <w:rPr>
          <w:sz w:val="24"/>
          <w:szCs w:val="24"/>
        </w:rPr>
        <w:t xml:space="preserve">тыс. руб. </w:t>
      </w:r>
      <w:r>
        <w:rPr>
          <w:sz w:val="24"/>
          <w:szCs w:val="24"/>
        </w:rPr>
        <w:t>–</w:t>
      </w:r>
      <w:r w:rsidR="00E236B0">
        <w:rPr>
          <w:sz w:val="24"/>
          <w:szCs w:val="24"/>
        </w:rPr>
        <w:t xml:space="preserve"> </w:t>
      </w:r>
      <w:r>
        <w:rPr>
          <w:sz w:val="24"/>
          <w:szCs w:val="24"/>
        </w:rPr>
        <w:t>по расчетам по выданным авансам;</w:t>
      </w:r>
    </w:p>
    <w:p w:rsidR="001B4A3A" w:rsidRDefault="001B4A3A" w:rsidP="001B4A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 w:rsidR="007F3E29">
        <w:rPr>
          <w:sz w:val="24"/>
          <w:szCs w:val="24"/>
        </w:rPr>
        <w:t>0,9</w:t>
      </w:r>
      <w:r w:rsidR="00E236B0">
        <w:rPr>
          <w:sz w:val="24"/>
          <w:szCs w:val="24"/>
        </w:rPr>
        <w:t xml:space="preserve"> </w:t>
      </w:r>
      <w:r w:rsidRPr="001C132C">
        <w:rPr>
          <w:sz w:val="24"/>
          <w:szCs w:val="24"/>
        </w:rPr>
        <w:t xml:space="preserve">тыс. руб. </w:t>
      </w:r>
      <w:r>
        <w:rPr>
          <w:sz w:val="24"/>
          <w:szCs w:val="24"/>
        </w:rPr>
        <w:t>–</w:t>
      </w:r>
      <w:r w:rsidR="00E236B0">
        <w:rPr>
          <w:sz w:val="24"/>
          <w:szCs w:val="24"/>
        </w:rPr>
        <w:t xml:space="preserve"> </w:t>
      </w:r>
      <w:r>
        <w:rPr>
          <w:sz w:val="24"/>
          <w:szCs w:val="24"/>
        </w:rPr>
        <w:t>по расчетам с подотчетными лицами;</w:t>
      </w:r>
    </w:p>
    <w:p w:rsidR="00253091" w:rsidRDefault="00492D9B" w:rsidP="0025309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3E29">
        <w:rPr>
          <w:sz w:val="24"/>
          <w:szCs w:val="24"/>
        </w:rPr>
        <w:t>3,9</w:t>
      </w:r>
      <w:r>
        <w:rPr>
          <w:sz w:val="24"/>
          <w:szCs w:val="24"/>
        </w:rPr>
        <w:t xml:space="preserve"> тыс. рублей </w:t>
      </w:r>
      <w:r w:rsidR="001B4A3A">
        <w:rPr>
          <w:sz w:val="24"/>
          <w:szCs w:val="24"/>
        </w:rPr>
        <w:t>– по расчетам по платежам в бюджеты</w:t>
      </w:r>
      <w:r>
        <w:rPr>
          <w:sz w:val="24"/>
          <w:szCs w:val="24"/>
        </w:rPr>
        <w:t>.</w:t>
      </w:r>
    </w:p>
    <w:p w:rsidR="008642CF" w:rsidRPr="008642CF" w:rsidRDefault="00492D9B" w:rsidP="0025309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4E210C">
        <w:rPr>
          <w:sz w:val="24"/>
          <w:szCs w:val="24"/>
        </w:rPr>
        <w:t xml:space="preserve">Просроченная дебиторская задолженность со значения </w:t>
      </w:r>
      <w:r w:rsidR="00253091">
        <w:rPr>
          <w:sz w:val="24"/>
          <w:szCs w:val="24"/>
        </w:rPr>
        <w:t>2410,4</w:t>
      </w:r>
      <w:r w:rsidRPr="004E210C">
        <w:rPr>
          <w:sz w:val="24"/>
          <w:szCs w:val="24"/>
        </w:rPr>
        <w:t xml:space="preserve"> тыс. рублей </w:t>
      </w:r>
      <w:r w:rsidR="00253091">
        <w:rPr>
          <w:sz w:val="24"/>
          <w:szCs w:val="24"/>
        </w:rPr>
        <w:t>выросла</w:t>
      </w:r>
      <w:r w:rsidRPr="004E210C">
        <w:rPr>
          <w:sz w:val="24"/>
          <w:szCs w:val="24"/>
        </w:rPr>
        <w:t xml:space="preserve"> на </w:t>
      </w:r>
      <w:r w:rsidR="00253091">
        <w:rPr>
          <w:sz w:val="24"/>
          <w:szCs w:val="24"/>
        </w:rPr>
        <w:t>409,4</w:t>
      </w:r>
      <w:r w:rsidRPr="004E210C">
        <w:rPr>
          <w:sz w:val="24"/>
          <w:szCs w:val="24"/>
        </w:rPr>
        <w:t xml:space="preserve"> тыс. рублей  (</w:t>
      </w:r>
      <w:r w:rsidR="00253091">
        <w:rPr>
          <w:sz w:val="24"/>
          <w:szCs w:val="24"/>
        </w:rPr>
        <w:t>или 117</w:t>
      </w:r>
      <w:r w:rsidR="001B4A3A">
        <w:rPr>
          <w:sz w:val="24"/>
          <w:szCs w:val="24"/>
        </w:rPr>
        <w:t>%</w:t>
      </w:r>
      <w:r w:rsidRPr="004E210C">
        <w:rPr>
          <w:sz w:val="24"/>
          <w:szCs w:val="24"/>
        </w:rPr>
        <w:t xml:space="preserve">) и составила </w:t>
      </w:r>
      <w:r w:rsidR="00253091">
        <w:rPr>
          <w:sz w:val="24"/>
          <w:szCs w:val="24"/>
        </w:rPr>
        <w:t>2819,8</w:t>
      </w:r>
      <w:r w:rsidRPr="004E210C">
        <w:rPr>
          <w:sz w:val="24"/>
          <w:szCs w:val="24"/>
        </w:rPr>
        <w:t xml:space="preserve">  тыс. рублей</w:t>
      </w:r>
      <w:r w:rsidR="00253091">
        <w:rPr>
          <w:sz w:val="24"/>
          <w:szCs w:val="24"/>
        </w:rPr>
        <w:t xml:space="preserve">, в том числе в сумме 2769,9 тыс. руб. по счету </w:t>
      </w:r>
      <w:r w:rsidRPr="004E210C">
        <w:rPr>
          <w:sz w:val="24"/>
          <w:szCs w:val="24"/>
        </w:rPr>
        <w:t>по счету 205.11 – это недоимка по земельному налогу и налогам на имущество.</w:t>
      </w:r>
    </w:p>
    <w:p w:rsidR="00492D9B" w:rsidRDefault="00492D9B" w:rsidP="00492D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="00DB2A47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показателей ф. 0503369 Сведений по дебиторской и кредиторской задолженности</w:t>
      </w:r>
      <w:r w:rsidRPr="001C132C">
        <w:rPr>
          <w:sz w:val="24"/>
          <w:szCs w:val="24"/>
        </w:rPr>
        <w:t xml:space="preserve"> на 01.01.20</w:t>
      </w:r>
      <w:r w:rsidR="005C75A3">
        <w:rPr>
          <w:sz w:val="24"/>
          <w:szCs w:val="24"/>
        </w:rPr>
        <w:t>20</w:t>
      </w:r>
      <w:r w:rsidRPr="001C132C">
        <w:rPr>
          <w:sz w:val="24"/>
          <w:szCs w:val="24"/>
        </w:rPr>
        <w:t xml:space="preserve"> г. </w:t>
      </w:r>
      <w:r>
        <w:rPr>
          <w:sz w:val="24"/>
          <w:szCs w:val="24"/>
        </w:rPr>
        <w:t>с</w:t>
      </w:r>
      <w:r w:rsidRPr="001C132C">
        <w:rPr>
          <w:sz w:val="24"/>
          <w:szCs w:val="24"/>
        </w:rPr>
        <w:t xml:space="preserve">умма </w:t>
      </w:r>
      <w:r w:rsidRPr="00A20BD6">
        <w:rPr>
          <w:sz w:val="24"/>
          <w:szCs w:val="24"/>
        </w:rPr>
        <w:t>кредиторской</w:t>
      </w:r>
      <w:r w:rsidRPr="001C132C">
        <w:rPr>
          <w:sz w:val="24"/>
          <w:szCs w:val="24"/>
        </w:rPr>
        <w:t xml:space="preserve"> задолженности главного распорядителя </w:t>
      </w:r>
      <w:r>
        <w:rPr>
          <w:sz w:val="24"/>
          <w:szCs w:val="24"/>
        </w:rPr>
        <w:t xml:space="preserve">средств местного бюджета со значения </w:t>
      </w:r>
      <w:r w:rsidR="005C75A3">
        <w:rPr>
          <w:sz w:val="24"/>
          <w:szCs w:val="24"/>
        </w:rPr>
        <w:t>3494,3</w:t>
      </w:r>
      <w:r>
        <w:rPr>
          <w:sz w:val="24"/>
          <w:szCs w:val="24"/>
        </w:rPr>
        <w:t xml:space="preserve"> тыс. рублей </w:t>
      </w:r>
      <w:r w:rsidR="008642CF">
        <w:rPr>
          <w:sz w:val="24"/>
          <w:szCs w:val="24"/>
        </w:rPr>
        <w:t>выросла</w:t>
      </w:r>
      <w:r>
        <w:rPr>
          <w:sz w:val="24"/>
          <w:szCs w:val="24"/>
        </w:rPr>
        <w:t xml:space="preserve"> на </w:t>
      </w:r>
      <w:r w:rsidR="005C75A3">
        <w:rPr>
          <w:sz w:val="24"/>
          <w:szCs w:val="24"/>
        </w:rPr>
        <w:t>19</w:t>
      </w:r>
      <w:r>
        <w:rPr>
          <w:sz w:val="24"/>
          <w:szCs w:val="24"/>
        </w:rPr>
        <w:t xml:space="preserve"> тыс. рублей  </w:t>
      </w:r>
      <w:r w:rsidR="005C75A3">
        <w:rPr>
          <w:sz w:val="24"/>
          <w:szCs w:val="24"/>
        </w:rPr>
        <w:t>(</w:t>
      </w:r>
      <w:r w:rsidR="008642CF">
        <w:rPr>
          <w:sz w:val="24"/>
          <w:szCs w:val="24"/>
        </w:rPr>
        <w:t xml:space="preserve">рост составил </w:t>
      </w:r>
      <w:r w:rsidR="005C75A3">
        <w:rPr>
          <w:sz w:val="24"/>
          <w:szCs w:val="24"/>
        </w:rPr>
        <w:t>100,5</w:t>
      </w:r>
      <w:r>
        <w:rPr>
          <w:sz w:val="24"/>
          <w:szCs w:val="24"/>
        </w:rPr>
        <w:t xml:space="preserve">%) и </w:t>
      </w:r>
      <w:r w:rsidRPr="001C132C">
        <w:rPr>
          <w:sz w:val="24"/>
          <w:szCs w:val="24"/>
        </w:rPr>
        <w:t xml:space="preserve">составила </w:t>
      </w:r>
      <w:r w:rsidR="005C75A3">
        <w:rPr>
          <w:sz w:val="24"/>
          <w:szCs w:val="24"/>
        </w:rPr>
        <w:t>3513,3</w:t>
      </w:r>
      <w:r w:rsidRPr="001C132C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 xml:space="preserve">лей, </w:t>
      </w:r>
      <w:r w:rsidRPr="001C132C">
        <w:rPr>
          <w:sz w:val="24"/>
          <w:szCs w:val="24"/>
        </w:rPr>
        <w:t>в том числе:</w:t>
      </w:r>
    </w:p>
    <w:p w:rsidR="00492D9B" w:rsidRPr="001C132C" w:rsidRDefault="00492D9B" w:rsidP="00492D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 w:rsidR="005C75A3">
        <w:rPr>
          <w:sz w:val="24"/>
          <w:szCs w:val="24"/>
        </w:rPr>
        <w:t>2606,3</w:t>
      </w:r>
      <w:r w:rsidRPr="001C132C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>–</w:t>
      </w:r>
      <w:r w:rsidR="00E236B0">
        <w:rPr>
          <w:sz w:val="24"/>
          <w:szCs w:val="24"/>
        </w:rPr>
        <w:t xml:space="preserve"> </w:t>
      </w:r>
      <w:r>
        <w:rPr>
          <w:sz w:val="24"/>
          <w:szCs w:val="24"/>
        </w:rPr>
        <w:t>по расчетам по доходам</w:t>
      </w:r>
      <w:r w:rsidRPr="001C132C">
        <w:rPr>
          <w:sz w:val="24"/>
          <w:szCs w:val="24"/>
        </w:rPr>
        <w:t>;</w:t>
      </w:r>
    </w:p>
    <w:p w:rsidR="00492D9B" w:rsidRDefault="00492D9B" w:rsidP="00492D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- </w:t>
      </w:r>
      <w:r w:rsidR="005C75A3">
        <w:rPr>
          <w:sz w:val="24"/>
          <w:szCs w:val="24"/>
        </w:rPr>
        <w:t>0,2</w:t>
      </w:r>
      <w:r w:rsidRPr="001C132C">
        <w:rPr>
          <w:sz w:val="24"/>
          <w:szCs w:val="24"/>
        </w:rPr>
        <w:t xml:space="preserve"> тыс. руб. – </w:t>
      </w:r>
      <w:r>
        <w:rPr>
          <w:sz w:val="24"/>
          <w:szCs w:val="24"/>
        </w:rPr>
        <w:t xml:space="preserve">по </w:t>
      </w:r>
      <w:r w:rsidRPr="001C132C">
        <w:rPr>
          <w:sz w:val="24"/>
          <w:szCs w:val="24"/>
        </w:rPr>
        <w:t>расчет</w:t>
      </w:r>
      <w:r>
        <w:rPr>
          <w:sz w:val="24"/>
          <w:szCs w:val="24"/>
        </w:rPr>
        <w:t>ам</w:t>
      </w:r>
      <w:r w:rsidR="00DB2A47">
        <w:rPr>
          <w:sz w:val="24"/>
          <w:szCs w:val="24"/>
        </w:rPr>
        <w:t xml:space="preserve"> </w:t>
      </w:r>
      <w:r>
        <w:rPr>
          <w:sz w:val="24"/>
          <w:szCs w:val="24"/>
        </w:rPr>
        <w:t>с подотчетными лицами;</w:t>
      </w:r>
    </w:p>
    <w:p w:rsidR="00492D9B" w:rsidRDefault="00492D9B" w:rsidP="00492D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75A3">
        <w:rPr>
          <w:sz w:val="24"/>
          <w:szCs w:val="24"/>
        </w:rPr>
        <w:t>434,6</w:t>
      </w:r>
      <w:r>
        <w:rPr>
          <w:sz w:val="24"/>
          <w:szCs w:val="24"/>
        </w:rPr>
        <w:t xml:space="preserve"> тыс. руб. - по </w:t>
      </w:r>
      <w:r w:rsidRPr="001C132C">
        <w:rPr>
          <w:sz w:val="24"/>
          <w:szCs w:val="24"/>
        </w:rPr>
        <w:t>расчет</w:t>
      </w:r>
      <w:r>
        <w:rPr>
          <w:sz w:val="24"/>
          <w:szCs w:val="24"/>
        </w:rPr>
        <w:t>ам</w:t>
      </w:r>
      <w:r w:rsidRPr="001C132C">
        <w:rPr>
          <w:sz w:val="24"/>
          <w:szCs w:val="24"/>
        </w:rPr>
        <w:t xml:space="preserve"> по </w:t>
      </w:r>
      <w:r>
        <w:rPr>
          <w:sz w:val="24"/>
          <w:szCs w:val="24"/>
        </w:rPr>
        <w:t>принятым обязательствам,</w:t>
      </w:r>
    </w:p>
    <w:p w:rsidR="00492D9B" w:rsidRPr="001C132C" w:rsidRDefault="00492D9B" w:rsidP="00492D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75A3">
        <w:rPr>
          <w:sz w:val="24"/>
          <w:szCs w:val="24"/>
        </w:rPr>
        <w:t>472,1</w:t>
      </w:r>
      <w:r>
        <w:rPr>
          <w:sz w:val="24"/>
          <w:szCs w:val="24"/>
        </w:rPr>
        <w:t xml:space="preserve"> тыс. рублей – по расчетам по платежам в бюджеты.</w:t>
      </w:r>
      <w:bookmarkStart w:id="1" w:name="_GoBack"/>
      <w:bookmarkEnd w:id="1"/>
    </w:p>
    <w:p w:rsidR="00492D9B" w:rsidRPr="001C132C" w:rsidRDefault="00492D9B" w:rsidP="00492D9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C132C">
        <w:rPr>
          <w:sz w:val="24"/>
          <w:szCs w:val="24"/>
        </w:rPr>
        <w:t xml:space="preserve">Просроченной кредиторской задолженности </w:t>
      </w:r>
      <w:r>
        <w:rPr>
          <w:sz w:val="24"/>
          <w:szCs w:val="24"/>
        </w:rPr>
        <w:t>на 01.01.20</w:t>
      </w:r>
      <w:r w:rsidR="005C75A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</w:t>
      </w:r>
      <w:r w:rsidRPr="001C132C">
        <w:rPr>
          <w:sz w:val="24"/>
          <w:szCs w:val="24"/>
        </w:rPr>
        <w:t>нет.</w:t>
      </w:r>
    </w:p>
    <w:p w:rsidR="00492D9B" w:rsidRDefault="00492D9B" w:rsidP="00480BBB">
      <w:pPr>
        <w:jc w:val="center"/>
        <w:rPr>
          <w:bCs/>
          <w:sz w:val="24"/>
          <w:szCs w:val="24"/>
        </w:rPr>
      </w:pPr>
    </w:p>
    <w:p w:rsidR="00381A00" w:rsidRPr="001F13CD" w:rsidRDefault="00492D9B" w:rsidP="00480BB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1F13CD" w:rsidRPr="001F13CD">
        <w:rPr>
          <w:bCs/>
          <w:sz w:val="24"/>
          <w:szCs w:val="24"/>
        </w:rPr>
        <w:t xml:space="preserve">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F118F5" w:rsidRPr="001F13CD" w:rsidRDefault="00F118F5" w:rsidP="00480BBB">
      <w:pPr>
        <w:jc w:val="center"/>
        <w:rPr>
          <w:sz w:val="24"/>
          <w:szCs w:val="24"/>
        </w:rPr>
      </w:pP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6E577E">
        <w:rPr>
          <w:sz w:val="24"/>
          <w:szCs w:val="24"/>
        </w:rPr>
        <w:t>2019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FC177D" w:rsidRDefault="006B012F" w:rsidP="00D7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 xml:space="preserve">ешением Думы Жигаловского муниципального образования от </w:t>
      </w:r>
      <w:r w:rsidR="00FC177D">
        <w:rPr>
          <w:sz w:val="24"/>
          <w:szCs w:val="24"/>
        </w:rPr>
        <w:t>26</w:t>
      </w:r>
      <w:r w:rsidRPr="00BD4388">
        <w:rPr>
          <w:sz w:val="24"/>
          <w:szCs w:val="24"/>
        </w:rPr>
        <w:t>.12.201</w:t>
      </w:r>
      <w:r w:rsidR="00FC177D"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№ </w:t>
      </w:r>
      <w:r w:rsidR="00FC177D">
        <w:rPr>
          <w:sz w:val="24"/>
          <w:szCs w:val="24"/>
        </w:rPr>
        <w:t>23-18</w:t>
      </w:r>
      <w:r w:rsidRPr="00BD4388">
        <w:rPr>
          <w:sz w:val="24"/>
          <w:szCs w:val="24"/>
        </w:rPr>
        <w:t xml:space="preserve">«О бюджете Жигаловского муниципального образования на </w:t>
      </w:r>
      <w:r w:rsidR="006E577E">
        <w:rPr>
          <w:sz w:val="24"/>
          <w:szCs w:val="24"/>
        </w:rPr>
        <w:t>2019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</w:t>
      </w:r>
      <w:r w:rsidR="00FC177D">
        <w:rPr>
          <w:sz w:val="24"/>
          <w:szCs w:val="24"/>
        </w:rPr>
        <w:t>20</w:t>
      </w:r>
      <w:r>
        <w:rPr>
          <w:sz w:val="24"/>
          <w:szCs w:val="24"/>
        </w:rPr>
        <w:t xml:space="preserve"> и 20</w:t>
      </w:r>
      <w:r w:rsidR="00D720D7">
        <w:rPr>
          <w:sz w:val="24"/>
          <w:szCs w:val="24"/>
        </w:rPr>
        <w:t>2</w:t>
      </w:r>
      <w:r w:rsidR="00FC177D">
        <w:rPr>
          <w:sz w:val="24"/>
          <w:szCs w:val="24"/>
        </w:rPr>
        <w:t>1</w:t>
      </w:r>
      <w:r>
        <w:rPr>
          <w:sz w:val="24"/>
          <w:szCs w:val="24"/>
        </w:rPr>
        <w:t>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</w:t>
      </w:r>
      <w:r w:rsidR="00FC177D">
        <w:rPr>
          <w:sz w:val="24"/>
          <w:szCs w:val="24"/>
        </w:rPr>
        <w:t>27</w:t>
      </w:r>
      <w:r>
        <w:rPr>
          <w:sz w:val="24"/>
          <w:szCs w:val="24"/>
        </w:rPr>
        <w:t>.12.</w:t>
      </w:r>
      <w:r w:rsidR="006E577E">
        <w:rPr>
          <w:sz w:val="24"/>
          <w:szCs w:val="24"/>
        </w:rPr>
        <w:t>2019</w:t>
      </w:r>
      <w:r>
        <w:rPr>
          <w:sz w:val="24"/>
          <w:szCs w:val="24"/>
        </w:rPr>
        <w:t xml:space="preserve"> № </w:t>
      </w:r>
      <w:r w:rsidR="00FC177D">
        <w:rPr>
          <w:sz w:val="24"/>
          <w:szCs w:val="24"/>
        </w:rPr>
        <w:t>17</w:t>
      </w:r>
      <w:r w:rsidR="00D720D7">
        <w:rPr>
          <w:sz w:val="24"/>
          <w:szCs w:val="24"/>
        </w:rPr>
        <w:t>-</w:t>
      </w:r>
      <w:r w:rsidR="00FC177D">
        <w:rPr>
          <w:sz w:val="24"/>
          <w:szCs w:val="24"/>
        </w:rPr>
        <w:t>19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>дефицит бюджета Жигаловского</w:t>
      </w:r>
      <w:r w:rsidR="00E236B0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муниципального образования утвержден в сумме </w:t>
      </w:r>
      <w:r w:rsidR="00FC177D">
        <w:rPr>
          <w:sz w:val="24"/>
          <w:szCs w:val="24"/>
        </w:rPr>
        <w:t>1579,3</w:t>
      </w:r>
      <w:r w:rsidR="00E236B0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>тыс. рублей</w:t>
      </w:r>
      <w:r w:rsidR="0053224A">
        <w:rPr>
          <w:sz w:val="24"/>
          <w:szCs w:val="24"/>
        </w:rPr>
        <w:t xml:space="preserve">, или </w:t>
      </w:r>
      <w:r w:rsidR="00FC177D">
        <w:rPr>
          <w:sz w:val="24"/>
          <w:szCs w:val="24"/>
        </w:rPr>
        <w:t>5</w:t>
      </w:r>
      <w:r w:rsidR="00D720D7">
        <w:rPr>
          <w:sz w:val="24"/>
          <w:szCs w:val="24"/>
        </w:rPr>
        <w:t>,5</w:t>
      </w:r>
      <w:r w:rsidR="0053224A">
        <w:rPr>
          <w:sz w:val="24"/>
          <w:szCs w:val="24"/>
        </w:rPr>
        <w:t>%</w:t>
      </w:r>
      <w:r w:rsidR="00E236B0">
        <w:rPr>
          <w:sz w:val="24"/>
          <w:szCs w:val="24"/>
        </w:rPr>
        <w:t xml:space="preserve"> </w:t>
      </w:r>
      <w:r w:rsidR="0053224A" w:rsidRPr="005E5CA2">
        <w:rPr>
          <w:color w:val="1D1B11"/>
          <w:sz w:val="24"/>
          <w:szCs w:val="24"/>
        </w:rPr>
        <w:t>утвержденного общего годового объема доходов без учета утвержденного объема безвозмездных поступлений.</w:t>
      </w:r>
      <w:bookmarkStart w:id="2" w:name="sub_920133"/>
      <w:bookmarkEnd w:id="2"/>
    </w:p>
    <w:p w:rsidR="00164093" w:rsidRPr="00BD4388" w:rsidRDefault="0053224A" w:rsidP="00D720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Фактически, </w:t>
      </w:r>
      <w:r w:rsidR="00381A00" w:rsidRPr="00BD4388">
        <w:rPr>
          <w:sz w:val="24"/>
          <w:szCs w:val="24"/>
        </w:rPr>
        <w:t xml:space="preserve">бюджет </w:t>
      </w:r>
      <w:r w:rsidR="00B81590" w:rsidRPr="00BD4388">
        <w:rPr>
          <w:sz w:val="24"/>
          <w:szCs w:val="24"/>
        </w:rPr>
        <w:t xml:space="preserve">Жигаловского муниципального образования </w:t>
      </w:r>
      <w:r w:rsidR="00A212AB" w:rsidRPr="00BD4388">
        <w:rPr>
          <w:sz w:val="24"/>
          <w:szCs w:val="24"/>
        </w:rPr>
        <w:t xml:space="preserve">за </w:t>
      </w:r>
      <w:r w:rsidR="006E577E">
        <w:rPr>
          <w:sz w:val="24"/>
          <w:szCs w:val="24"/>
        </w:rPr>
        <w:t>2019</w:t>
      </w:r>
      <w:r w:rsidR="00A212AB" w:rsidRPr="00BD4388">
        <w:rPr>
          <w:sz w:val="24"/>
          <w:szCs w:val="24"/>
        </w:rPr>
        <w:t xml:space="preserve"> год </w:t>
      </w:r>
      <w:r w:rsidR="00D720D7">
        <w:rPr>
          <w:sz w:val="24"/>
          <w:szCs w:val="24"/>
        </w:rPr>
        <w:t>исполнен с</w:t>
      </w:r>
      <w:r w:rsidR="00DB2A47">
        <w:rPr>
          <w:sz w:val="24"/>
          <w:szCs w:val="24"/>
        </w:rPr>
        <w:t xml:space="preserve"> </w:t>
      </w:r>
      <w:r w:rsidR="009108D0">
        <w:rPr>
          <w:sz w:val="24"/>
          <w:szCs w:val="24"/>
        </w:rPr>
        <w:t>проф</w:t>
      </w:r>
      <w:r w:rsidR="00381A00" w:rsidRPr="00BD4388">
        <w:rPr>
          <w:sz w:val="24"/>
          <w:szCs w:val="24"/>
        </w:rPr>
        <w:t>ицит</w:t>
      </w:r>
      <w:r w:rsidR="00D720D7">
        <w:rPr>
          <w:sz w:val="24"/>
          <w:szCs w:val="24"/>
        </w:rPr>
        <w:t>ом</w:t>
      </w:r>
      <w:r w:rsidR="00381A00" w:rsidRPr="00BD4388">
        <w:rPr>
          <w:sz w:val="24"/>
          <w:szCs w:val="24"/>
        </w:rPr>
        <w:t xml:space="preserve"> бюджета </w:t>
      </w:r>
      <w:r w:rsidR="00EC6DE7" w:rsidRPr="00BD4388">
        <w:rPr>
          <w:sz w:val="24"/>
          <w:szCs w:val="24"/>
        </w:rPr>
        <w:t xml:space="preserve">в сумме </w:t>
      </w:r>
      <w:r w:rsidR="009108D0">
        <w:rPr>
          <w:sz w:val="24"/>
          <w:szCs w:val="24"/>
        </w:rPr>
        <w:t>898</w:t>
      </w:r>
      <w:r w:rsidR="00E236B0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 w:rsidR="009108D0">
        <w:rPr>
          <w:sz w:val="24"/>
          <w:szCs w:val="24"/>
        </w:rPr>
        <w:t>доходам</w:t>
      </w:r>
      <w:r>
        <w:rPr>
          <w:sz w:val="24"/>
          <w:szCs w:val="24"/>
        </w:rPr>
        <w:t xml:space="preserve"> в сумме </w:t>
      </w:r>
      <w:r w:rsidR="009108D0">
        <w:rPr>
          <w:sz w:val="24"/>
          <w:szCs w:val="24"/>
        </w:rPr>
        <w:t>39500,1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="00E236B0">
        <w:rPr>
          <w:sz w:val="24"/>
          <w:szCs w:val="24"/>
        </w:rPr>
        <w:t xml:space="preserve"> </w:t>
      </w:r>
      <w:r w:rsidR="009108D0">
        <w:rPr>
          <w:sz w:val="24"/>
          <w:szCs w:val="24"/>
        </w:rPr>
        <w:t>расходам</w:t>
      </w:r>
      <w:r w:rsidR="00E23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9108D0">
        <w:rPr>
          <w:sz w:val="24"/>
          <w:szCs w:val="24"/>
        </w:rPr>
        <w:t>38602,1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6E577E">
        <w:rPr>
          <w:sz w:val="24"/>
          <w:szCs w:val="24"/>
        </w:rPr>
        <w:t>2019</w:t>
      </w:r>
      <w:r w:rsidR="00E236B0">
        <w:rPr>
          <w:sz w:val="24"/>
          <w:szCs w:val="24"/>
        </w:rPr>
        <w:t xml:space="preserve"> </w:t>
      </w:r>
      <w:r w:rsidR="00F5484E">
        <w:rPr>
          <w:sz w:val="24"/>
          <w:szCs w:val="24"/>
        </w:rPr>
        <w:t>году</w:t>
      </w:r>
      <w:r w:rsidR="00E236B0">
        <w:rPr>
          <w:sz w:val="24"/>
          <w:szCs w:val="24"/>
        </w:rPr>
        <w:t xml:space="preserve"> </w:t>
      </w:r>
      <w:r w:rsidR="00F34410">
        <w:rPr>
          <w:sz w:val="24"/>
          <w:szCs w:val="24"/>
        </w:rPr>
        <w:t xml:space="preserve">администрацией </w:t>
      </w:r>
      <w:r w:rsidR="00B81590" w:rsidRPr="00BD4388">
        <w:rPr>
          <w:sz w:val="24"/>
          <w:szCs w:val="24"/>
        </w:rPr>
        <w:t>Жигаловск</w:t>
      </w:r>
      <w:r w:rsidR="00F34410">
        <w:rPr>
          <w:sz w:val="24"/>
          <w:szCs w:val="24"/>
        </w:rPr>
        <w:t>ого</w:t>
      </w:r>
      <w:r w:rsidR="00B81590" w:rsidRPr="00BD4388">
        <w:rPr>
          <w:sz w:val="24"/>
          <w:szCs w:val="24"/>
        </w:rPr>
        <w:t xml:space="preserve"> муниципальн</w:t>
      </w:r>
      <w:r w:rsidR="00F34410">
        <w:rPr>
          <w:sz w:val="24"/>
          <w:szCs w:val="24"/>
        </w:rPr>
        <w:t>ого</w:t>
      </w:r>
      <w:r w:rsidR="00B81590" w:rsidRPr="00BD4388">
        <w:rPr>
          <w:sz w:val="24"/>
          <w:szCs w:val="24"/>
        </w:rPr>
        <w:t xml:space="preserve"> образовани</w:t>
      </w:r>
      <w:r w:rsidR="00F34410">
        <w:rPr>
          <w:sz w:val="24"/>
          <w:szCs w:val="24"/>
        </w:rPr>
        <w:t>я</w:t>
      </w:r>
      <w:r w:rsidR="00E236B0">
        <w:rPr>
          <w:sz w:val="24"/>
          <w:szCs w:val="24"/>
        </w:rPr>
        <w:t xml:space="preserve">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</w:t>
      </w:r>
      <w:r w:rsidR="00370E7A">
        <w:rPr>
          <w:sz w:val="24"/>
          <w:szCs w:val="24"/>
        </w:rPr>
        <w:t>получение кредитов от других бюджетов бюджетной системы РФ не осуществлялось,</w:t>
      </w:r>
      <w:r w:rsidR="00E236B0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tbl>
      <w:tblPr>
        <w:tblW w:w="29451" w:type="dxa"/>
        <w:tblInd w:w="95" w:type="dxa"/>
        <w:tblLook w:val="04A0"/>
      </w:tblPr>
      <w:tblGrid>
        <w:gridCol w:w="10191"/>
        <w:gridCol w:w="12400"/>
        <w:gridCol w:w="1754"/>
        <w:gridCol w:w="4071"/>
        <w:gridCol w:w="1035"/>
      </w:tblGrid>
      <w:tr w:rsidR="00364C1B" w:rsidRPr="00BD4388" w:rsidTr="002D58B9">
        <w:trPr>
          <w:trHeight w:val="255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CAF" w:rsidRPr="00BD4388" w:rsidRDefault="00754CAF" w:rsidP="00754CAF">
            <w:pPr>
              <w:ind w:firstLine="614"/>
              <w:jc w:val="both"/>
              <w:rPr>
                <w:sz w:val="24"/>
                <w:szCs w:val="24"/>
              </w:rPr>
            </w:pPr>
          </w:p>
          <w:p w:rsidR="0005427E" w:rsidRPr="00B035CC" w:rsidRDefault="00C51789" w:rsidP="0005427E">
            <w:pPr>
              <w:pStyle w:val="af4"/>
              <w:tabs>
                <w:tab w:val="left" w:pos="9923"/>
              </w:tabs>
              <w:spacing w:before="0" w:after="0"/>
              <w:ind w:right="-3" w:firstLine="567"/>
              <w:jc w:val="center"/>
            </w:pPr>
            <w:r>
              <w:t>8</w:t>
            </w:r>
            <w:r w:rsidR="00B035CC">
              <w:t xml:space="preserve">. </w:t>
            </w:r>
            <w:r w:rsidR="0005427E" w:rsidRPr="00B035CC">
              <w:t>Анализ текстовых статей и приложений проекта решения Думы «Об исполнении бюджета Жигаловского МО за 201</w:t>
            </w:r>
            <w:r w:rsidR="009D1281">
              <w:t>9</w:t>
            </w:r>
            <w:r w:rsidR="0005427E" w:rsidRPr="00B035CC">
              <w:t xml:space="preserve"> год»</w:t>
            </w:r>
          </w:p>
          <w:p w:rsidR="0005427E" w:rsidRPr="0005427E" w:rsidRDefault="0005427E" w:rsidP="0005427E">
            <w:pPr>
              <w:pStyle w:val="af4"/>
              <w:tabs>
                <w:tab w:val="left" w:pos="9923"/>
              </w:tabs>
              <w:spacing w:before="0" w:after="0"/>
              <w:ind w:right="-3" w:firstLine="567"/>
              <w:jc w:val="center"/>
              <w:rPr>
                <w:b/>
              </w:rPr>
            </w:pPr>
          </w:p>
          <w:p w:rsidR="00A13AAE" w:rsidRPr="004A1F34" w:rsidRDefault="00594B12" w:rsidP="00A13AAE">
            <w:pPr>
              <w:pStyle w:val="af4"/>
              <w:tabs>
                <w:tab w:val="left" w:pos="9923"/>
              </w:tabs>
              <w:spacing w:before="0" w:after="0"/>
              <w:ind w:right="-3" w:firstLine="567"/>
              <w:jc w:val="both"/>
              <w:rPr>
                <w:b/>
                <w:i/>
              </w:rPr>
            </w:pPr>
            <w:r w:rsidRPr="00BD4388">
              <w:t xml:space="preserve">В соответствии с п.2 ст.264.5, ст.264.6, п.3 ст.264.1 БК РФ в Думу Жигаловского муниципального образования одновременно с отчетом об исполнении бюджета представлен проект решения Думы Жигаловского муниципального образования «Об исполнении бюджета Жигаловского МО за </w:t>
            </w:r>
            <w:r w:rsidR="006E577E">
              <w:t>2019</w:t>
            </w:r>
            <w:r w:rsidRPr="00BD4388">
              <w:t xml:space="preserve"> год» </w:t>
            </w:r>
            <w:r w:rsidR="00A13AAE" w:rsidRPr="00515283">
              <w:rPr>
                <w:color w:val="auto"/>
              </w:rPr>
              <w:t xml:space="preserve">с </w:t>
            </w:r>
            <w:r w:rsidR="00A13AAE" w:rsidRPr="00515283">
              <w:t>показателями</w:t>
            </w:r>
            <w:r w:rsidR="00A13AAE" w:rsidRPr="00515283">
              <w:rPr>
                <w:b/>
                <w:i/>
              </w:rPr>
              <w:t>:</w:t>
            </w:r>
          </w:p>
          <w:p w:rsidR="00A13AAE" w:rsidRPr="00E7774F" w:rsidRDefault="00A13AAE" w:rsidP="00A13AAE">
            <w:pPr>
              <w:ind w:firstLine="567"/>
              <w:jc w:val="both"/>
              <w:rPr>
                <w:sz w:val="24"/>
                <w:szCs w:val="24"/>
              </w:rPr>
            </w:pPr>
            <w:r w:rsidRPr="00E7774F">
              <w:rPr>
                <w:sz w:val="24"/>
                <w:szCs w:val="24"/>
              </w:rPr>
              <w:t>- доходов бюджета по кодам классификации доходов бюджет</w:t>
            </w:r>
            <w:r>
              <w:rPr>
                <w:sz w:val="24"/>
                <w:szCs w:val="24"/>
              </w:rPr>
              <w:t xml:space="preserve">ов за </w:t>
            </w:r>
            <w:r w:rsidR="006E577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  <w:r w:rsidR="00DB2A47">
              <w:rPr>
                <w:sz w:val="24"/>
                <w:szCs w:val="24"/>
              </w:rPr>
              <w:t xml:space="preserve"> </w:t>
            </w:r>
            <w:r w:rsidRPr="00E7774F"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t>П</w:t>
            </w:r>
            <w:r w:rsidRPr="00E7774F">
              <w:rPr>
                <w:sz w:val="24"/>
                <w:szCs w:val="24"/>
              </w:rPr>
              <w:t>риложения</w:t>
            </w:r>
            <w:r w:rsidR="00E23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E7774F">
              <w:rPr>
                <w:sz w:val="24"/>
                <w:szCs w:val="24"/>
              </w:rPr>
              <w:t>1;</w:t>
            </w:r>
          </w:p>
          <w:p w:rsidR="00A13AAE" w:rsidRPr="00E7774F" w:rsidRDefault="00A13AAE" w:rsidP="00A13AAE">
            <w:pPr>
              <w:ind w:firstLine="567"/>
              <w:jc w:val="both"/>
              <w:rPr>
                <w:sz w:val="24"/>
                <w:szCs w:val="24"/>
              </w:rPr>
            </w:pPr>
            <w:r w:rsidRPr="00E7774F">
              <w:rPr>
                <w:sz w:val="24"/>
                <w:szCs w:val="24"/>
              </w:rPr>
              <w:t xml:space="preserve">- расходов бюджета по ведомственной структуре расходов бюджета </w:t>
            </w:r>
            <w:r>
              <w:rPr>
                <w:sz w:val="24"/>
                <w:szCs w:val="24"/>
              </w:rPr>
              <w:t xml:space="preserve">за </w:t>
            </w:r>
            <w:r w:rsidR="006E577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  <w:r w:rsidR="00DB2A47">
              <w:rPr>
                <w:sz w:val="24"/>
                <w:szCs w:val="24"/>
              </w:rPr>
              <w:t xml:space="preserve"> </w:t>
            </w:r>
            <w:r w:rsidRPr="00E7774F"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t>П</w:t>
            </w:r>
            <w:r w:rsidRPr="00E7774F">
              <w:rPr>
                <w:sz w:val="24"/>
                <w:szCs w:val="24"/>
              </w:rPr>
              <w:t>риложения</w:t>
            </w:r>
            <w:r w:rsidR="00E23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E7774F">
              <w:rPr>
                <w:sz w:val="24"/>
                <w:szCs w:val="24"/>
              </w:rPr>
              <w:t>2;</w:t>
            </w:r>
          </w:p>
          <w:p w:rsidR="00A13AAE" w:rsidRPr="00E7774F" w:rsidRDefault="00A13AAE" w:rsidP="00A13AAE">
            <w:pPr>
              <w:ind w:firstLine="567"/>
              <w:jc w:val="both"/>
              <w:rPr>
                <w:sz w:val="24"/>
                <w:szCs w:val="24"/>
              </w:rPr>
            </w:pPr>
            <w:r w:rsidRPr="00E7774F">
              <w:rPr>
                <w:sz w:val="24"/>
                <w:szCs w:val="24"/>
              </w:rPr>
              <w:t>- расходов бюджета по разделам и подразделам классификации расходов бюджет</w:t>
            </w:r>
            <w:r>
              <w:rPr>
                <w:sz w:val="24"/>
                <w:szCs w:val="24"/>
              </w:rPr>
              <w:t xml:space="preserve">ов за </w:t>
            </w:r>
            <w:r w:rsidR="006E577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  <w:r w:rsidR="00DB2A47">
              <w:rPr>
                <w:sz w:val="24"/>
                <w:szCs w:val="24"/>
              </w:rPr>
              <w:t xml:space="preserve"> </w:t>
            </w:r>
            <w:r w:rsidRPr="00E7774F"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t>П</w:t>
            </w:r>
            <w:r w:rsidRPr="00E7774F">
              <w:rPr>
                <w:sz w:val="24"/>
                <w:szCs w:val="24"/>
              </w:rPr>
              <w:t>риложения</w:t>
            </w:r>
            <w:r w:rsidR="00E23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E7774F">
              <w:rPr>
                <w:sz w:val="24"/>
                <w:szCs w:val="24"/>
              </w:rPr>
              <w:t>3;</w:t>
            </w:r>
          </w:p>
          <w:p w:rsidR="00A13AAE" w:rsidRPr="00E7774F" w:rsidRDefault="00A13AAE" w:rsidP="00A13AAE">
            <w:pPr>
              <w:ind w:firstLine="567"/>
              <w:jc w:val="both"/>
              <w:rPr>
                <w:sz w:val="24"/>
                <w:szCs w:val="24"/>
              </w:rPr>
            </w:pPr>
            <w:r w:rsidRPr="00E7774F">
              <w:rPr>
                <w:sz w:val="24"/>
                <w:szCs w:val="24"/>
              </w:rPr>
              <w:t>- источников финансирования дефицита бюджета по кодам классификации источников финансирования дефицит</w:t>
            </w:r>
            <w:r>
              <w:rPr>
                <w:sz w:val="24"/>
                <w:szCs w:val="24"/>
              </w:rPr>
              <w:t>а</w:t>
            </w:r>
            <w:r w:rsidRPr="00E7774F">
              <w:rPr>
                <w:sz w:val="24"/>
                <w:szCs w:val="24"/>
              </w:rPr>
              <w:t xml:space="preserve"> бюджета</w:t>
            </w:r>
            <w:r w:rsidR="00DB2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="006E577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  <w:r w:rsidRPr="00E7774F">
              <w:rPr>
                <w:sz w:val="24"/>
                <w:szCs w:val="24"/>
              </w:rPr>
              <w:t xml:space="preserve"> согласно </w:t>
            </w:r>
            <w:r>
              <w:rPr>
                <w:sz w:val="24"/>
                <w:szCs w:val="24"/>
              </w:rPr>
              <w:t>П</w:t>
            </w:r>
            <w:r w:rsidRPr="00E7774F">
              <w:rPr>
                <w:sz w:val="24"/>
                <w:szCs w:val="24"/>
              </w:rPr>
              <w:t xml:space="preserve">риложения </w:t>
            </w:r>
            <w:r>
              <w:rPr>
                <w:sz w:val="24"/>
                <w:szCs w:val="24"/>
              </w:rPr>
              <w:t xml:space="preserve">№ </w:t>
            </w:r>
            <w:r w:rsidRPr="00E777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AB62EA" w:rsidRPr="00505F62" w:rsidRDefault="00AB62EA" w:rsidP="00AB62E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анализе текстовых статей и приложений проекта решения Думы об исполнении бюджета Жигаловского муниципального образования за </w:t>
            </w:r>
            <w:r w:rsidR="006E577E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 нарушений не установлено.</w:t>
            </w:r>
          </w:p>
          <w:p w:rsidR="00364C1B" w:rsidRPr="00BD4388" w:rsidRDefault="00364C1B" w:rsidP="00A13AAE">
            <w:pPr>
              <w:ind w:firstLine="567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BD4388" w:rsidRDefault="00364C1B" w:rsidP="00364C1B">
            <w:pPr>
              <w:rPr>
                <w:rFonts w:ascii="Calibri" w:hAnsi="Calibri"/>
                <w:lang w:eastAsia="ru-RU"/>
              </w:rPr>
            </w:pPr>
          </w:p>
          <w:p w:rsidR="00193018" w:rsidRPr="00BD4388" w:rsidRDefault="00193018" w:rsidP="00364C1B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BD4388" w:rsidRDefault="003662A8" w:rsidP="00364C1B">
            <w:pPr>
              <w:rPr>
                <w:rFonts w:ascii="Arial" w:hAnsi="Arial"/>
                <w:lang w:eastAsia="ru-RU"/>
              </w:rPr>
            </w:pPr>
            <w:r w:rsidRPr="00BD4388"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BD4388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  <w:r w:rsidRPr="00BD4388">
              <w:rPr>
                <w:rFonts w:ascii="Arial" w:hAnsi="Arial"/>
                <w:lang w:eastAsia="ru-RU"/>
              </w:rPr>
              <w:t>Приложение №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1B" w:rsidRPr="00BD4388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</w:p>
        </w:tc>
      </w:tr>
    </w:tbl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81A00" w:rsidRPr="00BD4388" w:rsidRDefault="00381A00" w:rsidP="00381A00">
      <w:pPr>
        <w:rPr>
          <w:sz w:val="24"/>
          <w:szCs w:val="24"/>
        </w:rPr>
      </w:pPr>
    </w:p>
    <w:p w:rsidR="003E132E" w:rsidRDefault="003E132E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Жигаловского муниципального образования за </w:t>
      </w:r>
      <w:r w:rsidR="006E577E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Жигаловского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сроки, установленные Бюджетным кодексом Российской Федерации, Положением о бюджетном процессе в Жигаловском муниципальном образовании. </w:t>
      </w:r>
    </w:p>
    <w:p w:rsidR="003F3A5A" w:rsidRPr="00BD4388" w:rsidRDefault="003F3A5A" w:rsidP="003F3A5A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DB2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Жигаловского муниципального образования составлена в соответствии с требованиями </w:t>
      </w:r>
      <w:r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Бюджетного кодекса</w:t>
      </w:r>
      <w:r w:rsidR="00DB2A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Федерации. </w:t>
      </w:r>
    </w:p>
    <w:p w:rsidR="003F3A5A" w:rsidRDefault="003F3A5A" w:rsidP="003F3A5A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Представленный отчет по составу соответствует требованиям статьи 264.6 Бюджетного кодекса РФ.</w:t>
      </w:r>
    </w:p>
    <w:p w:rsidR="009260DA" w:rsidRPr="009260DA" w:rsidRDefault="009260DA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260DA">
        <w:rPr>
          <w:rFonts w:ascii="Times New Roman" w:hAnsi="Times New Roman"/>
          <w:color w:val="000000"/>
          <w:spacing w:val="-1"/>
          <w:sz w:val="24"/>
          <w:szCs w:val="24"/>
        </w:rPr>
        <w:t xml:space="preserve">Доходная часть бюджета городского поселения исполнена в сумме </w:t>
      </w:r>
      <w:r w:rsidR="009D1281">
        <w:rPr>
          <w:rFonts w:ascii="Times New Roman" w:hAnsi="Times New Roman"/>
          <w:color w:val="000000"/>
          <w:spacing w:val="-1"/>
          <w:sz w:val="24"/>
          <w:szCs w:val="24"/>
        </w:rPr>
        <w:t>39500,1</w:t>
      </w:r>
      <w:r w:rsidRPr="009260DA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рублей, или на </w:t>
      </w:r>
      <w:r w:rsidR="009D1281">
        <w:rPr>
          <w:rFonts w:ascii="Times New Roman" w:hAnsi="Times New Roman"/>
          <w:color w:val="000000"/>
          <w:spacing w:val="-1"/>
          <w:sz w:val="24"/>
          <w:szCs w:val="24"/>
        </w:rPr>
        <w:t>103,1</w:t>
      </w:r>
      <w:r w:rsidRPr="009260DA">
        <w:rPr>
          <w:rFonts w:ascii="Times New Roman" w:hAnsi="Times New Roman"/>
          <w:color w:val="000000"/>
          <w:spacing w:val="-1"/>
          <w:sz w:val="24"/>
          <w:szCs w:val="24"/>
        </w:rPr>
        <w:t xml:space="preserve">% к плановым назначениям, расходная часть в сумме </w:t>
      </w:r>
      <w:r w:rsidR="009D1281">
        <w:rPr>
          <w:rFonts w:ascii="Times New Roman" w:hAnsi="Times New Roman"/>
          <w:color w:val="000000"/>
          <w:spacing w:val="-1"/>
          <w:sz w:val="24"/>
          <w:szCs w:val="24"/>
        </w:rPr>
        <w:t>38602,1</w:t>
      </w:r>
      <w:r w:rsidRPr="009260DA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рублей, или на </w:t>
      </w:r>
      <w:r w:rsidR="009D1281">
        <w:rPr>
          <w:rFonts w:ascii="Times New Roman" w:hAnsi="Times New Roman"/>
          <w:color w:val="000000"/>
          <w:spacing w:val="-1"/>
          <w:sz w:val="24"/>
          <w:szCs w:val="24"/>
        </w:rPr>
        <w:t>96,8</w:t>
      </w:r>
      <w:r w:rsidRPr="009260DA">
        <w:rPr>
          <w:rFonts w:ascii="Times New Roman" w:hAnsi="Times New Roman"/>
          <w:color w:val="000000"/>
          <w:spacing w:val="-1"/>
          <w:sz w:val="24"/>
          <w:szCs w:val="24"/>
        </w:rPr>
        <w:t xml:space="preserve">% к плановым назначениям, </w:t>
      </w:r>
      <w:r w:rsidR="009D1281">
        <w:rPr>
          <w:rFonts w:ascii="Times New Roman" w:hAnsi="Times New Roman"/>
          <w:color w:val="000000"/>
          <w:spacing w:val="-1"/>
          <w:sz w:val="24"/>
          <w:szCs w:val="24"/>
        </w:rPr>
        <w:t>про</w:t>
      </w:r>
      <w:r w:rsidRPr="009260DA">
        <w:rPr>
          <w:rFonts w:ascii="Times New Roman" w:hAnsi="Times New Roman"/>
          <w:color w:val="000000"/>
          <w:spacing w:val="-1"/>
          <w:sz w:val="24"/>
          <w:szCs w:val="24"/>
        </w:rPr>
        <w:t xml:space="preserve">фицит бюджета составил  </w:t>
      </w:r>
      <w:r w:rsidR="009D1281">
        <w:rPr>
          <w:rFonts w:ascii="Times New Roman" w:hAnsi="Times New Roman"/>
          <w:color w:val="000000"/>
          <w:spacing w:val="-1"/>
          <w:sz w:val="24"/>
          <w:szCs w:val="24"/>
        </w:rPr>
        <w:t>898,0</w:t>
      </w:r>
      <w:r w:rsidRPr="009260DA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рублей.</w:t>
      </w:r>
    </w:p>
    <w:p w:rsidR="009260DA" w:rsidRDefault="009260DA" w:rsidP="00283F16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5A4EF1">
        <w:rPr>
          <w:color w:val="000000"/>
          <w:spacing w:val="-1"/>
          <w:sz w:val="24"/>
          <w:szCs w:val="24"/>
        </w:rPr>
        <w:t xml:space="preserve">Исполнение доходной части бюджета </w:t>
      </w:r>
      <w:r>
        <w:rPr>
          <w:color w:val="000000"/>
          <w:spacing w:val="-1"/>
          <w:sz w:val="24"/>
          <w:szCs w:val="24"/>
        </w:rPr>
        <w:t xml:space="preserve">городского </w:t>
      </w:r>
      <w:r w:rsidRPr="005A4EF1">
        <w:rPr>
          <w:color w:val="000000"/>
          <w:spacing w:val="-1"/>
          <w:sz w:val="24"/>
          <w:szCs w:val="24"/>
        </w:rPr>
        <w:t xml:space="preserve">поселения в </w:t>
      </w:r>
      <w:r w:rsidR="006E577E">
        <w:rPr>
          <w:color w:val="000000"/>
          <w:spacing w:val="-1"/>
          <w:sz w:val="24"/>
          <w:szCs w:val="24"/>
        </w:rPr>
        <w:t>2019</w:t>
      </w:r>
      <w:r w:rsidRPr="005A4EF1">
        <w:rPr>
          <w:color w:val="000000"/>
          <w:spacing w:val="-1"/>
          <w:sz w:val="24"/>
          <w:szCs w:val="24"/>
        </w:rPr>
        <w:t xml:space="preserve"> году обеспечено на </w:t>
      </w:r>
      <w:r w:rsidR="009D1281">
        <w:rPr>
          <w:color w:val="000000"/>
          <w:spacing w:val="-1"/>
          <w:sz w:val="24"/>
          <w:szCs w:val="24"/>
        </w:rPr>
        <w:t>75</w:t>
      </w:r>
      <w:r w:rsidRPr="005A4EF1">
        <w:rPr>
          <w:color w:val="000000"/>
          <w:spacing w:val="-1"/>
          <w:sz w:val="24"/>
          <w:szCs w:val="24"/>
        </w:rPr>
        <w:t xml:space="preserve">% </w:t>
      </w:r>
      <w:r>
        <w:rPr>
          <w:color w:val="000000"/>
          <w:spacing w:val="-1"/>
          <w:sz w:val="24"/>
          <w:szCs w:val="24"/>
        </w:rPr>
        <w:t xml:space="preserve">- </w:t>
      </w:r>
      <w:r w:rsidRPr="005A4EF1">
        <w:rPr>
          <w:color w:val="000000"/>
          <w:spacing w:val="-1"/>
          <w:sz w:val="24"/>
          <w:szCs w:val="24"/>
        </w:rPr>
        <w:t>налоговыми и неналоговыми доходами</w:t>
      </w:r>
      <w:r w:rsidR="00DB2A47">
        <w:rPr>
          <w:color w:val="000000"/>
          <w:spacing w:val="-1"/>
          <w:sz w:val="24"/>
          <w:szCs w:val="24"/>
        </w:rPr>
        <w:t xml:space="preserve"> </w:t>
      </w:r>
      <w:r w:rsidRPr="005A4EF1">
        <w:rPr>
          <w:color w:val="000000"/>
          <w:spacing w:val="-1"/>
          <w:sz w:val="24"/>
          <w:szCs w:val="24"/>
        </w:rPr>
        <w:t xml:space="preserve">и на </w:t>
      </w:r>
      <w:r w:rsidR="009D1281">
        <w:rPr>
          <w:color w:val="000000"/>
          <w:spacing w:val="-1"/>
          <w:sz w:val="24"/>
          <w:szCs w:val="24"/>
        </w:rPr>
        <w:t>25</w:t>
      </w:r>
      <w:r w:rsidRPr="005A4EF1">
        <w:rPr>
          <w:color w:val="000000"/>
          <w:spacing w:val="-1"/>
          <w:sz w:val="24"/>
          <w:szCs w:val="24"/>
        </w:rPr>
        <w:t>%</w:t>
      </w:r>
      <w:r>
        <w:rPr>
          <w:color w:val="000000"/>
          <w:spacing w:val="-1"/>
          <w:sz w:val="24"/>
          <w:szCs w:val="24"/>
        </w:rPr>
        <w:t xml:space="preserve"> -</w:t>
      </w:r>
      <w:r w:rsidRPr="005A4EF1">
        <w:rPr>
          <w:color w:val="000000"/>
          <w:spacing w:val="-1"/>
          <w:sz w:val="24"/>
          <w:szCs w:val="24"/>
        </w:rPr>
        <w:t xml:space="preserve"> безвозмездными поступлениями</w:t>
      </w:r>
      <w:r>
        <w:rPr>
          <w:color w:val="000000"/>
          <w:spacing w:val="-1"/>
          <w:sz w:val="24"/>
          <w:szCs w:val="24"/>
        </w:rPr>
        <w:t>.</w:t>
      </w:r>
    </w:p>
    <w:p w:rsidR="009260DA" w:rsidRDefault="009260DA" w:rsidP="00283F16">
      <w:pPr>
        <w:ind w:firstLine="567"/>
        <w:jc w:val="both"/>
        <w:rPr>
          <w:sz w:val="24"/>
          <w:szCs w:val="24"/>
        </w:rPr>
      </w:pPr>
      <w:r w:rsidRPr="005C440B">
        <w:rPr>
          <w:sz w:val="24"/>
          <w:szCs w:val="24"/>
        </w:rPr>
        <w:t>Объем доходов</w:t>
      </w:r>
      <w:r>
        <w:rPr>
          <w:sz w:val="24"/>
          <w:szCs w:val="24"/>
        </w:rPr>
        <w:t xml:space="preserve"> и объем расходов бюджета Жигаловского</w:t>
      </w:r>
      <w:r w:rsidR="00DB2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образования, </w:t>
      </w:r>
      <w:r w:rsidRPr="005C440B">
        <w:rPr>
          <w:sz w:val="24"/>
          <w:szCs w:val="24"/>
        </w:rPr>
        <w:t xml:space="preserve">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</w:t>
      </w:r>
      <w:r>
        <w:rPr>
          <w:sz w:val="24"/>
          <w:szCs w:val="24"/>
        </w:rPr>
        <w:t>е</w:t>
      </w:r>
      <w:r w:rsidRPr="005C440B">
        <w:rPr>
          <w:sz w:val="24"/>
          <w:szCs w:val="24"/>
        </w:rPr>
        <w:t>т показателям</w:t>
      </w:r>
      <w:r>
        <w:rPr>
          <w:sz w:val="24"/>
          <w:szCs w:val="24"/>
        </w:rPr>
        <w:t xml:space="preserve"> доходов и расходов</w:t>
      </w:r>
      <w:r w:rsidR="00E236B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</w:t>
      </w:r>
      <w:r>
        <w:rPr>
          <w:sz w:val="24"/>
          <w:szCs w:val="24"/>
        </w:rPr>
        <w:t>плениям и выбытиям (</w:t>
      </w:r>
      <w:r w:rsidRPr="005C440B">
        <w:rPr>
          <w:sz w:val="24"/>
          <w:szCs w:val="24"/>
        </w:rPr>
        <w:t>ф. 0503151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предоставленно</w:t>
      </w:r>
      <w:r>
        <w:rPr>
          <w:sz w:val="24"/>
          <w:szCs w:val="24"/>
        </w:rPr>
        <w:t>го</w:t>
      </w:r>
      <w:r w:rsidR="00E23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="00E23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A3C02">
        <w:rPr>
          <w:sz w:val="24"/>
          <w:szCs w:val="24"/>
        </w:rPr>
        <w:t>27</w:t>
      </w:r>
      <w:r>
        <w:rPr>
          <w:sz w:val="24"/>
          <w:szCs w:val="24"/>
        </w:rPr>
        <w:t>.03.20</w:t>
      </w:r>
      <w:r w:rsidR="002A3C0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34-13-79/12-</w:t>
      </w:r>
      <w:r w:rsidR="002A3C02">
        <w:rPr>
          <w:sz w:val="24"/>
          <w:szCs w:val="24"/>
        </w:rPr>
        <w:t>1843</w:t>
      </w:r>
      <w:r>
        <w:rPr>
          <w:sz w:val="24"/>
          <w:szCs w:val="24"/>
        </w:rPr>
        <w:t>.</w:t>
      </w:r>
    </w:p>
    <w:p w:rsidR="003F3A5A" w:rsidRDefault="003F3A5A" w:rsidP="00283F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Остаток средств на едином бюджетном счете после завершения операций по принятым бюджетным обязательствам по состоянию на 01.01.20</w:t>
      </w:r>
      <w:r w:rsidR="002A3C0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сложился в сумме </w:t>
      </w:r>
      <w:r w:rsidR="002A3C02">
        <w:rPr>
          <w:sz w:val="24"/>
          <w:szCs w:val="24"/>
        </w:rPr>
        <w:t>1 243 163,84</w:t>
      </w:r>
      <w:r>
        <w:rPr>
          <w:sz w:val="24"/>
          <w:szCs w:val="24"/>
        </w:rPr>
        <w:t xml:space="preserve"> рублей, что подтверждается данными Баланса исполнения бюджета (ф. 0503320) и </w:t>
      </w:r>
      <w:r w:rsidRPr="005C440B">
        <w:rPr>
          <w:sz w:val="24"/>
          <w:szCs w:val="24"/>
        </w:rPr>
        <w:t>соответствует показател</w:t>
      </w:r>
      <w:r>
        <w:rPr>
          <w:sz w:val="24"/>
          <w:szCs w:val="24"/>
        </w:rPr>
        <w:t>ю остатка средств в Справке о свободном остатке средств бюджета Жигаловского муниципального образования (</w:t>
      </w:r>
      <w:r w:rsidRPr="005C440B">
        <w:rPr>
          <w:sz w:val="24"/>
          <w:szCs w:val="24"/>
        </w:rPr>
        <w:t xml:space="preserve">ф. </w:t>
      </w:r>
      <w:r>
        <w:rPr>
          <w:sz w:val="24"/>
          <w:szCs w:val="24"/>
        </w:rPr>
        <w:t>0531859) за 31.12.</w:t>
      </w:r>
      <w:r w:rsidR="006E577E">
        <w:rPr>
          <w:sz w:val="24"/>
          <w:szCs w:val="24"/>
        </w:rPr>
        <w:t>2019</w:t>
      </w:r>
      <w:r>
        <w:rPr>
          <w:sz w:val="24"/>
          <w:szCs w:val="24"/>
        </w:rPr>
        <w:t>г.</w:t>
      </w:r>
      <w:r w:rsidRPr="005C440B">
        <w:rPr>
          <w:sz w:val="24"/>
          <w:szCs w:val="24"/>
        </w:rPr>
        <w:t>,</w:t>
      </w:r>
      <w:r w:rsidR="00C51789">
        <w:rPr>
          <w:sz w:val="24"/>
          <w:szCs w:val="24"/>
        </w:rPr>
        <w:t xml:space="preserve"> </w:t>
      </w:r>
      <w:r w:rsidRPr="005C440B">
        <w:rPr>
          <w:sz w:val="24"/>
          <w:szCs w:val="24"/>
        </w:rPr>
        <w:t>предоставленно</w:t>
      </w:r>
      <w:r>
        <w:rPr>
          <w:sz w:val="24"/>
          <w:szCs w:val="24"/>
        </w:rPr>
        <w:t>й</w:t>
      </w:r>
      <w:r w:rsidR="00C51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="00E23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A3C02">
        <w:rPr>
          <w:sz w:val="24"/>
          <w:szCs w:val="24"/>
        </w:rPr>
        <w:t>27</w:t>
      </w:r>
      <w:r>
        <w:rPr>
          <w:sz w:val="24"/>
          <w:szCs w:val="24"/>
        </w:rPr>
        <w:t>.03.20</w:t>
      </w:r>
      <w:r w:rsidR="002A3C0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34-13-79/12-</w:t>
      </w:r>
      <w:r w:rsidR="002A3C02">
        <w:rPr>
          <w:sz w:val="24"/>
          <w:szCs w:val="24"/>
        </w:rPr>
        <w:t>1843</w:t>
      </w:r>
      <w:r>
        <w:rPr>
          <w:sz w:val="24"/>
          <w:szCs w:val="24"/>
        </w:rPr>
        <w:t>.</w:t>
      </w:r>
    </w:p>
    <w:p w:rsidR="00283F16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b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 w:rsidR="00DB2A47"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  <w:r w:rsidR="0002469F">
        <w:rPr>
          <w:rFonts w:ascii="Times New Roman" w:hAnsi="Times New Roman"/>
          <w:sz w:val="24"/>
          <w:szCs w:val="24"/>
        </w:rPr>
        <w:t>.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667DE6">
        <w:rPr>
          <w:sz w:val="24"/>
          <w:szCs w:val="24"/>
        </w:rPr>
        <w:t>может быть рекомендован</w:t>
      </w:r>
      <w:r w:rsidR="00C51789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Жигаловского муниципального образования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236B0" w:rsidRDefault="00E236B0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236B0" w:rsidRPr="00BD4388" w:rsidRDefault="00E236B0" w:rsidP="00E236B0">
      <w:pPr>
        <w:pStyle w:val="af4"/>
        <w:spacing w:before="0" w:after="0"/>
        <w:ind w:left="1656" w:right="-1" w:hanging="1372"/>
        <w:jc w:val="both"/>
        <w:rPr>
          <w:shd w:val="clear" w:color="auto" w:fill="FFFFFF"/>
        </w:rPr>
      </w:pPr>
      <w:r>
        <w:rPr>
          <w:shd w:val="clear" w:color="auto" w:fill="FFFFFF"/>
        </w:rPr>
        <w:t>Председатель                                                                                                                А.М. Рудых</w:t>
      </w:r>
    </w:p>
    <w:p w:rsidR="00E236B0" w:rsidRDefault="00E236B0" w:rsidP="00667DE6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E236B0" w:rsidRDefault="00E236B0" w:rsidP="00667DE6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E236B0" w:rsidRDefault="00E236B0" w:rsidP="00667DE6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  </w:t>
      </w:r>
      <w:r w:rsidR="00C51789">
        <w:rPr>
          <w:shd w:val="clear" w:color="auto" w:fill="FFFFFF"/>
        </w:rPr>
        <w:t xml:space="preserve">                                                                                           </w:t>
      </w:r>
      <w:r w:rsidR="00E236B0">
        <w:rPr>
          <w:shd w:val="clear" w:color="auto" w:fill="FFFFFF"/>
        </w:rPr>
        <w:t xml:space="preserve">          </w:t>
      </w:r>
      <w:r w:rsidR="00C51789">
        <w:rPr>
          <w:shd w:val="clear" w:color="auto" w:fill="FFFFFF"/>
        </w:rPr>
        <w:t xml:space="preserve">           </w:t>
      </w:r>
      <w:r w:rsidRPr="00BD4388">
        <w:rPr>
          <w:shd w:val="clear" w:color="auto" w:fill="FFFFFF"/>
        </w:rPr>
        <w:t>Н.Н. Михина</w:t>
      </w:r>
    </w:p>
    <w:sectPr w:rsidR="00E70620" w:rsidSect="0043639A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94" w:rsidRDefault="00106694">
      <w:r>
        <w:separator/>
      </w:r>
    </w:p>
  </w:endnote>
  <w:endnote w:type="continuationSeparator" w:id="1">
    <w:p w:rsidR="00106694" w:rsidRDefault="0010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94" w:rsidRDefault="00106694">
      <w:r>
        <w:separator/>
      </w:r>
    </w:p>
  </w:footnote>
  <w:footnote w:type="continuationSeparator" w:id="1">
    <w:p w:rsidR="00106694" w:rsidRDefault="0010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1A8B"/>
    <w:rsid w:val="0000224A"/>
    <w:rsid w:val="000039CC"/>
    <w:rsid w:val="00007E1D"/>
    <w:rsid w:val="000100E6"/>
    <w:rsid w:val="00011583"/>
    <w:rsid w:val="00011802"/>
    <w:rsid w:val="00011E30"/>
    <w:rsid w:val="000122E5"/>
    <w:rsid w:val="0001287D"/>
    <w:rsid w:val="00014321"/>
    <w:rsid w:val="000149CC"/>
    <w:rsid w:val="00017302"/>
    <w:rsid w:val="00022221"/>
    <w:rsid w:val="000223CB"/>
    <w:rsid w:val="00023BA7"/>
    <w:rsid w:val="0002469F"/>
    <w:rsid w:val="000259A2"/>
    <w:rsid w:val="00026D9D"/>
    <w:rsid w:val="00032A2D"/>
    <w:rsid w:val="0003345B"/>
    <w:rsid w:val="00034C3C"/>
    <w:rsid w:val="00037E7F"/>
    <w:rsid w:val="000412B0"/>
    <w:rsid w:val="00041647"/>
    <w:rsid w:val="00042997"/>
    <w:rsid w:val="00042A93"/>
    <w:rsid w:val="00043105"/>
    <w:rsid w:val="00043F5D"/>
    <w:rsid w:val="00047D41"/>
    <w:rsid w:val="0005427E"/>
    <w:rsid w:val="000551A0"/>
    <w:rsid w:val="00056AF1"/>
    <w:rsid w:val="00057984"/>
    <w:rsid w:val="00060B42"/>
    <w:rsid w:val="00061FC6"/>
    <w:rsid w:val="0006627D"/>
    <w:rsid w:val="00066B36"/>
    <w:rsid w:val="00067C49"/>
    <w:rsid w:val="00071E1F"/>
    <w:rsid w:val="000744EE"/>
    <w:rsid w:val="000760A1"/>
    <w:rsid w:val="000769E0"/>
    <w:rsid w:val="00077DC1"/>
    <w:rsid w:val="000809E0"/>
    <w:rsid w:val="00084058"/>
    <w:rsid w:val="00084A5D"/>
    <w:rsid w:val="0008624B"/>
    <w:rsid w:val="000862E9"/>
    <w:rsid w:val="00086BB2"/>
    <w:rsid w:val="0008700F"/>
    <w:rsid w:val="0009172A"/>
    <w:rsid w:val="00092793"/>
    <w:rsid w:val="00093E0F"/>
    <w:rsid w:val="000957D6"/>
    <w:rsid w:val="0009634E"/>
    <w:rsid w:val="000A2184"/>
    <w:rsid w:val="000A3B5D"/>
    <w:rsid w:val="000A3F74"/>
    <w:rsid w:val="000A4767"/>
    <w:rsid w:val="000B04EE"/>
    <w:rsid w:val="000B2307"/>
    <w:rsid w:val="000B4B3D"/>
    <w:rsid w:val="000B50A9"/>
    <w:rsid w:val="000B5873"/>
    <w:rsid w:val="000B5C65"/>
    <w:rsid w:val="000B782D"/>
    <w:rsid w:val="000C02E0"/>
    <w:rsid w:val="000C22C3"/>
    <w:rsid w:val="000D01B1"/>
    <w:rsid w:val="000D23B2"/>
    <w:rsid w:val="000D55AE"/>
    <w:rsid w:val="000D5CC0"/>
    <w:rsid w:val="000D6F62"/>
    <w:rsid w:val="000D7062"/>
    <w:rsid w:val="000D7B31"/>
    <w:rsid w:val="000E2CCC"/>
    <w:rsid w:val="000E4C2E"/>
    <w:rsid w:val="000F039A"/>
    <w:rsid w:val="000F045B"/>
    <w:rsid w:val="000F2318"/>
    <w:rsid w:val="000F2A48"/>
    <w:rsid w:val="000F41C0"/>
    <w:rsid w:val="000F4CC0"/>
    <w:rsid w:val="000F5F66"/>
    <w:rsid w:val="000F734D"/>
    <w:rsid w:val="000F7377"/>
    <w:rsid w:val="000F7500"/>
    <w:rsid w:val="00101F0B"/>
    <w:rsid w:val="00102F5C"/>
    <w:rsid w:val="001036BE"/>
    <w:rsid w:val="001062CC"/>
    <w:rsid w:val="00106694"/>
    <w:rsid w:val="001067FE"/>
    <w:rsid w:val="0011192E"/>
    <w:rsid w:val="00112D65"/>
    <w:rsid w:val="001139FF"/>
    <w:rsid w:val="001149BF"/>
    <w:rsid w:val="00116D65"/>
    <w:rsid w:val="001171B3"/>
    <w:rsid w:val="001178CD"/>
    <w:rsid w:val="00120DFF"/>
    <w:rsid w:val="00121739"/>
    <w:rsid w:val="001233DA"/>
    <w:rsid w:val="001244D5"/>
    <w:rsid w:val="0013060F"/>
    <w:rsid w:val="00132977"/>
    <w:rsid w:val="001348C0"/>
    <w:rsid w:val="0014042C"/>
    <w:rsid w:val="001416E6"/>
    <w:rsid w:val="001419E5"/>
    <w:rsid w:val="00141F63"/>
    <w:rsid w:val="0014244C"/>
    <w:rsid w:val="00145416"/>
    <w:rsid w:val="00146C87"/>
    <w:rsid w:val="00146E22"/>
    <w:rsid w:val="00147128"/>
    <w:rsid w:val="0014751B"/>
    <w:rsid w:val="00150DCD"/>
    <w:rsid w:val="00153260"/>
    <w:rsid w:val="001547D8"/>
    <w:rsid w:val="0015607E"/>
    <w:rsid w:val="0015691D"/>
    <w:rsid w:val="00161D5C"/>
    <w:rsid w:val="00162F6D"/>
    <w:rsid w:val="00163169"/>
    <w:rsid w:val="00163393"/>
    <w:rsid w:val="00164093"/>
    <w:rsid w:val="001655DC"/>
    <w:rsid w:val="00165A1A"/>
    <w:rsid w:val="00166389"/>
    <w:rsid w:val="00166609"/>
    <w:rsid w:val="00167C1A"/>
    <w:rsid w:val="00170891"/>
    <w:rsid w:val="00173674"/>
    <w:rsid w:val="00175645"/>
    <w:rsid w:val="00176B4B"/>
    <w:rsid w:val="00176ECA"/>
    <w:rsid w:val="00183392"/>
    <w:rsid w:val="00185045"/>
    <w:rsid w:val="001856BA"/>
    <w:rsid w:val="00186547"/>
    <w:rsid w:val="0018736A"/>
    <w:rsid w:val="00187A46"/>
    <w:rsid w:val="00191588"/>
    <w:rsid w:val="00192585"/>
    <w:rsid w:val="00193018"/>
    <w:rsid w:val="001939A6"/>
    <w:rsid w:val="00193A44"/>
    <w:rsid w:val="00193CCD"/>
    <w:rsid w:val="001959BD"/>
    <w:rsid w:val="00196832"/>
    <w:rsid w:val="001A0BF1"/>
    <w:rsid w:val="001A0F0F"/>
    <w:rsid w:val="001A3885"/>
    <w:rsid w:val="001A42E8"/>
    <w:rsid w:val="001A45B8"/>
    <w:rsid w:val="001B0091"/>
    <w:rsid w:val="001B3069"/>
    <w:rsid w:val="001B3573"/>
    <w:rsid w:val="001B374A"/>
    <w:rsid w:val="001B3ADC"/>
    <w:rsid w:val="001B4A3A"/>
    <w:rsid w:val="001B4A95"/>
    <w:rsid w:val="001B4C50"/>
    <w:rsid w:val="001C0E73"/>
    <w:rsid w:val="001C2550"/>
    <w:rsid w:val="001C2A18"/>
    <w:rsid w:val="001C3741"/>
    <w:rsid w:val="001C5715"/>
    <w:rsid w:val="001D0314"/>
    <w:rsid w:val="001D5249"/>
    <w:rsid w:val="001D53F3"/>
    <w:rsid w:val="001D5473"/>
    <w:rsid w:val="001D6028"/>
    <w:rsid w:val="001E1C94"/>
    <w:rsid w:val="001E31AC"/>
    <w:rsid w:val="001E4FAA"/>
    <w:rsid w:val="001E650F"/>
    <w:rsid w:val="001E66C8"/>
    <w:rsid w:val="001E6CE3"/>
    <w:rsid w:val="001F13CD"/>
    <w:rsid w:val="001F42D6"/>
    <w:rsid w:val="001F48D4"/>
    <w:rsid w:val="001F54D3"/>
    <w:rsid w:val="00203886"/>
    <w:rsid w:val="00206130"/>
    <w:rsid w:val="00206D3E"/>
    <w:rsid w:val="00211E1C"/>
    <w:rsid w:val="00213654"/>
    <w:rsid w:val="00213CB3"/>
    <w:rsid w:val="00214720"/>
    <w:rsid w:val="00214F8A"/>
    <w:rsid w:val="00216005"/>
    <w:rsid w:val="002170A9"/>
    <w:rsid w:val="00223D76"/>
    <w:rsid w:val="002278AD"/>
    <w:rsid w:val="00227B04"/>
    <w:rsid w:val="0023220F"/>
    <w:rsid w:val="002324D0"/>
    <w:rsid w:val="002334AE"/>
    <w:rsid w:val="00233B08"/>
    <w:rsid w:val="002365D3"/>
    <w:rsid w:val="00236E01"/>
    <w:rsid w:val="00237BD0"/>
    <w:rsid w:val="00237CB6"/>
    <w:rsid w:val="00240CCB"/>
    <w:rsid w:val="0024510D"/>
    <w:rsid w:val="00245714"/>
    <w:rsid w:val="00246426"/>
    <w:rsid w:val="00247F34"/>
    <w:rsid w:val="00253091"/>
    <w:rsid w:val="00253F57"/>
    <w:rsid w:val="00257FA3"/>
    <w:rsid w:val="00261879"/>
    <w:rsid w:val="00263FFD"/>
    <w:rsid w:val="00267125"/>
    <w:rsid w:val="0027093E"/>
    <w:rsid w:val="002735BA"/>
    <w:rsid w:val="002742DF"/>
    <w:rsid w:val="00274BE0"/>
    <w:rsid w:val="00274CBE"/>
    <w:rsid w:val="002761EB"/>
    <w:rsid w:val="00280B51"/>
    <w:rsid w:val="00280D97"/>
    <w:rsid w:val="00281150"/>
    <w:rsid w:val="00281E75"/>
    <w:rsid w:val="0028204E"/>
    <w:rsid w:val="00283469"/>
    <w:rsid w:val="002836A9"/>
    <w:rsid w:val="00283B56"/>
    <w:rsid w:val="00283F16"/>
    <w:rsid w:val="00284EB9"/>
    <w:rsid w:val="002918F9"/>
    <w:rsid w:val="002922BC"/>
    <w:rsid w:val="00294073"/>
    <w:rsid w:val="00294D08"/>
    <w:rsid w:val="002A3C02"/>
    <w:rsid w:val="002A49E1"/>
    <w:rsid w:val="002A72CA"/>
    <w:rsid w:val="002B2A56"/>
    <w:rsid w:val="002B4DB7"/>
    <w:rsid w:val="002C0654"/>
    <w:rsid w:val="002C0A71"/>
    <w:rsid w:val="002C0F13"/>
    <w:rsid w:val="002C1166"/>
    <w:rsid w:val="002C1B9F"/>
    <w:rsid w:val="002C4466"/>
    <w:rsid w:val="002C5E61"/>
    <w:rsid w:val="002C68ED"/>
    <w:rsid w:val="002D1AE7"/>
    <w:rsid w:val="002D2DF4"/>
    <w:rsid w:val="002D327B"/>
    <w:rsid w:val="002D340D"/>
    <w:rsid w:val="002D3EDC"/>
    <w:rsid w:val="002D58B9"/>
    <w:rsid w:val="002D6714"/>
    <w:rsid w:val="002D72BC"/>
    <w:rsid w:val="002D737A"/>
    <w:rsid w:val="002D7B45"/>
    <w:rsid w:val="002E3CF7"/>
    <w:rsid w:val="002E5429"/>
    <w:rsid w:val="002E5E55"/>
    <w:rsid w:val="002E682E"/>
    <w:rsid w:val="002E7B45"/>
    <w:rsid w:val="002F07A7"/>
    <w:rsid w:val="002F22AF"/>
    <w:rsid w:val="002F2FA2"/>
    <w:rsid w:val="002F4EA0"/>
    <w:rsid w:val="002F5EE6"/>
    <w:rsid w:val="002F6157"/>
    <w:rsid w:val="002F6D40"/>
    <w:rsid w:val="00300996"/>
    <w:rsid w:val="00300E34"/>
    <w:rsid w:val="00300F0E"/>
    <w:rsid w:val="00302291"/>
    <w:rsid w:val="00302977"/>
    <w:rsid w:val="00303665"/>
    <w:rsid w:val="00304927"/>
    <w:rsid w:val="00305E39"/>
    <w:rsid w:val="00306E3B"/>
    <w:rsid w:val="00307502"/>
    <w:rsid w:val="00310CD8"/>
    <w:rsid w:val="00310CE9"/>
    <w:rsid w:val="00312DF8"/>
    <w:rsid w:val="00312FE8"/>
    <w:rsid w:val="00316D2C"/>
    <w:rsid w:val="00320E8B"/>
    <w:rsid w:val="003210FE"/>
    <w:rsid w:val="0032145B"/>
    <w:rsid w:val="00321D41"/>
    <w:rsid w:val="00322017"/>
    <w:rsid w:val="00323A19"/>
    <w:rsid w:val="00326A81"/>
    <w:rsid w:val="0032772B"/>
    <w:rsid w:val="00327BBA"/>
    <w:rsid w:val="00330EB2"/>
    <w:rsid w:val="00330FAE"/>
    <w:rsid w:val="00331EA4"/>
    <w:rsid w:val="00332322"/>
    <w:rsid w:val="00333CBD"/>
    <w:rsid w:val="0033546A"/>
    <w:rsid w:val="00335FE2"/>
    <w:rsid w:val="0033656E"/>
    <w:rsid w:val="00336730"/>
    <w:rsid w:val="00336ED9"/>
    <w:rsid w:val="00343BEA"/>
    <w:rsid w:val="003447B8"/>
    <w:rsid w:val="0034608C"/>
    <w:rsid w:val="00346DBF"/>
    <w:rsid w:val="00347DFA"/>
    <w:rsid w:val="00350227"/>
    <w:rsid w:val="00353314"/>
    <w:rsid w:val="003547DE"/>
    <w:rsid w:val="003547EB"/>
    <w:rsid w:val="00354C10"/>
    <w:rsid w:val="0035530F"/>
    <w:rsid w:val="003553F4"/>
    <w:rsid w:val="00357C80"/>
    <w:rsid w:val="003606DC"/>
    <w:rsid w:val="00364C1B"/>
    <w:rsid w:val="003662A8"/>
    <w:rsid w:val="00370E7A"/>
    <w:rsid w:val="00371453"/>
    <w:rsid w:val="00371D98"/>
    <w:rsid w:val="0037339A"/>
    <w:rsid w:val="003750AB"/>
    <w:rsid w:val="00375C92"/>
    <w:rsid w:val="003769BE"/>
    <w:rsid w:val="00380F1A"/>
    <w:rsid w:val="00381510"/>
    <w:rsid w:val="00381A00"/>
    <w:rsid w:val="00383E65"/>
    <w:rsid w:val="00393A5F"/>
    <w:rsid w:val="00397321"/>
    <w:rsid w:val="003A1A77"/>
    <w:rsid w:val="003A21B5"/>
    <w:rsid w:val="003A336D"/>
    <w:rsid w:val="003A4EC1"/>
    <w:rsid w:val="003B07C4"/>
    <w:rsid w:val="003B5140"/>
    <w:rsid w:val="003B683C"/>
    <w:rsid w:val="003C2883"/>
    <w:rsid w:val="003C3CBE"/>
    <w:rsid w:val="003C3D77"/>
    <w:rsid w:val="003C7F68"/>
    <w:rsid w:val="003D43E6"/>
    <w:rsid w:val="003D4EE5"/>
    <w:rsid w:val="003D5E8E"/>
    <w:rsid w:val="003D61D6"/>
    <w:rsid w:val="003D67C8"/>
    <w:rsid w:val="003E124C"/>
    <w:rsid w:val="003E132E"/>
    <w:rsid w:val="003E19F2"/>
    <w:rsid w:val="003E4198"/>
    <w:rsid w:val="003E44EE"/>
    <w:rsid w:val="003E46C5"/>
    <w:rsid w:val="003E49A9"/>
    <w:rsid w:val="003E54DE"/>
    <w:rsid w:val="003E5904"/>
    <w:rsid w:val="003E5B62"/>
    <w:rsid w:val="003E5EEC"/>
    <w:rsid w:val="003E7519"/>
    <w:rsid w:val="003E768D"/>
    <w:rsid w:val="003F2546"/>
    <w:rsid w:val="003F373D"/>
    <w:rsid w:val="003F3A5A"/>
    <w:rsid w:val="003F4528"/>
    <w:rsid w:val="003F4EA9"/>
    <w:rsid w:val="003F4EC1"/>
    <w:rsid w:val="003F6EA1"/>
    <w:rsid w:val="003F750E"/>
    <w:rsid w:val="0040094B"/>
    <w:rsid w:val="00400ABC"/>
    <w:rsid w:val="004059BB"/>
    <w:rsid w:val="0040763B"/>
    <w:rsid w:val="00411627"/>
    <w:rsid w:val="00413D15"/>
    <w:rsid w:val="00414B92"/>
    <w:rsid w:val="0041611E"/>
    <w:rsid w:val="0041748A"/>
    <w:rsid w:val="004174D0"/>
    <w:rsid w:val="00420C0C"/>
    <w:rsid w:val="00422A65"/>
    <w:rsid w:val="004247B4"/>
    <w:rsid w:val="004255F5"/>
    <w:rsid w:val="0042632F"/>
    <w:rsid w:val="00427BC7"/>
    <w:rsid w:val="004301AF"/>
    <w:rsid w:val="004318E3"/>
    <w:rsid w:val="00431C13"/>
    <w:rsid w:val="00432061"/>
    <w:rsid w:val="00433B4F"/>
    <w:rsid w:val="0043639A"/>
    <w:rsid w:val="004363D8"/>
    <w:rsid w:val="004371C9"/>
    <w:rsid w:val="004379DA"/>
    <w:rsid w:val="00441437"/>
    <w:rsid w:val="00441518"/>
    <w:rsid w:val="00441B7A"/>
    <w:rsid w:val="00441C28"/>
    <w:rsid w:val="00442E59"/>
    <w:rsid w:val="00442FAF"/>
    <w:rsid w:val="004447B8"/>
    <w:rsid w:val="004452EB"/>
    <w:rsid w:val="00445625"/>
    <w:rsid w:val="00445E92"/>
    <w:rsid w:val="00447997"/>
    <w:rsid w:val="00450FA6"/>
    <w:rsid w:val="004566F1"/>
    <w:rsid w:val="00460AFA"/>
    <w:rsid w:val="00460E6E"/>
    <w:rsid w:val="0046293C"/>
    <w:rsid w:val="00465B91"/>
    <w:rsid w:val="00466874"/>
    <w:rsid w:val="00467512"/>
    <w:rsid w:val="00471E42"/>
    <w:rsid w:val="00473196"/>
    <w:rsid w:val="00473EFB"/>
    <w:rsid w:val="0047512A"/>
    <w:rsid w:val="00475FC4"/>
    <w:rsid w:val="004768B9"/>
    <w:rsid w:val="00477592"/>
    <w:rsid w:val="00477A18"/>
    <w:rsid w:val="0048066A"/>
    <w:rsid w:val="00480BBB"/>
    <w:rsid w:val="0048183A"/>
    <w:rsid w:val="004820E4"/>
    <w:rsid w:val="0048249D"/>
    <w:rsid w:val="00482BD8"/>
    <w:rsid w:val="004840C7"/>
    <w:rsid w:val="00485305"/>
    <w:rsid w:val="0048563A"/>
    <w:rsid w:val="00485BDD"/>
    <w:rsid w:val="00492D9B"/>
    <w:rsid w:val="0049327E"/>
    <w:rsid w:val="00493E8C"/>
    <w:rsid w:val="00496514"/>
    <w:rsid w:val="00496801"/>
    <w:rsid w:val="00496F5F"/>
    <w:rsid w:val="00496FC4"/>
    <w:rsid w:val="00497983"/>
    <w:rsid w:val="00497A01"/>
    <w:rsid w:val="004A2C91"/>
    <w:rsid w:val="004A476E"/>
    <w:rsid w:val="004A4D43"/>
    <w:rsid w:val="004A59AB"/>
    <w:rsid w:val="004A5D56"/>
    <w:rsid w:val="004A6BA6"/>
    <w:rsid w:val="004A7EB1"/>
    <w:rsid w:val="004B018E"/>
    <w:rsid w:val="004B055B"/>
    <w:rsid w:val="004C0373"/>
    <w:rsid w:val="004C192E"/>
    <w:rsid w:val="004C29A9"/>
    <w:rsid w:val="004C646F"/>
    <w:rsid w:val="004C6B58"/>
    <w:rsid w:val="004D2F07"/>
    <w:rsid w:val="004D359F"/>
    <w:rsid w:val="004D3754"/>
    <w:rsid w:val="004D3D42"/>
    <w:rsid w:val="004D45C5"/>
    <w:rsid w:val="004D4754"/>
    <w:rsid w:val="004D51C4"/>
    <w:rsid w:val="004D57D3"/>
    <w:rsid w:val="004E661E"/>
    <w:rsid w:val="004F3ECE"/>
    <w:rsid w:val="004F444B"/>
    <w:rsid w:val="004F48AA"/>
    <w:rsid w:val="004F59B7"/>
    <w:rsid w:val="004F5AB0"/>
    <w:rsid w:val="004F64BA"/>
    <w:rsid w:val="004F6BBB"/>
    <w:rsid w:val="00500447"/>
    <w:rsid w:val="0050123C"/>
    <w:rsid w:val="00502850"/>
    <w:rsid w:val="00502910"/>
    <w:rsid w:val="00503B98"/>
    <w:rsid w:val="00504927"/>
    <w:rsid w:val="00506009"/>
    <w:rsid w:val="005102AA"/>
    <w:rsid w:val="00510F9C"/>
    <w:rsid w:val="00511097"/>
    <w:rsid w:val="0051150D"/>
    <w:rsid w:val="00511A01"/>
    <w:rsid w:val="0051321C"/>
    <w:rsid w:val="0051609C"/>
    <w:rsid w:val="005166A6"/>
    <w:rsid w:val="00523F90"/>
    <w:rsid w:val="005248DA"/>
    <w:rsid w:val="00525EC0"/>
    <w:rsid w:val="005260D9"/>
    <w:rsid w:val="005272B8"/>
    <w:rsid w:val="0052737F"/>
    <w:rsid w:val="00531C81"/>
    <w:rsid w:val="00531FF5"/>
    <w:rsid w:val="0053224A"/>
    <w:rsid w:val="00532688"/>
    <w:rsid w:val="005327C9"/>
    <w:rsid w:val="0053596E"/>
    <w:rsid w:val="00535D97"/>
    <w:rsid w:val="00540F62"/>
    <w:rsid w:val="0054169C"/>
    <w:rsid w:val="0054172C"/>
    <w:rsid w:val="005419FB"/>
    <w:rsid w:val="00541CCF"/>
    <w:rsid w:val="005434FA"/>
    <w:rsid w:val="005442E0"/>
    <w:rsid w:val="005444AB"/>
    <w:rsid w:val="00544E46"/>
    <w:rsid w:val="005462DC"/>
    <w:rsid w:val="00546D35"/>
    <w:rsid w:val="00547F74"/>
    <w:rsid w:val="00553817"/>
    <w:rsid w:val="00555B65"/>
    <w:rsid w:val="00561DCA"/>
    <w:rsid w:val="0056780C"/>
    <w:rsid w:val="00571699"/>
    <w:rsid w:val="005726A1"/>
    <w:rsid w:val="00583D3C"/>
    <w:rsid w:val="0058534D"/>
    <w:rsid w:val="00591A8F"/>
    <w:rsid w:val="00593F67"/>
    <w:rsid w:val="005948AA"/>
    <w:rsid w:val="00594B12"/>
    <w:rsid w:val="00596353"/>
    <w:rsid w:val="00596EED"/>
    <w:rsid w:val="005A0184"/>
    <w:rsid w:val="005A09AB"/>
    <w:rsid w:val="005A2EF9"/>
    <w:rsid w:val="005A3C11"/>
    <w:rsid w:val="005A54E3"/>
    <w:rsid w:val="005A6D67"/>
    <w:rsid w:val="005B07A4"/>
    <w:rsid w:val="005B07C3"/>
    <w:rsid w:val="005B4062"/>
    <w:rsid w:val="005B66BA"/>
    <w:rsid w:val="005B6A08"/>
    <w:rsid w:val="005B6BF4"/>
    <w:rsid w:val="005B739C"/>
    <w:rsid w:val="005C1E25"/>
    <w:rsid w:val="005C1FD5"/>
    <w:rsid w:val="005C440B"/>
    <w:rsid w:val="005C4DDA"/>
    <w:rsid w:val="005C5418"/>
    <w:rsid w:val="005C58B1"/>
    <w:rsid w:val="005C75A3"/>
    <w:rsid w:val="005C7EA1"/>
    <w:rsid w:val="005D162D"/>
    <w:rsid w:val="005D3767"/>
    <w:rsid w:val="005D5F8D"/>
    <w:rsid w:val="005D7848"/>
    <w:rsid w:val="005E0069"/>
    <w:rsid w:val="005E00E6"/>
    <w:rsid w:val="005E1C56"/>
    <w:rsid w:val="005E2BB2"/>
    <w:rsid w:val="005E2EBE"/>
    <w:rsid w:val="005E5CA2"/>
    <w:rsid w:val="005E5F74"/>
    <w:rsid w:val="005E79FD"/>
    <w:rsid w:val="005F1611"/>
    <w:rsid w:val="005F2F88"/>
    <w:rsid w:val="005F4A4E"/>
    <w:rsid w:val="005F4A57"/>
    <w:rsid w:val="005F7F44"/>
    <w:rsid w:val="00602869"/>
    <w:rsid w:val="006041C0"/>
    <w:rsid w:val="006043B6"/>
    <w:rsid w:val="006058A6"/>
    <w:rsid w:val="00605E68"/>
    <w:rsid w:val="006111B5"/>
    <w:rsid w:val="006147A6"/>
    <w:rsid w:val="00614B1D"/>
    <w:rsid w:val="0061504A"/>
    <w:rsid w:val="006152CE"/>
    <w:rsid w:val="00617E91"/>
    <w:rsid w:val="006204EA"/>
    <w:rsid w:val="00620EA2"/>
    <w:rsid w:val="0062260D"/>
    <w:rsid w:val="00622738"/>
    <w:rsid w:val="006279BA"/>
    <w:rsid w:val="00630DE3"/>
    <w:rsid w:val="0063298C"/>
    <w:rsid w:val="00632D89"/>
    <w:rsid w:val="00632F3A"/>
    <w:rsid w:val="006344A8"/>
    <w:rsid w:val="00635CA8"/>
    <w:rsid w:val="00636176"/>
    <w:rsid w:val="00640E74"/>
    <w:rsid w:val="006411D4"/>
    <w:rsid w:val="00641645"/>
    <w:rsid w:val="00642D99"/>
    <w:rsid w:val="00643C34"/>
    <w:rsid w:val="00643FDF"/>
    <w:rsid w:val="00646301"/>
    <w:rsid w:val="006475A5"/>
    <w:rsid w:val="00654190"/>
    <w:rsid w:val="006568F3"/>
    <w:rsid w:val="00656B56"/>
    <w:rsid w:val="00663981"/>
    <w:rsid w:val="006656BC"/>
    <w:rsid w:val="00667BFB"/>
    <w:rsid w:val="00667DE6"/>
    <w:rsid w:val="0067109A"/>
    <w:rsid w:val="006741EF"/>
    <w:rsid w:val="00674E85"/>
    <w:rsid w:val="006755CF"/>
    <w:rsid w:val="0068049B"/>
    <w:rsid w:val="00681C2D"/>
    <w:rsid w:val="00683858"/>
    <w:rsid w:val="00684C06"/>
    <w:rsid w:val="00686FBC"/>
    <w:rsid w:val="0069054D"/>
    <w:rsid w:val="0069055F"/>
    <w:rsid w:val="006916BE"/>
    <w:rsid w:val="00692C98"/>
    <w:rsid w:val="0069367E"/>
    <w:rsid w:val="00694B84"/>
    <w:rsid w:val="0069501F"/>
    <w:rsid w:val="00696AB2"/>
    <w:rsid w:val="006979D7"/>
    <w:rsid w:val="006A2CE3"/>
    <w:rsid w:val="006A3DB3"/>
    <w:rsid w:val="006A3E49"/>
    <w:rsid w:val="006A410E"/>
    <w:rsid w:val="006A4381"/>
    <w:rsid w:val="006A471B"/>
    <w:rsid w:val="006A4D43"/>
    <w:rsid w:val="006A5C07"/>
    <w:rsid w:val="006A6828"/>
    <w:rsid w:val="006A6DEF"/>
    <w:rsid w:val="006B012F"/>
    <w:rsid w:val="006B21D1"/>
    <w:rsid w:val="006B36F3"/>
    <w:rsid w:val="006B56D8"/>
    <w:rsid w:val="006B61D4"/>
    <w:rsid w:val="006B61EC"/>
    <w:rsid w:val="006B6238"/>
    <w:rsid w:val="006C0A33"/>
    <w:rsid w:val="006C26E0"/>
    <w:rsid w:val="006C29E9"/>
    <w:rsid w:val="006C2D82"/>
    <w:rsid w:val="006C6C7E"/>
    <w:rsid w:val="006D08CB"/>
    <w:rsid w:val="006D15CB"/>
    <w:rsid w:val="006D2D51"/>
    <w:rsid w:val="006D381E"/>
    <w:rsid w:val="006D4C62"/>
    <w:rsid w:val="006D6322"/>
    <w:rsid w:val="006D7AFA"/>
    <w:rsid w:val="006D7C62"/>
    <w:rsid w:val="006E01BB"/>
    <w:rsid w:val="006E0809"/>
    <w:rsid w:val="006E0AD8"/>
    <w:rsid w:val="006E0D12"/>
    <w:rsid w:val="006E4D73"/>
    <w:rsid w:val="006E577E"/>
    <w:rsid w:val="006E5C01"/>
    <w:rsid w:val="006E74A1"/>
    <w:rsid w:val="006E7AEC"/>
    <w:rsid w:val="006F0017"/>
    <w:rsid w:val="006F1572"/>
    <w:rsid w:val="006F2B27"/>
    <w:rsid w:val="006F2E51"/>
    <w:rsid w:val="006F5F59"/>
    <w:rsid w:val="006F6C8E"/>
    <w:rsid w:val="00700B8A"/>
    <w:rsid w:val="00701359"/>
    <w:rsid w:val="00701FB1"/>
    <w:rsid w:val="00707098"/>
    <w:rsid w:val="00712237"/>
    <w:rsid w:val="007128A0"/>
    <w:rsid w:val="00712E1C"/>
    <w:rsid w:val="007134AC"/>
    <w:rsid w:val="007145B8"/>
    <w:rsid w:val="00714923"/>
    <w:rsid w:val="00722D11"/>
    <w:rsid w:val="007241BC"/>
    <w:rsid w:val="007243BE"/>
    <w:rsid w:val="00725274"/>
    <w:rsid w:val="007257AF"/>
    <w:rsid w:val="0072737D"/>
    <w:rsid w:val="007311A1"/>
    <w:rsid w:val="00732203"/>
    <w:rsid w:val="007367BA"/>
    <w:rsid w:val="00736B6C"/>
    <w:rsid w:val="00736CA4"/>
    <w:rsid w:val="0074034B"/>
    <w:rsid w:val="007433FF"/>
    <w:rsid w:val="007442ED"/>
    <w:rsid w:val="007469C6"/>
    <w:rsid w:val="00747453"/>
    <w:rsid w:val="00747866"/>
    <w:rsid w:val="00753E04"/>
    <w:rsid w:val="00754CAF"/>
    <w:rsid w:val="007564B1"/>
    <w:rsid w:val="0075778D"/>
    <w:rsid w:val="00757CB4"/>
    <w:rsid w:val="00761FDE"/>
    <w:rsid w:val="00762E06"/>
    <w:rsid w:val="00764EF9"/>
    <w:rsid w:val="00771262"/>
    <w:rsid w:val="00771359"/>
    <w:rsid w:val="00776210"/>
    <w:rsid w:val="00780432"/>
    <w:rsid w:val="00782EB4"/>
    <w:rsid w:val="0078649D"/>
    <w:rsid w:val="0079391F"/>
    <w:rsid w:val="00794EE7"/>
    <w:rsid w:val="00795027"/>
    <w:rsid w:val="00795570"/>
    <w:rsid w:val="00795FA5"/>
    <w:rsid w:val="00796146"/>
    <w:rsid w:val="00796C99"/>
    <w:rsid w:val="007A0958"/>
    <w:rsid w:val="007A1DE4"/>
    <w:rsid w:val="007A266F"/>
    <w:rsid w:val="007A37EE"/>
    <w:rsid w:val="007A4A99"/>
    <w:rsid w:val="007A58DD"/>
    <w:rsid w:val="007A65C7"/>
    <w:rsid w:val="007B43D7"/>
    <w:rsid w:val="007B4F24"/>
    <w:rsid w:val="007B5C3C"/>
    <w:rsid w:val="007B6221"/>
    <w:rsid w:val="007B676D"/>
    <w:rsid w:val="007C5A78"/>
    <w:rsid w:val="007D0677"/>
    <w:rsid w:val="007D36DB"/>
    <w:rsid w:val="007D5EE4"/>
    <w:rsid w:val="007D659F"/>
    <w:rsid w:val="007D70F2"/>
    <w:rsid w:val="007D7261"/>
    <w:rsid w:val="007E0D18"/>
    <w:rsid w:val="007E1558"/>
    <w:rsid w:val="007E28E3"/>
    <w:rsid w:val="007E6B22"/>
    <w:rsid w:val="007F329B"/>
    <w:rsid w:val="007F34C7"/>
    <w:rsid w:val="007F3E29"/>
    <w:rsid w:val="007F47F5"/>
    <w:rsid w:val="007F5B31"/>
    <w:rsid w:val="007F67F2"/>
    <w:rsid w:val="00800313"/>
    <w:rsid w:val="0080202E"/>
    <w:rsid w:val="00802C8E"/>
    <w:rsid w:val="00803E59"/>
    <w:rsid w:val="00810ED3"/>
    <w:rsid w:val="00811C86"/>
    <w:rsid w:val="008168D1"/>
    <w:rsid w:val="008175AD"/>
    <w:rsid w:val="00820147"/>
    <w:rsid w:val="00826084"/>
    <w:rsid w:val="008269D1"/>
    <w:rsid w:val="008345E1"/>
    <w:rsid w:val="00834C6E"/>
    <w:rsid w:val="00835000"/>
    <w:rsid w:val="00837464"/>
    <w:rsid w:val="00837492"/>
    <w:rsid w:val="00837F70"/>
    <w:rsid w:val="00840B48"/>
    <w:rsid w:val="00840E9C"/>
    <w:rsid w:val="008417FD"/>
    <w:rsid w:val="0084244E"/>
    <w:rsid w:val="0084372D"/>
    <w:rsid w:val="00845D4C"/>
    <w:rsid w:val="0085171D"/>
    <w:rsid w:val="00853225"/>
    <w:rsid w:val="0085445B"/>
    <w:rsid w:val="0085660A"/>
    <w:rsid w:val="00860152"/>
    <w:rsid w:val="00860F83"/>
    <w:rsid w:val="008615F2"/>
    <w:rsid w:val="00862622"/>
    <w:rsid w:val="00863467"/>
    <w:rsid w:val="008637C7"/>
    <w:rsid w:val="008642CF"/>
    <w:rsid w:val="0086437A"/>
    <w:rsid w:val="00866489"/>
    <w:rsid w:val="008669E1"/>
    <w:rsid w:val="008675B0"/>
    <w:rsid w:val="00870857"/>
    <w:rsid w:val="00870AAA"/>
    <w:rsid w:val="00871214"/>
    <w:rsid w:val="008806BF"/>
    <w:rsid w:val="00884D60"/>
    <w:rsid w:val="00885AD1"/>
    <w:rsid w:val="008905AC"/>
    <w:rsid w:val="008910B5"/>
    <w:rsid w:val="008934CE"/>
    <w:rsid w:val="00896CD6"/>
    <w:rsid w:val="00897020"/>
    <w:rsid w:val="008971D7"/>
    <w:rsid w:val="008A0B63"/>
    <w:rsid w:val="008A0D30"/>
    <w:rsid w:val="008A1407"/>
    <w:rsid w:val="008A3E0F"/>
    <w:rsid w:val="008A49C7"/>
    <w:rsid w:val="008A761B"/>
    <w:rsid w:val="008B41A1"/>
    <w:rsid w:val="008B54FC"/>
    <w:rsid w:val="008B5D9B"/>
    <w:rsid w:val="008B66CB"/>
    <w:rsid w:val="008B7053"/>
    <w:rsid w:val="008C119D"/>
    <w:rsid w:val="008C3697"/>
    <w:rsid w:val="008C3830"/>
    <w:rsid w:val="008C688D"/>
    <w:rsid w:val="008C69A9"/>
    <w:rsid w:val="008C7AB9"/>
    <w:rsid w:val="008D1990"/>
    <w:rsid w:val="008D339F"/>
    <w:rsid w:val="008D6A54"/>
    <w:rsid w:val="008E19DA"/>
    <w:rsid w:val="008E22B2"/>
    <w:rsid w:val="008E2AD9"/>
    <w:rsid w:val="008E323E"/>
    <w:rsid w:val="008E76D4"/>
    <w:rsid w:val="008F0850"/>
    <w:rsid w:val="008F0D1A"/>
    <w:rsid w:val="008F25A0"/>
    <w:rsid w:val="008F2DB2"/>
    <w:rsid w:val="008F46A7"/>
    <w:rsid w:val="008F7A9F"/>
    <w:rsid w:val="0090665A"/>
    <w:rsid w:val="00906FDD"/>
    <w:rsid w:val="009075D4"/>
    <w:rsid w:val="009108D0"/>
    <w:rsid w:val="0091368E"/>
    <w:rsid w:val="009140CA"/>
    <w:rsid w:val="00915EFC"/>
    <w:rsid w:val="0092018E"/>
    <w:rsid w:val="00923E18"/>
    <w:rsid w:val="009243FB"/>
    <w:rsid w:val="00925FD4"/>
    <w:rsid w:val="009260DA"/>
    <w:rsid w:val="0092728A"/>
    <w:rsid w:val="00930276"/>
    <w:rsid w:val="00932701"/>
    <w:rsid w:val="009428C0"/>
    <w:rsid w:val="00942B97"/>
    <w:rsid w:val="00946315"/>
    <w:rsid w:val="00946E3E"/>
    <w:rsid w:val="00950287"/>
    <w:rsid w:val="00950D6A"/>
    <w:rsid w:val="0095354F"/>
    <w:rsid w:val="00954573"/>
    <w:rsid w:val="009547D4"/>
    <w:rsid w:val="009552AA"/>
    <w:rsid w:val="00962D50"/>
    <w:rsid w:val="0096345C"/>
    <w:rsid w:val="00963780"/>
    <w:rsid w:val="00963869"/>
    <w:rsid w:val="00963B54"/>
    <w:rsid w:val="00964B29"/>
    <w:rsid w:val="00964F09"/>
    <w:rsid w:val="00965462"/>
    <w:rsid w:val="00966495"/>
    <w:rsid w:val="00967195"/>
    <w:rsid w:val="00967338"/>
    <w:rsid w:val="009735CC"/>
    <w:rsid w:val="0097618E"/>
    <w:rsid w:val="00976E9A"/>
    <w:rsid w:val="00977900"/>
    <w:rsid w:val="009813D5"/>
    <w:rsid w:val="00982AAF"/>
    <w:rsid w:val="0098420A"/>
    <w:rsid w:val="00986E09"/>
    <w:rsid w:val="0099131B"/>
    <w:rsid w:val="00993396"/>
    <w:rsid w:val="00995463"/>
    <w:rsid w:val="0099609E"/>
    <w:rsid w:val="0099640A"/>
    <w:rsid w:val="00996BE4"/>
    <w:rsid w:val="009972F5"/>
    <w:rsid w:val="009A288B"/>
    <w:rsid w:val="009A44CE"/>
    <w:rsid w:val="009A4A6A"/>
    <w:rsid w:val="009A4F00"/>
    <w:rsid w:val="009A5D47"/>
    <w:rsid w:val="009A6005"/>
    <w:rsid w:val="009A71CE"/>
    <w:rsid w:val="009A7B68"/>
    <w:rsid w:val="009B1672"/>
    <w:rsid w:val="009B1F60"/>
    <w:rsid w:val="009B2691"/>
    <w:rsid w:val="009B3935"/>
    <w:rsid w:val="009B4D0F"/>
    <w:rsid w:val="009B6025"/>
    <w:rsid w:val="009C4623"/>
    <w:rsid w:val="009C564E"/>
    <w:rsid w:val="009C58BC"/>
    <w:rsid w:val="009D1281"/>
    <w:rsid w:val="009D19E6"/>
    <w:rsid w:val="009D62F7"/>
    <w:rsid w:val="009D69F7"/>
    <w:rsid w:val="009E5F3F"/>
    <w:rsid w:val="009E7484"/>
    <w:rsid w:val="009F1EEC"/>
    <w:rsid w:val="009F2882"/>
    <w:rsid w:val="009F3214"/>
    <w:rsid w:val="009F43CC"/>
    <w:rsid w:val="009F7E81"/>
    <w:rsid w:val="00A002DF"/>
    <w:rsid w:val="00A01D5A"/>
    <w:rsid w:val="00A01E68"/>
    <w:rsid w:val="00A026F4"/>
    <w:rsid w:val="00A02DBF"/>
    <w:rsid w:val="00A0377F"/>
    <w:rsid w:val="00A0391D"/>
    <w:rsid w:val="00A06A22"/>
    <w:rsid w:val="00A06D0D"/>
    <w:rsid w:val="00A13AAE"/>
    <w:rsid w:val="00A14CBA"/>
    <w:rsid w:val="00A16E09"/>
    <w:rsid w:val="00A171CE"/>
    <w:rsid w:val="00A204CD"/>
    <w:rsid w:val="00A20F94"/>
    <w:rsid w:val="00A212AB"/>
    <w:rsid w:val="00A21AFA"/>
    <w:rsid w:val="00A21B54"/>
    <w:rsid w:val="00A21CEC"/>
    <w:rsid w:val="00A21F34"/>
    <w:rsid w:val="00A22CBE"/>
    <w:rsid w:val="00A2364E"/>
    <w:rsid w:val="00A2380E"/>
    <w:rsid w:val="00A23B4E"/>
    <w:rsid w:val="00A245F0"/>
    <w:rsid w:val="00A26D84"/>
    <w:rsid w:val="00A272D9"/>
    <w:rsid w:val="00A31B1C"/>
    <w:rsid w:val="00A31E64"/>
    <w:rsid w:val="00A32A00"/>
    <w:rsid w:val="00A36906"/>
    <w:rsid w:val="00A42AEB"/>
    <w:rsid w:val="00A4392A"/>
    <w:rsid w:val="00A45438"/>
    <w:rsid w:val="00A46091"/>
    <w:rsid w:val="00A46B90"/>
    <w:rsid w:val="00A475A7"/>
    <w:rsid w:val="00A47929"/>
    <w:rsid w:val="00A47D55"/>
    <w:rsid w:val="00A50F98"/>
    <w:rsid w:val="00A54924"/>
    <w:rsid w:val="00A5662A"/>
    <w:rsid w:val="00A56B70"/>
    <w:rsid w:val="00A60D11"/>
    <w:rsid w:val="00A6229A"/>
    <w:rsid w:val="00A634BE"/>
    <w:rsid w:val="00A635CF"/>
    <w:rsid w:val="00A63CBB"/>
    <w:rsid w:val="00A66950"/>
    <w:rsid w:val="00A67561"/>
    <w:rsid w:val="00A67FA0"/>
    <w:rsid w:val="00A70292"/>
    <w:rsid w:val="00A72080"/>
    <w:rsid w:val="00A721E5"/>
    <w:rsid w:val="00A73994"/>
    <w:rsid w:val="00A744B5"/>
    <w:rsid w:val="00A74984"/>
    <w:rsid w:val="00A80D37"/>
    <w:rsid w:val="00A836F7"/>
    <w:rsid w:val="00A83F60"/>
    <w:rsid w:val="00A84CC6"/>
    <w:rsid w:val="00A86216"/>
    <w:rsid w:val="00A8650C"/>
    <w:rsid w:val="00A86BBD"/>
    <w:rsid w:val="00A870C2"/>
    <w:rsid w:val="00A90BB9"/>
    <w:rsid w:val="00A9115B"/>
    <w:rsid w:val="00A93E06"/>
    <w:rsid w:val="00A94C1A"/>
    <w:rsid w:val="00A965FE"/>
    <w:rsid w:val="00A96684"/>
    <w:rsid w:val="00AA0E35"/>
    <w:rsid w:val="00AA1FA6"/>
    <w:rsid w:val="00AA3046"/>
    <w:rsid w:val="00AA603C"/>
    <w:rsid w:val="00AA6D01"/>
    <w:rsid w:val="00AA6EED"/>
    <w:rsid w:val="00AA7AEC"/>
    <w:rsid w:val="00AB156D"/>
    <w:rsid w:val="00AB3C7B"/>
    <w:rsid w:val="00AB3FA0"/>
    <w:rsid w:val="00AB62EA"/>
    <w:rsid w:val="00AB6503"/>
    <w:rsid w:val="00AB711F"/>
    <w:rsid w:val="00AB7284"/>
    <w:rsid w:val="00AB78A5"/>
    <w:rsid w:val="00AC0685"/>
    <w:rsid w:val="00AC185F"/>
    <w:rsid w:val="00AC1A0F"/>
    <w:rsid w:val="00AC3F11"/>
    <w:rsid w:val="00AC6C5F"/>
    <w:rsid w:val="00AC794D"/>
    <w:rsid w:val="00AD0020"/>
    <w:rsid w:val="00AD1FD5"/>
    <w:rsid w:val="00AD219A"/>
    <w:rsid w:val="00AD3752"/>
    <w:rsid w:val="00AD499A"/>
    <w:rsid w:val="00AD4BDF"/>
    <w:rsid w:val="00AD7A9A"/>
    <w:rsid w:val="00AD7FDC"/>
    <w:rsid w:val="00AE068A"/>
    <w:rsid w:val="00AE0F91"/>
    <w:rsid w:val="00AE2D4E"/>
    <w:rsid w:val="00AE3196"/>
    <w:rsid w:val="00AE4524"/>
    <w:rsid w:val="00AE5E95"/>
    <w:rsid w:val="00AE7507"/>
    <w:rsid w:val="00AE7A5E"/>
    <w:rsid w:val="00AF0A90"/>
    <w:rsid w:val="00AF0A97"/>
    <w:rsid w:val="00AF13CD"/>
    <w:rsid w:val="00AF2079"/>
    <w:rsid w:val="00AF30E6"/>
    <w:rsid w:val="00AF31CE"/>
    <w:rsid w:val="00AF426B"/>
    <w:rsid w:val="00AF63D0"/>
    <w:rsid w:val="00AF6854"/>
    <w:rsid w:val="00AF734D"/>
    <w:rsid w:val="00B0129C"/>
    <w:rsid w:val="00B02291"/>
    <w:rsid w:val="00B035CC"/>
    <w:rsid w:val="00B038CA"/>
    <w:rsid w:val="00B03BBE"/>
    <w:rsid w:val="00B0462C"/>
    <w:rsid w:val="00B0473E"/>
    <w:rsid w:val="00B057CE"/>
    <w:rsid w:val="00B119CF"/>
    <w:rsid w:val="00B11FE8"/>
    <w:rsid w:val="00B2217E"/>
    <w:rsid w:val="00B2408A"/>
    <w:rsid w:val="00B26AAA"/>
    <w:rsid w:val="00B273C5"/>
    <w:rsid w:val="00B3047C"/>
    <w:rsid w:val="00B30E9F"/>
    <w:rsid w:val="00B321DA"/>
    <w:rsid w:val="00B33C4D"/>
    <w:rsid w:val="00B33D6C"/>
    <w:rsid w:val="00B3624B"/>
    <w:rsid w:val="00B36270"/>
    <w:rsid w:val="00B404CE"/>
    <w:rsid w:val="00B42B0F"/>
    <w:rsid w:val="00B45FE1"/>
    <w:rsid w:val="00B46D33"/>
    <w:rsid w:val="00B51317"/>
    <w:rsid w:val="00B51BC3"/>
    <w:rsid w:val="00B52063"/>
    <w:rsid w:val="00B5216E"/>
    <w:rsid w:val="00B56015"/>
    <w:rsid w:val="00B5612C"/>
    <w:rsid w:val="00B56A3A"/>
    <w:rsid w:val="00B62EE6"/>
    <w:rsid w:val="00B64995"/>
    <w:rsid w:val="00B6522E"/>
    <w:rsid w:val="00B660D9"/>
    <w:rsid w:val="00B661A8"/>
    <w:rsid w:val="00B66BFF"/>
    <w:rsid w:val="00B67DAF"/>
    <w:rsid w:val="00B67ED5"/>
    <w:rsid w:val="00B7000C"/>
    <w:rsid w:val="00B71021"/>
    <w:rsid w:val="00B72F46"/>
    <w:rsid w:val="00B73EBA"/>
    <w:rsid w:val="00B75EB2"/>
    <w:rsid w:val="00B81590"/>
    <w:rsid w:val="00B821CC"/>
    <w:rsid w:val="00B826FF"/>
    <w:rsid w:val="00B86B19"/>
    <w:rsid w:val="00B90218"/>
    <w:rsid w:val="00B90BD1"/>
    <w:rsid w:val="00B90D29"/>
    <w:rsid w:val="00BA18EF"/>
    <w:rsid w:val="00BA22F2"/>
    <w:rsid w:val="00BA2442"/>
    <w:rsid w:val="00BA3DA1"/>
    <w:rsid w:val="00BA6BB4"/>
    <w:rsid w:val="00BA72B8"/>
    <w:rsid w:val="00BB2D34"/>
    <w:rsid w:val="00BB4726"/>
    <w:rsid w:val="00BB5ADF"/>
    <w:rsid w:val="00BB5BBF"/>
    <w:rsid w:val="00BB77CF"/>
    <w:rsid w:val="00BC3611"/>
    <w:rsid w:val="00BC3679"/>
    <w:rsid w:val="00BC62B2"/>
    <w:rsid w:val="00BD2525"/>
    <w:rsid w:val="00BD252B"/>
    <w:rsid w:val="00BD2AFD"/>
    <w:rsid w:val="00BD325D"/>
    <w:rsid w:val="00BD33FB"/>
    <w:rsid w:val="00BD3789"/>
    <w:rsid w:val="00BD386C"/>
    <w:rsid w:val="00BD388E"/>
    <w:rsid w:val="00BD4388"/>
    <w:rsid w:val="00BD4690"/>
    <w:rsid w:val="00BD545F"/>
    <w:rsid w:val="00BD6C94"/>
    <w:rsid w:val="00BD7E30"/>
    <w:rsid w:val="00BE1DFC"/>
    <w:rsid w:val="00BE1FCA"/>
    <w:rsid w:val="00BE227E"/>
    <w:rsid w:val="00BE2C7A"/>
    <w:rsid w:val="00BE3B29"/>
    <w:rsid w:val="00BE5E92"/>
    <w:rsid w:val="00BE5EB3"/>
    <w:rsid w:val="00BE62AC"/>
    <w:rsid w:val="00BE7F3D"/>
    <w:rsid w:val="00BF3FB4"/>
    <w:rsid w:val="00BF4B09"/>
    <w:rsid w:val="00BF6732"/>
    <w:rsid w:val="00C00D2A"/>
    <w:rsid w:val="00C014E0"/>
    <w:rsid w:val="00C0587B"/>
    <w:rsid w:val="00C06DED"/>
    <w:rsid w:val="00C1061A"/>
    <w:rsid w:val="00C13E2E"/>
    <w:rsid w:val="00C14761"/>
    <w:rsid w:val="00C14AD0"/>
    <w:rsid w:val="00C1572F"/>
    <w:rsid w:val="00C16EBB"/>
    <w:rsid w:val="00C16FD0"/>
    <w:rsid w:val="00C172A9"/>
    <w:rsid w:val="00C2194B"/>
    <w:rsid w:val="00C21FEB"/>
    <w:rsid w:val="00C223A2"/>
    <w:rsid w:val="00C2241E"/>
    <w:rsid w:val="00C227F3"/>
    <w:rsid w:val="00C22995"/>
    <w:rsid w:val="00C237FF"/>
    <w:rsid w:val="00C24034"/>
    <w:rsid w:val="00C2520D"/>
    <w:rsid w:val="00C3221B"/>
    <w:rsid w:val="00C32E46"/>
    <w:rsid w:val="00C33EAA"/>
    <w:rsid w:val="00C3439F"/>
    <w:rsid w:val="00C3443E"/>
    <w:rsid w:val="00C358AC"/>
    <w:rsid w:val="00C36C0C"/>
    <w:rsid w:val="00C40AA4"/>
    <w:rsid w:val="00C4463A"/>
    <w:rsid w:val="00C447AA"/>
    <w:rsid w:val="00C51015"/>
    <w:rsid w:val="00C51789"/>
    <w:rsid w:val="00C51859"/>
    <w:rsid w:val="00C518A9"/>
    <w:rsid w:val="00C52F50"/>
    <w:rsid w:val="00C5450C"/>
    <w:rsid w:val="00C54E90"/>
    <w:rsid w:val="00C566D9"/>
    <w:rsid w:val="00C57B0D"/>
    <w:rsid w:val="00C625A6"/>
    <w:rsid w:val="00C627E3"/>
    <w:rsid w:val="00C63D3E"/>
    <w:rsid w:val="00C66B9A"/>
    <w:rsid w:val="00C6712A"/>
    <w:rsid w:val="00C7084A"/>
    <w:rsid w:val="00C70ABA"/>
    <w:rsid w:val="00C73AF6"/>
    <w:rsid w:val="00C775AD"/>
    <w:rsid w:val="00C81E18"/>
    <w:rsid w:val="00C8214D"/>
    <w:rsid w:val="00C82A97"/>
    <w:rsid w:val="00C8698F"/>
    <w:rsid w:val="00C872A5"/>
    <w:rsid w:val="00C9231A"/>
    <w:rsid w:val="00C92EE5"/>
    <w:rsid w:val="00C94EEF"/>
    <w:rsid w:val="00C9582C"/>
    <w:rsid w:val="00C974F2"/>
    <w:rsid w:val="00CA0C74"/>
    <w:rsid w:val="00CA0F1C"/>
    <w:rsid w:val="00CA15C7"/>
    <w:rsid w:val="00CA1C18"/>
    <w:rsid w:val="00CA7A1D"/>
    <w:rsid w:val="00CB0180"/>
    <w:rsid w:val="00CB1032"/>
    <w:rsid w:val="00CB35E8"/>
    <w:rsid w:val="00CB374A"/>
    <w:rsid w:val="00CB5532"/>
    <w:rsid w:val="00CB64B8"/>
    <w:rsid w:val="00CB7F9C"/>
    <w:rsid w:val="00CC0EBB"/>
    <w:rsid w:val="00CC17CB"/>
    <w:rsid w:val="00CC31A9"/>
    <w:rsid w:val="00CD0599"/>
    <w:rsid w:val="00CD2C54"/>
    <w:rsid w:val="00CD3AEE"/>
    <w:rsid w:val="00CD4CBB"/>
    <w:rsid w:val="00CD4F45"/>
    <w:rsid w:val="00CD5589"/>
    <w:rsid w:val="00CE0957"/>
    <w:rsid w:val="00CE5328"/>
    <w:rsid w:val="00CE7647"/>
    <w:rsid w:val="00CF01AB"/>
    <w:rsid w:val="00CF031E"/>
    <w:rsid w:val="00CF17AE"/>
    <w:rsid w:val="00CF1E77"/>
    <w:rsid w:val="00CF2D2C"/>
    <w:rsid w:val="00CF621B"/>
    <w:rsid w:val="00D0053C"/>
    <w:rsid w:val="00D0183F"/>
    <w:rsid w:val="00D022F7"/>
    <w:rsid w:val="00D024E6"/>
    <w:rsid w:val="00D04108"/>
    <w:rsid w:val="00D04553"/>
    <w:rsid w:val="00D04F66"/>
    <w:rsid w:val="00D06159"/>
    <w:rsid w:val="00D114BE"/>
    <w:rsid w:val="00D11F72"/>
    <w:rsid w:val="00D1590B"/>
    <w:rsid w:val="00D15F45"/>
    <w:rsid w:val="00D16568"/>
    <w:rsid w:val="00D20E90"/>
    <w:rsid w:val="00D21932"/>
    <w:rsid w:val="00D2356C"/>
    <w:rsid w:val="00D2379A"/>
    <w:rsid w:val="00D24351"/>
    <w:rsid w:val="00D24597"/>
    <w:rsid w:val="00D24C64"/>
    <w:rsid w:val="00D2567E"/>
    <w:rsid w:val="00D25BC7"/>
    <w:rsid w:val="00D25F38"/>
    <w:rsid w:val="00D26F7B"/>
    <w:rsid w:val="00D308E9"/>
    <w:rsid w:val="00D30CAA"/>
    <w:rsid w:val="00D312B0"/>
    <w:rsid w:val="00D322EE"/>
    <w:rsid w:val="00D33C2F"/>
    <w:rsid w:val="00D33DDF"/>
    <w:rsid w:val="00D346EF"/>
    <w:rsid w:val="00D35200"/>
    <w:rsid w:val="00D418AD"/>
    <w:rsid w:val="00D41F79"/>
    <w:rsid w:val="00D425F7"/>
    <w:rsid w:val="00D4321B"/>
    <w:rsid w:val="00D444E8"/>
    <w:rsid w:val="00D4494E"/>
    <w:rsid w:val="00D4510F"/>
    <w:rsid w:val="00D46C61"/>
    <w:rsid w:val="00D474C0"/>
    <w:rsid w:val="00D50804"/>
    <w:rsid w:val="00D52A7F"/>
    <w:rsid w:val="00D53227"/>
    <w:rsid w:val="00D53F27"/>
    <w:rsid w:val="00D568B2"/>
    <w:rsid w:val="00D5723E"/>
    <w:rsid w:val="00D60A42"/>
    <w:rsid w:val="00D6176A"/>
    <w:rsid w:val="00D61EBB"/>
    <w:rsid w:val="00D62840"/>
    <w:rsid w:val="00D62FD6"/>
    <w:rsid w:val="00D63B89"/>
    <w:rsid w:val="00D6414E"/>
    <w:rsid w:val="00D64551"/>
    <w:rsid w:val="00D70758"/>
    <w:rsid w:val="00D720D7"/>
    <w:rsid w:val="00D75081"/>
    <w:rsid w:val="00D75B0B"/>
    <w:rsid w:val="00D76FC8"/>
    <w:rsid w:val="00D7760B"/>
    <w:rsid w:val="00D800F9"/>
    <w:rsid w:val="00D90F8B"/>
    <w:rsid w:val="00D91BF5"/>
    <w:rsid w:val="00D93903"/>
    <w:rsid w:val="00D9411B"/>
    <w:rsid w:val="00D94AAE"/>
    <w:rsid w:val="00D9778C"/>
    <w:rsid w:val="00D9795A"/>
    <w:rsid w:val="00DA00B2"/>
    <w:rsid w:val="00DA0715"/>
    <w:rsid w:val="00DA2243"/>
    <w:rsid w:val="00DA49A1"/>
    <w:rsid w:val="00DA5A32"/>
    <w:rsid w:val="00DA5CAE"/>
    <w:rsid w:val="00DB2A47"/>
    <w:rsid w:val="00DB485F"/>
    <w:rsid w:val="00DB4BE6"/>
    <w:rsid w:val="00DB59DB"/>
    <w:rsid w:val="00DB7882"/>
    <w:rsid w:val="00DC0419"/>
    <w:rsid w:val="00DC0895"/>
    <w:rsid w:val="00DC1072"/>
    <w:rsid w:val="00DC1F17"/>
    <w:rsid w:val="00DC2F7E"/>
    <w:rsid w:val="00DC7BA1"/>
    <w:rsid w:val="00DD633B"/>
    <w:rsid w:val="00DE4F2D"/>
    <w:rsid w:val="00DE5CD6"/>
    <w:rsid w:val="00DE63DA"/>
    <w:rsid w:val="00DF00DA"/>
    <w:rsid w:val="00DF0230"/>
    <w:rsid w:val="00DF102F"/>
    <w:rsid w:val="00DF209C"/>
    <w:rsid w:val="00DF33D9"/>
    <w:rsid w:val="00DF381A"/>
    <w:rsid w:val="00DF683F"/>
    <w:rsid w:val="00DF6E3E"/>
    <w:rsid w:val="00DF7C6D"/>
    <w:rsid w:val="00E00113"/>
    <w:rsid w:val="00E01E5E"/>
    <w:rsid w:val="00E02610"/>
    <w:rsid w:val="00E02779"/>
    <w:rsid w:val="00E030FD"/>
    <w:rsid w:val="00E043A1"/>
    <w:rsid w:val="00E056E9"/>
    <w:rsid w:val="00E07665"/>
    <w:rsid w:val="00E103B4"/>
    <w:rsid w:val="00E12EC1"/>
    <w:rsid w:val="00E13DAE"/>
    <w:rsid w:val="00E14927"/>
    <w:rsid w:val="00E14D7D"/>
    <w:rsid w:val="00E1725D"/>
    <w:rsid w:val="00E178B2"/>
    <w:rsid w:val="00E179A6"/>
    <w:rsid w:val="00E224C6"/>
    <w:rsid w:val="00E236B0"/>
    <w:rsid w:val="00E258C7"/>
    <w:rsid w:val="00E25DF4"/>
    <w:rsid w:val="00E2674B"/>
    <w:rsid w:val="00E30A11"/>
    <w:rsid w:val="00E31AFB"/>
    <w:rsid w:val="00E34C90"/>
    <w:rsid w:val="00E40A35"/>
    <w:rsid w:val="00E45B34"/>
    <w:rsid w:val="00E460F7"/>
    <w:rsid w:val="00E47E61"/>
    <w:rsid w:val="00E50469"/>
    <w:rsid w:val="00E5166E"/>
    <w:rsid w:val="00E5444E"/>
    <w:rsid w:val="00E54E14"/>
    <w:rsid w:val="00E62022"/>
    <w:rsid w:val="00E63F48"/>
    <w:rsid w:val="00E6768A"/>
    <w:rsid w:val="00E70620"/>
    <w:rsid w:val="00E73DFF"/>
    <w:rsid w:val="00E7425A"/>
    <w:rsid w:val="00E7453B"/>
    <w:rsid w:val="00E75DB2"/>
    <w:rsid w:val="00E805A8"/>
    <w:rsid w:val="00E8130A"/>
    <w:rsid w:val="00E81532"/>
    <w:rsid w:val="00E82CE4"/>
    <w:rsid w:val="00E837FF"/>
    <w:rsid w:val="00E83C87"/>
    <w:rsid w:val="00E83E6E"/>
    <w:rsid w:val="00E84172"/>
    <w:rsid w:val="00E856AB"/>
    <w:rsid w:val="00E86546"/>
    <w:rsid w:val="00E91056"/>
    <w:rsid w:val="00E92E37"/>
    <w:rsid w:val="00E943F0"/>
    <w:rsid w:val="00E9459A"/>
    <w:rsid w:val="00E961A8"/>
    <w:rsid w:val="00E967C5"/>
    <w:rsid w:val="00EA1D91"/>
    <w:rsid w:val="00EA263A"/>
    <w:rsid w:val="00EA3965"/>
    <w:rsid w:val="00EA5F2E"/>
    <w:rsid w:val="00EA7207"/>
    <w:rsid w:val="00EB06FC"/>
    <w:rsid w:val="00EB45AA"/>
    <w:rsid w:val="00EB49F4"/>
    <w:rsid w:val="00EB5691"/>
    <w:rsid w:val="00EB6A9A"/>
    <w:rsid w:val="00EB72E2"/>
    <w:rsid w:val="00EC0D20"/>
    <w:rsid w:val="00EC11F0"/>
    <w:rsid w:val="00EC2541"/>
    <w:rsid w:val="00EC4472"/>
    <w:rsid w:val="00EC6BDD"/>
    <w:rsid w:val="00EC6CE1"/>
    <w:rsid w:val="00EC6DE7"/>
    <w:rsid w:val="00ED0027"/>
    <w:rsid w:val="00ED0089"/>
    <w:rsid w:val="00ED0BBA"/>
    <w:rsid w:val="00ED2C91"/>
    <w:rsid w:val="00ED4354"/>
    <w:rsid w:val="00ED5FEE"/>
    <w:rsid w:val="00ED770C"/>
    <w:rsid w:val="00EE36CE"/>
    <w:rsid w:val="00EE376E"/>
    <w:rsid w:val="00EE4829"/>
    <w:rsid w:val="00EE4D8C"/>
    <w:rsid w:val="00EE5E15"/>
    <w:rsid w:val="00EE6CC0"/>
    <w:rsid w:val="00EE78D7"/>
    <w:rsid w:val="00EF0EC0"/>
    <w:rsid w:val="00EF1C03"/>
    <w:rsid w:val="00EF2B0A"/>
    <w:rsid w:val="00EF586D"/>
    <w:rsid w:val="00F069D6"/>
    <w:rsid w:val="00F118F5"/>
    <w:rsid w:val="00F11A63"/>
    <w:rsid w:val="00F12A63"/>
    <w:rsid w:val="00F139B5"/>
    <w:rsid w:val="00F1577B"/>
    <w:rsid w:val="00F15A6E"/>
    <w:rsid w:val="00F17555"/>
    <w:rsid w:val="00F20416"/>
    <w:rsid w:val="00F2063D"/>
    <w:rsid w:val="00F220AE"/>
    <w:rsid w:val="00F22444"/>
    <w:rsid w:val="00F22677"/>
    <w:rsid w:val="00F2288A"/>
    <w:rsid w:val="00F27071"/>
    <w:rsid w:val="00F30DEF"/>
    <w:rsid w:val="00F313CF"/>
    <w:rsid w:val="00F3171F"/>
    <w:rsid w:val="00F324E3"/>
    <w:rsid w:val="00F34410"/>
    <w:rsid w:val="00F3456A"/>
    <w:rsid w:val="00F34676"/>
    <w:rsid w:val="00F35846"/>
    <w:rsid w:val="00F36E5A"/>
    <w:rsid w:val="00F376F5"/>
    <w:rsid w:val="00F37904"/>
    <w:rsid w:val="00F37E9A"/>
    <w:rsid w:val="00F4088F"/>
    <w:rsid w:val="00F40F63"/>
    <w:rsid w:val="00F41F08"/>
    <w:rsid w:val="00F42A04"/>
    <w:rsid w:val="00F43409"/>
    <w:rsid w:val="00F46442"/>
    <w:rsid w:val="00F50C44"/>
    <w:rsid w:val="00F50F45"/>
    <w:rsid w:val="00F5484E"/>
    <w:rsid w:val="00F55736"/>
    <w:rsid w:val="00F57A94"/>
    <w:rsid w:val="00F6073E"/>
    <w:rsid w:val="00F608CA"/>
    <w:rsid w:val="00F6099B"/>
    <w:rsid w:val="00F61733"/>
    <w:rsid w:val="00F62984"/>
    <w:rsid w:val="00F63B68"/>
    <w:rsid w:val="00F64132"/>
    <w:rsid w:val="00F65983"/>
    <w:rsid w:val="00F67E18"/>
    <w:rsid w:val="00F70F5D"/>
    <w:rsid w:val="00F71BC8"/>
    <w:rsid w:val="00F72451"/>
    <w:rsid w:val="00F8098E"/>
    <w:rsid w:val="00F812E5"/>
    <w:rsid w:val="00F813CF"/>
    <w:rsid w:val="00F81C41"/>
    <w:rsid w:val="00F86773"/>
    <w:rsid w:val="00F86D87"/>
    <w:rsid w:val="00F90790"/>
    <w:rsid w:val="00F93BE5"/>
    <w:rsid w:val="00F96803"/>
    <w:rsid w:val="00F96B64"/>
    <w:rsid w:val="00FA1DDC"/>
    <w:rsid w:val="00FA346E"/>
    <w:rsid w:val="00FA40D8"/>
    <w:rsid w:val="00FA4BD9"/>
    <w:rsid w:val="00FA5394"/>
    <w:rsid w:val="00FA71C8"/>
    <w:rsid w:val="00FB0FC9"/>
    <w:rsid w:val="00FB2BF9"/>
    <w:rsid w:val="00FB2D66"/>
    <w:rsid w:val="00FB472E"/>
    <w:rsid w:val="00FB4E35"/>
    <w:rsid w:val="00FB524C"/>
    <w:rsid w:val="00FB529D"/>
    <w:rsid w:val="00FB533F"/>
    <w:rsid w:val="00FB5788"/>
    <w:rsid w:val="00FB7767"/>
    <w:rsid w:val="00FC177D"/>
    <w:rsid w:val="00FC1A18"/>
    <w:rsid w:val="00FC2172"/>
    <w:rsid w:val="00FC4D6D"/>
    <w:rsid w:val="00FC6259"/>
    <w:rsid w:val="00FC6616"/>
    <w:rsid w:val="00FC68E6"/>
    <w:rsid w:val="00FC6EBC"/>
    <w:rsid w:val="00FC7885"/>
    <w:rsid w:val="00FD2352"/>
    <w:rsid w:val="00FD42D1"/>
    <w:rsid w:val="00FD4648"/>
    <w:rsid w:val="00FD48BE"/>
    <w:rsid w:val="00FD73DE"/>
    <w:rsid w:val="00FE0C49"/>
    <w:rsid w:val="00FE43EA"/>
    <w:rsid w:val="00FE6119"/>
    <w:rsid w:val="00FF0722"/>
    <w:rsid w:val="00FF35F9"/>
    <w:rsid w:val="00FF3ECA"/>
    <w:rsid w:val="00FF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"/>
    <w:link w:val="af4"/>
    <w:locked/>
    <w:rsid w:val="0051321C"/>
    <w:rPr>
      <w:color w:val="000000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AB62EA"/>
    <w:pPr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04F8-0673-47F9-A498-0349081F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Pages>1</Pages>
  <Words>9172</Words>
  <Characters>52285</Characters>
  <Application>Microsoft Office Word</Application>
  <DocSecurity>0</DocSecurity>
  <Lines>435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- Соглашение от 30.03.2018 № 10 о передаче полномочий по осуществлению внешнего </vt:lpstr>
      <vt:lpstr/>
      <vt:lpstr>        Исполнение местного бюджета за 2019 год представлено в следующей таблице (в тыс.</vt:lpstr>
      <vt:lpstr>        При уточненном плане поступлений налоговых и неналоговых доходов на 2019 год в о</vt:lpstr>
    </vt:vector>
  </TitlesOfParts>
  <Company>Microsoft</Company>
  <LinksUpToDate>false</LinksUpToDate>
  <CharactersWithSpaces>61335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122</cp:revision>
  <cp:lastPrinted>2020-05-22T01:12:00Z</cp:lastPrinted>
  <dcterms:created xsi:type="dcterms:W3CDTF">2020-04-15T08:46:00Z</dcterms:created>
  <dcterms:modified xsi:type="dcterms:W3CDTF">2020-05-22T01:13:00Z</dcterms:modified>
</cp:coreProperties>
</file>