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3B6A40" w:rsidP="007B4F24">
            <w:pPr>
              <w:pStyle w:val="22"/>
              <w:shd w:val="clear" w:color="auto" w:fill="auto"/>
              <w:tabs>
                <w:tab w:val="left" w:pos="10206"/>
              </w:tabs>
              <w:spacing w:before="0"/>
              <w:ind w:left="20" w:right="391" w:firstLine="520"/>
              <w:rPr>
                <w:bCs/>
                <w:sz w:val="24"/>
                <w:szCs w:val="24"/>
              </w:rPr>
            </w:pPr>
            <w:r>
              <w:rPr>
                <w:bCs/>
                <w:sz w:val="24"/>
                <w:szCs w:val="24"/>
              </w:rPr>
              <w:t>23</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2516C2">
        <w:rPr>
          <w:bCs/>
          <w:sz w:val="24"/>
          <w:szCs w:val="24"/>
        </w:rPr>
        <w:t>16</w:t>
      </w:r>
      <w:r w:rsidRPr="00BD4388">
        <w:rPr>
          <w:bCs/>
          <w:sz w:val="24"/>
          <w:szCs w:val="24"/>
        </w:rPr>
        <w:t>/</w:t>
      </w:r>
      <w:r w:rsidR="007B4F24" w:rsidRPr="00BD4388">
        <w:rPr>
          <w:bCs/>
          <w:sz w:val="24"/>
          <w:szCs w:val="24"/>
        </w:rPr>
        <w:t>20</w:t>
      </w:r>
      <w:r w:rsidR="002516C2">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E1680A">
        <w:rPr>
          <w:sz w:val="24"/>
          <w:szCs w:val="24"/>
        </w:rPr>
        <w:t>Петровского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2516C2">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A35C63">
        <w:rPr>
          <w:sz w:val="24"/>
          <w:szCs w:val="24"/>
        </w:rPr>
        <w:t>7</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516C2">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2516C2">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E1680A">
        <w:rPr>
          <w:sz w:val="24"/>
          <w:szCs w:val="24"/>
        </w:rPr>
        <w:t>Петровского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2516C2">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E1680A">
        <w:rPr>
          <w:sz w:val="24"/>
          <w:szCs w:val="24"/>
          <w:shd w:val="clear" w:color="auto" w:fill="FFFFFF"/>
        </w:rPr>
        <w:t>Петровского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E1680A">
        <w:rPr>
          <w:sz w:val="24"/>
          <w:szCs w:val="24"/>
          <w:shd w:val="clear" w:color="auto" w:fill="FFFFFF"/>
        </w:rPr>
        <w:t>Петровского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2516C2">
        <w:rPr>
          <w:sz w:val="24"/>
          <w:szCs w:val="24"/>
        </w:rPr>
        <w:t>20</w:t>
      </w:r>
      <w:r w:rsidRPr="00BD4388">
        <w:rPr>
          <w:sz w:val="24"/>
          <w:szCs w:val="24"/>
        </w:rPr>
        <w:t>г.</w:t>
      </w:r>
      <w:r w:rsidR="00EA4AC5">
        <w:rPr>
          <w:sz w:val="24"/>
          <w:szCs w:val="24"/>
        </w:rPr>
        <w:t xml:space="preserve"> по 30.04.20</w:t>
      </w:r>
      <w:r w:rsidR="002516C2">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E1680A">
        <w:rPr>
          <w:spacing w:val="-1"/>
          <w:sz w:val="24"/>
          <w:szCs w:val="24"/>
        </w:rPr>
        <w:t>Петровского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w:t>
      </w:r>
      <w:r w:rsidR="002516C2">
        <w:rPr>
          <w:spacing w:val="-1"/>
        </w:rPr>
        <w:t>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2516C2">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B74CA8" w:rsidRPr="00BD4388" w:rsidRDefault="00B74CA8" w:rsidP="00B74CA8">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E1680A">
        <w:t>Петровского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E1680A">
        <w:t>Петровском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4357E6">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E1680A">
        <w:rPr>
          <w:sz w:val="24"/>
          <w:szCs w:val="24"/>
        </w:rPr>
        <w:t>Петровском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E1680A">
        <w:rPr>
          <w:sz w:val="24"/>
          <w:szCs w:val="24"/>
        </w:rPr>
        <w:t>Петровского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E1680A">
        <w:rPr>
          <w:sz w:val="24"/>
          <w:szCs w:val="24"/>
        </w:rPr>
        <w:t>Петровском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4357E6">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E1680A">
        <w:rPr>
          <w:sz w:val="24"/>
          <w:szCs w:val="24"/>
        </w:rPr>
        <w:t>Петровского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бюджета за 201</w:t>
      </w:r>
      <w:r w:rsidR="004357E6">
        <w:rPr>
          <w:sz w:val="24"/>
          <w:szCs w:val="24"/>
        </w:rPr>
        <w:t>9</w:t>
      </w:r>
      <w:r w:rsidRPr="008846EB">
        <w:rPr>
          <w:sz w:val="24"/>
          <w:szCs w:val="24"/>
        </w:rPr>
        <w:t xml:space="preserve"> год представлен в </w:t>
      </w:r>
      <w:r w:rsidR="00A97920" w:rsidRPr="008846EB">
        <w:rPr>
          <w:sz w:val="24"/>
          <w:szCs w:val="24"/>
        </w:rPr>
        <w:t>КСК района</w:t>
      </w:r>
      <w:r w:rsidRPr="008846EB">
        <w:rPr>
          <w:sz w:val="24"/>
          <w:szCs w:val="24"/>
        </w:rPr>
        <w:t xml:space="preserve">  </w:t>
      </w:r>
      <w:r w:rsidR="004357E6">
        <w:rPr>
          <w:sz w:val="24"/>
          <w:szCs w:val="24"/>
        </w:rPr>
        <w:t>25</w:t>
      </w:r>
      <w:r w:rsidRPr="008846EB">
        <w:rPr>
          <w:sz w:val="24"/>
          <w:szCs w:val="24"/>
        </w:rPr>
        <w:t>.0</w:t>
      </w:r>
      <w:r w:rsidR="004357E6">
        <w:rPr>
          <w:sz w:val="24"/>
          <w:szCs w:val="24"/>
        </w:rPr>
        <w:t>3</w:t>
      </w:r>
      <w:r w:rsidRPr="008846EB">
        <w:rPr>
          <w:sz w:val="24"/>
          <w:szCs w:val="24"/>
        </w:rPr>
        <w:t>.20</w:t>
      </w:r>
      <w:r w:rsidR="004357E6">
        <w:rPr>
          <w:sz w:val="24"/>
          <w:szCs w:val="24"/>
        </w:rPr>
        <w:t>20</w:t>
      </w:r>
      <w:r w:rsidRPr="008846EB">
        <w:rPr>
          <w:sz w:val="24"/>
          <w:szCs w:val="24"/>
        </w:rPr>
        <w:t>г.</w:t>
      </w:r>
      <w:r w:rsidR="004357E6">
        <w:rPr>
          <w:sz w:val="24"/>
          <w:szCs w:val="24"/>
        </w:rPr>
        <w:t xml:space="preserve"> (вхд. № 14)</w:t>
      </w:r>
      <w:r w:rsidRPr="008846EB">
        <w:rPr>
          <w:sz w:val="24"/>
          <w:szCs w:val="24"/>
        </w:rPr>
        <w:t>,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4B5CB6" w:rsidRDefault="004B5CB6" w:rsidP="004B5CB6">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4B5CB6" w:rsidRPr="00973625" w:rsidRDefault="004B5CB6" w:rsidP="004B5CB6">
      <w:pPr>
        <w:shd w:val="clear" w:color="auto" w:fill="FFFFFF"/>
        <w:tabs>
          <w:tab w:val="left" w:pos="426"/>
        </w:tabs>
        <w:spacing w:line="274" w:lineRule="exact"/>
        <w:ind w:right="29"/>
        <w:jc w:val="center"/>
        <w:rPr>
          <w:rFonts w:ascii="Arial" w:hAnsi="Arial" w:cs="Arial"/>
          <w:bCs/>
          <w:sz w:val="22"/>
          <w:szCs w:val="22"/>
        </w:rPr>
      </w:pPr>
    </w:p>
    <w:p w:rsidR="004B5CB6" w:rsidRPr="00BD4388" w:rsidRDefault="004B5CB6" w:rsidP="004B5CB6">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Петровского сельского поселения</w:t>
      </w:r>
      <w:r w:rsidRPr="00BD4388">
        <w:t xml:space="preserve"> от </w:t>
      </w:r>
      <w:r>
        <w:t>26</w:t>
      </w:r>
      <w:r w:rsidRPr="00BD4388">
        <w:t>.12.201</w:t>
      </w:r>
      <w:r w:rsidRPr="00F67E18">
        <w:t>8</w:t>
      </w:r>
      <w:r w:rsidRPr="00BD4388">
        <w:t xml:space="preserve"> г</w:t>
      </w:r>
      <w:r>
        <w:t>ода</w:t>
      </w:r>
      <w:r w:rsidRPr="00BD4388">
        <w:t xml:space="preserve"> № </w:t>
      </w:r>
      <w:r>
        <w:t>43</w:t>
      </w:r>
      <w:r w:rsidRPr="00BD4388">
        <w:t xml:space="preserve"> «О бюджете </w:t>
      </w:r>
      <w:r>
        <w:t>Петровского 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26.12.2018 № 43) пять</w:t>
      </w:r>
      <w:r w:rsidRPr="00BD4388">
        <w:t xml:space="preserve"> раз</w:t>
      </w:r>
      <w:r>
        <w:t xml:space="preserve"> </w:t>
      </w:r>
      <w:r w:rsidRPr="00BD4388">
        <w:t>вносились изменения</w:t>
      </w:r>
      <w:r>
        <w:t xml:space="preserve">: </w:t>
      </w:r>
      <w:r w:rsidRPr="00BD4388">
        <w:t xml:space="preserve">от </w:t>
      </w:r>
      <w:r>
        <w:t>27</w:t>
      </w:r>
      <w:r w:rsidRPr="00BD4388">
        <w:t>.0</w:t>
      </w:r>
      <w:r>
        <w:t>3</w:t>
      </w:r>
      <w:r w:rsidRPr="00BD4388">
        <w:t>.</w:t>
      </w:r>
      <w:r>
        <w:t>2019</w:t>
      </w:r>
      <w:r w:rsidRPr="00BD4388">
        <w:t xml:space="preserve"> № </w:t>
      </w:r>
      <w:r>
        <w:t>50</w:t>
      </w:r>
      <w:r w:rsidRPr="00BD4388">
        <w:t xml:space="preserve">, от </w:t>
      </w:r>
      <w:r>
        <w:t>31</w:t>
      </w:r>
      <w:r w:rsidRPr="00BD4388">
        <w:t>.0</w:t>
      </w:r>
      <w:r>
        <w:t>5</w:t>
      </w:r>
      <w:r w:rsidRPr="00BD4388">
        <w:t>.</w:t>
      </w:r>
      <w:r>
        <w:t>2019</w:t>
      </w:r>
      <w:r w:rsidRPr="00BD4388">
        <w:t xml:space="preserve"> № </w:t>
      </w:r>
      <w:r>
        <w:t>52</w:t>
      </w:r>
      <w:r w:rsidRPr="00BD4388">
        <w:t xml:space="preserve">, от </w:t>
      </w:r>
      <w:r>
        <w:t>28</w:t>
      </w:r>
      <w:r w:rsidRPr="00BD4388">
        <w:t>.</w:t>
      </w:r>
      <w:r>
        <w:t>08</w:t>
      </w:r>
      <w:r w:rsidRPr="00BD4388">
        <w:t>.</w:t>
      </w:r>
      <w:r>
        <w:t>2019</w:t>
      </w:r>
      <w:r w:rsidRPr="00BD4388">
        <w:t xml:space="preserve"> № </w:t>
      </w:r>
      <w:r>
        <w:t xml:space="preserve">59, </w:t>
      </w:r>
      <w:r w:rsidRPr="00BD4388">
        <w:t xml:space="preserve">от </w:t>
      </w:r>
      <w:r>
        <w:t>30</w:t>
      </w:r>
      <w:r w:rsidRPr="00BD4388">
        <w:t>.</w:t>
      </w:r>
      <w:r>
        <w:t>10</w:t>
      </w:r>
      <w:r w:rsidRPr="00BD4388">
        <w:t>.</w:t>
      </w:r>
      <w:r>
        <w:t>2019</w:t>
      </w:r>
      <w:r w:rsidRPr="00BD4388">
        <w:t xml:space="preserve"> № </w:t>
      </w:r>
      <w:r>
        <w:t xml:space="preserve">61, </w:t>
      </w:r>
      <w:r w:rsidRPr="00BD4388">
        <w:t xml:space="preserve">от </w:t>
      </w:r>
      <w:r>
        <w:t>25</w:t>
      </w:r>
      <w:r w:rsidRPr="00BD4388">
        <w:t>.12.</w:t>
      </w:r>
      <w:r>
        <w:t>2019</w:t>
      </w:r>
      <w:r w:rsidRPr="00BD4388">
        <w:t xml:space="preserve"> № </w:t>
      </w:r>
      <w:r>
        <w:t>65</w:t>
      </w:r>
      <w:r w:rsidRPr="00BD4388">
        <w:t>.</w:t>
      </w:r>
    </w:p>
    <w:p w:rsidR="004B5CB6" w:rsidRDefault="004B5CB6" w:rsidP="004B5CB6">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Pr>
          <w:sz w:val="24"/>
          <w:szCs w:val="24"/>
        </w:rPr>
        <w:t>26</w:t>
      </w:r>
      <w:r w:rsidRPr="009D7B81">
        <w:rPr>
          <w:sz w:val="24"/>
          <w:szCs w:val="24"/>
        </w:rPr>
        <w:t xml:space="preserve">.12.2018 года № </w:t>
      </w:r>
      <w:r>
        <w:rPr>
          <w:sz w:val="24"/>
          <w:szCs w:val="24"/>
        </w:rPr>
        <w:t>43</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Pr>
          <w:sz w:val="24"/>
          <w:szCs w:val="24"/>
        </w:rPr>
        <w:t>65</w:t>
      </w:r>
      <w:r w:rsidRPr="00CC17CB">
        <w:rPr>
          <w:sz w:val="24"/>
          <w:szCs w:val="24"/>
        </w:rPr>
        <w:t>)</w:t>
      </w:r>
      <w:r>
        <w:rPr>
          <w:sz w:val="24"/>
          <w:szCs w:val="24"/>
        </w:rPr>
        <w:t xml:space="preserve"> утверждены основные характеристики местного бюджета:</w:t>
      </w:r>
    </w:p>
    <w:p w:rsidR="004B5CB6" w:rsidRPr="00795FA5" w:rsidRDefault="004B5CB6" w:rsidP="004B5CB6">
      <w:pPr>
        <w:ind w:firstLine="567"/>
        <w:jc w:val="both"/>
        <w:rPr>
          <w:color w:val="1D1B11"/>
          <w:sz w:val="24"/>
          <w:szCs w:val="24"/>
        </w:rPr>
      </w:pPr>
      <w:r w:rsidRPr="00795FA5">
        <w:rPr>
          <w:color w:val="1D1B11"/>
          <w:sz w:val="24"/>
          <w:szCs w:val="24"/>
        </w:rPr>
        <w:t xml:space="preserve">- общий объем доходов в сумме </w:t>
      </w:r>
      <w:r>
        <w:rPr>
          <w:color w:val="1D1B11"/>
          <w:sz w:val="24"/>
          <w:szCs w:val="24"/>
        </w:rPr>
        <w:t>6156,9</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Pr>
          <w:color w:val="1D1B11"/>
          <w:sz w:val="24"/>
          <w:szCs w:val="24"/>
        </w:rPr>
        <w:t xml:space="preserve">5570,6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4B5CB6" w:rsidRPr="00795FA5" w:rsidRDefault="004B5CB6" w:rsidP="004B5CB6">
      <w:pPr>
        <w:ind w:firstLine="567"/>
        <w:jc w:val="both"/>
        <w:rPr>
          <w:color w:val="1D1B11"/>
          <w:sz w:val="24"/>
          <w:szCs w:val="24"/>
        </w:rPr>
      </w:pPr>
      <w:r w:rsidRPr="00795FA5">
        <w:rPr>
          <w:color w:val="1D1B11"/>
          <w:sz w:val="24"/>
          <w:szCs w:val="24"/>
        </w:rPr>
        <w:t xml:space="preserve">- общий объем  расходов в сумме </w:t>
      </w:r>
      <w:r>
        <w:rPr>
          <w:color w:val="1D1B11"/>
          <w:sz w:val="24"/>
          <w:szCs w:val="24"/>
        </w:rPr>
        <w:t xml:space="preserve">7073,7 </w:t>
      </w:r>
      <w:r w:rsidRPr="00795FA5">
        <w:rPr>
          <w:color w:val="1D1B11"/>
          <w:sz w:val="24"/>
          <w:szCs w:val="24"/>
        </w:rPr>
        <w:t>тыс. рублей,</w:t>
      </w:r>
    </w:p>
    <w:p w:rsidR="004B5CB6" w:rsidRPr="00795FA5" w:rsidRDefault="004B5CB6" w:rsidP="004B5CB6">
      <w:pPr>
        <w:ind w:firstLine="567"/>
        <w:jc w:val="both"/>
        <w:rPr>
          <w:color w:val="1D1B11"/>
          <w:sz w:val="24"/>
          <w:szCs w:val="24"/>
        </w:rPr>
      </w:pPr>
      <w:r w:rsidRPr="00795FA5">
        <w:rPr>
          <w:color w:val="1D1B11"/>
          <w:sz w:val="24"/>
          <w:szCs w:val="24"/>
        </w:rPr>
        <w:t xml:space="preserve">- размер дефицита в сумме </w:t>
      </w:r>
      <w:r>
        <w:rPr>
          <w:color w:val="1D1B11"/>
          <w:sz w:val="24"/>
          <w:szCs w:val="24"/>
        </w:rPr>
        <w:t>916,8</w:t>
      </w:r>
      <w:r w:rsidRPr="00795FA5">
        <w:rPr>
          <w:color w:val="1D1B11"/>
          <w:sz w:val="24"/>
          <w:szCs w:val="24"/>
        </w:rPr>
        <w:t xml:space="preserve"> тыс. рублей, или </w:t>
      </w:r>
      <w:r>
        <w:rPr>
          <w:color w:val="1D1B11"/>
          <w:sz w:val="24"/>
          <w:szCs w:val="24"/>
        </w:rPr>
        <w:t>156,4</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4B5CB6" w:rsidRPr="00DB5CDD" w:rsidRDefault="004B5CB6" w:rsidP="004B5CB6">
      <w:pPr>
        <w:ind w:firstLine="567"/>
        <w:jc w:val="both"/>
        <w:rPr>
          <w:sz w:val="24"/>
          <w:szCs w:val="24"/>
        </w:rPr>
      </w:pPr>
      <w:r w:rsidRPr="0006186F">
        <w:rPr>
          <w:sz w:val="24"/>
          <w:szCs w:val="24"/>
        </w:rPr>
        <w:t xml:space="preserve">Превышение дефицита бюджета </w:t>
      </w:r>
      <w:r w:rsidRPr="004B5CB6">
        <w:rPr>
          <w:sz w:val="24"/>
          <w:szCs w:val="24"/>
        </w:rPr>
        <w:t>Петровского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9D4428">
        <w:rPr>
          <w:sz w:val="24"/>
          <w:szCs w:val="24"/>
        </w:rPr>
        <w:t>872,9</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4B5CB6" w:rsidRDefault="004B5CB6" w:rsidP="004B5CB6">
      <w:pPr>
        <w:pStyle w:val="3"/>
        <w:tabs>
          <w:tab w:val="num" w:pos="567"/>
        </w:tabs>
        <w:spacing w:before="0" w:after="0"/>
        <w:ind w:left="0" w:firstLine="567"/>
        <w:jc w:val="both"/>
        <w:rPr>
          <w:rFonts w:ascii="Times New Roman" w:hAnsi="Times New Roman" w:cs="Times New Roman"/>
          <w:b w:val="0"/>
          <w:sz w:val="24"/>
          <w:szCs w:val="24"/>
        </w:rPr>
      </w:pPr>
    </w:p>
    <w:p w:rsidR="004B5CB6" w:rsidRDefault="004B5CB6" w:rsidP="004B5CB6">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4B5CB6" w:rsidRDefault="004B5CB6" w:rsidP="004B5CB6"/>
    <w:tbl>
      <w:tblPr>
        <w:tblStyle w:val="aff0"/>
        <w:tblW w:w="0" w:type="auto"/>
        <w:tblLook w:val="04A0"/>
      </w:tblPr>
      <w:tblGrid>
        <w:gridCol w:w="3936"/>
        <w:gridCol w:w="1559"/>
        <w:gridCol w:w="1417"/>
        <w:gridCol w:w="1418"/>
        <w:gridCol w:w="1417"/>
      </w:tblGrid>
      <w:tr w:rsidR="004B5CB6" w:rsidTr="00570325">
        <w:tc>
          <w:tcPr>
            <w:tcW w:w="3936" w:type="dxa"/>
          </w:tcPr>
          <w:p w:rsidR="004B5CB6" w:rsidRPr="00AD1FD5" w:rsidRDefault="004B5CB6" w:rsidP="00570325">
            <w:pPr>
              <w:jc w:val="center"/>
            </w:pPr>
            <w:r w:rsidRPr="00AD1FD5">
              <w:rPr>
                <w:bCs/>
                <w:color w:val="000000"/>
              </w:rPr>
              <w:t>Показатели</w:t>
            </w:r>
          </w:p>
        </w:tc>
        <w:tc>
          <w:tcPr>
            <w:tcW w:w="1559" w:type="dxa"/>
          </w:tcPr>
          <w:p w:rsidR="004B5CB6" w:rsidRDefault="004B5CB6" w:rsidP="00570325">
            <w:pPr>
              <w:jc w:val="center"/>
            </w:pPr>
            <w:r>
              <w:t xml:space="preserve">Уточненный план </w:t>
            </w:r>
          </w:p>
          <w:p w:rsidR="004B5CB6" w:rsidRDefault="004B5CB6" w:rsidP="00570325">
            <w:pPr>
              <w:jc w:val="center"/>
            </w:pPr>
            <w:r>
              <w:t xml:space="preserve">(РД от 25.12.2019 </w:t>
            </w:r>
          </w:p>
          <w:p w:rsidR="004B5CB6" w:rsidRDefault="004B5CB6" w:rsidP="009D4428">
            <w:pPr>
              <w:jc w:val="center"/>
            </w:pPr>
            <w:r>
              <w:t xml:space="preserve">№ </w:t>
            </w:r>
            <w:r w:rsidR="009D4428">
              <w:t>65</w:t>
            </w:r>
            <w:r>
              <w:t>)</w:t>
            </w:r>
          </w:p>
        </w:tc>
        <w:tc>
          <w:tcPr>
            <w:tcW w:w="1417" w:type="dxa"/>
          </w:tcPr>
          <w:p w:rsidR="004B5CB6" w:rsidRDefault="004B5CB6" w:rsidP="00570325">
            <w:pPr>
              <w:jc w:val="center"/>
            </w:pPr>
            <w:r>
              <w:t xml:space="preserve">Исполнено </w:t>
            </w:r>
          </w:p>
          <w:p w:rsidR="004B5CB6" w:rsidRDefault="004B5CB6" w:rsidP="00570325">
            <w:pPr>
              <w:jc w:val="center"/>
            </w:pPr>
            <w:r>
              <w:t>за 2019 год</w:t>
            </w:r>
          </w:p>
        </w:tc>
        <w:tc>
          <w:tcPr>
            <w:tcW w:w="1418" w:type="dxa"/>
          </w:tcPr>
          <w:p w:rsidR="004B5CB6" w:rsidRDefault="004B5CB6" w:rsidP="00570325">
            <w:pPr>
              <w:jc w:val="center"/>
            </w:pPr>
            <w:r>
              <w:t>Отклонение</w:t>
            </w:r>
          </w:p>
          <w:p w:rsidR="004B5CB6" w:rsidRDefault="004B5CB6" w:rsidP="00570325">
            <w:pPr>
              <w:jc w:val="center"/>
            </w:pPr>
            <w:r>
              <w:t xml:space="preserve"> (+; -)</w:t>
            </w:r>
          </w:p>
        </w:tc>
        <w:tc>
          <w:tcPr>
            <w:tcW w:w="1417" w:type="dxa"/>
          </w:tcPr>
          <w:p w:rsidR="004B5CB6" w:rsidRDefault="004B5CB6" w:rsidP="00570325">
            <w:pPr>
              <w:jc w:val="center"/>
            </w:pPr>
            <w:r>
              <w:t>% исполнения к уточненному плану</w:t>
            </w:r>
          </w:p>
        </w:tc>
      </w:tr>
      <w:tr w:rsidR="004B5CB6" w:rsidTr="00570325">
        <w:tc>
          <w:tcPr>
            <w:tcW w:w="3936" w:type="dxa"/>
            <w:vAlign w:val="center"/>
          </w:tcPr>
          <w:p w:rsidR="004B5CB6" w:rsidRPr="00BD4388" w:rsidRDefault="004B5CB6" w:rsidP="00570325">
            <w:pPr>
              <w:jc w:val="center"/>
              <w:rPr>
                <w:color w:val="000000"/>
              </w:rPr>
            </w:pPr>
            <w:r>
              <w:rPr>
                <w:color w:val="000000"/>
              </w:rPr>
              <w:t>1</w:t>
            </w:r>
          </w:p>
        </w:tc>
        <w:tc>
          <w:tcPr>
            <w:tcW w:w="1559" w:type="dxa"/>
          </w:tcPr>
          <w:p w:rsidR="004B5CB6" w:rsidRDefault="004B5CB6" w:rsidP="00570325">
            <w:pPr>
              <w:jc w:val="center"/>
            </w:pPr>
            <w:r>
              <w:t>2</w:t>
            </w:r>
          </w:p>
        </w:tc>
        <w:tc>
          <w:tcPr>
            <w:tcW w:w="1417" w:type="dxa"/>
          </w:tcPr>
          <w:p w:rsidR="004B5CB6" w:rsidRDefault="004B5CB6" w:rsidP="00570325">
            <w:pPr>
              <w:jc w:val="center"/>
            </w:pPr>
            <w:r>
              <w:t>3</w:t>
            </w:r>
          </w:p>
        </w:tc>
        <w:tc>
          <w:tcPr>
            <w:tcW w:w="1418" w:type="dxa"/>
          </w:tcPr>
          <w:p w:rsidR="004B5CB6" w:rsidRDefault="004B5CB6" w:rsidP="00570325">
            <w:pPr>
              <w:jc w:val="center"/>
            </w:pPr>
            <w:r>
              <w:t>4=3-2</w:t>
            </w:r>
          </w:p>
        </w:tc>
        <w:tc>
          <w:tcPr>
            <w:tcW w:w="1417" w:type="dxa"/>
          </w:tcPr>
          <w:p w:rsidR="004B5CB6" w:rsidRDefault="004B5CB6" w:rsidP="00570325">
            <w:pPr>
              <w:jc w:val="center"/>
            </w:pPr>
            <w:r>
              <w:t>5</w:t>
            </w:r>
          </w:p>
        </w:tc>
      </w:tr>
      <w:tr w:rsidR="005F312B" w:rsidTr="00570325">
        <w:tc>
          <w:tcPr>
            <w:tcW w:w="3936" w:type="dxa"/>
            <w:vAlign w:val="center"/>
          </w:tcPr>
          <w:p w:rsidR="005F312B" w:rsidRPr="003D43E6" w:rsidRDefault="005F312B" w:rsidP="00570325">
            <w:pPr>
              <w:rPr>
                <w:color w:val="000000"/>
              </w:rPr>
            </w:pPr>
            <w:r w:rsidRPr="003D43E6">
              <w:rPr>
                <w:color w:val="000000"/>
              </w:rPr>
              <w:t>Доходы,</w:t>
            </w:r>
          </w:p>
        </w:tc>
        <w:tc>
          <w:tcPr>
            <w:tcW w:w="1559" w:type="dxa"/>
            <w:vAlign w:val="center"/>
          </w:tcPr>
          <w:p w:rsidR="005F312B" w:rsidRPr="003D43E6" w:rsidRDefault="005F312B" w:rsidP="00570325">
            <w:pPr>
              <w:jc w:val="center"/>
            </w:pPr>
            <w:r>
              <w:t>6156,9</w:t>
            </w:r>
          </w:p>
        </w:tc>
        <w:tc>
          <w:tcPr>
            <w:tcW w:w="1417" w:type="dxa"/>
            <w:vAlign w:val="center"/>
          </w:tcPr>
          <w:p w:rsidR="005F312B" w:rsidRPr="003D43E6" w:rsidRDefault="005F312B" w:rsidP="00570325">
            <w:pPr>
              <w:jc w:val="center"/>
            </w:pPr>
            <w:r>
              <w:t>6160,8</w:t>
            </w:r>
          </w:p>
        </w:tc>
        <w:tc>
          <w:tcPr>
            <w:tcW w:w="1418" w:type="dxa"/>
            <w:vAlign w:val="bottom"/>
          </w:tcPr>
          <w:p w:rsidR="005F312B" w:rsidRPr="005F312B" w:rsidRDefault="005F312B" w:rsidP="005F312B">
            <w:pPr>
              <w:jc w:val="center"/>
            </w:pPr>
            <w:r w:rsidRPr="005F312B">
              <w:t>3,9</w:t>
            </w:r>
          </w:p>
        </w:tc>
        <w:tc>
          <w:tcPr>
            <w:tcW w:w="1417" w:type="dxa"/>
            <w:vAlign w:val="bottom"/>
          </w:tcPr>
          <w:p w:rsidR="005F312B" w:rsidRPr="005F312B" w:rsidRDefault="005F312B" w:rsidP="005F312B">
            <w:pPr>
              <w:jc w:val="center"/>
            </w:pPr>
            <w:r w:rsidRPr="005F312B">
              <w:t>100,</w:t>
            </w:r>
            <w:r>
              <w:t>1</w:t>
            </w:r>
          </w:p>
        </w:tc>
      </w:tr>
      <w:tr w:rsidR="005F312B" w:rsidTr="00570325">
        <w:tc>
          <w:tcPr>
            <w:tcW w:w="3936" w:type="dxa"/>
            <w:vAlign w:val="center"/>
          </w:tcPr>
          <w:p w:rsidR="005F312B" w:rsidRPr="003D43E6" w:rsidRDefault="005F312B" w:rsidP="00570325">
            <w:pPr>
              <w:rPr>
                <w:color w:val="000000"/>
              </w:rPr>
            </w:pPr>
            <w:r w:rsidRPr="003D43E6">
              <w:rPr>
                <w:color w:val="000000"/>
              </w:rPr>
              <w:t>в т.ч. налоговые и неналоговые доходы</w:t>
            </w:r>
          </w:p>
        </w:tc>
        <w:tc>
          <w:tcPr>
            <w:tcW w:w="1559" w:type="dxa"/>
            <w:vAlign w:val="center"/>
          </w:tcPr>
          <w:p w:rsidR="005F312B" w:rsidRPr="003D43E6" w:rsidRDefault="005F312B" w:rsidP="00570325">
            <w:pPr>
              <w:jc w:val="center"/>
            </w:pPr>
            <w:r>
              <w:t>586,3</w:t>
            </w:r>
          </w:p>
        </w:tc>
        <w:tc>
          <w:tcPr>
            <w:tcW w:w="1417" w:type="dxa"/>
            <w:vAlign w:val="center"/>
          </w:tcPr>
          <w:p w:rsidR="005F312B" w:rsidRPr="003D43E6" w:rsidRDefault="005F312B" w:rsidP="00570325">
            <w:pPr>
              <w:jc w:val="center"/>
            </w:pPr>
            <w:r>
              <w:t>590,2</w:t>
            </w:r>
          </w:p>
        </w:tc>
        <w:tc>
          <w:tcPr>
            <w:tcW w:w="1418" w:type="dxa"/>
            <w:vAlign w:val="bottom"/>
          </w:tcPr>
          <w:p w:rsidR="005F312B" w:rsidRPr="005F312B" w:rsidRDefault="005F312B" w:rsidP="005F312B">
            <w:pPr>
              <w:jc w:val="center"/>
            </w:pPr>
            <w:r w:rsidRPr="005F312B">
              <w:t>3,9</w:t>
            </w:r>
          </w:p>
        </w:tc>
        <w:tc>
          <w:tcPr>
            <w:tcW w:w="1417" w:type="dxa"/>
            <w:vAlign w:val="bottom"/>
          </w:tcPr>
          <w:p w:rsidR="005F312B" w:rsidRPr="005F312B" w:rsidRDefault="005F312B" w:rsidP="005F312B">
            <w:pPr>
              <w:jc w:val="center"/>
            </w:pPr>
            <w:r w:rsidRPr="005F312B">
              <w:t>100,7</w:t>
            </w:r>
          </w:p>
        </w:tc>
      </w:tr>
      <w:tr w:rsidR="005F312B" w:rsidTr="00570325">
        <w:tc>
          <w:tcPr>
            <w:tcW w:w="3936" w:type="dxa"/>
          </w:tcPr>
          <w:p w:rsidR="005F312B" w:rsidRPr="003D43E6" w:rsidRDefault="005F312B" w:rsidP="00570325">
            <w:r w:rsidRPr="003D43E6">
              <w:rPr>
                <w:color w:val="000000"/>
              </w:rPr>
              <w:t>Безвозмездные поступления</w:t>
            </w:r>
          </w:p>
        </w:tc>
        <w:tc>
          <w:tcPr>
            <w:tcW w:w="1559" w:type="dxa"/>
            <w:vAlign w:val="center"/>
          </w:tcPr>
          <w:p w:rsidR="005F312B" w:rsidRPr="003D43E6" w:rsidRDefault="005F312B" w:rsidP="00570325">
            <w:pPr>
              <w:jc w:val="center"/>
            </w:pPr>
            <w:r>
              <w:t>5570,6</w:t>
            </w:r>
          </w:p>
        </w:tc>
        <w:tc>
          <w:tcPr>
            <w:tcW w:w="1417" w:type="dxa"/>
            <w:vAlign w:val="center"/>
          </w:tcPr>
          <w:p w:rsidR="005F312B" w:rsidRPr="003D43E6" w:rsidRDefault="005F312B" w:rsidP="00570325">
            <w:pPr>
              <w:jc w:val="center"/>
            </w:pPr>
            <w:r>
              <w:t>5570,6</w:t>
            </w:r>
          </w:p>
        </w:tc>
        <w:tc>
          <w:tcPr>
            <w:tcW w:w="1418" w:type="dxa"/>
            <w:vAlign w:val="bottom"/>
          </w:tcPr>
          <w:p w:rsidR="005F312B" w:rsidRPr="005F312B" w:rsidRDefault="005F312B" w:rsidP="005F312B">
            <w:pPr>
              <w:jc w:val="center"/>
            </w:pPr>
            <w:r w:rsidRPr="005F312B">
              <w:t>0</w:t>
            </w:r>
          </w:p>
        </w:tc>
        <w:tc>
          <w:tcPr>
            <w:tcW w:w="1417" w:type="dxa"/>
            <w:vAlign w:val="bottom"/>
          </w:tcPr>
          <w:p w:rsidR="005F312B" w:rsidRPr="005F312B" w:rsidRDefault="005F312B" w:rsidP="005F312B">
            <w:pPr>
              <w:jc w:val="center"/>
            </w:pPr>
            <w:r w:rsidRPr="005F312B">
              <w:t>100</w:t>
            </w:r>
          </w:p>
        </w:tc>
      </w:tr>
      <w:tr w:rsidR="005F312B" w:rsidTr="00570325">
        <w:tc>
          <w:tcPr>
            <w:tcW w:w="3936" w:type="dxa"/>
          </w:tcPr>
          <w:p w:rsidR="005F312B" w:rsidRPr="003D43E6" w:rsidRDefault="005F312B" w:rsidP="00570325">
            <w:r w:rsidRPr="003D43E6">
              <w:rPr>
                <w:color w:val="000000"/>
              </w:rPr>
              <w:t>Расходы</w:t>
            </w:r>
          </w:p>
        </w:tc>
        <w:tc>
          <w:tcPr>
            <w:tcW w:w="1559" w:type="dxa"/>
            <w:vAlign w:val="center"/>
          </w:tcPr>
          <w:p w:rsidR="005F312B" w:rsidRPr="003D43E6" w:rsidRDefault="005F312B" w:rsidP="00570325">
            <w:pPr>
              <w:jc w:val="center"/>
            </w:pPr>
            <w:r>
              <w:t>7073,7</w:t>
            </w:r>
          </w:p>
        </w:tc>
        <w:tc>
          <w:tcPr>
            <w:tcW w:w="1417" w:type="dxa"/>
            <w:vAlign w:val="center"/>
          </w:tcPr>
          <w:p w:rsidR="005F312B" w:rsidRPr="003D43E6" w:rsidRDefault="005F312B" w:rsidP="00570325">
            <w:pPr>
              <w:jc w:val="center"/>
            </w:pPr>
            <w:r>
              <w:t>6360,3</w:t>
            </w:r>
          </w:p>
        </w:tc>
        <w:tc>
          <w:tcPr>
            <w:tcW w:w="1418" w:type="dxa"/>
            <w:vAlign w:val="bottom"/>
          </w:tcPr>
          <w:p w:rsidR="005F312B" w:rsidRPr="005F312B" w:rsidRDefault="005F312B" w:rsidP="005F312B">
            <w:pPr>
              <w:jc w:val="center"/>
            </w:pPr>
            <w:r w:rsidRPr="005F312B">
              <w:t>-713,4</w:t>
            </w:r>
          </w:p>
        </w:tc>
        <w:tc>
          <w:tcPr>
            <w:tcW w:w="1417" w:type="dxa"/>
            <w:vAlign w:val="bottom"/>
          </w:tcPr>
          <w:p w:rsidR="005F312B" w:rsidRPr="005F312B" w:rsidRDefault="005F312B" w:rsidP="005F312B">
            <w:pPr>
              <w:jc w:val="center"/>
            </w:pPr>
            <w:r w:rsidRPr="005F312B">
              <w:t>89,9</w:t>
            </w:r>
          </w:p>
        </w:tc>
      </w:tr>
      <w:tr w:rsidR="004B5CB6" w:rsidTr="00570325">
        <w:tc>
          <w:tcPr>
            <w:tcW w:w="3936" w:type="dxa"/>
          </w:tcPr>
          <w:p w:rsidR="004B5CB6" w:rsidRDefault="004B5CB6" w:rsidP="00570325">
            <w:r w:rsidRPr="00BD4388">
              <w:rPr>
                <w:color w:val="000000"/>
              </w:rPr>
              <w:t>Дефицит(-)/ профицит(+)</w:t>
            </w:r>
          </w:p>
        </w:tc>
        <w:tc>
          <w:tcPr>
            <w:tcW w:w="1559" w:type="dxa"/>
            <w:vAlign w:val="center"/>
          </w:tcPr>
          <w:p w:rsidR="004B5CB6" w:rsidRPr="008B41A1" w:rsidRDefault="00A41E42" w:rsidP="00570325">
            <w:pPr>
              <w:jc w:val="center"/>
            </w:pPr>
            <w:r>
              <w:t>-916,8</w:t>
            </w:r>
          </w:p>
        </w:tc>
        <w:tc>
          <w:tcPr>
            <w:tcW w:w="1417" w:type="dxa"/>
            <w:vAlign w:val="center"/>
          </w:tcPr>
          <w:p w:rsidR="004B5CB6" w:rsidRPr="008B41A1" w:rsidRDefault="00A41E42" w:rsidP="00570325">
            <w:pPr>
              <w:jc w:val="center"/>
            </w:pPr>
            <w:r>
              <w:t>-199,5</w:t>
            </w:r>
          </w:p>
        </w:tc>
        <w:tc>
          <w:tcPr>
            <w:tcW w:w="1418" w:type="dxa"/>
            <w:vAlign w:val="center"/>
          </w:tcPr>
          <w:p w:rsidR="004B5CB6" w:rsidRPr="008B41A1" w:rsidRDefault="004B5CB6" w:rsidP="00570325">
            <w:pPr>
              <w:jc w:val="center"/>
            </w:pPr>
            <w:r>
              <w:t>х</w:t>
            </w:r>
          </w:p>
        </w:tc>
        <w:tc>
          <w:tcPr>
            <w:tcW w:w="1417" w:type="dxa"/>
            <w:vAlign w:val="center"/>
          </w:tcPr>
          <w:p w:rsidR="004B5CB6" w:rsidRPr="008B41A1" w:rsidRDefault="004B5CB6" w:rsidP="00570325">
            <w:pPr>
              <w:jc w:val="center"/>
            </w:pPr>
            <w:r>
              <w:t>х</w:t>
            </w:r>
          </w:p>
        </w:tc>
      </w:tr>
    </w:tbl>
    <w:p w:rsidR="004B5CB6" w:rsidRPr="00D312B0" w:rsidRDefault="004B5CB6" w:rsidP="004B5CB6"/>
    <w:p w:rsidR="004B5CB6" w:rsidRDefault="004B5CB6" w:rsidP="004B5CB6">
      <w:pPr>
        <w:ind w:firstLine="567"/>
        <w:jc w:val="both"/>
        <w:rPr>
          <w:sz w:val="24"/>
          <w:szCs w:val="24"/>
        </w:rPr>
      </w:pPr>
      <w:r>
        <w:rPr>
          <w:sz w:val="24"/>
          <w:szCs w:val="24"/>
        </w:rPr>
        <w:t xml:space="preserve">Исполнение местного бюджета по доходам в 2019 году составило </w:t>
      </w:r>
      <w:r w:rsidR="00120B99">
        <w:rPr>
          <w:sz w:val="24"/>
          <w:szCs w:val="24"/>
        </w:rPr>
        <w:t>6160,8</w:t>
      </w:r>
      <w:r>
        <w:rPr>
          <w:sz w:val="24"/>
          <w:szCs w:val="24"/>
        </w:rPr>
        <w:t xml:space="preserve"> тыс. рублей, или </w:t>
      </w:r>
      <w:r w:rsidR="00120B99">
        <w:rPr>
          <w:sz w:val="24"/>
          <w:szCs w:val="24"/>
        </w:rPr>
        <w:t>100,1</w:t>
      </w:r>
      <w:r>
        <w:rPr>
          <w:sz w:val="24"/>
          <w:szCs w:val="24"/>
        </w:rPr>
        <w:t xml:space="preserve">% к уточненному плану, в том числе по группе «Налоговые и неналоговые доходы» - </w:t>
      </w:r>
      <w:r w:rsidR="00120B99">
        <w:rPr>
          <w:sz w:val="24"/>
          <w:szCs w:val="24"/>
        </w:rPr>
        <w:t>590,2</w:t>
      </w:r>
      <w:r>
        <w:rPr>
          <w:sz w:val="24"/>
          <w:szCs w:val="24"/>
        </w:rPr>
        <w:t xml:space="preserve"> тыс. рублей, или </w:t>
      </w:r>
      <w:r w:rsidR="00120B99">
        <w:rPr>
          <w:sz w:val="24"/>
          <w:szCs w:val="24"/>
        </w:rPr>
        <w:t>100,7</w:t>
      </w:r>
      <w:r>
        <w:rPr>
          <w:sz w:val="24"/>
          <w:szCs w:val="24"/>
        </w:rPr>
        <w:t xml:space="preserve">% к плановым назначениям, по «Безвозмездным поступлениям» - </w:t>
      </w:r>
      <w:r w:rsidR="00120B99">
        <w:rPr>
          <w:sz w:val="24"/>
          <w:szCs w:val="24"/>
        </w:rPr>
        <w:t>5570,6</w:t>
      </w:r>
      <w:r>
        <w:rPr>
          <w:sz w:val="24"/>
          <w:szCs w:val="24"/>
        </w:rPr>
        <w:t xml:space="preserve"> тыс. рублей, или 100% к плановым назначениям.</w:t>
      </w:r>
    </w:p>
    <w:p w:rsidR="004B5CB6" w:rsidRDefault="004B5CB6" w:rsidP="004B5CB6">
      <w:pPr>
        <w:ind w:firstLine="567"/>
        <w:jc w:val="both"/>
        <w:rPr>
          <w:sz w:val="24"/>
          <w:szCs w:val="24"/>
        </w:rPr>
      </w:pPr>
      <w:r>
        <w:rPr>
          <w:sz w:val="24"/>
          <w:szCs w:val="24"/>
        </w:rPr>
        <w:t xml:space="preserve">По расходам местного бюджета исполнение составило в сумме </w:t>
      </w:r>
      <w:r w:rsidR="00120B99">
        <w:rPr>
          <w:sz w:val="24"/>
          <w:szCs w:val="24"/>
        </w:rPr>
        <w:t>6360,3</w:t>
      </w:r>
      <w:r>
        <w:rPr>
          <w:sz w:val="24"/>
          <w:szCs w:val="24"/>
        </w:rPr>
        <w:t xml:space="preserve"> тыс. рублей, или </w:t>
      </w:r>
      <w:r w:rsidR="00120B99">
        <w:rPr>
          <w:sz w:val="24"/>
          <w:szCs w:val="24"/>
        </w:rPr>
        <w:t>89,9</w:t>
      </w:r>
      <w:r>
        <w:rPr>
          <w:sz w:val="24"/>
          <w:szCs w:val="24"/>
        </w:rPr>
        <w:t xml:space="preserve">% от плановых назначений. </w:t>
      </w:r>
    </w:p>
    <w:p w:rsidR="004B5CB6" w:rsidRDefault="004B5CB6" w:rsidP="004B5CB6">
      <w:pPr>
        <w:ind w:firstLine="567"/>
        <w:jc w:val="both"/>
        <w:rPr>
          <w:sz w:val="24"/>
          <w:szCs w:val="24"/>
        </w:rPr>
      </w:pPr>
      <w:r>
        <w:rPr>
          <w:sz w:val="24"/>
          <w:szCs w:val="24"/>
        </w:rPr>
        <w:t xml:space="preserve">Фактически местный бюджет в 2019 году исполнен с дефицитом в сумме </w:t>
      </w:r>
      <w:r w:rsidR="00120B99">
        <w:rPr>
          <w:sz w:val="24"/>
          <w:szCs w:val="24"/>
        </w:rPr>
        <w:t>199,5</w:t>
      </w:r>
      <w:r>
        <w:rPr>
          <w:sz w:val="24"/>
          <w:szCs w:val="24"/>
        </w:rPr>
        <w:t xml:space="preserve"> тыс. рублей.</w:t>
      </w: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5E0847">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5E0847" w:rsidRDefault="007E1558" w:rsidP="007E1558">
      <w:pPr>
        <w:ind w:firstLine="567"/>
        <w:jc w:val="both"/>
        <w:rPr>
          <w:sz w:val="24"/>
          <w:szCs w:val="24"/>
        </w:rPr>
      </w:pPr>
      <w:r w:rsidRPr="00D4494E">
        <w:rPr>
          <w:sz w:val="24"/>
          <w:szCs w:val="24"/>
        </w:rPr>
        <w:t xml:space="preserve">Доходы бюджета </w:t>
      </w:r>
      <w:r w:rsidR="00E1680A">
        <w:rPr>
          <w:iCs/>
          <w:sz w:val="24"/>
          <w:szCs w:val="24"/>
        </w:rPr>
        <w:t>Петровского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5E0847">
        <w:rPr>
          <w:sz w:val="24"/>
          <w:szCs w:val="24"/>
        </w:rPr>
        <w:t>9</w:t>
      </w:r>
      <w:r w:rsidRPr="00D4494E">
        <w:rPr>
          <w:sz w:val="24"/>
          <w:szCs w:val="24"/>
        </w:rPr>
        <w:t xml:space="preserve">г. исполнены в сумме </w:t>
      </w:r>
      <w:r w:rsidR="00AC3D87">
        <w:rPr>
          <w:sz w:val="24"/>
          <w:szCs w:val="24"/>
        </w:rPr>
        <w:t>6160,8</w:t>
      </w:r>
      <w:r w:rsidR="002A7CC3">
        <w:rPr>
          <w:sz w:val="24"/>
          <w:szCs w:val="24"/>
        </w:rPr>
        <w:t xml:space="preserve"> </w:t>
      </w:r>
      <w:r w:rsidRPr="00D4494E">
        <w:rPr>
          <w:sz w:val="24"/>
          <w:szCs w:val="24"/>
        </w:rPr>
        <w:t xml:space="preserve">тыс.руб., с </w:t>
      </w:r>
      <w:r w:rsidR="00AC3D87">
        <w:rPr>
          <w:sz w:val="24"/>
          <w:szCs w:val="24"/>
        </w:rPr>
        <w:t>ростом</w:t>
      </w:r>
      <w:r w:rsidRPr="00D4494E">
        <w:rPr>
          <w:sz w:val="24"/>
          <w:szCs w:val="24"/>
        </w:rPr>
        <w:t xml:space="preserve"> на </w:t>
      </w:r>
      <w:r w:rsidR="00AC3D87">
        <w:rPr>
          <w:sz w:val="24"/>
          <w:szCs w:val="24"/>
        </w:rPr>
        <w:t>3,9</w:t>
      </w:r>
      <w:r w:rsidRPr="00D4494E">
        <w:rPr>
          <w:sz w:val="24"/>
          <w:szCs w:val="24"/>
        </w:rPr>
        <w:t xml:space="preserve"> тыс. рублей, или на </w:t>
      </w:r>
      <w:r w:rsidR="00AC3D87">
        <w:rPr>
          <w:sz w:val="24"/>
          <w:szCs w:val="24"/>
        </w:rPr>
        <w:t>100,1</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0E4634">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0E4634">
        <w:rPr>
          <w:sz w:val="24"/>
          <w:szCs w:val="24"/>
        </w:rPr>
        <w:t>370,5</w:t>
      </w:r>
      <w:r w:rsidRPr="00D4494E">
        <w:rPr>
          <w:sz w:val="24"/>
          <w:szCs w:val="24"/>
        </w:rPr>
        <w:t xml:space="preserve"> тыс. руб.</w:t>
      </w:r>
      <w:r w:rsidR="00B40FEB">
        <w:rPr>
          <w:sz w:val="24"/>
          <w:szCs w:val="24"/>
        </w:rPr>
        <w:t xml:space="preserve"> (или </w:t>
      </w:r>
      <w:r w:rsidR="000E4634">
        <w:rPr>
          <w:sz w:val="24"/>
          <w:szCs w:val="24"/>
        </w:rPr>
        <w:t>106,4</w:t>
      </w:r>
      <w:r w:rsidR="00B40FEB">
        <w:rPr>
          <w:sz w:val="24"/>
          <w:szCs w:val="24"/>
        </w:rPr>
        <w:t>%)</w:t>
      </w:r>
      <w:r w:rsidRPr="00D4494E">
        <w:rPr>
          <w:sz w:val="24"/>
          <w:szCs w:val="24"/>
        </w:rPr>
        <w:t xml:space="preserve">, в том числе за счет </w:t>
      </w:r>
      <w:r w:rsidR="000E4634">
        <w:rPr>
          <w:sz w:val="24"/>
          <w:szCs w:val="24"/>
        </w:rPr>
        <w:t>снижения</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0E4634">
        <w:rPr>
          <w:sz w:val="24"/>
          <w:szCs w:val="24"/>
        </w:rPr>
        <w:t>69,1</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0E4634">
        <w:rPr>
          <w:sz w:val="24"/>
          <w:szCs w:val="24"/>
        </w:rPr>
        <w:t>-10,5</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0E4634">
        <w:rPr>
          <w:sz w:val="24"/>
          <w:szCs w:val="24"/>
        </w:rPr>
        <w:t>439,6</w:t>
      </w:r>
      <w:r w:rsidR="00662CB1">
        <w:rPr>
          <w:sz w:val="24"/>
          <w:szCs w:val="24"/>
        </w:rPr>
        <w:t xml:space="preserve"> тыс. рублей (рост </w:t>
      </w:r>
      <w:r w:rsidR="000E4634">
        <w:rPr>
          <w:sz w:val="24"/>
          <w:szCs w:val="24"/>
        </w:rPr>
        <w:t>108,6</w:t>
      </w:r>
      <w:r w:rsidR="00610B41">
        <w:rPr>
          <w:sz w:val="24"/>
          <w:szCs w:val="24"/>
        </w:rPr>
        <w:t>%</w:t>
      </w:r>
      <w:r w:rsidRPr="00D4494E">
        <w:rPr>
          <w:sz w:val="24"/>
          <w:szCs w:val="24"/>
        </w:rPr>
        <w:t xml:space="preserve">). </w:t>
      </w:r>
    </w:p>
    <w:p w:rsidR="005C440B"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E1680A">
        <w:rPr>
          <w:sz w:val="24"/>
          <w:szCs w:val="24"/>
        </w:rPr>
        <w:t>Петровского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0E4634">
        <w:rPr>
          <w:sz w:val="24"/>
          <w:szCs w:val="24"/>
        </w:rPr>
        <w:t>6 360 273,83</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0E4634">
        <w:rPr>
          <w:sz w:val="24"/>
          <w:szCs w:val="24"/>
        </w:rPr>
        <w:t>27</w:t>
      </w:r>
      <w:r w:rsidR="009140CA">
        <w:rPr>
          <w:sz w:val="24"/>
          <w:szCs w:val="24"/>
        </w:rPr>
        <w:t>.0</w:t>
      </w:r>
      <w:r w:rsidR="00AD3381">
        <w:rPr>
          <w:sz w:val="24"/>
          <w:szCs w:val="24"/>
        </w:rPr>
        <w:t>3</w:t>
      </w:r>
      <w:r w:rsidR="009140CA">
        <w:rPr>
          <w:sz w:val="24"/>
          <w:szCs w:val="24"/>
        </w:rPr>
        <w:t>.20</w:t>
      </w:r>
      <w:r w:rsidR="000E4634">
        <w:rPr>
          <w:sz w:val="24"/>
          <w:szCs w:val="24"/>
        </w:rPr>
        <w:t>20</w:t>
      </w:r>
      <w:r w:rsidR="009140CA">
        <w:rPr>
          <w:sz w:val="24"/>
          <w:szCs w:val="24"/>
        </w:rPr>
        <w:t xml:space="preserve"> года № 34-13-79/12-</w:t>
      </w:r>
      <w:r w:rsidR="000E4634">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603A9" w:rsidRDefault="00B603A9" w:rsidP="00B603A9">
      <w:pPr>
        <w:ind w:firstLine="567"/>
        <w:jc w:val="both"/>
        <w:rPr>
          <w:sz w:val="24"/>
          <w:szCs w:val="24"/>
        </w:rPr>
      </w:pPr>
    </w:p>
    <w:p w:rsidR="006B2B22" w:rsidRDefault="00B603A9">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0F1ECA" w:rsidRDefault="000F1ECA">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B603A9" w:rsidRPr="00B67ED5" w:rsidTr="00570325">
        <w:trPr>
          <w:trHeight w:val="288"/>
        </w:trPr>
        <w:tc>
          <w:tcPr>
            <w:tcW w:w="5070" w:type="dxa"/>
            <w:vMerge w:val="restart"/>
            <w:tcBorders>
              <w:top w:val="single" w:sz="4" w:space="0" w:color="auto"/>
              <w:left w:val="single" w:sz="4" w:space="0" w:color="auto"/>
              <w:right w:val="single" w:sz="4" w:space="0" w:color="auto"/>
            </w:tcBorders>
            <w:vAlign w:val="center"/>
          </w:tcPr>
          <w:p w:rsidR="00B603A9" w:rsidRPr="00A22CBE" w:rsidRDefault="00B603A9" w:rsidP="00570325">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B603A9" w:rsidRPr="00A22CBE" w:rsidRDefault="00B603A9" w:rsidP="00570325">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603A9" w:rsidRPr="00A22CBE" w:rsidRDefault="00B603A9" w:rsidP="00570325">
            <w:pPr>
              <w:snapToGrid w:val="0"/>
              <w:jc w:val="center"/>
              <w:rPr>
                <w:bCs/>
                <w:sz w:val="16"/>
                <w:szCs w:val="16"/>
              </w:rPr>
            </w:pPr>
            <w:r w:rsidRPr="00A22CBE">
              <w:rPr>
                <w:bCs/>
                <w:sz w:val="16"/>
                <w:szCs w:val="16"/>
              </w:rPr>
              <w:t>Уточненный</w:t>
            </w:r>
            <w:r>
              <w:rPr>
                <w:bCs/>
                <w:sz w:val="16"/>
                <w:szCs w:val="16"/>
              </w:rPr>
              <w:t xml:space="preserve"> бюджет на 2019г.</w:t>
            </w:r>
          </w:p>
          <w:p w:rsidR="00B603A9" w:rsidRPr="00A22CBE" w:rsidRDefault="00B603A9" w:rsidP="00D43A6D">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sidR="00D43A6D">
              <w:rPr>
                <w:bCs/>
                <w:sz w:val="16"/>
                <w:szCs w:val="16"/>
              </w:rPr>
              <w:t>65</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A22CBE" w:rsidRDefault="00B603A9" w:rsidP="00570325">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B603A9" w:rsidRPr="00B67ED5" w:rsidTr="00570325">
        <w:trPr>
          <w:trHeight w:val="288"/>
        </w:trPr>
        <w:tc>
          <w:tcPr>
            <w:tcW w:w="5070" w:type="dxa"/>
            <w:vMerge/>
            <w:tcBorders>
              <w:left w:val="single" w:sz="4" w:space="0" w:color="auto"/>
              <w:right w:val="single" w:sz="4" w:space="0" w:color="auto"/>
            </w:tcBorders>
            <w:vAlign w:val="center"/>
          </w:tcPr>
          <w:p w:rsidR="00B603A9" w:rsidRPr="00A22CBE" w:rsidRDefault="00B603A9" w:rsidP="00570325">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B603A9" w:rsidRPr="00A22CBE" w:rsidRDefault="00B603A9" w:rsidP="00570325">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603A9" w:rsidRPr="00A22CBE" w:rsidRDefault="00B603A9" w:rsidP="00570325">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A22CBE" w:rsidRDefault="00B603A9" w:rsidP="00570325">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A22CBE" w:rsidRDefault="00B603A9" w:rsidP="00570325">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A22CBE" w:rsidRDefault="00B603A9" w:rsidP="00570325">
            <w:pPr>
              <w:snapToGrid w:val="0"/>
              <w:jc w:val="center"/>
              <w:rPr>
                <w:bCs/>
                <w:sz w:val="16"/>
                <w:szCs w:val="16"/>
              </w:rPr>
            </w:pPr>
            <w:r w:rsidRPr="00A22CBE">
              <w:rPr>
                <w:bCs/>
                <w:sz w:val="16"/>
                <w:szCs w:val="16"/>
              </w:rPr>
              <w:t>% исполнения</w:t>
            </w:r>
          </w:p>
          <w:p w:rsidR="00B603A9" w:rsidRPr="00A22CBE" w:rsidRDefault="00B603A9" w:rsidP="00570325">
            <w:pPr>
              <w:snapToGrid w:val="0"/>
              <w:jc w:val="center"/>
              <w:rPr>
                <w:bCs/>
                <w:sz w:val="16"/>
                <w:szCs w:val="16"/>
              </w:rPr>
            </w:pPr>
          </w:p>
        </w:tc>
      </w:tr>
      <w:tr w:rsidR="00B603A9" w:rsidRPr="00B67ED5" w:rsidTr="00570325">
        <w:trPr>
          <w:trHeight w:val="288"/>
        </w:trPr>
        <w:tc>
          <w:tcPr>
            <w:tcW w:w="5070" w:type="dxa"/>
            <w:vMerge/>
            <w:tcBorders>
              <w:left w:val="single" w:sz="4" w:space="0" w:color="auto"/>
              <w:bottom w:val="single" w:sz="4" w:space="0" w:color="auto"/>
              <w:right w:val="single" w:sz="4" w:space="0" w:color="auto"/>
            </w:tcBorders>
            <w:vAlign w:val="center"/>
          </w:tcPr>
          <w:p w:rsidR="00B603A9" w:rsidRPr="00B67ED5" w:rsidRDefault="00B603A9" w:rsidP="00570325">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B603A9" w:rsidRPr="00B67ED5" w:rsidRDefault="00B603A9" w:rsidP="00570325">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B67ED5" w:rsidRDefault="00B603A9" w:rsidP="00570325">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B67ED5" w:rsidRDefault="00B603A9" w:rsidP="00570325">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B67ED5" w:rsidRDefault="00B603A9" w:rsidP="00570325">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3A9" w:rsidRPr="00B67ED5" w:rsidRDefault="00B603A9" w:rsidP="00570325">
            <w:pPr>
              <w:snapToGrid w:val="0"/>
              <w:jc w:val="center"/>
              <w:rPr>
                <w:bCs/>
              </w:rPr>
            </w:pPr>
            <w:r>
              <w:rPr>
                <w:bCs/>
              </w:rPr>
              <w:t>5</w:t>
            </w:r>
            <w:r w:rsidRPr="00B67ED5">
              <w:rPr>
                <w:bCs/>
              </w:rPr>
              <w:t>=3</w:t>
            </w:r>
            <w:r>
              <w:rPr>
                <w:bCs/>
              </w:rPr>
              <w:t>/2</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7F0914" w:rsidRDefault="0043753B" w:rsidP="00570325">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center"/>
              <w:rPr>
                <w:b/>
                <w:bCs/>
              </w:rPr>
            </w:pPr>
            <w:r w:rsidRPr="004467EE">
              <w:rPr>
                <w:b/>
                <w:bCs/>
              </w:rPr>
              <w:t>5790,3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rPr>
                <w:b/>
              </w:rPr>
            </w:pPr>
            <w:r>
              <w:rPr>
                <w:b/>
              </w:rPr>
              <w:t>6156,9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rPr>
                <w:b/>
                <w:bCs/>
              </w:rPr>
            </w:pPr>
            <w:r>
              <w:rPr>
                <w:b/>
                <w:bCs/>
              </w:rPr>
              <w:t>6160,8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rPr>
                <w:b/>
              </w:rPr>
            </w:pPr>
            <w:r w:rsidRPr="0043753B">
              <w:rPr>
                <w:b/>
              </w:rPr>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rPr>
                <w:b/>
              </w:rPr>
            </w:pPr>
            <w:r w:rsidRPr="0043753B">
              <w:rPr>
                <w:b/>
              </w:rPr>
              <w:t>100,</w:t>
            </w:r>
            <w:r>
              <w:rPr>
                <w:b/>
              </w:rPr>
              <w:t>1</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7F0914" w:rsidRDefault="0043753B" w:rsidP="00570325">
            <w:pPr>
              <w:snapToGrid w:val="0"/>
              <w:rPr>
                <w:b/>
                <w:bCs/>
                <w:sz w:val="18"/>
                <w:szCs w:val="18"/>
              </w:rPr>
            </w:pPr>
            <w:r w:rsidRPr="007F0914">
              <w:rPr>
                <w:b/>
                <w:bCs/>
                <w:sz w:val="18"/>
                <w:szCs w:val="18"/>
              </w:rPr>
              <w:t xml:space="preserve">Налоговые и неналоговые доходы, </w:t>
            </w:r>
          </w:p>
          <w:p w:rsidR="0043753B" w:rsidRPr="007F0914" w:rsidRDefault="0043753B" w:rsidP="00570325">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center"/>
              <w:rPr>
                <w:b/>
                <w:bCs/>
              </w:rPr>
            </w:pPr>
            <w:r w:rsidRPr="004467EE">
              <w:rPr>
                <w:b/>
                <w:bCs/>
              </w:rPr>
              <w:t>659,3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rPr>
                <w:b/>
              </w:rPr>
            </w:pPr>
            <w:r>
              <w:rPr>
                <w:b/>
              </w:rPr>
              <w:t>586,3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rPr>
                <w:b/>
                <w:bCs/>
              </w:rPr>
            </w:pPr>
            <w:r>
              <w:rPr>
                <w:b/>
                <w:bCs/>
              </w:rPr>
              <w:t>590,2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rPr>
                <w:b/>
              </w:rPr>
            </w:pPr>
            <w:r w:rsidRPr="0043753B">
              <w:rPr>
                <w:b/>
              </w:rPr>
              <w:t>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rPr>
                <w:b/>
              </w:rPr>
            </w:pPr>
            <w:r w:rsidRPr="0043753B">
              <w:rPr>
                <w:b/>
              </w:rPr>
              <w:t>100,7</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4424BC" w:rsidRDefault="0043753B" w:rsidP="00570325">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43753B" w:rsidRPr="00B9409F" w:rsidRDefault="0043753B" w:rsidP="00570325">
            <w:pPr>
              <w:snapToGrid w:val="0"/>
              <w:jc w:val="center"/>
            </w:pPr>
            <w:r>
              <w:t>109,1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pPr>
            <w:r>
              <w:t>141,0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pPr>
            <w:r>
              <w:t>142,9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101,</w:t>
            </w:r>
            <w:r>
              <w:t>4</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4424BC" w:rsidRDefault="0043753B" w:rsidP="00570325">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43753B" w:rsidRPr="00B9409F" w:rsidRDefault="0043753B" w:rsidP="00570325">
            <w:pPr>
              <w:snapToGrid w:val="0"/>
              <w:jc w:val="center"/>
            </w:pPr>
            <w:r>
              <w:t>127,0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pPr>
            <w:r>
              <w:t>146,8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pPr>
            <w:r>
              <w:t>146,3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99,</w:t>
            </w:r>
            <w:r>
              <w:t>7</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4424BC" w:rsidRDefault="0043753B" w:rsidP="00570325">
            <w:pPr>
              <w:snapToGrid w:val="0"/>
              <w:rPr>
                <w:sz w:val="18"/>
                <w:szCs w:val="18"/>
              </w:rPr>
            </w:pPr>
            <w:r>
              <w:rPr>
                <w:sz w:val="18"/>
                <w:szCs w:val="18"/>
              </w:rPr>
              <w:t>Налоги на совокупный доход (ЕСН)</w:t>
            </w:r>
          </w:p>
        </w:tc>
        <w:tc>
          <w:tcPr>
            <w:tcW w:w="850" w:type="dxa"/>
            <w:tcBorders>
              <w:top w:val="nil"/>
              <w:left w:val="single" w:sz="4" w:space="0" w:color="auto"/>
              <w:bottom w:val="single" w:sz="4" w:space="0" w:color="auto"/>
              <w:right w:val="single" w:sz="4" w:space="0" w:color="auto"/>
            </w:tcBorders>
            <w:vAlign w:val="center"/>
          </w:tcPr>
          <w:p w:rsidR="0043753B" w:rsidRPr="00B9409F" w:rsidRDefault="0043753B" w:rsidP="00570325">
            <w:pPr>
              <w:snapToGrid w:val="0"/>
              <w:jc w:val="center"/>
            </w:pPr>
            <w:r>
              <w:t>41,4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pPr>
            <w:r>
              <w:t>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pPr>
            <w:r>
              <w:t>27,4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t>101,5</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tcPr>
          <w:p w:rsidR="0043753B" w:rsidRPr="004424BC" w:rsidRDefault="0043753B" w:rsidP="00570325">
            <w:pPr>
              <w:tabs>
                <w:tab w:val="left" w:pos="9923"/>
              </w:tabs>
              <w:ind w:right="-3"/>
              <w:rPr>
                <w:sz w:val="18"/>
                <w:szCs w:val="18"/>
                <w:lang w:eastAsia="ru-RU"/>
              </w:rPr>
            </w:pPr>
            <w:r w:rsidRPr="004424BC">
              <w:rPr>
                <w:sz w:val="18"/>
                <w:szCs w:val="18"/>
                <w:lang w:eastAsia="ru-RU"/>
              </w:rPr>
              <w:t xml:space="preserve">Налоги на имущество, </w:t>
            </w:r>
          </w:p>
          <w:p w:rsidR="0043753B" w:rsidRPr="004424BC" w:rsidRDefault="0043753B" w:rsidP="00570325">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43753B" w:rsidRPr="00B9409F" w:rsidRDefault="0043753B" w:rsidP="00570325">
            <w:pPr>
              <w:snapToGrid w:val="0"/>
              <w:jc w:val="center"/>
            </w:pPr>
            <w:r>
              <w:t>322,7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pPr>
            <w:r>
              <w:t>244,0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pPr>
            <w:r>
              <w:t>246,1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100,9</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tcPr>
          <w:p w:rsidR="0043753B" w:rsidRPr="004424BC" w:rsidRDefault="0043753B" w:rsidP="0057032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right"/>
              <w:rPr>
                <w:i/>
              </w:rPr>
            </w:pPr>
            <w:r w:rsidRPr="004467EE">
              <w:rPr>
                <w:i/>
              </w:rPr>
              <w:t>20,1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right"/>
              <w:rPr>
                <w:i/>
              </w:rPr>
            </w:pPr>
            <w:r>
              <w:rPr>
                <w:i/>
              </w:rPr>
              <w:t>22,0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right"/>
              <w:rPr>
                <w:i/>
              </w:rPr>
            </w:pPr>
            <w:r>
              <w:rPr>
                <w:i/>
              </w:rPr>
              <w:t>21,8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99,1</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tcPr>
          <w:p w:rsidR="0043753B" w:rsidRPr="004424BC" w:rsidRDefault="0043753B" w:rsidP="00570325">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right"/>
              <w:rPr>
                <w:i/>
              </w:rPr>
            </w:pPr>
            <w:r w:rsidRPr="004467EE">
              <w:rPr>
                <w:i/>
              </w:rPr>
              <w:t>235,1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right"/>
              <w:rPr>
                <w:i/>
              </w:rPr>
            </w:pPr>
            <w:r>
              <w:rPr>
                <w:i/>
              </w:rPr>
              <w:t>161,0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right"/>
              <w:rPr>
                <w:i/>
              </w:rPr>
            </w:pPr>
            <w:r>
              <w:rPr>
                <w:i/>
              </w:rPr>
              <w:t>161,1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100,1</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tcPr>
          <w:p w:rsidR="0043753B" w:rsidRPr="004424BC" w:rsidRDefault="0043753B" w:rsidP="0057032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right"/>
              <w:rPr>
                <w:i/>
              </w:rPr>
            </w:pPr>
            <w:r w:rsidRPr="004467EE">
              <w:rPr>
                <w:i/>
              </w:rPr>
              <w:t>67,6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right"/>
              <w:rPr>
                <w:i/>
              </w:rPr>
            </w:pPr>
            <w:r>
              <w:rPr>
                <w:i/>
              </w:rPr>
              <w:t>61,0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right"/>
              <w:rPr>
                <w:i/>
              </w:rPr>
            </w:pPr>
            <w:r>
              <w:rPr>
                <w:i/>
              </w:rPr>
              <w:t>63,2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103,6</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4424BC" w:rsidRDefault="0043753B" w:rsidP="00570325">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43753B" w:rsidRPr="00B9409F" w:rsidRDefault="0043753B" w:rsidP="00570325">
            <w:pPr>
              <w:snapToGrid w:val="0"/>
              <w:jc w:val="center"/>
            </w:pPr>
            <w:r>
              <w:t>59,0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jc w:val="center"/>
            </w:pPr>
            <w:r>
              <w:t>27,5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B9409F" w:rsidRDefault="0043753B" w:rsidP="00570325">
            <w:pPr>
              <w:snapToGrid w:val="0"/>
              <w:jc w:val="center"/>
            </w:pPr>
            <w:r>
              <w:t>27,5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center"/>
            </w:pPr>
            <w:r w:rsidRPr="0043753B">
              <w:t>100,0</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12224A" w:rsidRDefault="0043753B" w:rsidP="00570325">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right"/>
              <w:rPr>
                <w:i/>
              </w:rPr>
            </w:pPr>
            <w:r w:rsidRPr="004467EE">
              <w:rPr>
                <w:i/>
              </w:rPr>
              <w:t>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snapToGrid w:val="0"/>
              <w:jc w:val="right"/>
              <w:rPr>
                <w:i/>
              </w:rPr>
            </w:pPr>
            <w:r w:rsidRPr="0043753B">
              <w:rPr>
                <w:i/>
              </w:rPr>
              <w:t>5,0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100,0</w:t>
            </w:r>
          </w:p>
        </w:tc>
      </w:tr>
      <w:tr w:rsidR="0043753B" w:rsidRPr="00B67ED5" w:rsidTr="0043753B">
        <w:trPr>
          <w:trHeight w:val="288"/>
        </w:trPr>
        <w:tc>
          <w:tcPr>
            <w:tcW w:w="5070" w:type="dxa"/>
            <w:tcBorders>
              <w:top w:val="nil"/>
              <w:left w:val="single" w:sz="4" w:space="0" w:color="auto"/>
              <w:bottom w:val="single" w:sz="4" w:space="0" w:color="auto"/>
              <w:right w:val="single" w:sz="4" w:space="0" w:color="auto"/>
            </w:tcBorders>
            <w:vAlign w:val="center"/>
          </w:tcPr>
          <w:p w:rsidR="0043753B" w:rsidRPr="00BA3452" w:rsidRDefault="0043753B" w:rsidP="00570325">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nil"/>
              <w:left w:val="single" w:sz="4" w:space="0" w:color="auto"/>
              <w:bottom w:val="single" w:sz="4" w:space="0" w:color="auto"/>
              <w:right w:val="single" w:sz="4" w:space="0" w:color="auto"/>
            </w:tcBorders>
            <w:vAlign w:val="center"/>
          </w:tcPr>
          <w:p w:rsidR="0043753B" w:rsidRPr="004467EE" w:rsidRDefault="0043753B" w:rsidP="00570325">
            <w:pPr>
              <w:snapToGrid w:val="0"/>
              <w:jc w:val="right"/>
              <w:rPr>
                <w:i/>
              </w:rPr>
            </w:pPr>
            <w:r w:rsidRPr="004467EE">
              <w:rPr>
                <w:i/>
              </w:rPr>
              <w:t>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22,5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snapToGrid w:val="0"/>
              <w:jc w:val="right"/>
              <w:rPr>
                <w:i/>
              </w:rPr>
            </w:pPr>
            <w:r w:rsidRPr="0043753B">
              <w:rPr>
                <w:i/>
              </w:rPr>
              <w:t>22,5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43753B" w:rsidRPr="0043753B" w:rsidRDefault="0043753B" w:rsidP="0043753B">
            <w:pPr>
              <w:jc w:val="right"/>
              <w:rPr>
                <w:i/>
              </w:rPr>
            </w:pPr>
            <w:r w:rsidRPr="0043753B">
              <w:rPr>
                <w:i/>
              </w:rPr>
              <w:t>100,0</w:t>
            </w:r>
          </w:p>
        </w:tc>
      </w:tr>
      <w:tr w:rsidR="00077821" w:rsidRPr="00B67ED5" w:rsidTr="00570325">
        <w:trPr>
          <w:trHeight w:val="288"/>
        </w:trPr>
        <w:tc>
          <w:tcPr>
            <w:tcW w:w="5070" w:type="dxa"/>
            <w:tcBorders>
              <w:top w:val="nil"/>
              <w:left w:val="single" w:sz="4" w:space="0" w:color="auto"/>
              <w:bottom w:val="single" w:sz="4" w:space="0" w:color="auto"/>
              <w:right w:val="single" w:sz="4" w:space="0" w:color="auto"/>
            </w:tcBorders>
            <w:vAlign w:val="center"/>
          </w:tcPr>
          <w:p w:rsidR="00077821" w:rsidRPr="007F0914" w:rsidRDefault="00077821" w:rsidP="00570325">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077821" w:rsidRPr="004467EE" w:rsidRDefault="00077821" w:rsidP="00570325">
            <w:pPr>
              <w:snapToGrid w:val="0"/>
              <w:jc w:val="center"/>
              <w:rPr>
                <w:b/>
                <w:bCs/>
              </w:rPr>
            </w:pPr>
            <w:r w:rsidRPr="004467EE">
              <w:rPr>
                <w:b/>
                <w:bCs/>
              </w:rPr>
              <w:t>5131,0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jc w:val="center"/>
              <w:rPr>
                <w:b/>
              </w:rPr>
            </w:pPr>
            <w:r>
              <w:rPr>
                <w:b/>
              </w:rPr>
              <w:t>5570,6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snapToGrid w:val="0"/>
              <w:jc w:val="center"/>
              <w:rPr>
                <w:b/>
                <w:bCs/>
              </w:rPr>
            </w:pPr>
            <w:r>
              <w:rPr>
                <w:b/>
                <w:bCs/>
              </w:rPr>
              <w:t>5570,6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b/>
              </w:rPr>
            </w:pPr>
            <w:r w:rsidRPr="00B70ECA">
              <w:rPr>
                <w:b/>
              </w:rPr>
              <w:t>100</w:t>
            </w:r>
          </w:p>
        </w:tc>
      </w:tr>
      <w:tr w:rsidR="00077821" w:rsidRPr="00B67ED5" w:rsidTr="00570325">
        <w:trPr>
          <w:trHeight w:val="288"/>
        </w:trPr>
        <w:tc>
          <w:tcPr>
            <w:tcW w:w="5070" w:type="dxa"/>
            <w:tcBorders>
              <w:top w:val="nil"/>
              <w:left w:val="single" w:sz="4" w:space="0" w:color="auto"/>
              <w:bottom w:val="single" w:sz="4" w:space="0" w:color="auto"/>
              <w:right w:val="single" w:sz="4" w:space="0" w:color="auto"/>
            </w:tcBorders>
            <w:vAlign w:val="center"/>
          </w:tcPr>
          <w:p w:rsidR="00077821" w:rsidRPr="007D237F" w:rsidRDefault="00077821" w:rsidP="00570325">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077821" w:rsidRPr="004467EE" w:rsidRDefault="00077821" w:rsidP="00570325">
            <w:pPr>
              <w:snapToGrid w:val="0"/>
              <w:jc w:val="center"/>
              <w:rPr>
                <w:bCs/>
                <w:i/>
              </w:rPr>
            </w:pPr>
            <w:r w:rsidRPr="004467EE">
              <w:rPr>
                <w:bCs/>
                <w:i/>
              </w:rPr>
              <w:t>4789,6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jc w:val="center"/>
              <w:rPr>
                <w:i/>
              </w:rPr>
            </w:pPr>
            <w:r>
              <w:rPr>
                <w:i/>
              </w:rPr>
              <w:t>4833,8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snapToGrid w:val="0"/>
              <w:jc w:val="center"/>
              <w:rPr>
                <w:bCs/>
                <w:i/>
              </w:rPr>
            </w:pPr>
            <w:r>
              <w:rPr>
                <w:bCs/>
                <w:i/>
              </w:rPr>
              <w:t>4833,8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100</w:t>
            </w:r>
          </w:p>
        </w:tc>
      </w:tr>
      <w:tr w:rsidR="00077821" w:rsidRPr="00B67ED5" w:rsidTr="00570325">
        <w:trPr>
          <w:trHeight w:val="288"/>
        </w:trPr>
        <w:tc>
          <w:tcPr>
            <w:tcW w:w="5070" w:type="dxa"/>
            <w:tcBorders>
              <w:top w:val="nil"/>
              <w:left w:val="single" w:sz="4" w:space="0" w:color="auto"/>
              <w:bottom w:val="single" w:sz="4" w:space="0" w:color="auto"/>
              <w:right w:val="single" w:sz="4" w:space="0" w:color="auto"/>
            </w:tcBorders>
            <w:vAlign w:val="center"/>
          </w:tcPr>
          <w:p w:rsidR="00077821" w:rsidRPr="007D237F" w:rsidRDefault="00077821" w:rsidP="00570325">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077821" w:rsidRPr="004467EE" w:rsidRDefault="00077821" w:rsidP="00570325">
            <w:pPr>
              <w:snapToGrid w:val="0"/>
              <w:jc w:val="center"/>
              <w:rPr>
                <w:bCs/>
                <w:i/>
              </w:rPr>
            </w:pPr>
            <w:r w:rsidRPr="004467EE">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jc w:val="center"/>
              <w:rPr>
                <w:i/>
              </w:rPr>
            </w:pPr>
            <w:r>
              <w:rPr>
                <w:i/>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snapToGrid w:val="0"/>
              <w:jc w:val="center"/>
              <w:rPr>
                <w:bCs/>
                <w:i/>
              </w:rPr>
            </w:pPr>
            <w:r>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Pr>
                <w:i/>
              </w:rPr>
              <w:t>0</w:t>
            </w:r>
            <w:r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100</w:t>
            </w:r>
          </w:p>
        </w:tc>
      </w:tr>
      <w:tr w:rsidR="00077821" w:rsidRPr="00B67ED5" w:rsidTr="000F1ECA">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077821" w:rsidRPr="007D237F" w:rsidRDefault="00077821" w:rsidP="00570325">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077821" w:rsidRPr="004467EE" w:rsidRDefault="00077821" w:rsidP="00570325">
            <w:pPr>
              <w:snapToGrid w:val="0"/>
              <w:jc w:val="center"/>
              <w:rPr>
                <w:bCs/>
                <w:i/>
              </w:rPr>
            </w:pPr>
            <w:r w:rsidRPr="004467EE">
              <w:rPr>
                <w:bCs/>
                <w:i/>
              </w:rPr>
              <w:t>62,4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100</w:t>
            </w:r>
          </w:p>
        </w:tc>
      </w:tr>
      <w:tr w:rsidR="00077821" w:rsidRPr="00B67ED5" w:rsidTr="000F1ECA">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077821" w:rsidRPr="007D237F" w:rsidRDefault="00077821" w:rsidP="00570325">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077821" w:rsidRPr="004467EE" w:rsidRDefault="00077821" w:rsidP="00570325">
            <w:pPr>
              <w:snapToGrid w:val="0"/>
              <w:jc w:val="center"/>
              <w:rPr>
                <w:bCs/>
                <w:i/>
              </w:rPr>
            </w:pPr>
            <w:r w:rsidRPr="004467EE">
              <w:rPr>
                <w:bCs/>
                <w:i/>
              </w:rPr>
              <w:t>179,0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jc w:val="center"/>
              <w:rPr>
                <w:i/>
              </w:rPr>
            </w:pPr>
            <w:r>
              <w:rPr>
                <w:i/>
              </w:rPr>
              <w:t>521,0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9409F" w:rsidRDefault="0043753B" w:rsidP="00570325">
            <w:pPr>
              <w:snapToGrid w:val="0"/>
              <w:jc w:val="center"/>
              <w:rPr>
                <w:bCs/>
                <w:i/>
              </w:rPr>
            </w:pPr>
            <w:r>
              <w:rPr>
                <w:bCs/>
                <w:i/>
              </w:rPr>
              <w:t>521,0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821" w:rsidRPr="00B70ECA" w:rsidRDefault="00077821" w:rsidP="00570325">
            <w:pPr>
              <w:jc w:val="center"/>
              <w:rPr>
                <w:i/>
              </w:rPr>
            </w:pPr>
            <w:r w:rsidRPr="00B70ECA">
              <w:rPr>
                <w:i/>
              </w:rPr>
              <w:t>100</w:t>
            </w:r>
          </w:p>
        </w:tc>
      </w:tr>
    </w:tbl>
    <w:p w:rsidR="00760859" w:rsidRPr="00BD4388" w:rsidRDefault="00760859">
      <w:pPr>
        <w:ind w:firstLine="567"/>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FC51EB">
        <w:rPr>
          <w:sz w:val="24"/>
          <w:szCs w:val="24"/>
        </w:rPr>
        <w:t>9,6</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FC51EB">
        <w:rPr>
          <w:sz w:val="24"/>
          <w:szCs w:val="24"/>
        </w:rPr>
        <w:t>1,8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FC51EB">
        <w:rPr>
          <w:sz w:val="24"/>
          <w:szCs w:val="24"/>
        </w:rPr>
        <w:t>8</w:t>
      </w:r>
      <w:r w:rsidR="00AF31CE">
        <w:rPr>
          <w:sz w:val="24"/>
          <w:szCs w:val="24"/>
        </w:rPr>
        <w:t>г.</w:t>
      </w:r>
      <w:r w:rsidR="00FC51EB">
        <w:rPr>
          <w:sz w:val="24"/>
          <w:szCs w:val="24"/>
        </w:rPr>
        <w:t xml:space="preserve"> – 11,4%</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FC51EB">
        <w:rPr>
          <w:sz w:val="24"/>
          <w:szCs w:val="24"/>
        </w:rPr>
        <w:t>90,4</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FC51EB">
        <w:rPr>
          <w:sz w:val="24"/>
          <w:szCs w:val="24"/>
        </w:rPr>
        <w:t>1,8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FC51EB">
        <w:rPr>
          <w:sz w:val="24"/>
          <w:szCs w:val="24"/>
        </w:rPr>
        <w:t>8</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7F732E">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7F732E">
        <w:rPr>
          <w:rFonts w:ascii="Times New Roman" w:hAnsi="Times New Roman" w:cs="Times New Roman"/>
          <w:b w:val="0"/>
          <w:sz w:val="24"/>
          <w:szCs w:val="24"/>
        </w:rPr>
        <w:t>586,3</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7F732E">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7F732E">
        <w:rPr>
          <w:rFonts w:ascii="Times New Roman" w:hAnsi="Times New Roman" w:cs="Times New Roman"/>
          <w:b w:val="0"/>
          <w:sz w:val="24"/>
          <w:szCs w:val="24"/>
        </w:rPr>
        <w:t>590,2</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7F732E">
        <w:rPr>
          <w:rFonts w:ascii="Times New Roman" w:hAnsi="Times New Roman" w:cs="Times New Roman"/>
          <w:b w:val="0"/>
          <w:bCs w:val="0"/>
          <w:sz w:val="24"/>
          <w:szCs w:val="24"/>
        </w:rPr>
        <w:t>план</w:t>
      </w:r>
      <w:r w:rsidR="00BC1FF5">
        <w:rPr>
          <w:rFonts w:ascii="Times New Roman" w:hAnsi="Times New Roman" w:cs="Times New Roman"/>
          <w:b w:val="0"/>
          <w:bCs w:val="0"/>
          <w:sz w:val="24"/>
          <w:szCs w:val="24"/>
        </w:rPr>
        <w:t xml:space="preserve"> </w:t>
      </w:r>
      <w:r w:rsidR="007F732E">
        <w:rPr>
          <w:rFonts w:ascii="Times New Roman" w:hAnsi="Times New Roman" w:cs="Times New Roman"/>
          <w:b w:val="0"/>
          <w:bCs w:val="0"/>
          <w:sz w:val="24"/>
          <w:szCs w:val="24"/>
        </w:rPr>
        <w:t>перевыполнен</w:t>
      </w:r>
      <w:r w:rsidRPr="00493E8C">
        <w:rPr>
          <w:rFonts w:ascii="Times New Roman" w:hAnsi="Times New Roman" w:cs="Times New Roman"/>
          <w:b w:val="0"/>
          <w:bCs w:val="0"/>
          <w:sz w:val="24"/>
          <w:szCs w:val="24"/>
        </w:rPr>
        <w:t xml:space="preserve"> </w:t>
      </w:r>
      <w:r w:rsidR="007F732E">
        <w:rPr>
          <w:rFonts w:ascii="Times New Roman" w:hAnsi="Times New Roman" w:cs="Times New Roman"/>
          <w:b w:val="0"/>
          <w:bCs w:val="0"/>
          <w:sz w:val="24"/>
          <w:szCs w:val="24"/>
        </w:rPr>
        <w:t>на</w:t>
      </w:r>
      <w:r w:rsidRPr="00493E8C">
        <w:rPr>
          <w:rFonts w:ascii="Times New Roman" w:hAnsi="Times New Roman" w:cs="Times New Roman"/>
          <w:b w:val="0"/>
          <w:bCs w:val="0"/>
          <w:sz w:val="24"/>
          <w:szCs w:val="24"/>
        </w:rPr>
        <w:t xml:space="preserve"> </w:t>
      </w:r>
      <w:r w:rsidR="007F732E">
        <w:rPr>
          <w:rFonts w:ascii="Times New Roman" w:hAnsi="Times New Roman" w:cs="Times New Roman"/>
          <w:b w:val="0"/>
          <w:bCs w:val="0"/>
          <w:sz w:val="24"/>
          <w:szCs w:val="24"/>
        </w:rPr>
        <w:t>3,9</w:t>
      </w:r>
      <w:r w:rsidRPr="00493E8C">
        <w:rPr>
          <w:rFonts w:ascii="Times New Roman" w:hAnsi="Times New Roman" w:cs="Times New Roman"/>
          <w:b w:val="0"/>
          <w:bCs w:val="0"/>
          <w:sz w:val="24"/>
          <w:szCs w:val="24"/>
        </w:rPr>
        <w:t xml:space="preserve">  тыс. рублей (или </w:t>
      </w:r>
      <w:r w:rsidR="00035A2C">
        <w:rPr>
          <w:rFonts w:ascii="Times New Roman" w:hAnsi="Times New Roman" w:cs="Times New Roman"/>
          <w:b w:val="0"/>
          <w:bCs w:val="0"/>
          <w:sz w:val="24"/>
          <w:szCs w:val="24"/>
        </w:rPr>
        <w:t xml:space="preserve">на </w:t>
      </w:r>
      <w:r w:rsidR="007F732E">
        <w:rPr>
          <w:rFonts w:ascii="Times New Roman" w:hAnsi="Times New Roman" w:cs="Times New Roman"/>
          <w:b w:val="0"/>
          <w:bCs w:val="0"/>
          <w:sz w:val="24"/>
          <w:szCs w:val="24"/>
        </w:rPr>
        <w:t>0,7</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48316A" w:rsidRDefault="005F0218" w:rsidP="0048316A">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48316A" w:rsidRPr="00AE7507">
        <w:rPr>
          <w:sz w:val="24"/>
          <w:szCs w:val="24"/>
          <w:lang w:eastAsia="ru-RU"/>
        </w:rPr>
        <w:t>налог</w:t>
      </w:r>
      <w:r w:rsidR="0048316A">
        <w:rPr>
          <w:sz w:val="24"/>
          <w:szCs w:val="24"/>
          <w:lang w:eastAsia="ru-RU"/>
        </w:rPr>
        <w:t>и</w:t>
      </w:r>
      <w:r w:rsidR="0048316A" w:rsidRPr="00AE7507">
        <w:rPr>
          <w:sz w:val="24"/>
          <w:szCs w:val="24"/>
          <w:lang w:eastAsia="ru-RU"/>
        </w:rPr>
        <w:t xml:space="preserve"> на </w:t>
      </w:r>
      <w:r w:rsidR="0048316A">
        <w:rPr>
          <w:sz w:val="24"/>
          <w:szCs w:val="24"/>
          <w:lang w:eastAsia="ru-RU"/>
        </w:rPr>
        <w:t xml:space="preserve">имущество, их доля составляет </w:t>
      </w:r>
      <w:r w:rsidR="004162A8">
        <w:rPr>
          <w:sz w:val="24"/>
          <w:szCs w:val="24"/>
          <w:lang w:eastAsia="ru-RU"/>
        </w:rPr>
        <w:t>41,7</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w:t>
      </w:r>
      <w:r w:rsidR="004162A8">
        <w:rPr>
          <w:sz w:val="24"/>
          <w:szCs w:val="24"/>
          <w:lang w:eastAsia="ru-RU"/>
        </w:rPr>
        <w:t>4</w:t>
      </w:r>
      <w:r w:rsidR="0048316A">
        <w:rPr>
          <w:sz w:val="24"/>
          <w:szCs w:val="24"/>
          <w:lang w:eastAsia="ru-RU"/>
        </w:rPr>
        <w:t>%).</w:t>
      </w:r>
      <w:r w:rsidR="0048316A" w:rsidRPr="00246426">
        <w:rPr>
          <w:sz w:val="24"/>
          <w:szCs w:val="24"/>
          <w:lang w:eastAsia="ru-RU"/>
        </w:rPr>
        <w:t xml:space="preserve"> </w:t>
      </w:r>
      <w:r w:rsidR="0048316A">
        <w:rPr>
          <w:sz w:val="24"/>
          <w:szCs w:val="24"/>
          <w:lang w:eastAsia="ru-RU"/>
        </w:rPr>
        <w:t xml:space="preserve">При уточненном плане </w:t>
      </w:r>
      <w:r w:rsidR="004162A8">
        <w:rPr>
          <w:sz w:val="24"/>
          <w:szCs w:val="24"/>
          <w:lang w:eastAsia="ru-RU"/>
        </w:rPr>
        <w:t>244</w:t>
      </w:r>
      <w:r w:rsidR="0048316A">
        <w:rPr>
          <w:sz w:val="24"/>
          <w:szCs w:val="24"/>
          <w:lang w:eastAsia="ru-RU"/>
        </w:rPr>
        <w:t xml:space="preserve">,0 тыс. рублей, получено </w:t>
      </w:r>
      <w:r w:rsidR="004162A8">
        <w:rPr>
          <w:sz w:val="24"/>
          <w:szCs w:val="24"/>
          <w:lang w:eastAsia="ru-RU"/>
        </w:rPr>
        <w:t>246,1</w:t>
      </w:r>
      <w:r w:rsidR="0048316A">
        <w:rPr>
          <w:sz w:val="24"/>
          <w:szCs w:val="24"/>
          <w:lang w:eastAsia="ru-RU"/>
        </w:rPr>
        <w:t xml:space="preserve"> тыс. рублей, </w:t>
      </w:r>
      <w:r w:rsidR="004162A8">
        <w:rPr>
          <w:sz w:val="24"/>
          <w:szCs w:val="24"/>
          <w:lang w:eastAsia="ru-RU"/>
        </w:rPr>
        <w:t>рост</w:t>
      </w:r>
      <w:r w:rsidR="0048316A">
        <w:rPr>
          <w:sz w:val="24"/>
          <w:szCs w:val="24"/>
          <w:lang w:eastAsia="ru-RU"/>
        </w:rPr>
        <w:t xml:space="preserve"> составил </w:t>
      </w:r>
      <w:r w:rsidR="004162A8">
        <w:rPr>
          <w:sz w:val="24"/>
          <w:szCs w:val="24"/>
          <w:lang w:eastAsia="ru-RU"/>
        </w:rPr>
        <w:t xml:space="preserve">100,9% (или 2,1 </w:t>
      </w:r>
      <w:r w:rsidR="0048316A">
        <w:rPr>
          <w:sz w:val="24"/>
          <w:szCs w:val="24"/>
          <w:lang w:eastAsia="ru-RU"/>
        </w:rPr>
        <w:t>тыс. руб.</w:t>
      </w:r>
      <w:r w:rsidR="004162A8">
        <w:rPr>
          <w:sz w:val="24"/>
          <w:szCs w:val="24"/>
          <w:lang w:eastAsia="ru-RU"/>
        </w:rPr>
        <w:t>)</w:t>
      </w:r>
      <w:r w:rsidR="0048316A">
        <w:rPr>
          <w:sz w:val="24"/>
          <w:szCs w:val="24"/>
          <w:lang w:eastAsia="ru-RU"/>
        </w:rPr>
        <w:t xml:space="preserve"> к плану.</w:t>
      </w:r>
      <w:r w:rsidR="0048316A" w:rsidRPr="00AE7507">
        <w:rPr>
          <w:sz w:val="24"/>
          <w:szCs w:val="24"/>
          <w:lang w:eastAsia="ru-RU"/>
        </w:rPr>
        <w:t xml:space="preserve"> </w:t>
      </w:r>
      <w:r w:rsidR="0048316A">
        <w:rPr>
          <w:sz w:val="24"/>
          <w:szCs w:val="24"/>
          <w:lang w:eastAsia="ru-RU"/>
        </w:rPr>
        <w:t>Поступление данного вида дохода в 201</w:t>
      </w:r>
      <w:r w:rsidR="004162A8">
        <w:rPr>
          <w:sz w:val="24"/>
          <w:szCs w:val="24"/>
          <w:lang w:eastAsia="ru-RU"/>
        </w:rPr>
        <w:t>9</w:t>
      </w:r>
      <w:r w:rsidR="0048316A">
        <w:rPr>
          <w:sz w:val="24"/>
          <w:szCs w:val="24"/>
          <w:lang w:eastAsia="ru-RU"/>
        </w:rPr>
        <w:t xml:space="preserve"> году к уровню 201</w:t>
      </w:r>
      <w:r w:rsidR="004162A8">
        <w:rPr>
          <w:sz w:val="24"/>
          <w:szCs w:val="24"/>
          <w:lang w:eastAsia="ru-RU"/>
        </w:rPr>
        <w:t>8</w:t>
      </w:r>
      <w:r w:rsidR="0048316A">
        <w:rPr>
          <w:sz w:val="24"/>
          <w:szCs w:val="24"/>
          <w:lang w:eastAsia="ru-RU"/>
        </w:rPr>
        <w:t xml:space="preserve"> года составило </w:t>
      </w:r>
      <w:r w:rsidR="004162A8">
        <w:rPr>
          <w:sz w:val="24"/>
          <w:szCs w:val="24"/>
          <w:lang w:eastAsia="ru-RU"/>
        </w:rPr>
        <w:t xml:space="preserve">76,3% (-76,6 </w:t>
      </w:r>
      <w:r w:rsidR="0048316A">
        <w:rPr>
          <w:sz w:val="24"/>
          <w:szCs w:val="24"/>
          <w:lang w:eastAsia="ru-RU"/>
        </w:rPr>
        <w:t>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264029">
        <w:rPr>
          <w:bCs/>
          <w:sz w:val="24"/>
          <w:szCs w:val="24"/>
        </w:rPr>
        <w:t>22</w:t>
      </w:r>
      <w:r>
        <w:rPr>
          <w:bCs/>
          <w:sz w:val="24"/>
          <w:szCs w:val="24"/>
        </w:rPr>
        <w:t xml:space="preserve">,0 тыс. рублей, в бюджет  поселения поступило доходов в сумме </w:t>
      </w:r>
      <w:r w:rsidR="00264029">
        <w:rPr>
          <w:bCs/>
          <w:sz w:val="24"/>
          <w:szCs w:val="24"/>
        </w:rPr>
        <w:t>21,8</w:t>
      </w:r>
      <w:r>
        <w:rPr>
          <w:bCs/>
          <w:sz w:val="24"/>
          <w:szCs w:val="24"/>
        </w:rPr>
        <w:t xml:space="preserve"> тыс. рублей (-</w:t>
      </w:r>
      <w:r w:rsidR="00264029">
        <w:rPr>
          <w:bCs/>
          <w:sz w:val="24"/>
          <w:szCs w:val="24"/>
        </w:rPr>
        <w:t>0,2</w:t>
      </w:r>
      <w:r>
        <w:rPr>
          <w:bCs/>
          <w:sz w:val="24"/>
          <w:szCs w:val="24"/>
        </w:rPr>
        <w:t xml:space="preserve"> тыс. руб., или </w:t>
      </w:r>
      <w:r w:rsidR="00264029">
        <w:rPr>
          <w:bCs/>
          <w:sz w:val="24"/>
          <w:szCs w:val="24"/>
        </w:rPr>
        <w:t>99,1</w:t>
      </w:r>
      <w:r>
        <w:rPr>
          <w:bCs/>
          <w:sz w:val="24"/>
          <w:szCs w:val="24"/>
        </w:rPr>
        <w:t>%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264029">
        <w:rPr>
          <w:bCs/>
          <w:sz w:val="24"/>
          <w:szCs w:val="24"/>
        </w:rPr>
        <w:t>161</w:t>
      </w:r>
      <w:r>
        <w:rPr>
          <w:bCs/>
          <w:sz w:val="24"/>
          <w:szCs w:val="24"/>
        </w:rPr>
        <w:t>,0 тыс. рублей, в бюджет  поселения поступило</w:t>
      </w:r>
      <w:r w:rsidRPr="0008430A">
        <w:rPr>
          <w:bCs/>
          <w:sz w:val="24"/>
          <w:szCs w:val="24"/>
        </w:rPr>
        <w:t xml:space="preserve"> </w:t>
      </w:r>
      <w:r>
        <w:rPr>
          <w:bCs/>
          <w:sz w:val="24"/>
          <w:szCs w:val="24"/>
        </w:rPr>
        <w:t xml:space="preserve">доходов в сумме </w:t>
      </w:r>
      <w:r w:rsidR="00264029">
        <w:rPr>
          <w:bCs/>
          <w:sz w:val="24"/>
          <w:szCs w:val="24"/>
        </w:rPr>
        <w:t>161,</w:t>
      </w:r>
      <w:r>
        <w:rPr>
          <w:bCs/>
          <w:sz w:val="24"/>
          <w:szCs w:val="24"/>
        </w:rPr>
        <w:t>1 тыс. рублей (+</w:t>
      </w:r>
      <w:r w:rsidR="00264029">
        <w:rPr>
          <w:bCs/>
          <w:sz w:val="24"/>
          <w:szCs w:val="24"/>
        </w:rPr>
        <w:t>0,1</w:t>
      </w:r>
      <w:r>
        <w:rPr>
          <w:bCs/>
          <w:sz w:val="24"/>
          <w:szCs w:val="24"/>
        </w:rPr>
        <w:t xml:space="preserve"> тыс. руб., или 100,</w:t>
      </w:r>
      <w:r w:rsidR="00264029">
        <w:rPr>
          <w:bCs/>
          <w:sz w:val="24"/>
          <w:szCs w:val="24"/>
        </w:rPr>
        <w:t>1</w:t>
      </w:r>
      <w:r>
        <w:rPr>
          <w:bCs/>
          <w:sz w:val="24"/>
          <w:szCs w:val="24"/>
        </w:rPr>
        <w:t>%</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264029">
        <w:rPr>
          <w:bCs/>
          <w:sz w:val="24"/>
          <w:szCs w:val="24"/>
        </w:rPr>
        <w:t>61</w:t>
      </w:r>
      <w:r>
        <w:rPr>
          <w:bCs/>
          <w:sz w:val="24"/>
          <w:szCs w:val="24"/>
        </w:rPr>
        <w:t xml:space="preserve">,0 тыс. рублей, в бюджет  поселения поступило доходов в сумме </w:t>
      </w:r>
      <w:r w:rsidR="00264029">
        <w:rPr>
          <w:bCs/>
          <w:sz w:val="24"/>
          <w:szCs w:val="24"/>
        </w:rPr>
        <w:t xml:space="preserve">63,2 тыс. рублей (+2,2 </w:t>
      </w:r>
      <w:r>
        <w:rPr>
          <w:bCs/>
          <w:sz w:val="24"/>
          <w:szCs w:val="24"/>
        </w:rPr>
        <w:t xml:space="preserve">тыс. руб., или </w:t>
      </w:r>
      <w:r w:rsidR="00264029">
        <w:rPr>
          <w:bCs/>
          <w:sz w:val="24"/>
          <w:szCs w:val="24"/>
        </w:rPr>
        <w:t>100,9</w:t>
      </w:r>
      <w:r>
        <w:rPr>
          <w:bCs/>
          <w:sz w:val="24"/>
          <w:szCs w:val="24"/>
        </w:rPr>
        <w:t>%</w:t>
      </w:r>
      <w:r w:rsidRPr="00341F0C">
        <w:rPr>
          <w:bCs/>
          <w:sz w:val="24"/>
          <w:szCs w:val="24"/>
        </w:rPr>
        <w:t xml:space="preserve"> </w:t>
      </w:r>
      <w:r>
        <w:rPr>
          <w:bCs/>
          <w:sz w:val="24"/>
          <w:szCs w:val="24"/>
        </w:rPr>
        <w:t>к плану).</w:t>
      </w:r>
    </w:p>
    <w:p w:rsidR="0048316A" w:rsidRDefault="00412E73" w:rsidP="00412E73">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8316A">
        <w:rPr>
          <w:sz w:val="24"/>
          <w:szCs w:val="24"/>
          <w:lang w:eastAsia="ru-RU"/>
        </w:rPr>
        <w:t xml:space="preserve">налоги на товары (работы, услуги), реализуемые на территории РФ - это доходы от уплаты акцизов </w:t>
      </w:r>
      <w:r w:rsidR="0048316A"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48316A">
        <w:rPr>
          <w:bCs/>
          <w:sz w:val="24"/>
          <w:szCs w:val="24"/>
        </w:rPr>
        <w:t xml:space="preserve">,  </w:t>
      </w:r>
      <w:r w:rsidR="0048316A">
        <w:rPr>
          <w:sz w:val="24"/>
          <w:szCs w:val="24"/>
          <w:lang w:eastAsia="ru-RU"/>
        </w:rPr>
        <w:t xml:space="preserve">удельный вес которых составляет </w:t>
      </w:r>
      <w:r w:rsidR="00264029">
        <w:rPr>
          <w:sz w:val="24"/>
          <w:szCs w:val="24"/>
          <w:lang w:eastAsia="ru-RU"/>
        </w:rPr>
        <w:t>24,8</w:t>
      </w:r>
      <w:r w:rsidR="0048316A">
        <w:rPr>
          <w:sz w:val="24"/>
          <w:szCs w:val="24"/>
          <w:lang w:eastAsia="ru-RU"/>
        </w:rPr>
        <w:t xml:space="preserve">% (в структуре доходов бюджета – </w:t>
      </w:r>
      <w:r w:rsidR="00264029">
        <w:rPr>
          <w:sz w:val="24"/>
          <w:szCs w:val="24"/>
          <w:lang w:eastAsia="ru-RU"/>
        </w:rPr>
        <w:t>2,4</w:t>
      </w:r>
      <w:r w:rsidR="0048316A">
        <w:rPr>
          <w:sz w:val="24"/>
          <w:szCs w:val="24"/>
          <w:lang w:eastAsia="ru-RU"/>
        </w:rPr>
        <w:t xml:space="preserve">%). При плане </w:t>
      </w:r>
      <w:r w:rsidR="00264029">
        <w:rPr>
          <w:sz w:val="24"/>
          <w:szCs w:val="24"/>
          <w:lang w:eastAsia="ru-RU"/>
        </w:rPr>
        <w:t>146,8</w:t>
      </w:r>
      <w:r w:rsidR="0048316A">
        <w:rPr>
          <w:sz w:val="24"/>
          <w:szCs w:val="24"/>
          <w:lang w:eastAsia="ru-RU"/>
        </w:rPr>
        <w:t xml:space="preserve"> тыс. рублей, получено </w:t>
      </w:r>
      <w:r w:rsidR="00264029">
        <w:rPr>
          <w:sz w:val="24"/>
          <w:szCs w:val="24"/>
          <w:lang w:eastAsia="ru-RU"/>
        </w:rPr>
        <w:t>146,3</w:t>
      </w:r>
      <w:r w:rsidR="0048316A">
        <w:rPr>
          <w:sz w:val="24"/>
          <w:szCs w:val="24"/>
          <w:lang w:eastAsia="ru-RU"/>
        </w:rPr>
        <w:t xml:space="preserve"> тыс. рублей, исполнение – </w:t>
      </w:r>
      <w:r w:rsidR="00264029">
        <w:rPr>
          <w:sz w:val="24"/>
          <w:szCs w:val="24"/>
          <w:lang w:eastAsia="ru-RU"/>
        </w:rPr>
        <w:t xml:space="preserve">99,7% (-0,5 </w:t>
      </w:r>
      <w:r w:rsidR="0048316A">
        <w:rPr>
          <w:sz w:val="24"/>
          <w:szCs w:val="24"/>
          <w:lang w:eastAsia="ru-RU"/>
        </w:rPr>
        <w:t>тыс. руб. к плану).</w:t>
      </w:r>
      <w:r w:rsidR="0048316A" w:rsidRPr="00AE7507">
        <w:rPr>
          <w:sz w:val="24"/>
          <w:szCs w:val="24"/>
          <w:lang w:eastAsia="ru-RU"/>
        </w:rPr>
        <w:t xml:space="preserve"> </w:t>
      </w:r>
      <w:r w:rsidR="0048316A">
        <w:rPr>
          <w:sz w:val="24"/>
          <w:szCs w:val="24"/>
          <w:lang w:eastAsia="ru-RU"/>
        </w:rPr>
        <w:t>Поступление данного вида дохода в 201</w:t>
      </w:r>
      <w:r w:rsidR="00264029">
        <w:rPr>
          <w:sz w:val="24"/>
          <w:szCs w:val="24"/>
          <w:lang w:eastAsia="ru-RU"/>
        </w:rPr>
        <w:t>9</w:t>
      </w:r>
      <w:r w:rsidR="0048316A">
        <w:rPr>
          <w:sz w:val="24"/>
          <w:szCs w:val="24"/>
          <w:lang w:eastAsia="ru-RU"/>
        </w:rPr>
        <w:t xml:space="preserve"> году к уровню 201</w:t>
      </w:r>
      <w:r w:rsidR="00264029">
        <w:rPr>
          <w:sz w:val="24"/>
          <w:szCs w:val="24"/>
          <w:lang w:eastAsia="ru-RU"/>
        </w:rPr>
        <w:t>8</w:t>
      </w:r>
      <w:r w:rsidR="0048316A">
        <w:rPr>
          <w:sz w:val="24"/>
          <w:szCs w:val="24"/>
          <w:lang w:eastAsia="ru-RU"/>
        </w:rPr>
        <w:t xml:space="preserve"> года составило </w:t>
      </w:r>
      <w:r w:rsidR="00264029">
        <w:rPr>
          <w:sz w:val="24"/>
          <w:szCs w:val="24"/>
          <w:lang w:eastAsia="ru-RU"/>
        </w:rPr>
        <w:t>115,2</w:t>
      </w:r>
      <w:r w:rsidR="0048316A">
        <w:rPr>
          <w:sz w:val="24"/>
          <w:szCs w:val="24"/>
          <w:lang w:eastAsia="ru-RU"/>
        </w:rPr>
        <w:t>% (</w:t>
      </w:r>
      <w:r w:rsidR="00264029">
        <w:rPr>
          <w:sz w:val="24"/>
          <w:szCs w:val="24"/>
          <w:lang w:eastAsia="ru-RU"/>
        </w:rPr>
        <w:t>рост</w:t>
      </w:r>
      <w:r w:rsidR="0048316A">
        <w:rPr>
          <w:sz w:val="24"/>
          <w:szCs w:val="24"/>
          <w:lang w:eastAsia="ru-RU"/>
        </w:rPr>
        <w:t xml:space="preserve"> на </w:t>
      </w:r>
      <w:r w:rsidR="00264029">
        <w:rPr>
          <w:sz w:val="24"/>
          <w:szCs w:val="24"/>
          <w:lang w:eastAsia="ru-RU"/>
        </w:rPr>
        <w:t>19,3</w:t>
      </w:r>
      <w:r w:rsidR="0048316A">
        <w:rPr>
          <w:sz w:val="24"/>
          <w:szCs w:val="24"/>
          <w:lang w:eastAsia="ru-RU"/>
        </w:rPr>
        <w:t xml:space="preserve"> тыс. рублей).</w:t>
      </w:r>
    </w:p>
    <w:p w:rsidR="002213E8" w:rsidRDefault="00412E73" w:rsidP="002213E8">
      <w:pPr>
        <w:autoSpaceDE w:val="0"/>
        <w:autoSpaceDN w:val="0"/>
        <w:adjustRightInd w:val="0"/>
        <w:ind w:firstLine="567"/>
        <w:jc w:val="both"/>
        <w:rPr>
          <w:sz w:val="24"/>
          <w:szCs w:val="24"/>
          <w:lang w:eastAsia="ru-RU"/>
        </w:rPr>
      </w:pPr>
      <w:r>
        <w:rPr>
          <w:sz w:val="24"/>
          <w:szCs w:val="24"/>
          <w:lang w:eastAsia="ru-RU"/>
        </w:rPr>
        <w:t>Третьим, по значимости,</w:t>
      </w:r>
      <w:r w:rsidRPr="00246426">
        <w:rPr>
          <w:sz w:val="24"/>
          <w:szCs w:val="24"/>
          <w:lang w:eastAsia="ru-RU"/>
        </w:rPr>
        <w:t xml:space="preserve"> </w:t>
      </w:r>
      <w:r w:rsidR="002229A2">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264029">
        <w:rPr>
          <w:sz w:val="24"/>
          <w:szCs w:val="24"/>
          <w:lang w:eastAsia="ru-RU"/>
        </w:rPr>
        <w:t>24,2</w:t>
      </w:r>
      <w:r w:rsidR="002213E8">
        <w:rPr>
          <w:sz w:val="24"/>
          <w:szCs w:val="24"/>
          <w:lang w:eastAsia="ru-RU"/>
        </w:rPr>
        <w:t xml:space="preserve">% (в структуре доходов бюджета – </w:t>
      </w:r>
      <w:r w:rsidR="00264029">
        <w:rPr>
          <w:sz w:val="24"/>
          <w:szCs w:val="24"/>
          <w:lang w:eastAsia="ru-RU"/>
        </w:rPr>
        <w:t>2,3</w:t>
      </w:r>
      <w:r w:rsidR="002213E8">
        <w:rPr>
          <w:sz w:val="24"/>
          <w:szCs w:val="24"/>
          <w:lang w:eastAsia="ru-RU"/>
        </w:rPr>
        <w:t xml:space="preserve">%). При уточненном плане </w:t>
      </w:r>
      <w:r w:rsidR="00264029">
        <w:rPr>
          <w:sz w:val="24"/>
          <w:szCs w:val="24"/>
          <w:lang w:eastAsia="ru-RU"/>
        </w:rPr>
        <w:t>141</w:t>
      </w:r>
      <w:r w:rsidR="002229A2">
        <w:rPr>
          <w:sz w:val="24"/>
          <w:szCs w:val="24"/>
          <w:lang w:eastAsia="ru-RU"/>
        </w:rPr>
        <w:t>,0</w:t>
      </w:r>
      <w:r w:rsidR="002213E8">
        <w:rPr>
          <w:sz w:val="24"/>
          <w:szCs w:val="24"/>
          <w:lang w:eastAsia="ru-RU"/>
        </w:rPr>
        <w:t xml:space="preserve"> тыс. рублей, получено </w:t>
      </w:r>
      <w:r w:rsidR="00264029">
        <w:rPr>
          <w:sz w:val="24"/>
          <w:szCs w:val="24"/>
          <w:lang w:eastAsia="ru-RU"/>
        </w:rPr>
        <w:t>142,9</w:t>
      </w:r>
      <w:r w:rsidR="002213E8">
        <w:rPr>
          <w:sz w:val="24"/>
          <w:szCs w:val="24"/>
          <w:lang w:eastAsia="ru-RU"/>
        </w:rPr>
        <w:t xml:space="preserve"> тыс. рублей, исполнение </w:t>
      </w:r>
      <w:r w:rsidR="002229A2">
        <w:rPr>
          <w:sz w:val="24"/>
          <w:szCs w:val="24"/>
          <w:lang w:eastAsia="ru-RU"/>
        </w:rPr>
        <w:t xml:space="preserve">составило </w:t>
      </w:r>
      <w:r w:rsidR="00264029">
        <w:rPr>
          <w:sz w:val="24"/>
          <w:szCs w:val="24"/>
          <w:lang w:eastAsia="ru-RU"/>
        </w:rPr>
        <w:t>101,4</w:t>
      </w:r>
      <w:r w:rsidR="002213E8">
        <w:rPr>
          <w:sz w:val="24"/>
          <w:szCs w:val="24"/>
          <w:lang w:eastAsia="ru-RU"/>
        </w:rPr>
        <w:t>% (</w:t>
      </w:r>
      <w:r w:rsidR="00781AC7">
        <w:rPr>
          <w:sz w:val="24"/>
          <w:szCs w:val="24"/>
          <w:lang w:eastAsia="ru-RU"/>
        </w:rPr>
        <w:t>+</w:t>
      </w:r>
      <w:r w:rsidR="00264029">
        <w:rPr>
          <w:sz w:val="24"/>
          <w:szCs w:val="24"/>
          <w:lang w:eastAsia="ru-RU"/>
        </w:rPr>
        <w:t>1,9</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Поступление данного вида дохода в 201</w:t>
      </w:r>
      <w:r w:rsidR="00264029">
        <w:rPr>
          <w:sz w:val="24"/>
          <w:szCs w:val="24"/>
          <w:lang w:eastAsia="ru-RU"/>
        </w:rPr>
        <w:t>9</w:t>
      </w:r>
      <w:r w:rsidR="002213E8">
        <w:rPr>
          <w:sz w:val="24"/>
          <w:szCs w:val="24"/>
          <w:lang w:eastAsia="ru-RU"/>
        </w:rPr>
        <w:t xml:space="preserve"> году составило </w:t>
      </w:r>
      <w:r w:rsidR="00264029">
        <w:rPr>
          <w:sz w:val="24"/>
          <w:szCs w:val="24"/>
          <w:lang w:eastAsia="ru-RU"/>
        </w:rPr>
        <w:t>131</w:t>
      </w:r>
      <w:r w:rsidR="002213E8">
        <w:rPr>
          <w:sz w:val="24"/>
          <w:szCs w:val="24"/>
          <w:lang w:eastAsia="ru-RU"/>
        </w:rPr>
        <w:t>% к уровню 201</w:t>
      </w:r>
      <w:r w:rsidR="00264029">
        <w:rPr>
          <w:sz w:val="24"/>
          <w:szCs w:val="24"/>
          <w:lang w:eastAsia="ru-RU"/>
        </w:rPr>
        <w:t>8</w:t>
      </w:r>
      <w:r w:rsidR="002213E8">
        <w:rPr>
          <w:sz w:val="24"/>
          <w:szCs w:val="24"/>
          <w:lang w:eastAsia="ru-RU"/>
        </w:rPr>
        <w:t xml:space="preserve"> года (</w:t>
      </w:r>
      <w:r w:rsidR="002229A2">
        <w:rPr>
          <w:sz w:val="24"/>
          <w:szCs w:val="24"/>
          <w:lang w:eastAsia="ru-RU"/>
        </w:rPr>
        <w:t>рост</w:t>
      </w:r>
      <w:r w:rsidR="002213E8">
        <w:rPr>
          <w:sz w:val="24"/>
          <w:szCs w:val="24"/>
          <w:lang w:eastAsia="ru-RU"/>
        </w:rPr>
        <w:t xml:space="preserve"> на </w:t>
      </w:r>
      <w:r w:rsidR="00264029">
        <w:rPr>
          <w:sz w:val="24"/>
          <w:szCs w:val="24"/>
          <w:lang w:eastAsia="ru-RU"/>
        </w:rPr>
        <w:t>33,8</w:t>
      </w:r>
      <w:r w:rsidR="002213E8">
        <w:rPr>
          <w:sz w:val="24"/>
          <w:szCs w:val="24"/>
          <w:lang w:eastAsia="ru-RU"/>
        </w:rPr>
        <w:t xml:space="preserve"> тыс. рублей).</w:t>
      </w:r>
      <w:r w:rsidR="00264029">
        <w:rPr>
          <w:sz w:val="24"/>
          <w:szCs w:val="24"/>
          <w:lang w:eastAsia="ru-RU"/>
        </w:rPr>
        <w:t xml:space="preserve"> Причина роста поступления данного вида дохода не раскрыта в Пояснительной записке.</w:t>
      </w:r>
    </w:p>
    <w:p w:rsidR="00570325" w:rsidRDefault="00570325" w:rsidP="00570325">
      <w:pPr>
        <w:autoSpaceDE w:val="0"/>
        <w:autoSpaceDN w:val="0"/>
        <w:adjustRightInd w:val="0"/>
        <w:ind w:firstLine="567"/>
        <w:jc w:val="both"/>
        <w:rPr>
          <w:sz w:val="24"/>
          <w:szCs w:val="24"/>
          <w:lang w:eastAsia="ru-RU"/>
        </w:rPr>
      </w:pPr>
      <w:r>
        <w:rPr>
          <w:bCs/>
          <w:sz w:val="24"/>
          <w:szCs w:val="24"/>
        </w:rPr>
        <w:t>Налоги на совокупный доход, в виде единого сельскохозяйственного налога, при плане 27,0 тыс. рублей исполнены в сумме 27,4 тыс. рублей (+0,4 тыс. рублей или 101,5%), со снижением на 14 тыс. рублей (-33,8%) к уровню 2018 года.  Их доля в структуре налоговых и неналоговых доходах бюджета составляет 4,6%, в общей структуре доходов – 0,4%.</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Неналоговые доходы</w:t>
      </w:r>
      <w:r>
        <w:rPr>
          <w:sz w:val="24"/>
          <w:szCs w:val="24"/>
          <w:lang w:eastAsia="ru-RU"/>
        </w:rPr>
        <w:t>,</w:t>
      </w:r>
      <w:r w:rsidRPr="0091431D">
        <w:rPr>
          <w:sz w:val="24"/>
          <w:szCs w:val="24"/>
          <w:lang w:eastAsia="ru-RU"/>
        </w:rPr>
        <w:t xml:space="preserve"> </w:t>
      </w:r>
      <w:r>
        <w:rPr>
          <w:sz w:val="24"/>
          <w:szCs w:val="24"/>
          <w:lang w:eastAsia="ru-RU"/>
        </w:rPr>
        <w:t>в виде «</w:t>
      </w:r>
      <w:r w:rsidRPr="00F57946">
        <w:rPr>
          <w:sz w:val="24"/>
          <w:szCs w:val="24"/>
          <w:lang w:eastAsia="ru-RU"/>
        </w:rPr>
        <w:t>До</w:t>
      </w:r>
      <w:r w:rsidRPr="00F57946">
        <w:rPr>
          <w:sz w:val="24"/>
          <w:szCs w:val="24"/>
        </w:rPr>
        <w:t>ходов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117468" w:rsidRDefault="00117468" w:rsidP="00117468">
      <w:pPr>
        <w:autoSpaceDE w:val="0"/>
        <w:autoSpaceDN w:val="0"/>
        <w:adjustRightInd w:val="0"/>
        <w:ind w:firstLine="567"/>
        <w:jc w:val="both"/>
        <w:rPr>
          <w:sz w:val="24"/>
          <w:szCs w:val="24"/>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w:t>
      </w:r>
      <w:r w:rsidR="00570325">
        <w:rPr>
          <w:sz w:val="24"/>
          <w:szCs w:val="24"/>
        </w:rPr>
        <w:t>МКУ</w:t>
      </w:r>
      <w:r>
        <w:rPr>
          <w:sz w:val="24"/>
          <w:szCs w:val="24"/>
        </w:rPr>
        <w:t xml:space="preserve"> Петровский </w:t>
      </w:r>
      <w:r w:rsidR="00570325">
        <w:rPr>
          <w:sz w:val="24"/>
          <w:szCs w:val="24"/>
        </w:rPr>
        <w:t>КИЦ</w:t>
      </w:r>
      <w:r>
        <w:rPr>
          <w:sz w:val="24"/>
          <w:szCs w:val="24"/>
        </w:rPr>
        <w:t xml:space="preserve"> «Исток») в 201</w:t>
      </w:r>
      <w:r w:rsidR="00570325">
        <w:rPr>
          <w:sz w:val="24"/>
          <w:szCs w:val="24"/>
        </w:rPr>
        <w:t>9</w:t>
      </w:r>
      <w:r>
        <w:rPr>
          <w:sz w:val="24"/>
          <w:szCs w:val="24"/>
        </w:rPr>
        <w:t xml:space="preserve"> году при уточненном плане в сумме 5,0 тыс. рублей исполнены на 100%, </w:t>
      </w:r>
      <w:r w:rsidR="00570325">
        <w:rPr>
          <w:sz w:val="24"/>
          <w:szCs w:val="24"/>
        </w:rPr>
        <w:t>на</w:t>
      </w:r>
      <w:r>
        <w:rPr>
          <w:sz w:val="24"/>
          <w:szCs w:val="24"/>
        </w:rPr>
        <w:t xml:space="preserve"> уровн</w:t>
      </w:r>
      <w:r w:rsidR="00570325">
        <w:rPr>
          <w:sz w:val="24"/>
          <w:szCs w:val="24"/>
        </w:rPr>
        <w:t>е</w:t>
      </w:r>
      <w:r>
        <w:rPr>
          <w:sz w:val="24"/>
          <w:szCs w:val="24"/>
        </w:rPr>
        <w:t xml:space="preserve"> исполнения 201</w:t>
      </w:r>
      <w:r w:rsidR="00570325">
        <w:rPr>
          <w:sz w:val="24"/>
          <w:szCs w:val="24"/>
        </w:rPr>
        <w:t>8</w:t>
      </w:r>
      <w:r>
        <w:rPr>
          <w:sz w:val="24"/>
          <w:szCs w:val="24"/>
        </w:rPr>
        <w:t xml:space="preserve"> года; </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телеретранслятора</w:t>
      </w:r>
      <w:r w:rsidRPr="0091431D">
        <w:rPr>
          <w:sz w:val="24"/>
          <w:szCs w:val="24"/>
        </w:rPr>
        <w:t xml:space="preserve">, </w:t>
      </w:r>
      <w:r w:rsidRPr="0091431D">
        <w:rPr>
          <w:sz w:val="24"/>
          <w:szCs w:val="24"/>
          <w:lang w:eastAsia="ru-RU"/>
        </w:rPr>
        <w:t>которые в 201</w:t>
      </w:r>
      <w:r w:rsidR="007C15AA">
        <w:rPr>
          <w:sz w:val="24"/>
          <w:szCs w:val="24"/>
          <w:lang w:eastAsia="ru-RU"/>
        </w:rPr>
        <w:t>9</w:t>
      </w:r>
      <w:r w:rsidRPr="0091431D">
        <w:rPr>
          <w:sz w:val="24"/>
          <w:szCs w:val="24"/>
          <w:lang w:eastAsia="ru-RU"/>
        </w:rPr>
        <w:t xml:space="preserve"> году </w:t>
      </w:r>
      <w:r>
        <w:rPr>
          <w:sz w:val="24"/>
          <w:szCs w:val="24"/>
          <w:lang w:eastAsia="ru-RU"/>
        </w:rPr>
        <w:t xml:space="preserve">при уточненном плане в сумме </w:t>
      </w:r>
      <w:r w:rsidR="007C15AA">
        <w:rPr>
          <w:sz w:val="24"/>
          <w:szCs w:val="24"/>
          <w:lang w:eastAsia="ru-RU"/>
        </w:rPr>
        <w:t>22</w:t>
      </w:r>
      <w:r>
        <w:rPr>
          <w:sz w:val="24"/>
          <w:szCs w:val="24"/>
          <w:lang w:eastAsia="ru-RU"/>
        </w:rPr>
        <w:t>,</w:t>
      </w:r>
      <w:r w:rsidR="007C15AA">
        <w:rPr>
          <w:sz w:val="24"/>
          <w:szCs w:val="24"/>
          <w:lang w:eastAsia="ru-RU"/>
        </w:rPr>
        <w:t>5</w:t>
      </w:r>
      <w:r>
        <w:rPr>
          <w:sz w:val="24"/>
          <w:szCs w:val="24"/>
          <w:lang w:eastAsia="ru-RU"/>
        </w:rPr>
        <w:t xml:space="preserve"> тыс. рублей </w:t>
      </w:r>
      <w:r w:rsidRPr="0091431D">
        <w:rPr>
          <w:sz w:val="24"/>
          <w:szCs w:val="24"/>
          <w:lang w:eastAsia="ru-RU"/>
        </w:rPr>
        <w:t xml:space="preserve">исполнены на </w:t>
      </w:r>
      <w:r w:rsidR="007C15AA">
        <w:rPr>
          <w:sz w:val="24"/>
          <w:szCs w:val="24"/>
          <w:lang w:eastAsia="ru-RU"/>
        </w:rPr>
        <w:t>100</w:t>
      </w:r>
      <w:r w:rsidRPr="0091431D">
        <w:rPr>
          <w:sz w:val="24"/>
          <w:szCs w:val="24"/>
          <w:lang w:eastAsia="ru-RU"/>
        </w:rPr>
        <w:t xml:space="preserve">% к уточненному плану, </w:t>
      </w:r>
      <w:r w:rsidR="007C15AA">
        <w:rPr>
          <w:sz w:val="24"/>
          <w:szCs w:val="24"/>
          <w:lang w:eastAsia="ru-RU"/>
        </w:rPr>
        <w:t>со снижением на 31,5 тыс. рублей (-58,3%) к</w:t>
      </w:r>
      <w:r>
        <w:rPr>
          <w:sz w:val="24"/>
          <w:szCs w:val="24"/>
          <w:lang w:eastAsia="ru-RU"/>
        </w:rPr>
        <w:t xml:space="preserve"> </w:t>
      </w:r>
      <w:r w:rsidRPr="0091431D">
        <w:rPr>
          <w:sz w:val="24"/>
          <w:szCs w:val="24"/>
          <w:lang w:eastAsia="ru-RU"/>
        </w:rPr>
        <w:t>уровню</w:t>
      </w:r>
      <w:r>
        <w:rPr>
          <w:sz w:val="24"/>
          <w:szCs w:val="24"/>
          <w:lang w:eastAsia="ru-RU"/>
        </w:rPr>
        <w:t xml:space="preserve"> исполнения в 201</w:t>
      </w:r>
      <w:r w:rsidR="007C15AA">
        <w:rPr>
          <w:sz w:val="24"/>
          <w:szCs w:val="24"/>
          <w:lang w:eastAsia="ru-RU"/>
        </w:rPr>
        <w:t>8</w:t>
      </w:r>
      <w:r>
        <w:rPr>
          <w:sz w:val="24"/>
          <w:szCs w:val="24"/>
          <w:lang w:eastAsia="ru-RU"/>
        </w:rPr>
        <w:t xml:space="preserve"> году</w:t>
      </w:r>
      <w:r w:rsidR="007C15AA">
        <w:rPr>
          <w:sz w:val="24"/>
          <w:szCs w:val="24"/>
          <w:lang w:eastAsia="ru-RU"/>
        </w:rPr>
        <w:t xml:space="preserve"> (причина: расторжение договора с 03.06.2019г.)</w:t>
      </w:r>
      <w:r>
        <w:rPr>
          <w:sz w:val="24"/>
          <w:szCs w:val="24"/>
          <w:lang w:eastAsia="ru-RU"/>
        </w:rPr>
        <w:t xml:space="preserve">.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F14446">
        <w:rPr>
          <w:bCs/>
          <w:sz w:val="24"/>
          <w:szCs w:val="24"/>
        </w:rPr>
        <w:t>4,7</w:t>
      </w:r>
      <w:r>
        <w:rPr>
          <w:bCs/>
          <w:sz w:val="24"/>
          <w:szCs w:val="24"/>
        </w:rPr>
        <w:t xml:space="preserve">%, в общей структуре доходов – </w:t>
      </w:r>
      <w:r w:rsidR="00F14446">
        <w:rPr>
          <w:bCs/>
          <w:sz w:val="24"/>
          <w:szCs w:val="24"/>
        </w:rPr>
        <w:t>0,4</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092317">
        <w:rPr>
          <w:bCs/>
          <w:sz w:val="24"/>
          <w:szCs w:val="24"/>
        </w:rPr>
        <w:t>9</w:t>
      </w:r>
      <w:r w:rsidRPr="00543C0D">
        <w:rPr>
          <w:bCs/>
          <w:sz w:val="24"/>
          <w:szCs w:val="24"/>
        </w:rPr>
        <w:t xml:space="preserve"> год в сумме </w:t>
      </w:r>
      <w:r w:rsidR="00092317">
        <w:rPr>
          <w:bCs/>
          <w:sz w:val="24"/>
          <w:szCs w:val="24"/>
        </w:rPr>
        <w:t>5570,6</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092317">
        <w:rPr>
          <w:bCs/>
          <w:sz w:val="24"/>
          <w:szCs w:val="24"/>
        </w:rPr>
        <w:t>8</w:t>
      </w:r>
      <w:r w:rsidR="00F35E2D" w:rsidRPr="00543C0D">
        <w:rPr>
          <w:bCs/>
          <w:sz w:val="24"/>
          <w:szCs w:val="24"/>
        </w:rPr>
        <w:t xml:space="preserve"> года на </w:t>
      </w:r>
      <w:r w:rsidR="00092317">
        <w:rPr>
          <w:bCs/>
          <w:sz w:val="24"/>
          <w:szCs w:val="24"/>
        </w:rPr>
        <w:t>439,6</w:t>
      </w:r>
      <w:r w:rsidR="00F35E2D" w:rsidRPr="00543C0D">
        <w:rPr>
          <w:bCs/>
          <w:sz w:val="24"/>
          <w:szCs w:val="24"/>
        </w:rPr>
        <w:t xml:space="preserve"> тыс. рублей (или </w:t>
      </w:r>
      <w:r w:rsidR="00092317">
        <w:rPr>
          <w:bCs/>
          <w:sz w:val="24"/>
          <w:szCs w:val="24"/>
        </w:rPr>
        <w:t>108,6</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092317">
        <w:rPr>
          <w:sz w:val="24"/>
          <w:szCs w:val="24"/>
        </w:rPr>
        <w:t>4833,8</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092317">
        <w:rPr>
          <w:sz w:val="24"/>
          <w:szCs w:val="24"/>
          <w:lang w:eastAsia="ru-RU"/>
        </w:rPr>
        <w:t>44,2</w:t>
      </w:r>
      <w:r w:rsidR="00050E13">
        <w:rPr>
          <w:sz w:val="24"/>
          <w:szCs w:val="24"/>
          <w:lang w:eastAsia="ru-RU"/>
        </w:rPr>
        <w:t xml:space="preserve"> тыс. рублей (или </w:t>
      </w:r>
      <w:r w:rsidR="00092317">
        <w:rPr>
          <w:sz w:val="24"/>
          <w:szCs w:val="24"/>
          <w:lang w:eastAsia="ru-RU"/>
        </w:rPr>
        <w:t>100,9</w:t>
      </w:r>
      <w:r w:rsidR="00543C0D">
        <w:rPr>
          <w:sz w:val="24"/>
          <w:szCs w:val="24"/>
          <w:lang w:eastAsia="ru-RU"/>
        </w:rPr>
        <w:t>%</w:t>
      </w:r>
      <w:r w:rsidR="009951F2">
        <w:rPr>
          <w:sz w:val="24"/>
          <w:szCs w:val="24"/>
          <w:lang w:eastAsia="ru-RU"/>
        </w:rPr>
        <w:t>) к уровню исполнения в 201</w:t>
      </w:r>
      <w:r w:rsidR="00092317">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092317">
        <w:rPr>
          <w:sz w:val="24"/>
          <w:szCs w:val="24"/>
        </w:rPr>
        <w:t>4721,7</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092317">
        <w:rPr>
          <w:sz w:val="24"/>
          <w:szCs w:val="24"/>
        </w:rPr>
        <w:t>112,1</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404AB7">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404AB7">
        <w:rPr>
          <w:sz w:val="24"/>
          <w:szCs w:val="24"/>
        </w:rPr>
        <w:t>100,0</w:t>
      </w:r>
      <w:r w:rsidR="00B67D07" w:rsidRPr="0086197C">
        <w:rPr>
          <w:sz w:val="24"/>
          <w:szCs w:val="24"/>
        </w:rPr>
        <w:t xml:space="preserve"> тыс. рублей,</w:t>
      </w:r>
      <w:r w:rsidR="004D3D42" w:rsidRPr="0086197C">
        <w:rPr>
          <w:sz w:val="24"/>
          <w:szCs w:val="24"/>
        </w:rPr>
        <w:t xml:space="preserve"> </w:t>
      </w:r>
      <w:r w:rsidR="00092317">
        <w:rPr>
          <w:sz w:val="24"/>
          <w:szCs w:val="24"/>
          <w:lang w:eastAsia="ru-RU"/>
        </w:rPr>
        <w:t>на</w:t>
      </w:r>
      <w:r w:rsidR="004D3D42" w:rsidRPr="0086197C">
        <w:rPr>
          <w:sz w:val="24"/>
          <w:szCs w:val="24"/>
          <w:lang w:eastAsia="ru-RU"/>
        </w:rPr>
        <w:t xml:space="preserve"> уровн</w:t>
      </w:r>
      <w:r w:rsidR="00092317">
        <w:rPr>
          <w:sz w:val="24"/>
          <w:szCs w:val="24"/>
          <w:lang w:eastAsia="ru-RU"/>
        </w:rPr>
        <w:t>е</w:t>
      </w:r>
      <w:r w:rsidR="004D3D42" w:rsidRPr="0086197C">
        <w:rPr>
          <w:sz w:val="24"/>
          <w:szCs w:val="24"/>
          <w:lang w:eastAsia="ru-RU"/>
        </w:rPr>
        <w:t xml:space="preserve"> исполнения в 201</w:t>
      </w:r>
      <w:r w:rsidR="00092317">
        <w:rPr>
          <w:sz w:val="24"/>
          <w:szCs w:val="24"/>
          <w:lang w:eastAsia="ru-RU"/>
        </w:rPr>
        <w:t>8</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092317">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092317">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092317">
        <w:rPr>
          <w:sz w:val="24"/>
          <w:szCs w:val="24"/>
        </w:rPr>
        <w:t>53,4</w:t>
      </w:r>
      <w:r w:rsidR="005A5CA0">
        <w:rPr>
          <w:sz w:val="24"/>
          <w:szCs w:val="24"/>
        </w:rPr>
        <w:t xml:space="preserve"> тыс. рублей (или </w:t>
      </w:r>
      <w:r w:rsidR="00092317">
        <w:rPr>
          <w:sz w:val="24"/>
          <w:szCs w:val="24"/>
        </w:rPr>
        <w:t>185,6</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092317">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092317">
        <w:rPr>
          <w:sz w:val="24"/>
          <w:szCs w:val="24"/>
        </w:rPr>
        <w:t>521,0</w:t>
      </w:r>
      <w:r>
        <w:rPr>
          <w:sz w:val="24"/>
          <w:szCs w:val="24"/>
        </w:rPr>
        <w:t xml:space="preserve"> тыс. рублей за счет средств районного бюджета.</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E1680A">
        <w:rPr>
          <w:sz w:val="24"/>
          <w:szCs w:val="24"/>
        </w:rPr>
        <w:t>Петровского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092317">
        <w:rPr>
          <w:sz w:val="24"/>
          <w:szCs w:val="24"/>
        </w:rPr>
        <w:t>327,9</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092317">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3E3817">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E1680A">
        <w:rPr>
          <w:sz w:val="24"/>
          <w:szCs w:val="24"/>
        </w:rPr>
        <w:t>Петровского</w:t>
      </w:r>
      <w:r w:rsidRPr="00A02DBF">
        <w:rPr>
          <w:sz w:val="24"/>
          <w:szCs w:val="24"/>
        </w:rPr>
        <w:t xml:space="preserve"> муниципального образования от </w:t>
      </w:r>
      <w:r w:rsidR="00CA0E35">
        <w:rPr>
          <w:sz w:val="24"/>
          <w:szCs w:val="24"/>
        </w:rPr>
        <w:t>2</w:t>
      </w:r>
      <w:r w:rsidR="00AD1E14">
        <w:rPr>
          <w:sz w:val="24"/>
          <w:szCs w:val="24"/>
        </w:rPr>
        <w:t>6</w:t>
      </w:r>
      <w:r w:rsidRPr="00A02DBF">
        <w:rPr>
          <w:sz w:val="24"/>
          <w:szCs w:val="24"/>
        </w:rPr>
        <w:t>.12.201</w:t>
      </w:r>
      <w:r w:rsidR="00AD1E14">
        <w:rPr>
          <w:sz w:val="24"/>
          <w:szCs w:val="24"/>
        </w:rPr>
        <w:t>8</w:t>
      </w:r>
      <w:r w:rsidRPr="00A02DBF">
        <w:rPr>
          <w:sz w:val="24"/>
          <w:szCs w:val="24"/>
        </w:rPr>
        <w:t xml:space="preserve"> г. № </w:t>
      </w:r>
      <w:r w:rsidR="00AD1E14">
        <w:rPr>
          <w:sz w:val="24"/>
          <w:szCs w:val="24"/>
        </w:rPr>
        <w:t>43</w:t>
      </w:r>
      <w:r w:rsidRPr="00A02DBF">
        <w:rPr>
          <w:sz w:val="24"/>
          <w:szCs w:val="24"/>
        </w:rPr>
        <w:t xml:space="preserve"> «О бюджете </w:t>
      </w:r>
      <w:r w:rsidR="00E1680A">
        <w:rPr>
          <w:sz w:val="24"/>
          <w:szCs w:val="24"/>
        </w:rPr>
        <w:t>Петровского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AD1E14">
        <w:rPr>
          <w:sz w:val="24"/>
          <w:szCs w:val="24"/>
        </w:rPr>
        <w:t>9</w:t>
      </w:r>
      <w:r w:rsidRPr="00A02DBF">
        <w:rPr>
          <w:sz w:val="24"/>
          <w:szCs w:val="24"/>
        </w:rPr>
        <w:t xml:space="preserve"> год</w:t>
      </w:r>
      <w:r w:rsidR="00544E46">
        <w:rPr>
          <w:sz w:val="24"/>
          <w:szCs w:val="24"/>
        </w:rPr>
        <w:t xml:space="preserve"> и плановый период 20</w:t>
      </w:r>
      <w:r w:rsidR="00AD1E14">
        <w:rPr>
          <w:sz w:val="24"/>
          <w:szCs w:val="24"/>
        </w:rPr>
        <w:t>20</w:t>
      </w:r>
      <w:r w:rsidR="00544E46">
        <w:rPr>
          <w:sz w:val="24"/>
          <w:szCs w:val="24"/>
        </w:rPr>
        <w:t xml:space="preserve"> и 20</w:t>
      </w:r>
      <w:r w:rsidR="00781648">
        <w:rPr>
          <w:sz w:val="24"/>
          <w:szCs w:val="24"/>
        </w:rPr>
        <w:t>2</w:t>
      </w:r>
      <w:r w:rsidR="00AD1E14">
        <w:rPr>
          <w:sz w:val="24"/>
          <w:szCs w:val="24"/>
        </w:rPr>
        <w:t>1</w:t>
      </w:r>
      <w:r w:rsidR="00544E46">
        <w:rPr>
          <w:sz w:val="24"/>
          <w:szCs w:val="24"/>
        </w:rPr>
        <w:t xml:space="preserve"> годов</w:t>
      </w:r>
      <w:r w:rsidRPr="00A02DBF">
        <w:rPr>
          <w:sz w:val="24"/>
          <w:szCs w:val="24"/>
        </w:rPr>
        <w:t xml:space="preserve">» (в редакции от </w:t>
      </w:r>
      <w:r w:rsidR="000B69E2">
        <w:rPr>
          <w:sz w:val="24"/>
          <w:szCs w:val="24"/>
        </w:rPr>
        <w:t>25</w:t>
      </w:r>
      <w:r w:rsidRPr="00A02DBF">
        <w:rPr>
          <w:sz w:val="24"/>
          <w:szCs w:val="24"/>
        </w:rPr>
        <w:t>.12.201</w:t>
      </w:r>
      <w:r w:rsidR="00AD1E14">
        <w:rPr>
          <w:sz w:val="24"/>
          <w:szCs w:val="24"/>
        </w:rPr>
        <w:t>9</w:t>
      </w:r>
      <w:r w:rsidRPr="00A02DBF">
        <w:rPr>
          <w:sz w:val="24"/>
          <w:szCs w:val="24"/>
        </w:rPr>
        <w:t xml:space="preserve"> № </w:t>
      </w:r>
      <w:r w:rsidR="00AD1E14">
        <w:rPr>
          <w:sz w:val="24"/>
          <w:szCs w:val="24"/>
        </w:rPr>
        <w:t>65</w:t>
      </w:r>
      <w:r w:rsidRPr="00A02DBF">
        <w:rPr>
          <w:sz w:val="24"/>
          <w:szCs w:val="24"/>
        </w:rPr>
        <w:t xml:space="preserve">) </w:t>
      </w:r>
      <w:r w:rsidRPr="00A02DBF">
        <w:rPr>
          <w:sz w:val="24"/>
          <w:szCs w:val="24"/>
          <w:lang w:eastAsia="ru-RU"/>
        </w:rPr>
        <w:t>на 201</w:t>
      </w:r>
      <w:r w:rsidR="00AD1E14">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AD1E14">
        <w:rPr>
          <w:bCs/>
          <w:color w:val="000000"/>
          <w:sz w:val="24"/>
          <w:szCs w:val="24"/>
          <w:lang w:eastAsia="ru-RU"/>
        </w:rPr>
        <w:t>7073,7</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AD1E14">
        <w:rPr>
          <w:sz w:val="24"/>
          <w:szCs w:val="24"/>
          <w:lang w:eastAsia="ru-RU"/>
        </w:rPr>
        <w:t>6360,3</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AD1E14">
        <w:rPr>
          <w:sz w:val="24"/>
          <w:szCs w:val="24"/>
          <w:lang w:eastAsia="ru-RU"/>
        </w:rPr>
        <w:t>89,9</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Расходы местного бюджета в 201</w:t>
      </w:r>
      <w:r w:rsidR="00AD1E14">
        <w:rPr>
          <w:sz w:val="24"/>
          <w:szCs w:val="24"/>
        </w:rPr>
        <w:t>9</w:t>
      </w:r>
      <w:r w:rsidRPr="00F319AE">
        <w:rPr>
          <w:sz w:val="24"/>
          <w:szCs w:val="24"/>
        </w:rPr>
        <w:t xml:space="preserve"> году, по сравнению с расходами 201</w:t>
      </w:r>
      <w:r w:rsidR="00AD1E14">
        <w:rPr>
          <w:sz w:val="24"/>
          <w:szCs w:val="24"/>
        </w:rPr>
        <w:t>8</w:t>
      </w:r>
      <w:r w:rsidRPr="00F319AE">
        <w:rPr>
          <w:sz w:val="24"/>
          <w:szCs w:val="24"/>
        </w:rPr>
        <w:t xml:space="preserve"> года, выросли на </w:t>
      </w:r>
      <w:r w:rsidR="00AD1E14">
        <w:rPr>
          <w:sz w:val="24"/>
          <w:szCs w:val="24"/>
        </w:rPr>
        <w:t>685,8</w:t>
      </w:r>
      <w:r w:rsidRPr="00F319AE">
        <w:rPr>
          <w:sz w:val="24"/>
          <w:szCs w:val="24"/>
        </w:rPr>
        <w:t xml:space="preserve"> тыс. рублей (рост составил </w:t>
      </w:r>
      <w:r w:rsidR="00AD1E14">
        <w:rPr>
          <w:sz w:val="24"/>
          <w:szCs w:val="24"/>
        </w:rPr>
        <w:t>112,1</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E1680A">
        <w:rPr>
          <w:sz w:val="24"/>
          <w:szCs w:val="24"/>
        </w:rPr>
        <w:t>Петровского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AD1E14">
        <w:rPr>
          <w:sz w:val="24"/>
          <w:szCs w:val="24"/>
        </w:rPr>
        <w:t>6 360 273,83</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D1E14">
        <w:rPr>
          <w:sz w:val="24"/>
          <w:szCs w:val="24"/>
        </w:rPr>
        <w:t>27</w:t>
      </w:r>
      <w:r>
        <w:rPr>
          <w:sz w:val="24"/>
          <w:szCs w:val="24"/>
        </w:rPr>
        <w:t>.0</w:t>
      </w:r>
      <w:r w:rsidR="009953F2">
        <w:rPr>
          <w:sz w:val="24"/>
          <w:szCs w:val="24"/>
        </w:rPr>
        <w:t>3</w:t>
      </w:r>
      <w:r>
        <w:rPr>
          <w:sz w:val="24"/>
          <w:szCs w:val="24"/>
        </w:rPr>
        <w:t>.20</w:t>
      </w:r>
      <w:r w:rsidR="00AD1E14">
        <w:rPr>
          <w:sz w:val="24"/>
          <w:szCs w:val="24"/>
        </w:rPr>
        <w:t>20</w:t>
      </w:r>
      <w:r>
        <w:rPr>
          <w:sz w:val="24"/>
          <w:szCs w:val="24"/>
        </w:rPr>
        <w:t xml:space="preserve"> года № 34-13-79/12-</w:t>
      </w:r>
      <w:r w:rsidR="00AD1E14">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75450C">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3E3817">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3E3817">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3E3817">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3E3817">
            <w:pPr>
              <w:jc w:val="center"/>
              <w:rPr>
                <w:color w:val="000000"/>
                <w:sz w:val="16"/>
                <w:szCs w:val="16"/>
                <w:lang w:eastAsia="ru-RU"/>
              </w:rPr>
            </w:pPr>
            <w:r>
              <w:rPr>
                <w:color w:val="000000"/>
                <w:sz w:val="16"/>
                <w:szCs w:val="16"/>
                <w:lang w:eastAsia="ru-RU"/>
              </w:rPr>
              <w:t xml:space="preserve">(РД от </w:t>
            </w:r>
            <w:r w:rsidR="005132C9">
              <w:rPr>
                <w:color w:val="000000"/>
                <w:sz w:val="16"/>
                <w:szCs w:val="16"/>
                <w:lang w:eastAsia="ru-RU"/>
              </w:rPr>
              <w:t>25</w:t>
            </w:r>
            <w:r>
              <w:rPr>
                <w:color w:val="000000"/>
                <w:sz w:val="16"/>
                <w:szCs w:val="16"/>
                <w:lang w:eastAsia="ru-RU"/>
              </w:rPr>
              <w:t>.12.201</w:t>
            </w:r>
            <w:r w:rsidR="003E3817">
              <w:rPr>
                <w:color w:val="000000"/>
                <w:sz w:val="16"/>
                <w:szCs w:val="16"/>
                <w:lang w:eastAsia="ru-RU"/>
              </w:rPr>
              <w:t>9</w:t>
            </w:r>
            <w:r>
              <w:rPr>
                <w:color w:val="000000"/>
                <w:sz w:val="16"/>
                <w:szCs w:val="16"/>
                <w:lang w:eastAsia="ru-RU"/>
              </w:rPr>
              <w:t xml:space="preserve"> №</w:t>
            </w:r>
            <w:r w:rsidR="003E3817">
              <w:rPr>
                <w:color w:val="000000"/>
                <w:sz w:val="16"/>
                <w:szCs w:val="16"/>
                <w:lang w:eastAsia="ru-RU"/>
              </w:rPr>
              <w:t>65</w:t>
            </w:r>
            <w:r>
              <w:rPr>
                <w:color w:val="000000"/>
                <w:sz w:val="16"/>
                <w:szCs w:val="16"/>
                <w:lang w:eastAsia="ru-RU"/>
              </w:rPr>
              <w:t>)</w:t>
            </w:r>
          </w:p>
        </w:tc>
        <w:tc>
          <w:tcPr>
            <w:tcW w:w="992" w:type="dxa"/>
            <w:shd w:val="clear" w:color="auto" w:fill="auto"/>
            <w:vAlign w:val="center"/>
            <w:hideMark/>
          </w:tcPr>
          <w:p w:rsidR="00DF209C" w:rsidRPr="00A20F94" w:rsidRDefault="0001209D" w:rsidP="003E3817">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3E3817">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544342" w:rsidRPr="00E5679A" w:rsidTr="00544342">
        <w:trPr>
          <w:trHeight w:val="127"/>
        </w:trPr>
        <w:tc>
          <w:tcPr>
            <w:tcW w:w="4111" w:type="dxa"/>
            <w:shd w:val="clear" w:color="auto" w:fill="auto"/>
            <w:hideMark/>
          </w:tcPr>
          <w:p w:rsidR="00544342" w:rsidRPr="00697FD5" w:rsidRDefault="00544342"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544342" w:rsidRPr="00697FD5" w:rsidRDefault="00544342" w:rsidP="003F6BE3">
            <w:pPr>
              <w:jc w:val="center"/>
              <w:rPr>
                <w:b/>
                <w:color w:val="000000"/>
                <w:lang w:eastAsia="ru-RU"/>
              </w:rPr>
            </w:pPr>
            <w:r>
              <w:rPr>
                <w:b/>
                <w:color w:val="000000"/>
                <w:lang w:eastAsia="ru-RU"/>
              </w:rPr>
              <w:t>3147,6</w:t>
            </w:r>
          </w:p>
        </w:tc>
        <w:tc>
          <w:tcPr>
            <w:tcW w:w="993" w:type="dxa"/>
            <w:vAlign w:val="center"/>
          </w:tcPr>
          <w:p w:rsidR="00544342" w:rsidRPr="00697FD5" w:rsidRDefault="00544342" w:rsidP="0047150B">
            <w:pPr>
              <w:jc w:val="center"/>
              <w:rPr>
                <w:b/>
                <w:color w:val="000000"/>
                <w:lang w:eastAsia="ru-RU"/>
              </w:rPr>
            </w:pPr>
            <w:r>
              <w:rPr>
                <w:b/>
                <w:color w:val="000000"/>
                <w:lang w:eastAsia="ru-RU"/>
              </w:rPr>
              <w:t>3155,8</w:t>
            </w:r>
          </w:p>
        </w:tc>
        <w:tc>
          <w:tcPr>
            <w:tcW w:w="992" w:type="dxa"/>
            <w:shd w:val="clear" w:color="auto" w:fill="auto"/>
            <w:vAlign w:val="center"/>
            <w:hideMark/>
          </w:tcPr>
          <w:p w:rsidR="00544342" w:rsidRPr="00697FD5" w:rsidRDefault="00544342" w:rsidP="009751B8">
            <w:pPr>
              <w:jc w:val="center"/>
              <w:rPr>
                <w:b/>
                <w:color w:val="000000"/>
                <w:lang w:eastAsia="ru-RU"/>
              </w:rPr>
            </w:pPr>
            <w:r>
              <w:rPr>
                <w:b/>
                <w:color w:val="000000"/>
                <w:lang w:eastAsia="ru-RU"/>
              </w:rPr>
              <w:t>3126,4</w:t>
            </w:r>
          </w:p>
        </w:tc>
        <w:tc>
          <w:tcPr>
            <w:tcW w:w="1134" w:type="dxa"/>
            <w:shd w:val="clear" w:color="auto" w:fill="auto"/>
            <w:vAlign w:val="center"/>
          </w:tcPr>
          <w:p w:rsidR="00544342" w:rsidRPr="00544342" w:rsidRDefault="00544342" w:rsidP="00544342">
            <w:pPr>
              <w:jc w:val="center"/>
              <w:rPr>
                <w:b/>
              </w:rPr>
            </w:pPr>
            <w:r w:rsidRPr="00544342">
              <w:rPr>
                <w:b/>
              </w:rPr>
              <w:t>-29,4</w:t>
            </w:r>
          </w:p>
        </w:tc>
        <w:tc>
          <w:tcPr>
            <w:tcW w:w="709" w:type="dxa"/>
            <w:shd w:val="clear" w:color="auto" w:fill="auto"/>
            <w:vAlign w:val="center"/>
            <w:hideMark/>
          </w:tcPr>
          <w:p w:rsidR="00544342" w:rsidRPr="00544342" w:rsidRDefault="00544342" w:rsidP="00544342">
            <w:pPr>
              <w:jc w:val="center"/>
              <w:rPr>
                <w:b/>
              </w:rPr>
            </w:pPr>
            <w:r w:rsidRPr="00544342">
              <w:rPr>
                <w:b/>
              </w:rPr>
              <w:t>99,07</w:t>
            </w:r>
          </w:p>
        </w:tc>
        <w:tc>
          <w:tcPr>
            <w:tcW w:w="708" w:type="dxa"/>
            <w:vAlign w:val="center"/>
          </w:tcPr>
          <w:p w:rsidR="00544342" w:rsidRPr="00D107F2" w:rsidRDefault="0075450C" w:rsidP="0076000C">
            <w:pPr>
              <w:jc w:val="center"/>
              <w:rPr>
                <w:b/>
                <w:color w:val="000000"/>
                <w:lang w:eastAsia="ru-RU"/>
              </w:rPr>
            </w:pPr>
            <w:r>
              <w:rPr>
                <w:b/>
                <w:color w:val="000000"/>
                <w:lang w:eastAsia="ru-RU"/>
              </w:rPr>
              <w:t>49,2</w:t>
            </w:r>
          </w:p>
        </w:tc>
      </w:tr>
      <w:tr w:rsidR="00544342" w:rsidRPr="00E5679A" w:rsidTr="00544342">
        <w:trPr>
          <w:trHeight w:val="463"/>
        </w:trPr>
        <w:tc>
          <w:tcPr>
            <w:tcW w:w="4111" w:type="dxa"/>
            <w:shd w:val="clear" w:color="auto" w:fill="auto"/>
            <w:hideMark/>
          </w:tcPr>
          <w:p w:rsidR="00544342" w:rsidRPr="00697FD5" w:rsidRDefault="00544342"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544342" w:rsidRPr="00697FD5" w:rsidRDefault="00544342" w:rsidP="003F6BE3">
            <w:pPr>
              <w:jc w:val="center"/>
              <w:rPr>
                <w:color w:val="000000"/>
                <w:lang w:eastAsia="ru-RU"/>
              </w:rPr>
            </w:pPr>
            <w:r>
              <w:rPr>
                <w:color w:val="000000"/>
                <w:lang w:eastAsia="ru-RU"/>
              </w:rPr>
              <w:t>618,5</w:t>
            </w:r>
          </w:p>
        </w:tc>
        <w:tc>
          <w:tcPr>
            <w:tcW w:w="993" w:type="dxa"/>
            <w:vAlign w:val="center"/>
          </w:tcPr>
          <w:p w:rsidR="00544342" w:rsidRPr="00697FD5" w:rsidRDefault="00544342" w:rsidP="008E424B">
            <w:pPr>
              <w:jc w:val="center"/>
              <w:rPr>
                <w:color w:val="000000"/>
                <w:lang w:eastAsia="ru-RU"/>
              </w:rPr>
            </w:pPr>
            <w:r>
              <w:rPr>
                <w:color w:val="000000"/>
                <w:lang w:eastAsia="ru-RU"/>
              </w:rPr>
              <w:t>618,1</w:t>
            </w:r>
          </w:p>
        </w:tc>
        <w:tc>
          <w:tcPr>
            <w:tcW w:w="992" w:type="dxa"/>
            <w:shd w:val="clear" w:color="auto" w:fill="auto"/>
            <w:vAlign w:val="center"/>
            <w:hideMark/>
          </w:tcPr>
          <w:p w:rsidR="00544342" w:rsidRPr="00697FD5" w:rsidRDefault="00544342" w:rsidP="009751B8">
            <w:pPr>
              <w:jc w:val="center"/>
              <w:rPr>
                <w:color w:val="000000"/>
                <w:lang w:eastAsia="ru-RU"/>
              </w:rPr>
            </w:pPr>
            <w:r>
              <w:rPr>
                <w:color w:val="000000"/>
                <w:lang w:eastAsia="ru-RU"/>
              </w:rPr>
              <w:t>618,1</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100</w:t>
            </w:r>
          </w:p>
        </w:tc>
        <w:tc>
          <w:tcPr>
            <w:tcW w:w="708" w:type="dxa"/>
            <w:vAlign w:val="center"/>
          </w:tcPr>
          <w:p w:rsidR="00544342" w:rsidRPr="00697FD5" w:rsidRDefault="0075450C" w:rsidP="0076000C">
            <w:pPr>
              <w:jc w:val="center"/>
              <w:rPr>
                <w:color w:val="000000"/>
                <w:lang w:eastAsia="ru-RU"/>
              </w:rPr>
            </w:pPr>
            <w:r>
              <w:rPr>
                <w:color w:val="000000"/>
                <w:lang w:eastAsia="ru-RU"/>
              </w:rPr>
              <w:t>9,7</w:t>
            </w:r>
          </w:p>
        </w:tc>
      </w:tr>
      <w:tr w:rsidR="00544342" w:rsidRPr="00E5679A" w:rsidTr="00544342">
        <w:trPr>
          <w:trHeight w:val="463"/>
        </w:trPr>
        <w:tc>
          <w:tcPr>
            <w:tcW w:w="4111" w:type="dxa"/>
            <w:shd w:val="clear" w:color="auto" w:fill="auto"/>
            <w:hideMark/>
          </w:tcPr>
          <w:p w:rsidR="00544342" w:rsidRPr="00697FD5" w:rsidRDefault="00544342"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544342" w:rsidRPr="00697FD5" w:rsidRDefault="00544342" w:rsidP="003F6BE3">
            <w:pPr>
              <w:jc w:val="center"/>
              <w:rPr>
                <w:color w:val="000000"/>
                <w:lang w:eastAsia="ru-RU"/>
              </w:rPr>
            </w:pPr>
            <w:r>
              <w:rPr>
                <w:color w:val="000000"/>
                <w:lang w:eastAsia="ru-RU"/>
              </w:rPr>
              <w:t>1,0</w:t>
            </w:r>
          </w:p>
        </w:tc>
        <w:tc>
          <w:tcPr>
            <w:tcW w:w="993" w:type="dxa"/>
            <w:vAlign w:val="center"/>
          </w:tcPr>
          <w:p w:rsidR="00544342" w:rsidRPr="00697FD5" w:rsidRDefault="00544342" w:rsidP="009751B8">
            <w:pPr>
              <w:jc w:val="center"/>
              <w:rPr>
                <w:color w:val="000000"/>
                <w:lang w:eastAsia="ru-RU"/>
              </w:rPr>
            </w:pPr>
            <w:r>
              <w:rPr>
                <w:color w:val="000000"/>
                <w:lang w:eastAsia="ru-RU"/>
              </w:rPr>
              <w:t>1,0</w:t>
            </w:r>
          </w:p>
        </w:tc>
        <w:tc>
          <w:tcPr>
            <w:tcW w:w="992" w:type="dxa"/>
            <w:shd w:val="clear" w:color="auto" w:fill="auto"/>
            <w:vAlign w:val="center"/>
            <w:hideMark/>
          </w:tcPr>
          <w:p w:rsidR="00544342" w:rsidRPr="00697FD5" w:rsidRDefault="00544342" w:rsidP="009751B8">
            <w:pPr>
              <w:jc w:val="center"/>
              <w:rPr>
                <w:color w:val="000000"/>
                <w:lang w:eastAsia="ru-RU"/>
              </w:rPr>
            </w:pPr>
            <w:r>
              <w:rPr>
                <w:color w:val="000000"/>
                <w:lang w:eastAsia="ru-RU"/>
              </w:rPr>
              <w:t>1,0</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100</w:t>
            </w:r>
          </w:p>
        </w:tc>
        <w:tc>
          <w:tcPr>
            <w:tcW w:w="708" w:type="dxa"/>
            <w:vAlign w:val="center"/>
          </w:tcPr>
          <w:p w:rsidR="00544342" w:rsidRPr="00697FD5" w:rsidRDefault="0075450C" w:rsidP="0076000C">
            <w:pPr>
              <w:jc w:val="center"/>
              <w:rPr>
                <w:color w:val="000000"/>
                <w:lang w:eastAsia="ru-RU"/>
              </w:rPr>
            </w:pPr>
            <w:r>
              <w:rPr>
                <w:color w:val="000000"/>
                <w:lang w:eastAsia="ru-RU"/>
              </w:rPr>
              <w:t>0,02</w:t>
            </w:r>
          </w:p>
        </w:tc>
      </w:tr>
      <w:tr w:rsidR="00544342" w:rsidRPr="00E5679A" w:rsidTr="00544342">
        <w:trPr>
          <w:trHeight w:val="463"/>
        </w:trPr>
        <w:tc>
          <w:tcPr>
            <w:tcW w:w="4111" w:type="dxa"/>
            <w:shd w:val="clear" w:color="auto" w:fill="auto"/>
            <w:hideMark/>
          </w:tcPr>
          <w:p w:rsidR="00544342" w:rsidRPr="00697FD5" w:rsidRDefault="00544342"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544342" w:rsidRPr="00697FD5" w:rsidRDefault="00544342" w:rsidP="003F6BE3">
            <w:pPr>
              <w:jc w:val="center"/>
              <w:rPr>
                <w:bCs/>
                <w:color w:val="000000"/>
              </w:rPr>
            </w:pPr>
            <w:r>
              <w:rPr>
                <w:bCs/>
                <w:color w:val="000000"/>
              </w:rPr>
              <w:t>2402,4</w:t>
            </w:r>
          </w:p>
        </w:tc>
        <w:tc>
          <w:tcPr>
            <w:tcW w:w="993" w:type="dxa"/>
            <w:vAlign w:val="center"/>
          </w:tcPr>
          <w:p w:rsidR="00544342" w:rsidRPr="00697FD5" w:rsidRDefault="00544342" w:rsidP="008E424B">
            <w:pPr>
              <w:jc w:val="center"/>
              <w:rPr>
                <w:color w:val="000000"/>
                <w:lang w:eastAsia="ru-RU"/>
              </w:rPr>
            </w:pPr>
            <w:r>
              <w:rPr>
                <w:color w:val="000000"/>
                <w:lang w:eastAsia="ru-RU"/>
              </w:rPr>
              <w:t>2536,0</w:t>
            </w:r>
          </w:p>
        </w:tc>
        <w:tc>
          <w:tcPr>
            <w:tcW w:w="992" w:type="dxa"/>
            <w:shd w:val="clear" w:color="auto" w:fill="auto"/>
            <w:vAlign w:val="center"/>
            <w:hideMark/>
          </w:tcPr>
          <w:p w:rsidR="00544342" w:rsidRPr="00697FD5" w:rsidRDefault="00544342" w:rsidP="009751B8">
            <w:pPr>
              <w:jc w:val="center"/>
              <w:rPr>
                <w:bCs/>
                <w:color w:val="000000"/>
              </w:rPr>
            </w:pPr>
            <w:r>
              <w:rPr>
                <w:bCs/>
                <w:color w:val="000000"/>
              </w:rPr>
              <w:t>2506,5</w:t>
            </w:r>
          </w:p>
        </w:tc>
        <w:tc>
          <w:tcPr>
            <w:tcW w:w="1134" w:type="dxa"/>
            <w:shd w:val="clear" w:color="auto" w:fill="auto"/>
            <w:vAlign w:val="center"/>
          </w:tcPr>
          <w:p w:rsidR="00544342" w:rsidRPr="00544342" w:rsidRDefault="00544342" w:rsidP="00544342">
            <w:pPr>
              <w:jc w:val="center"/>
            </w:pPr>
            <w:r w:rsidRPr="00544342">
              <w:t>-29,5</w:t>
            </w:r>
          </w:p>
        </w:tc>
        <w:tc>
          <w:tcPr>
            <w:tcW w:w="709" w:type="dxa"/>
            <w:shd w:val="clear" w:color="auto" w:fill="auto"/>
            <w:vAlign w:val="center"/>
            <w:hideMark/>
          </w:tcPr>
          <w:p w:rsidR="00544342" w:rsidRPr="00544342" w:rsidRDefault="00544342" w:rsidP="00544342">
            <w:pPr>
              <w:jc w:val="center"/>
            </w:pPr>
            <w:r w:rsidRPr="00544342">
              <w:t>98,84</w:t>
            </w:r>
          </w:p>
        </w:tc>
        <w:tc>
          <w:tcPr>
            <w:tcW w:w="708" w:type="dxa"/>
            <w:vAlign w:val="center"/>
          </w:tcPr>
          <w:p w:rsidR="00544342" w:rsidRPr="00697FD5" w:rsidRDefault="0075450C" w:rsidP="0076000C">
            <w:pPr>
              <w:jc w:val="center"/>
              <w:rPr>
                <w:color w:val="000000"/>
                <w:lang w:eastAsia="ru-RU"/>
              </w:rPr>
            </w:pPr>
            <w:r>
              <w:rPr>
                <w:color w:val="000000"/>
                <w:lang w:eastAsia="ru-RU"/>
              </w:rPr>
              <w:t>39,4</w:t>
            </w:r>
          </w:p>
        </w:tc>
      </w:tr>
      <w:tr w:rsidR="00544342" w:rsidRPr="00E5679A" w:rsidTr="00544342">
        <w:trPr>
          <w:trHeight w:val="395"/>
        </w:trPr>
        <w:tc>
          <w:tcPr>
            <w:tcW w:w="4111" w:type="dxa"/>
            <w:shd w:val="clear" w:color="auto" w:fill="auto"/>
            <w:hideMark/>
          </w:tcPr>
          <w:p w:rsidR="00544342" w:rsidRPr="00697FD5" w:rsidRDefault="00544342"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544342" w:rsidRPr="00697FD5" w:rsidRDefault="00544342" w:rsidP="003F6BE3">
            <w:pPr>
              <w:jc w:val="center"/>
              <w:rPr>
                <w:bCs/>
                <w:color w:val="000000"/>
              </w:rPr>
            </w:pPr>
            <w:r>
              <w:rPr>
                <w:bCs/>
                <w:color w:val="000000"/>
              </w:rPr>
              <w:t>100,0</w:t>
            </w:r>
          </w:p>
        </w:tc>
        <w:tc>
          <w:tcPr>
            <w:tcW w:w="993" w:type="dxa"/>
            <w:vAlign w:val="center"/>
          </w:tcPr>
          <w:p w:rsidR="00544342" w:rsidRDefault="00544342" w:rsidP="009751B8">
            <w:pPr>
              <w:jc w:val="center"/>
              <w:rPr>
                <w:color w:val="000000"/>
                <w:lang w:eastAsia="ru-RU"/>
              </w:rPr>
            </w:pPr>
            <w:r>
              <w:rPr>
                <w:color w:val="000000"/>
                <w:lang w:eastAsia="ru-RU"/>
              </w:rPr>
              <w:t>0,0</w:t>
            </w:r>
          </w:p>
        </w:tc>
        <w:tc>
          <w:tcPr>
            <w:tcW w:w="992" w:type="dxa"/>
            <w:shd w:val="clear" w:color="auto" w:fill="auto"/>
            <w:vAlign w:val="center"/>
            <w:hideMark/>
          </w:tcPr>
          <w:p w:rsidR="00544342" w:rsidRPr="00697FD5" w:rsidRDefault="00544342" w:rsidP="009751B8">
            <w:pPr>
              <w:jc w:val="center"/>
              <w:rPr>
                <w:bCs/>
                <w:color w:val="000000"/>
              </w:rPr>
            </w:pPr>
            <w:r>
              <w:rPr>
                <w:bCs/>
                <w:color w:val="000000"/>
              </w:rPr>
              <w:t>0,0</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0,0</w:t>
            </w:r>
          </w:p>
        </w:tc>
        <w:tc>
          <w:tcPr>
            <w:tcW w:w="708" w:type="dxa"/>
            <w:vAlign w:val="center"/>
          </w:tcPr>
          <w:p w:rsidR="00544342" w:rsidRPr="00697FD5" w:rsidRDefault="0075450C" w:rsidP="0076000C">
            <w:pPr>
              <w:jc w:val="center"/>
              <w:rPr>
                <w:color w:val="000000"/>
                <w:lang w:eastAsia="ru-RU"/>
              </w:rPr>
            </w:pPr>
            <w:r>
              <w:rPr>
                <w:color w:val="000000"/>
                <w:lang w:eastAsia="ru-RU"/>
              </w:rPr>
              <w:t>-</w:t>
            </w:r>
          </w:p>
        </w:tc>
      </w:tr>
      <w:tr w:rsidR="00544342" w:rsidRPr="00E5679A" w:rsidTr="00544342">
        <w:trPr>
          <w:trHeight w:val="161"/>
        </w:trPr>
        <w:tc>
          <w:tcPr>
            <w:tcW w:w="4111" w:type="dxa"/>
            <w:shd w:val="clear" w:color="auto" w:fill="auto"/>
            <w:hideMark/>
          </w:tcPr>
          <w:p w:rsidR="00544342" w:rsidRPr="00697FD5" w:rsidRDefault="00544342"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544342" w:rsidRPr="00697FD5" w:rsidRDefault="00544342" w:rsidP="003F6BE3">
            <w:pPr>
              <w:jc w:val="center"/>
              <w:rPr>
                <w:color w:val="000000"/>
                <w:lang w:eastAsia="ru-RU"/>
              </w:rPr>
            </w:pPr>
            <w:r>
              <w:rPr>
                <w:color w:val="000000"/>
                <w:lang w:eastAsia="ru-RU"/>
              </w:rPr>
              <w:t>25,7</w:t>
            </w:r>
          </w:p>
        </w:tc>
        <w:tc>
          <w:tcPr>
            <w:tcW w:w="993" w:type="dxa"/>
            <w:vAlign w:val="center"/>
          </w:tcPr>
          <w:p w:rsidR="00544342" w:rsidRPr="00697FD5" w:rsidRDefault="00544342" w:rsidP="009751B8">
            <w:pPr>
              <w:jc w:val="center"/>
              <w:rPr>
                <w:color w:val="000000"/>
                <w:lang w:eastAsia="ru-RU"/>
              </w:rPr>
            </w:pPr>
            <w:r>
              <w:rPr>
                <w:color w:val="000000"/>
                <w:lang w:eastAsia="ru-RU"/>
              </w:rPr>
              <w:t>0,7</w:t>
            </w:r>
          </w:p>
        </w:tc>
        <w:tc>
          <w:tcPr>
            <w:tcW w:w="992" w:type="dxa"/>
            <w:shd w:val="clear" w:color="auto" w:fill="auto"/>
            <w:vAlign w:val="center"/>
            <w:hideMark/>
          </w:tcPr>
          <w:p w:rsidR="00544342" w:rsidRPr="00697FD5" w:rsidRDefault="00544342" w:rsidP="009751B8">
            <w:pPr>
              <w:jc w:val="center"/>
              <w:rPr>
                <w:color w:val="000000"/>
                <w:lang w:eastAsia="ru-RU"/>
              </w:rPr>
            </w:pPr>
            <w:r>
              <w:rPr>
                <w:color w:val="000000"/>
                <w:lang w:eastAsia="ru-RU"/>
              </w:rPr>
              <w:t>0,7</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100</w:t>
            </w:r>
          </w:p>
        </w:tc>
        <w:tc>
          <w:tcPr>
            <w:tcW w:w="708" w:type="dxa"/>
            <w:vAlign w:val="center"/>
          </w:tcPr>
          <w:p w:rsidR="00544342" w:rsidRPr="00697FD5" w:rsidRDefault="0075450C" w:rsidP="00A96B7E">
            <w:pPr>
              <w:jc w:val="center"/>
              <w:rPr>
                <w:color w:val="000000"/>
                <w:lang w:eastAsia="ru-RU"/>
              </w:rPr>
            </w:pPr>
            <w:r>
              <w:rPr>
                <w:color w:val="000000"/>
                <w:lang w:eastAsia="ru-RU"/>
              </w:rPr>
              <w:t>0,01</w:t>
            </w:r>
          </w:p>
        </w:tc>
      </w:tr>
      <w:tr w:rsidR="00544342" w:rsidRPr="00E5679A" w:rsidTr="00544342">
        <w:trPr>
          <w:trHeight w:val="320"/>
        </w:trPr>
        <w:tc>
          <w:tcPr>
            <w:tcW w:w="4111" w:type="dxa"/>
            <w:shd w:val="clear" w:color="auto" w:fill="auto"/>
            <w:hideMark/>
          </w:tcPr>
          <w:p w:rsidR="00544342" w:rsidRPr="00697FD5" w:rsidRDefault="00544342" w:rsidP="004E659F">
            <w:pPr>
              <w:rPr>
                <w:b/>
                <w:bCs/>
                <w:color w:val="000000"/>
                <w:sz w:val="16"/>
                <w:szCs w:val="16"/>
              </w:rPr>
            </w:pPr>
            <w:r w:rsidRPr="00697FD5">
              <w:rPr>
                <w:b/>
                <w:bCs/>
                <w:color w:val="000000"/>
                <w:sz w:val="16"/>
                <w:szCs w:val="16"/>
              </w:rPr>
              <w:t>Национальная оборона (02)</w:t>
            </w:r>
          </w:p>
          <w:p w:rsidR="00544342" w:rsidRPr="00320541" w:rsidRDefault="00544342"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544342" w:rsidRPr="00697FD5" w:rsidRDefault="00544342" w:rsidP="003F6BE3">
            <w:pPr>
              <w:jc w:val="center"/>
              <w:rPr>
                <w:b/>
                <w:color w:val="000000"/>
                <w:lang w:eastAsia="ru-RU"/>
              </w:rPr>
            </w:pPr>
            <w:r>
              <w:rPr>
                <w:b/>
                <w:color w:val="000000"/>
                <w:lang w:eastAsia="ru-RU"/>
              </w:rPr>
              <w:t>61,7</w:t>
            </w:r>
          </w:p>
        </w:tc>
        <w:tc>
          <w:tcPr>
            <w:tcW w:w="993" w:type="dxa"/>
            <w:vAlign w:val="center"/>
          </w:tcPr>
          <w:p w:rsidR="00544342" w:rsidRPr="0047150B" w:rsidRDefault="00544342" w:rsidP="009751B8">
            <w:pPr>
              <w:jc w:val="center"/>
              <w:rPr>
                <w:b/>
                <w:color w:val="000000"/>
                <w:lang w:eastAsia="ru-RU"/>
              </w:rPr>
            </w:pPr>
            <w:r>
              <w:rPr>
                <w:b/>
                <w:color w:val="000000"/>
                <w:lang w:eastAsia="ru-RU"/>
              </w:rPr>
              <w:t>115,1</w:t>
            </w:r>
          </w:p>
        </w:tc>
        <w:tc>
          <w:tcPr>
            <w:tcW w:w="992" w:type="dxa"/>
            <w:shd w:val="clear" w:color="auto" w:fill="auto"/>
            <w:vAlign w:val="center"/>
            <w:hideMark/>
          </w:tcPr>
          <w:p w:rsidR="00544342" w:rsidRPr="00697FD5" w:rsidRDefault="00544342" w:rsidP="009751B8">
            <w:pPr>
              <w:jc w:val="center"/>
              <w:rPr>
                <w:b/>
                <w:color w:val="000000"/>
                <w:lang w:eastAsia="ru-RU"/>
              </w:rPr>
            </w:pPr>
            <w:r>
              <w:rPr>
                <w:b/>
                <w:color w:val="000000"/>
                <w:lang w:eastAsia="ru-RU"/>
              </w:rPr>
              <w:t>115,1</w:t>
            </w:r>
          </w:p>
        </w:tc>
        <w:tc>
          <w:tcPr>
            <w:tcW w:w="1134" w:type="dxa"/>
            <w:shd w:val="clear" w:color="auto" w:fill="auto"/>
            <w:vAlign w:val="center"/>
          </w:tcPr>
          <w:p w:rsidR="00544342" w:rsidRPr="00544342" w:rsidRDefault="00544342" w:rsidP="00544342">
            <w:pPr>
              <w:jc w:val="center"/>
              <w:rPr>
                <w:b/>
              </w:rPr>
            </w:pPr>
            <w:r w:rsidRPr="00544342">
              <w:rPr>
                <w:b/>
              </w:rPr>
              <w:t>0,0</w:t>
            </w:r>
          </w:p>
        </w:tc>
        <w:tc>
          <w:tcPr>
            <w:tcW w:w="709" w:type="dxa"/>
            <w:shd w:val="clear" w:color="auto" w:fill="auto"/>
            <w:vAlign w:val="center"/>
            <w:hideMark/>
          </w:tcPr>
          <w:p w:rsidR="00544342" w:rsidRPr="00544342" w:rsidRDefault="00544342" w:rsidP="00544342">
            <w:pPr>
              <w:jc w:val="center"/>
              <w:rPr>
                <w:b/>
              </w:rPr>
            </w:pPr>
            <w:r w:rsidRPr="00544342">
              <w:rPr>
                <w:b/>
              </w:rPr>
              <w:t>100</w:t>
            </w:r>
          </w:p>
        </w:tc>
        <w:tc>
          <w:tcPr>
            <w:tcW w:w="708" w:type="dxa"/>
            <w:vAlign w:val="center"/>
          </w:tcPr>
          <w:p w:rsidR="00544342" w:rsidRPr="0076000C" w:rsidRDefault="0075450C" w:rsidP="0076000C">
            <w:pPr>
              <w:jc w:val="center"/>
              <w:rPr>
                <w:b/>
                <w:color w:val="000000"/>
                <w:lang w:eastAsia="ru-RU"/>
              </w:rPr>
            </w:pPr>
            <w:r>
              <w:rPr>
                <w:b/>
                <w:color w:val="000000"/>
                <w:lang w:eastAsia="ru-RU"/>
              </w:rPr>
              <w:t>1,8</w:t>
            </w:r>
          </w:p>
        </w:tc>
      </w:tr>
      <w:tr w:rsidR="00544342" w:rsidRPr="00E5679A" w:rsidTr="00544342">
        <w:trPr>
          <w:trHeight w:val="320"/>
        </w:trPr>
        <w:tc>
          <w:tcPr>
            <w:tcW w:w="4111" w:type="dxa"/>
            <w:shd w:val="clear" w:color="auto" w:fill="auto"/>
            <w:hideMark/>
          </w:tcPr>
          <w:p w:rsidR="00544342" w:rsidRPr="00697FD5" w:rsidRDefault="00544342"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544342" w:rsidRPr="00697FD5" w:rsidRDefault="00544342" w:rsidP="003F6BE3">
            <w:pPr>
              <w:jc w:val="center"/>
              <w:rPr>
                <w:b/>
                <w:color w:val="000000"/>
                <w:lang w:eastAsia="ru-RU"/>
              </w:rPr>
            </w:pPr>
            <w:r>
              <w:rPr>
                <w:b/>
                <w:color w:val="000000"/>
                <w:lang w:eastAsia="ru-RU"/>
              </w:rPr>
              <w:t>173,8</w:t>
            </w:r>
          </w:p>
        </w:tc>
        <w:tc>
          <w:tcPr>
            <w:tcW w:w="993" w:type="dxa"/>
            <w:vAlign w:val="center"/>
          </w:tcPr>
          <w:p w:rsidR="00544342" w:rsidRPr="0047150B" w:rsidRDefault="00544342" w:rsidP="009751B8">
            <w:pPr>
              <w:jc w:val="center"/>
              <w:rPr>
                <w:b/>
                <w:color w:val="000000"/>
                <w:lang w:eastAsia="ru-RU"/>
              </w:rPr>
            </w:pPr>
            <w:r>
              <w:rPr>
                <w:b/>
                <w:color w:val="000000"/>
                <w:lang w:eastAsia="ru-RU"/>
              </w:rPr>
              <w:t>182,9</w:t>
            </w:r>
          </w:p>
        </w:tc>
        <w:tc>
          <w:tcPr>
            <w:tcW w:w="992" w:type="dxa"/>
            <w:shd w:val="clear" w:color="auto" w:fill="auto"/>
            <w:vAlign w:val="center"/>
            <w:hideMark/>
          </w:tcPr>
          <w:p w:rsidR="00544342" w:rsidRPr="00697FD5" w:rsidRDefault="00544342" w:rsidP="009751B8">
            <w:pPr>
              <w:jc w:val="center"/>
              <w:rPr>
                <w:b/>
                <w:color w:val="000000"/>
                <w:lang w:eastAsia="ru-RU"/>
              </w:rPr>
            </w:pPr>
            <w:r>
              <w:rPr>
                <w:b/>
                <w:color w:val="000000"/>
                <w:lang w:eastAsia="ru-RU"/>
              </w:rPr>
              <w:t>180,7</w:t>
            </w:r>
          </w:p>
        </w:tc>
        <w:tc>
          <w:tcPr>
            <w:tcW w:w="1134" w:type="dxa"/>
            <w:shd w:val="clear" w:color="auto" w:fill="auto"/>
            <w:vAlign w:val="center"/>
          </w:tcPr>
          <w:p w:rsidR="00544342" w:rsidRPr="00544342" w:rsidRDefault="00544342" w:rsidP="00544342">
            <w:pPr>
              <w:jc w:val="center"/>
              <w:rPr>
                <w:b/>
              </w:rPr>
            </w:pPr>
            <w:r w:rsidRPr="00544342">
              <w:rPr>
                <w:b/>
              </w:rPr>
              <w:t>-2,2</w:t>
            </w:r>
          </w:p>
        </w:tc>
        <w:tc>
          <w:tcPr>
            <w:tcW w:w="709" w:type="dxa"/>
            <w:shd w:val="clear" w:color="auto" w:fill="auto"/>
            <w:vAlign w:val="center"/>
            <w:hideMark/>
          </w:tcPr>
          <w:p w:rsidR="00544342" w:rsidRPr="00544342" w:rsidRDefault="00544342" w:rsidP="00544342">
            <w:pPr>
              <w:jc w:val="center"/>
              <w:rPr>
                <w:b/>
              </w:rPr>
            </w:pPr>
            <w:r w:rsidRPr="00544342">
              <w:rPr>
                <w:b/>
              </w:rPr>
              <w:t>98,8</w:t>
            </w:r>
          </w:p>
        </w:tc>
        <w:tc>
          <w:tcPr>
            <w:tcW w:w="708" w:type="dxa"/>
            <w:vAlign w:val="center"/>
          </w:tcPr>
          <w:p w:rsidR="00544342" w:rsidRPr="0076000C" w:rsidRDefault="0075450C" w:rsidP="0076000C">
            <w:pPr>
              <w:jc w:val="center"/>
              <w:rPr>
                <w:b/>
                <w:color w:val="000000"/>
                <w:lang w:eastAsia="ru-RU"/>
              </w:rPr>
            </w:pPr>
            <w:r>
              <w:rPr>
                <w:b/>
                <w:color w:val="000000"/>
                <w:lang w:eastAsia="ru-RU"/>
              </w:rPr>
              <w:t>2,8</w:t>
            </w:r>
          </w:p>
        </w:tc>
      </w:tr>
      <w:tr w:rsidR="00544342" w:rsidRPr="00E5679A" w:rsidTr="00544342">
        <w:trPr>
          <w:trHeight w:val="320"/>
        </w:trPr>
        <w:tc>
          <w:tcPr>
            <w:tcW w:w="4111" w:type="dxa"/>
            <w:shd w:val="clear" w:color="auto" w:fill="auto"/>
            <w:hideMark/>
          </w:tcPr>
          <w:p w:rsidR="00544342" w:rsidRPr="003C70D7" w:rsidRDefault="00544342" w:rsidP="00075443">
            <w:pPr>
              <w:rPr>
                <w:b/>
                <w:bCs/>
                <w:color w:val="000000"/>
                <w:sz w:val="16"/>
                <w:szCs w:val="16"/>
              </w:rPr>
            </w:pPr>
            <w:r w:rsidRPr="003C70D7">
              <w:rPr>
                <w:sz w:val="16"/>
                <w:szCs w:val="16"/>
              </w:rPr>
              <w:t>Защита населения и территории от чрезвычайных ситуаций природного и техногенного характера, гражданская оборона</w:t>
            </w:r>
            <w:r w:rsidRPr="003C70D7">
              <w:rPr>
                <w:bCs/>
                <w:sz w:val="16"/>
                <w:szCs w:val="16"/>
              </w:rPr>
              <w:t xml:space="preserve"> (0309)</w:t>
            </w:r>
          </w:p>
        </w:tc>
        <w:tc>
          <w:tcPr>
            <w:tcW w:w="992" w:type="dxa"/>
            <w:vAlign w:val="center"/>
          </w:tcPr>
          <w:p w:rsidR="00544342" w:rsidRPr="005915A3" w:rsidRDefault="00544342" w:rsidP="003F6BE3">
            <w:pPr>
              <w:jc w:val="center"/>
              <w:rPr>
                <w:color w:val="000000"/>
                <w:lang w:eastAsia="ru-RU"/>
              </w:rPr>
            </w:pPr>
            <w:r>
              <w:rPr>
                <w:color w:val="000000"/>
                <w:lang w:eastAsia="ru-RU"/>
              </w:rPr>
              <w:t>4,4</w:t>
            </w:r>
          </w:p>
        </w:tc>
        <w:tc>
          <w:tcPr>
            <w:tcW w:w="993" w:type="dxa"/>
            <w:vAlign w:val="center"/>
          </w:tcPr>
          <w:p w:rsidR="00544342" w:rsidRPr="005915A3" w:rsidRDefault="00544342" w:rsidP="009751B8">
            <w:pPr>
              <w:jc w:val="center"/>
              <w:rPr>
                <w:color w:val="000000"/>
                <w:lang w:eastAsia="ru-RU"/>
              </w:rPr>
            </w:pPr>
            <w:r>
              <w:rPr>
                <w:color w:val="000000"/>
                <w:lang w:eastAsia="ru-RU"/>
              </w:rPr>
              <w:t>4,4</w:t>
            </w:r>
          </w:p>
        </w:tc>
        <w:tc>
          <w:tcPr>
            <w:tcW w:w="992" w:type="dxa"/>
            <w:shd w:val="clear" w:color="auto" w:fill="auto"/>
            <w:vAlign w:val="center"/>
            <w:hideMark/>
          </w:tcPr>
          <w:p w:rsidR="00544342" w:rsidRPr="005915A3" w:rsidRDefault="00544342" w:rsidP="009751B8">
            <w:pPr>
              <w:jc w:val="center"/>
              <w:rPr>
                <w:color w:val="000000"/>
                <w:lang w:eastAsia="ru-RU"/>
              </w:rPr>
            </w:pPr>
            <w:r>
              <w:rPr>
                <w:color w:val="000000"/>
                <w:lang w:eastAsia="ru-RU"/>
              </w:rPr>
              <w:t>4,4</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100</w:t>
            </w:r>
          </w:p>
        </w:tc>
        <w:tc>
          <w:tcPr>
            <w:tcW w:w="708" w:type="dxa"/>
            <w:vAlign w:val="center"/>
          </w:tcPr>
          <w:p w:rsidR="00544342" w:rsidRPr="005915A3" w:rsidRDefault="0075450C" w:rsidP="0076000C">
            <w:pPr>
              <w:jc w:val="center"/>
              <w:rPr>
                <w:color w:val="000000"/>
                <w:lang w:eastAsia="ru-RU"/>
              </w:rPr>
            </w:pPr>
            <w:r>
              <w:rPr>
                <w:color w:val="000000"/>
                <w:lang w:eastAsia="ru-RU"/>
              </w:rPr>
              <w:t>0,07</w:t>
            </w:r>
          </w:p>
        </w:tc>
      </w:tr>
      <w:tr w:rsidR="00544342" w:rsidRPr="00E5679A" w:rsidTr="00544342">
        <w:trPr>
          <w:trHeight w:val="320"/>
        </w:trPr>
        <w:tc>
          <w:tcPr>
            <w:tcW w:w="4111" w:type="dxa"/>
            <w:shd w:val="clear" w:color="auto" w:fill="auto"/>
            <w:hideMark/>
          </w:tcPr>
          <w:p w:rsidR="00544342" w:rsidRPr="00697FD5" w:rsidRDefault="00544342" w:rsidP="00075443">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544342" w:rsidRPr="005915A3" w:rsidRDefault="00544342" w:rsidP="003F6BE3">
            <w:pPr>
              <w:jc w:val="center"/>
              <w:rPr>
                <w:color w:val="000000"/>
                <w:lang w:eastAsia="ru-RU"/>
              </w:rPr>
            </w:pPr>
            <w:r>
              <w:rPr>
                <w:color w:val="000000"/>
                <w:lang w:eastAsia="ru-RU"/>
              </w:rPr>
              <w:t>169,4</w:t>
            </w:r>
          </w:p>
        </w:tc>
        <w:tc>
          <w:tcPr>
            <w:tcW w:w="993" w:type="dxa"/>
            <w:vAlign w:val="center"/>
          </w:tcPr>
          <w:p w:rsidR="00544342" w:rsidRPr="005915A3" w:rsidRDefault="00544342" w:rsidP="009751B8">
            <w:pPr>
              <w:jc w:val="center"/>
              <w:rPr>
                <w:color w:val="000000"/>
                <w:lang w:eastAsia="ru-RU"/>
              </w:rPr>
            </w:pPr>
            <w:r>
              <w:rPr>
                <w:color w:val="000000"/>
                <w:lang w:eastAsia="ru-RU"/>
              </w:rPr>
              <w:t>178,6</w:t>
            </w:r>
          </w:p>
        </w:tc>
        <w:tc>
          <w:tcPr>
            <w:tcW w:w="992" w:type="dxa"/>
            <w:shd w:val="clear" w:color="auto" w:fill="auto"/>
            <w:vAlign w:val="center"/>
            <w:hideMark/>
          </w:tcPr>
          <w:p w:rsidR="00544342" w:rsidRPr="005915A3" w:rsidRDefault="00544342" w:rsidP="009751B8">
            <w:pPr>
              <w:jc w:val="center"/>
              <w:rPr>
                <w:color w:val="000000"/>
                <w:lang w:eastAsia="ru-RU"/>
              </w:rPr>
            </w:pPr>
            <w:r>
              <w:rPr>
                <w:color w:val="000000"/>
                <w:lang w:eastAsia="ru-RU"/>
              </w:rPr>
              <w:t>176,4</w:t>
            </w:r>
          </w:p>
        </w:tc>
        <w:tc>
          <w:tcPr>
            <w:tcW w:w="1134" w:type="dxa"/>
            <w:shd w:val="clear" w:color="auto" w:fill="auto"/>
            <w:vAlign w:val="center"/>
          </w:tcPr>
          <w:p w:rsidR="00544342" w:rsidRPr="00544342" w:rsidRDefault="00544342" w:rsidP="00544342">
            <w:pPr>
              <w:jc w:val="center"/>
            </w:pPr>
            <w:r w:rsidRPr="00544342">
              <w:t>-2,2</w:t>
            </w:r>
          </w:p>
        </w:tc>
        <w:tc>
          <w:tcPr>
            <w:tcW w:w="709" w:type="dxa"/>
            <w:shd w:val="clear" w:color="auto" w:fill="auto"/>
            <w:vAlign w:val="center"/>
            <w:hideMark/>
          </w:tcPr>
          <w:p w:rsidR="00544342" w:rsidRPr="00544342" w:rsidRDefault="00544342" w:rsidP="00544342">
            <w:pPr>
              <w:jc w:val="center"/>
            </w:pPr>
            <w:r w:rsidRPr="00544342">
              <w:t>98,8</w:t>
            </w:r>
          </w:p>
        </w:tc>
        <w:tc>
          <w:tcPr>
            <w:tcW w:w="708" w:type="dxa"/>
            <w:vAlign w:val="center"/>
          </w:tcPr>
          <w:p w:rsidR="00544342" w:rsidRPr="005915A3" w:rsidRDefault="0075450C" w:rsidP="0076000C">
            <w:pPr>
              <w:jc w:val="center"/>
              <w:rPr>
                <w:color w:val="000000"/>
                <w:lang w:eastAsia="ru-RU"/>
              </w:rPr>
            </w:pPr>
            <w:r>
              <w:rPr>
                <w:color w:val="000000"/>
                <w:lang w:eastAsia="ru-RU"/>
              </w:rPr>
              <w:t>2,7</w:t>
            </w:r>
          </w:p>
        </w:tc>
      </w:tr>
      <w:tr w:rsidR="00544342" w:rsidRPr="00E5679A" w:rsidTr="00544342">
        <w:trPr>
          <w:trHeight w:val="233"/>
        </w:trPr>
        <w:tc>
          <w:tcPr>
            <w:tcW w:w="4111" w:type="dxa"/>
            <w:shd w:val="clear" w:color="auto" w:fill="auto"/>
            <w:hideMark/>
          </w:tcPr>
          <w:p w:rsidR="00544342" w:rsidRPr="00697FD5" w:rsidRDefault="00544342" w:rsidP="005915A3">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544342" w:rsidRPr="00697FD5" w:rsidRDefault="00544342" w:rsidP="003F6BE3">
            <w:pPr>
              <w:jc w:val="center"/>
              <w:rPr>
                <w:b/>
                <w:color w:val="000000"/>
                <w:lang w:eastAsia="ru-RU"/>
              </w:rPr>
            </w:pPr>
            <w:r>
              <w:rPr>
                <w:b/>
                <w:color w:val="000000"/>
                <w:lang w:eastAsia="ru-RU"/>
              </w:rPr>
              <w:t>26,7</w:t>
            </w:r>
          </w:p>
        </w:tc>
        <w:tc>
          <w:tcPr>
            <w:tcW w:w="993" w:type="dxa"/>
            <w:vAlign w:val="center"/>
          </w:tcPr>
          <w:p w:rsidR="00544342" w:rsidRPr="00697FD5" w:rsidRDefault="00544342" w:rsidP="009751B8">
            <w:pPr>
              <w:jc w:val="center"/>
              <w:rPr>
                <w:b/>
                <w:color w:val="000000"/>
                <w:lang w:eastAsia="ru-RU"/>
              </w:rPr>
            </w:pPr>
            <w:r>
              <w:rPr>
                <w:b/>
                <w:color w:val="000000"/>
                <w:lang w:eastAsia="ru-RU"/>
              </w:rPr>
              <w:t>1249,9</w:t>
            </w:r>
          </w:p>
        </w:tc>
        <w:tc>
          <w:tcPr>
            <w:tcW w:w="992" w:type="dxa"/>
            <w:shd w:val="clear" w:color="auto" w:fill="auto"/>
            <w:vAlign w:val="center"/>
            <w:hideMark/>
          </w:tcPr>
          <w:p w:rsidR="00544342" w:rsidRPr="00697FD5" w:rsidRDefault="00544342" w:rsidP="009751B8">
            <w:pPr>
              <w:jc w:val="center"/>
              <w:rPr>
                <w:b/>
                <w:color w:val="000000"/>
                <w:lang w:eastAsia="ru-RU"/>
              </w:rPr>
            </w:pPr>
            <w:r>
              <w:rPr>
                <w:b/>
                <w:color w:val="000000"/>
                <w:lang w:eastAsia="ru-RU"/>
              </w:rPr>
              <w:t>582,3</w:t>
            </w:r>
          </w:p>
        </w:tc>
        <w:tc>
          <w:tcPr>
            <w:tcW w:w="1134" w:type="dxa"/>
            <w:shd w:val="clear" w:color="auto" w:fill="auto"/>
            <w:vAlign w:val="center"/>
          </w:tcPr>
          <w:p w:rsidR="00544342" w:rsidRPr="00544342" w:rsidRDefault="00544342" w:rsidP="00544342">
            <w:pPr>
              <w:jc w:val="center"/>
              <w:rPr>
                <w:b/>
              </w:rPr>
            </w:pPr>
            <w:r w:rsidRPr="00544342">
              <w:rPr>
                <w:b/>
              </w:rPr>
              <w:t>-667,6</w:t>
            </w:r>
          </w:p>
        </w:tc>
        <w:tc>
          <w:tcPr>
            <w:tcW w:w="709" w:type="dxa"/>
            <w:shd w:val="clear" w:color="auto" w:fill="auto"/>
            <w:vAlign w:val="center"/>
            <w:hideMark/>
          </w:tcPr>
          <w:p w:rsidR="00544342" w:rsidRPr="00544342" w:rsidRDefault="00544342" w:rsidP="00544342">
            <w:pPr>
              <w:jc w:val="center"/>
              <w:rPr>
                <w:b/>
              </w:rPr>
            </w:pPr>
            <w:r w:rsidRPr="00544342">
              <w:rPr>
                <w:b/>
              </w:rPr>
              <w:t>46,6</w:t>
            </w:r>
          </w:p>
        </w:tc>
        <w:tc>
          <w:tcPr>
            <w:tcW w:w="708" w:type="dxa"/>
            <w:vAlign w:val="center"/>
          </w:tcPr>
          <w:p w:rsidR="00544342" w:rsidRPr="0076000C" w:rsidRDefault="0075450C" w:rsidP="0076000C">
            <w:pPr>
              <w:jc w:val="center"/>
              <w:rPr>
                <w:b/>
                <w:color w:val="000000"/>
                <w:lang w:eastAsia="ru-RU"/>
              </w:rPr>
            </w:pPr>
            <w:r>
              <w:rPr>
                <w:b/>
                <w:color w:val="000000"/>
                <w:lang w:eastAsia="ru-RU"/>
              </w:rPr>
              <w:t>9,2</w:t>
            </w:r>
          </w:p>
        </w:tc>
      </w:tr>
      <w:tr w:rsidR="00544342" w:rsidRPr="00E5679A" w:rsidTr="00544342">
        <w:trPr>
          <w:trHeight w:val="233"/>
        </w:trPr>
        <w:tc>
          <w:tcPr>
            <w:tcW w:w="4111" w:type="dxa"/>
            <w:shd w:val="clear" w:color="auto" w:fill="auto"/>
            <w:hideMark/>
          </w:tcPr>
          <w:p w:rsidR="00544342" w:rsidRPr="00697FD5" w:rsidRDefault="00544342" w:rsidP="0007544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544342" w:rsidRPr="005915A3" w:rsidRDefault="00544342" w:rsidP="003F6BE3">
            <w:pPr>
              <w:jc w:val="center"/>
              <w:rPr>
                <w:color w:val="000000"/>
                <w:lang w:eastAsia="ru-RU"/>
              </w:rPr>
            </w:pPr>
            <w:r>
              <w:rPr>
                <w:color w:val="000000"/>
                <w:lang w:eastAsia="ru-RU"/>
              </w:rPr>
              <w:t>7,3</w:t>
            </w:r>
          </w:p>
        </w:tc>
        <w:tc>
          <w:tcPr>
            <w:tcW w:w="993" w:type="dxa"/>
            <w:vAlign w:val="center"/>
          </w:tcPr>
          <w:p w:rsidR="00544342" w:rsidRPr="005915A3" w:rsidRDefault="00544342" w:rsidP="009751B8">
            <w:pPr>
              <w:jc w:val="center"/>
              <w:rPr>
                <w:color w:val="000000"/>
                <w:lang w:eastAsia="ru-RU"/>
              </w:rPr>
            </w:pPr>
            <w:r>
              <w:rPr>
                <w:color w:val="000000"/>
                <w:lang w:eastAsia="ru-RU"/>
              </w:rPr>
              <w:t>1016,1</w:t>
            </w:r>
          </w:p>
        </w:tc>
        <w:tc>
          <w:tcPr>
            <w:tcW w:w="992" w:type="dxa"/>
            <w:shd w:val="clear" w:color="auto" w:fill="auto"/>
            <w:vAlign w:val="center"/>
            <w:hideMark/>
          </w:tcPr>
          <w:p w:rsidR="00544342" w:rsidRPr="005915A3" w:rsidRDefault="00544342" w:rsidP="009751B8">
            <w:pPr>
              <w:jc w:val="center"/>
              <w:rPr>
                <w:color w:val="000000"/>
                <w:lang w:eastAsia="ru-RU"/>
              </w:rPr>
            </w:pPr>
            <w:r>
              <w:rPr>
                <w:color w:val="000000"/>
                <w:lang w:eastAsia="ru-RU"/>
              </w:rPr>
              <w:t>348,6</w:t>
            </w:r>
          </w:p>
        </w:tc>
        <w:tc>
          <w:tcPr>
            <w:tcW w:w="1134" w:type="dxa"/>
            <w:shd w:val="clear" w:color="auto" w:fill="auto"/>
            <w:vAlign w:val="center"/>
          </w:tcPr>
          <w:p w:rsidR="00544342" w:rsidRPr="00544342" w:rsidRDefault="00544342" w:rsidP="00544342">
            <w:pPr>
              <w:jc w:val="center"/>
            </w:pPr>
            <w:r w:rsidRPr="00544342">
              <w:t>-667,5</w:t>
            </w:r>
          </w:p>
        </w:tc>
        <w:tc>
          <w:tcPr>
            <w:tcW w:w="709" w:type="dxa"/>
            <w:shd w:val="clear" w:color="auto" w:fill="auto"/>
            <w:vAlign w:val="center"/>
            <w:hideMark/>
          </w:tcPr>
          <w:p w:rsidR="00544342" w:rsidRPr="00544342" w:rsidRDefault="00544342" w:rsidP="00544342">
            <w:pPr>
              <w:jc w:val="center"/>
            </w:pPr>
            <w:r w:rsidRPr="00544342">
              <w:t>34,3</w:t>
            </w:r>
          </w:p>
        </w:tc>
        <w:tc>
          <w:tcPr>
            <w:tcW w:w="708" w:type="dxa"/>
            <w:vAlign w:val="center"/>
          </w:tcPr>
          <w:p w:rsidR="00544342" w:rsidRPr="005915A3" w:rsidRDefault="0075450C" w:rsidP="0076000C">
            <w:pPr>
              <w:jc w:val="center"/>
              <w:rPr>
                <w:color w:val="000000"/>
                <w:lang w:eastAsia="ru-RU"/>
              </w:rPr>
            </w:pPr>
            <w:r>
              <w:rPr>
                <w:color w:val="000000"/>
                <w:lang w:eastAsia="ru-RU"/>
              </w:rPr>
              <w:t>5,5</w:t>
            </w:r>
          </w:p>
        </w:tc>
      </w:tr>
      <w:tr w:rsidR="00544342" w:rsidRPr="00E5679A" w:rsidTr="00544342">
        <w:trPr>
          <w:trHeight w:val="233"/>
        </w:trPr>
        <w:tc>
          <w:tcPr>
            <w:tcW w:w="4111" w:type="dxa"/>
            <w:shd w:val="clear" w:color="auto" w:fill="auto"/>
            <w:hideMark/>
          </w:tcPr>
          <w:p w:rsidR="00544342" w:rsidRPr="001777D5" w:rsidRDefault="00544342" w:rsidP="00075443">
            <w:pPr>
              <w:rPr>
                <w:bCs/>
                <w:color w:val="000000"/>
                <w:sz w:val="16"/>
                <w:szCs w:val="16"/>
              </w:rPr>
            </w:pPr>
            <w:r>
              <w:rPr>
                <w:bCs/>
                <w:color w:val="000000"/>
                <w:sz w:val="16"/>
                <w:szCs w:val="16"/>
              </w:rPr>
              <w:t>Связь и информатика (0410)</w:t>
            </w:r>
          </w:p>
        </w:tc>
        <w:tc>
          <w:tcPr>
            <w:tcW w:w="992" w:type="dxa"/>
            <w:vAlign w:val="center"/>
          </w:tcPr>
          <w:p w:rsidR="00544342" w:rsidRPr="005915A3" w:rsidRDefault="00544342" w:rsidP="003F6BE3">
            <w:pPr>
              <w:jc w:val="center"/>
              <w:rPr>
                <w:color w:val="000000"/>
                <w:lang w:eastAsia="ru-RU"/>
              </w:rPr>
            </w:pPr>
            <w:r>
              <w:rPr>
                <w:color w:val="000000"/>
                <w:lang w:eastAsia="ru-RU"/>
              </w:rPr>
              <w:t>19,4</w:t>
            </w:r>
          </w:p>
        </w:tc>
        <w:tc>
          <w:tcPr>
            <w:tcW w:w="993" w:type="dxa"/>
            <w:vAlign w:val="center"/>
          </w:tcPr>
          <w:p w:rsidR="00544342" w:rsidRPr="005915A3" w:rsidRDefault="00544342" w:rsidP="009751B8">
            <w:pPr>
              <w:jc w:val="center"/>
              <w:rPr>
                <w:color w:val="000000"/>
                <w:lang w:eastAsia="ru-RU"/>
              </w:rPr>
            </w:pPr>
            <w:r>
              <w:rPr>
                <w:color w:val="000000"/>
                <w:lang w:eastAsia="ru-RU"/>
              </w:rPr>
              <w:t>9,7</w:t>
            </w:r>
          </w:p>
        </w:tc>
        <w:tc>
          <w:tcPr>
            <w:tcW w:w="992" w:type="dxa"/>
            <w:shd w:val="clear" w:color="auto" w:fill="auto"/>
            <w:vAlign w:val="center"/>
            <w:hideMark/>
          </w:tcPr>
          <w:p w:rsidR="00544342" w:rsidRPr="005915A3" w:rsidRDefault="00544342" w:rsidP="009751B8">
            <w:pPr>
              <w:jc w:val="center"/>
              <w:rPr>
                <w:color w:val="000000"/>
                <w:lang w:eastAsia="ru-RU"/>
              </w:rPr>
            </w:pPr>
            <w:r>
              <w:rPr>
                <w:color w:val="000000"/>
                <w:lang w:eastAsia="ru-RU"/>
              </w:rPr>
              <w:t>9,7</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100</w:t>
            </w:r>
          </w:p>
        </w:tc>
        <w:tc>
          <w:tcPr>
            <w:tcW w:w="708" w:type="dxa"/>
            <w:vAlign w:val="center"/>
          </w:tcPr>
          <w:p w:rsidR="00544342" w:rsidRPr="005915A3" w:rsidRDefault="0075450C" w:rsidP="0076000C">
            <w:pPr>
              <w:jc w:val="center"/>
              <w:rPr>
                <w:color w:val="000000"/>
                <w:lang w:eastAsia="ru-RU"/>
              </w:rPr>
            </w:pPr>
            <w:r>
              <w:rPr>
                <w:color w:val="000000"/>
                <w:lang w:eastAsia="ru-RU"/>
              </w:rPr>
              <w:t>0,2</w:t>
            </w:r>
          </w:p>
        </w:tc>
      </w:tr>
      <w:tr w:rsidR="00544342" w:rsidRPr="00E5679A" w:rsidTr="00544342">
        <w:trPr>
          <w:trHeight w:val="233"/>
        </w:trPr>
        <w:tc>
          <w:tcPr>
            <w:tcW w:w="4111" w:type="dxa"/>
            <w:shd w:val="clear" w:color="auto" w:fill="auto"/>
            <w:hideMark/>
          </w:tcPr>
          <w:p w:rsidR="00544342" w:rsidRPr="00A1351A" w:rsidRDefault="00544342" w:rsidP="00075443">
            <w:pPr>
              <w:rPr>
                <w:bCs/>
                <w:color w:val="000000"/>
                <w:sz w:val="16"/>
                <w:szCs w:val="16"/>
              </w:rPr>
            </w:pPr>
            <w:r>
              <w:rPr>
                <w:bCs/>
                <w:color w:val="000000"/>
                <w:sz w:val="16"/>
                <w:szCs w:val="16"/>
              </w:rPr>
              <w:t xml:space="preserve">Другие вопросы в области национальной экономики </w:t>
            </w:r>
            <w:r w:rsidRPr="00A1351A">
              <w:rPr>
                <w:bCs/>
                <w:color w:val="000000"/>
                <w:sz w:val="16"/>
                <w:szCs w:val="16"/>
              </w:rPr>
              <w:t>(0412)</w:t>
            </w:r>
          </w:p>
        </w:tc>
        <w:tc>
          <w:tcPr>
            <w:tcW w:w="992" w:type="dxa"/>
            <w:vAlign w:val="center"/>
          </w:tcPr>
          <w:p w:rsidR="00544342" w:rsidRPr="005915A3" w:rsidRDefault="00544342" w:rsidP="003F6BE3">
            <w:pPr>
              <w:jc w:val="center"/>
              <w:rPr>
                <w:color w:val="000000"/>
                <w:lang w:eastAsia="ru-RU"/>
              </w:rPr>
            </w:pPr>
            <w:r>
              <w:rPr>
                <w:color w:val="000000"/>
                <w:lang w:eastAsia="ru-RU"/>
              </w:rPr>
              <w:t>0,0</w:t>
            </w:r>
          </w:p>
        </w:tc>
        <w:tc>
          <w:tcPr>
            <w:tcW w:w="993" w:type="dxa"/>
            <w:vAlign w:val="center"/>
          </w:tcPr>
          <w:p w:rsidR="00544342" w:rsidRPr="005915A3" w:rsidRDefault="00544342" w:rsidP="009751B8">
            <w:pPr>
              <w:jc w:val="center"/>
              <w:rPr>
                <w:color w:val="000000"/>
                <w:lang w:eastAsia="ru-RU"/>
              </w:rPr>
            </w:pPr>
            <w:r>
              <w:rPr>
                <w:color w:val="000000"/>
                <w:lang w:eastAsia="ru-RU"/>
              </w:rPr>
              <w:t>224,0</w:t>
            </w:r>
          </w:p>
        </w:tc>
        <w:tc>
          <w:tcPr>
            <w:tcW w:w="992" w:type="dxa"/>
            <w:shd w:val="clear" w:color="auto" w:fill="auto"/>
            <w:vAlign w:val="center"/>
            <w:hideMark/>
          </w:tcPr>
          <w:p w:rsidR="00544342" w:rsidRPr="005915A3" w:rsidRDefault="00544342" w:rsidP="009751B8">
            <w:pPr>
              <w:jc w:val="center"/>
              <w:rPr>
                <w:color w:val="000000"/>
                <w:lang w:eastAsia="ru-RU"/>
              </w:rPr>
            </w:pPr>
            <w:r>
              <w:rPr>
                <w:color w:val="000000"/>
                <w:lang w:eastAsia="ru-RU"/>
              </w:rPr>
              <w:t>224,0</w:t>
            </w:r>
          </w:p>
        </w:tc>
        <w:tc>
          <w:tcPr>
            <w:tcW w:w="1134" w:type="dxa"/>
            <w:shd w:val="clear" w:color="auto" w:fill="auto"/>
            <w:vAlign w:val="center"/>
          </w:tcPr>
          <w:p w:rsidR="00544342" w:rsidRPr="00544342" w:rsidRDefault="00544342" w:rsidP="00544342">
            <w:pPr>
              <w:jc w:val="center"/>
            </w:pPr>
            <w:r w:rsidRPr="00544342">
              <w:t>0</w:t>
            </w:r>
            <w:r>
              <w:t>,0</w:t>
            </w:r>
          </w:p>
        </w:tc>
        <w:tc>
          <w:tcPr>
            <w:tcW w:w="709" w:type="dxa"/>
            <w:shd w:val="clear" w:color="auto" w:fill="auto"/>
            <w:vAlign w:val="center"/>
            <w:hideMark/>
          </w:tcPr>
          <w:p w:rsidR="00544342" w:rsidRPr="00544342" w:rsidRDefault="00544342" w:rsidP="00544342">
            <w:pPr>
              <w:jc w:val="center"/>
            </w:pPr>
            <w:r w:rsidRPr="00544342">
              <w:t>100</w:t>
            </w:r>
          </w:p>
        </w:tc>
        <w:tc>
          <w:tcPr>
            <w:tcW w:w="708" w:type="dxa"/>
            <w:vAlign w:val="center"/>
          </w:tcPr>
          <w:p w:rsidR="00544342" w:rsidRPr="005915A3" w:rsidRDefault="0075450C" w:rsidP="0076000C">
            <w:pPr>
              <w:jc w:val="center"/>
              <w:rPr>
                <w:color w:val="000000"/>
                <w:lang w:eastAsia="ru-RU"/>
              </w:rPr>
            </w:pPr>
            <w:r>
              <w:rPr>
                <w:color w:val="000000"/>
                <w:lang w:eastAsia="ru-RU"/>
              </w:rPr>
              <w:t>3,5</w:t>
            </w:r>
          </w:p>
        </w:tc>
      </w:tr>
      <w:tr w:rsidR="00544342" w:rsidRPr="00E5679A" w:rsidTr="00544342">
        <w:trPr>
          <w:trHeight w:val="60"/>
        </w:trPr>
        <w:tc>
          <w:tcPr>
            <w:tcW w:w="4111" w:type="dxa"/>
            <w:shd w:val="clear" w:color="auto" w:fill="auto"/>
            <w:hideMark/>
          </w:tcPr>
          <w:p w:rsidR="00544342" w:rsidRPr="00697FD5" w:rsidRDefault="00544342" w:rsidP="004E659F">
            <w:pPr>
              <w:rPr>
                <w:b/>
                <w:bCs/>
                <w:color w:val="000000"/>
                <w:sz w:val="16"/>
                <w:szCs w:val="16"/>
              </w:rPr>
            </w:pPr>
            <w:r w:rsidRPr="00697FD5">
              <w:rPr>
                <w:b/>
                <w:bCs/>
                <w:color w:val="000000"/>
                <w:sz w:val="16"/>
                <w:szCs w:val="16"/>
              </w:rPr>
              <w:t>Жилищно-коммунальное хозяйство (05)</w:t>
            </w:r>
          </w:p>
          <w:p w:rsidR="00544342" w:rsidRPr="00320541" w:rsidRDefault="00544342"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544342" w:rsidRPr="00697FD5" w:rsidRDefault="00544342" w:rsidP="003F6BE3">
            <w:pPr>
              <w:jc w:val="center"/>
              <w:rPr>
                <w:b/>
                <w:color w:val="000000"/>
                <w:lang w:eastAsia="ru-RU"/>
              </w:rPr>
            </w:pPr>
            <w:r>
              <w:rPr>
                <w:b/>
                <w:color w:val="000000"/>
                <w:lang w:eastAsia="ru-RU"/>
              </w:rPr>
              <w:t>171,9</w:t>
            </w:r>
          </w:p>
        </w:tc>
        <w:tc>
          <w:tcPr>
            <w:tcW w:w="993" w:type="dxa"/>
            <w:vAlign w:val="center"/>
          </w:tcPr>
          <w:p w:rsidR="00544342" w:rsidRPr="00697FD5" w:rsidRDefault="00544342" w:rsidP="009751B8">
            <w:pPr>
              <w:jc w:val="center"/>
              <w:rPr>
                <w:b/>
                <w:color w:val="000000"/>
                <w:lang w:eastAsia="ru-RU"/>
              </w:rPr>
            </w:pPr>
            <w:r>
              <w:rPr>
                <w:b/>
                <w:color w:val="000000"/>
                <w:lang w:eastAsia="ru-RU"/>
              </w:rPr>
              <w:t>180,8</w:t>
            </w:r>
          </w:p>
        </w:tc>
        <w:tc>
          <w:tcPr>
            <w:tcW w:w="992" w:type="dxa"/>
            <w:vAlign w:val="center"/>
            <w:hideMark/>
          </w:tcPr>
          <w:p w:rsidR="00544342" w:rsidRPr="00697FD5" w:rsidRDefault="00544342" w:rsidP="00697FD5">
            <w:pPr>
              <w:jc w:val="center"/>
              <w:rPr>
                <w:b/>
                <w:color w:val="000000"/>
                <w:lang w:eastAsia="ru-RU"/>
              </w:rPr>
            </w:pPr>
            <w:r>
              <w:rPr>
                <w:b/>
                <w:color w:val="000000"/>
                <w:lang w:eastAsia="ru-RU"/>
              </w:rPr>
              <w:t>180,8</w:t>
            </w:r>
          </w:p>
        </w:tc>
        <w:tc>
          <w:tcPr>
            <w:tcW w:w="1134" w:type="dxa"/>
            <w:vAlign w:val="center"/>
          </w:tcPr>
          <w:p w:rsidR="00544342" w:rsidRPr="00544342" w:rsidRDefault="00544342" w:rsidP="00544342">
            <w:pPr>
              <w:jc w:val="center"/>
              <w:rPr>
                <w:b/>
              </w:rPr>
            </w:pPr>
            <w:r w:rsidRPr="00544342">
              <w:rPr>
                <w:b/>
              </w:rPr>
              <w:t>0,0</w:t>
            </w:r>
          </w:p>
        </w:tc>
        <w:tc>
          <w:tcPr>
            <w:tcW w:w="709" w:type="dxa"/>
            <w:vAlign w:val="center"/>
            <w:hideMark/>
          </w:tcPr>
          <w:p w:rsidR="00544342" w:rsidRPr="00544342" w:rsidRDefault="00544342" w:rsidP="00544342">
            <w:pPr>
              <w:jc w:val="center"/>
              <w:rPr>
                <w:b/>
              </w:rPr>
            </w:pPr>
            <w:r w:rsidRPr="00544342">
              <w:rPr>
                <w:b/>
              </w:rPr>
              <w:t>100</w:t>
            </w:r>
          </w:p>
        </w:tc>
        <w:tc>
          <w:tcPr>
            <w:tcW w:w="708" w:type="dxa"/>
            <w:vAlign w:val="center"/>
          </w:tcPr>
          <w:p w:rsidR="00544342" w:rsidRPr="0076000C" w:rsidRDefault="0075450C" w:rsidP="0076000C">
            <w:pPr>
              <w:jc w:val="center"/>
              <w:rPr>
                <w:b/>
                <w:color w:val="000000"/>
                <w:lang w:eastAsia="ru-RU"/>
              </w:rPr>
            </w:pPr>
            <w:r>
              <w:rPr>
                <w:b/>
                <w:color w:val="000000"/>
                <w:lang w:eastAsia="ru-RU"/>
              </w:rPr>
              <w:t>2,8</w:t>
            </w:r>
          </w:p>
        </w:tc>
      </w:tr>
      <w:tr w:rsidR="00544342" w:rsidRPr="00E5679A" w:rsidTr="00544342">
        <w:trPr>
          <w:trHeight w:val="60"/>
        </w:trPr>
        <w:tc>
          <w:tcPr>
            <w:tcW w:w="4111" w:type="dxa"/>
            <w:shd w:val="clear" w:color="auto" w:fill="auto"/>
            <w:hideMark/>
          </w:tcPr>
          <w:p w:rsidR="00544342" w:rsidRDefault="00544342" w:rsidP="004E659F">
            <w:pPr>
              <w:rPr>
                <w:b/>
                <w:bCs/>
                <w:color w:val="000000"/>
                <w:sz w:val="16"/>
                <w:szCs w:val="16"/>
              </w:rPr>
            </w:pPr>
            <w:r>
              <w:rPr>
                <w:b/>
                <w:bCs/>
                <w:color w:val="000000"/>
                <w:sz w:val="16"/>
                <w:szCs w:val="16"/>
              </w:rPr>
              <w:t>Образование (07)</w:t>
            </w:r>
          </w:p>
          <w:p w:rsidR="00544342" w:rsidRPr="00320541" w:rsidRDefault="00544342"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544342" w:rsidRPr="00697FD5" w:rsidRDefault="00544342" w:rsidP="003F6BE3">
            <w:pPr>
              <w:jc w:val="center"/>
              <w:rPr>
                <w:b/>
                <w:color w:val="000000"/>
                <w:lang w:eastAsia="ru-RU"/>
              </w:rPr>
            </w:pPr>
            <w:r>
              <w:rPr>
                <w:b/>
                <w:color w:val="000000"/>
                <w:lang w:eastAsia="ru-RU"/>
              </w:rPr>
              <w:t>10,8</w:t>
            </w:r>
          </w:p>
        </w:tc>
        <w:tc>
          <w:tcPr>
            <w:tcW w:w="993" w:type="dxa"/>
            <w:vAlign w:val="center"/>
          </w:tcPr>
          <w:p w:rsidR="00544342" w:rsidRDefault="00544342" w:rsidP="009751B8">
            <w:pPr>
              <w:jc w:val="center"/>
              <w:rPr>
                <w:b/>
                <w:color w:val="000000"/>
                <w:lang w:eastAsia="ru-RU"/>
              </w:rPr>
            </w:pPr>
            <w:r>
              <w:rPr>
                <w:b/>
                <w:color w:val="000000"/>
                <w:lang w:eastAsia="ru-RU"/>
              </w:rPr>
              <w:t>11,0</w:t>
            </w:r>
          </w:p>
        </w:tc>
        <w:tc>
          <w:tcPr>
            <w:tcW w:w="992" w:type="dxa"/>
            <w:vAlign w:val="center"/>
            <w:hideMark/>
          </w:tcPr>
          <w:p w:rsidR="00544342" w:rsidRPr="00697FD5" w:rsidRDefault="00544342" w:rsidP="00697FD5">
            <w:pPr>
              <w:jc w:val="center"/>
              <w:rPr>
                <w:b/>
                <w:color w:val="000000"/>
                <w:lang w:eastAsia="ru-RU"/>
              </w:rPr>
            </w:pPr>
            <w:r>
              <w:rPr>
                <w:b/>
                <w:color w:val="000000"/>
                <w:lang w:eastAsia="ru-RU"/>
              </w:rPr>
              <w:t>11,0</w:t>
            </w:r>
          </w:p>
        </w:tc>
        <w:tc>
          <w:tcPr>
            <w:tcW w:w="1134" w:type="dxa"/>
            <w:vAlign w:val="center"/>
          </w:tcPr>
          <w:p w:rsidR="00544342" w:rsidRPr="00544342" w:rsidRDefault="00544342" w:rsidP="00544342">
            <w:pPr>
              <w:jc w:val="center"/>
              <w:rPr>
                <w:b/>
              </w:rPr>
            </w:pPr>
            <w:r w:rsidRPr="00544342">
              <w:rPr>
                <w:b/>
              </w:rPr>
              <w:t>0,0</w:t>
            </w:r>
          </w:p>
        </w:tc>
        <w:tc>
          <w:tcPr>
            <w:tcW w:w="709" w:type="dxa"/>
            <w:vAlign w:val="center"/>
            <w:hideMark/>
          </w:tcPr>
          <w:p w:rsidR="00544342" w:rsidRPr="00544342" w:rsidRDefault="00544342" w:rsidP="00544342">
            <w:pPr>
              <w:jc w:val="center"/>
              <w:rPr>
                <w:b/>
              </w:rPr>
            </w:pPr>
            <w:r w:rsidRPr="00544342">
              <w:rPr>
                <w:b/>
              </w:rPr>
              <w:t>100</w:t>
            </w:r>
          </w:p>
        </w:tc>
        <w:tc>
          <w:tcPr>
            <w:tcW w:w="708" w:type="dxa"/>
            <w:vAlign w:val="center"/>
          </w:tcPr>
          <w:p w:rsidR="00544342" w:rsidRPr="0076000C" w:rsidRDefault="0075450C" w:rsidP="0076000C">
            <w:pPr>
              <w:jc w:val="center"/>
              <w:rPr>
                <w:b/>
                <w:color w:val="000000"/>
                <w:lang w:eastAsia="ru-RU"/>
              </w:rPr>
            </w:pPr>
            <w:r>
              <w:rPr>
                <w:b/>
                <w:color w:val="000000"/>
                <w:lang w:eastAsia="ru-RU"/>
              </w:rPr>
              <w:t>0,2</w:t>
            </w:r>
          </w:p>
        </w:tc>
      </w:tr>
      <w:tr w:rsidR="00544342" w:rsidRPr="00E5679A" w:rsidTr="00544342">
        <w:trPr>
          <w:trHeight w:val="376"/>
        </w:trPr>
        <w:tc>
          <w:tcPr>
            <w:tcW w:w="4111" w:type="dxa"/>
            <w:shd w:val="clear" w:color="auto" w:fill="auto"/>
            <w:hideMark/>
          </w:tcPr>
          <w:p w:rsidR="00544342" w:rsidRPr="00697FD5" w:rsidRDefault="00544342" w:rsidP="004E659F">
            <w:pPr>
              <w:rPr>
                <w:b/>
                <w:bCs/>
                <w:color w:val="000000"/>
                <w:sz w:val="16"/>
                <w:szCs w:val="16"/>
              </w:rPr>
            </w:pPr>
            <w:r w:rsidRPr="00697FD5">
              <w:rPr>
                <w:b/>
                <w:bCs/>
                <w:color w:val="000000"/>
                <w:sz w:val="16"/>
                <w:szCs w:val="16"/>
              </w:rPr>
              <w:t>Культура, кинематография (08)</w:t>
            </w:r>
          </w:p>
          <w:p w:rsidR="00544342" w:rsidRPr="00320541" w:rsidRDefault="00544342" w:rsidP="004E659F">
            <w:pPr>
              <w:rPr>
                <w:bCs/>
                <w:color w:val="000000"/>
                <w:sz w:val="16"/>
                <w:szCs w:val="16"/>
              </w:rPr>
            </w:pPr>
            <w:r w:rsidRPr="00320541">
              <w:rPr>
                <w:bCs/>
                <w:color w:val="000000"/>
                <w:sz w:val="16"/>
                <w:szCs w:val="16"/>
              </w:rPr>
              <w:t>Культура (0801)</w:t>
            </w:r>
          </w:p>
        </w:tc>
        <w:tc>
          <w:tcPr>
            <w:tcW w:w="992" w:type="dxa"/>
            <w:vAlign w:val="center"/>
          </w:tcPr>
          <w:p w:rsidR="00544342" w:rsidRPr="00697FD5" w:rsidRDefault="00544342" w:rsidP="003F6BE3">
            <w:pPr>
              <w:jc w:val="center"/>
              <w:rPr>
                <w:b/>
                <w:color w:val="000000"/>
                <w:lang w:eastAsia="ru-RU"/>
              </w:rPr>
            </w:pPr>
            <w:r>
              <w:rPr>
                <w:b/>
                <w:color w:val="000000"/>
                <w:lang w:eastAsia="ru-RU"/>
              </w:rPr>
              <w:t>1604,6</w:t>
            </w:r>
          </w:p>
        </w:tc>
        <w:tc>
          <w:tcPr>
            <w:tcW w:w="993" w:type="dxa"/>
            <w:vAlign w:val="center"/>
          </w:tcPr>
          <w:p w:rsidR="00544342" w:rsidRPr="00697FD5" w:rsidRDefault="00544342" w:rsidP="008E424B">
            <w:pPr>
              <w:jc w:val="center"/>
              <w:rPr>
                <w:b/>
                <w:color w:val="000000"/>
                <w:lang w:eastAsia="ru-RU"/>
              </w:rPr>
            </w:pPr>
            <w:r>
              <w:rPr>
                <w:b/>
                <w:color w:val="000000"/>
                <w:lang w:eastAsia="ru-RU"/>
              </w:rPr>
              <w:t>1658,0</w:t>
            </w:r>
          </w:p>
        </w:tc>
        <w:tc>
          <w:tcPr>
            <w:tcW w:w="992" w:type="dxa"/>
            <w:shd w:val="clear" w:color="auto" w:fill="auto"/>
            <w:vAlign w:val="center"/>
            <w:hideMark/>
          </w:tcPr>
          <w:p w:rsidR="00544342" w:rsidRPr="00697FD5" w:rsidRDefault="00544342" w:rsidP="009751B8">
            <w:pPr>
              <w:jc w:val="center"/>
              <w:rPr>
                <w:b/>
                <w:color w:val="000000"/>
                <w:lang w:eastAsia="ru-RU"/>
              </w:rPr>
            </w:pPr>
            <w:r>
              <w:rPr>
                <w:b/>
                <w:color w:val="000000"/>
                <w:lang w:eastAsia="ru-RU"/>
              </w:rPr>
              <w:t>1643,8</w:t>
            </w:r>
          </w:p>
        </w:tc>
        <w:tc>
          <w:tcPr>
            <w:tcW w:w="1134" w:type="dxa"/>
            <w:shd w:val="clear" w:color="auto" w:fill="auto"/>
            <w:vAlign w:val="center"/>
          </w:tcPr>
          <w:p w:rsidR="00544342" w:rsidRPr="00544342" w:rsidRDefault="00544342" w:rsidP="00544342">
            <w:pPr>
              <w:jc w:val="center"/>
              <w:rPr>
                <w:b/>
              </w:rPr>
            </w:pPr>
            <w:r w:rsidRPr="00544342">
              <w:rPr>
                <w:b/>
              </w:rPr>
              <w:t>-14,2</w:t>
            </w:r>
          </w:p>
        </w:tc>
        <w:tc>
          <w:tcPr>
            <w:tcW w:w="709" w:type="dxa"/>
            <w:shd w:val="clear" w:color="auto" w:fill="auto"/>
            <w:vAlign w:val="center"/>
            <w:hideMark/>
          </w:tcPr>
          <w:p w:rsidR="00544342" w:rsidRPr="00544342" w:rsidRDefault="00544342" w:rsidP="00544342">
            <w:pPr>
              <w:jc w:val="center"/>
              <w:rPr>
                <w:b/>
              </w:rPr>
            </w:pPr>
            <w:r w:rsidRPr="00544342">
              <w:rPr>
                <w:b/>
              </w:rPr>
              <w:t>99,1</w:t>
            </w:r>
          </w:p>
        </w:tc>
        <w:tc>
          <w:tcPr>
            <w:tcW w:w="708" w:type="dxa"/>
            <w:vAlign w:val="center"/>
          </w:tcPr>
          <w:p w:rsidR="00544342" w:rsidRPr="0076000C" w:rsidRDefault="0075450C" w:rsidP="0076000C">
            <w:pPr>
              <w:jc w:val="center"/>
              <w:rPr>
                <w:b/>
                <w:color w:val="000000"/>
                <w:lang w:eastAsia="ru-RU"/>
              </w:rPr>
            </w:pPr>
            <w:r>
              <w:rPr>
                <w:b/>
                <w:color w:val="000000"/>
                <w:lang w:eastAsia="ru-RU"/>
              </w:rPr>
              <w:t>25,8</w:t>
            </w:r>
          </w:p>
        </w:tc>
      </w:tr>
      <w:tr w:rsidR="00544342" w:rsidRPr="00E5679A" w:rsidTr="00544342">
        <w:trPr>
          <w:trHeight w:val="403"/>
        </w:trPr>
        <w:tc>
          <w:tcPr>
            <w:tcW w:w="4111" w:type="dxa"/>
            <w:shd w:val="clear" w:color="auto" w:fill="auto"/>
            <w:hideMark/>
          </w:tcPr>
          <w:p w:rsidR="00544342" w:rsidRPr="00697FD5" w:rsidRDefault="00544342"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544342" w:rsidRPr="00320541" w:rsidRDefault="00544342"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544342" w:rsidRPr="00697FD5" w:rsidRDefault="00544342" w:rsidP="003F6BE3">
            <w:pPr>
              <w:jc w:val="center"/>
              <w:rPr>
                <w:b/>
                <w:color w:val="000000"/>
                <w:lang w:eastAsia="ru-RU"/>
              </w:rPr>
            </w:pPr>
            <w:r>
              <w:rPr>
                <w:b/>
                <w:color w:val="000000"/>
                <w:lang w:eastAsia="ru-RU"/>
              </w:rPr>
              <w:t>477,4</w:t>
            </w:r>
          </w:p>
        </w:tc>
        <w:tc>
          <w:tcPr>
            <w:tcW w:w="993" w:type="dxa"/>
            <w:vAlign w:val="center"/>
          </w:tcPr>
          <w:p w:rsidR="00544342" w:rsidRPr="00697FD5" w:rsidRDefault="00544342" w:rsidP="009751B8">
            <w:pPr>
              <w:jc w:val="center"/>
              <w:rPr>
                <w:b/>
                <w:color w:val="000000"/>
                <w:lang w:eastAsia="ru-RU"/>
              </w:rPr>
            </w:pPr>
            <w:r>
              <w:rPr>
                <w:b/>
                <w:color w:val="000000"/>
                <w:lang w:eastAsia="ru-RU"/>
              </w:rPr>
              <w:t>520,1</w:t>
            </w:r>
          </w:p>
        </w:tc>
        <w:tc>
          <w:tcPr>
            <w:tcW w:w="992" w:type="dxa"/>
            <w:shd w:val="clear" w:color="auto" w:fill="auto"/>
            <w:vAlign w:val="center"/>
            <w:hideMark/>
          </w:tcPr>
          <w:p w:rsidR="00544342" w:rsidRPr="00697FD5" w:rsidRDefault="00544342" w:rsidP="009751B8">
            <w:pPr>
              <w:jc w:val="center"/>
              <w:rPr>
                <w:b/>
                <w:color w:val="000000"/>
                <w:lang w:eastAsia="ru-RU"/>
              </w:rPr>
            </w:pPr>
            <w:r>
              <w:rPr>
                <w:b/>
                <w:color w:val="000000"/>
                <w:lang w:eastAsia="ru-RU"/>
              </w:rPr>
              <w:t>520,1</w:t>
            </w:r>
          </w:p>
        </w:tc>
        <w:tc>
          <w:tcPr>
            <w:tcW w:w="1134" w:type="dxa"/>
            <w:shd w:val="clear" w:color="auto" w:fill="auto"/>
            <w:vAlign w:val="center"/>
          </w:tcPr>
          <w:p w:rsidR="00544342" w:rsidRPr="00544342" w:rsidRDefault="00544342" w:rsidP="00544342">
            <w:pPr>
              <w:jc w:val="center"/>
              <w:rPr>
                <w:b/>
              </w:rPr>
            </w:pPr>
            <w:r w:rsidRPr="00544342">
              <w:rPr>
                <w:b/>
              </w:rPr>
              <w:t>0,0</w:t>
            </w:r>
          </w:p>
        </w:tc>
        <w:tc>
          <w:tcPr>
            <w:tcW w:w="709" w:type="dxa"/>
            <w:shd w:val="clear" w:color="auto" w:fill="auto"/>
            <w:vAlign w:val="center"/>
            <w:hideMark/>
          </w:tcPr>
          <w:p w:rsidR="00544342" w:rsidRPr="00544342" w:rsidRDefault="00544342" w:rsidP="00544342">
            <w:pPr>
              <w:jc w:val="center"/>
              <w:rPr>
                <w:b/>
              </w:rPr>
            </w:pPr>
            <w:r w:rsidRPr="00544342">
              <w:rPr>
                <w:b/>
              </w:rPr>
              <w:t>100</w:t>
            </w:r>
          </w:p>
        </w:tc>
        <w:tc>
          <w:tcPr>
            <w:tcW w:w="708" w:type="dxa"/>
            <w:vAlign w:val="center"/>
          </w:tcPr>
          <w:p w:rsidR="00544342" w:rsidRPr="0076000C" w:rsidRDefault="0075450C" w:rsidP="0076000C">
            <w:pPr>
              <w:jc w:val="center"/>
              <w:rPr>
                <w:b/>
                <w:color w:val="000000"/>
                <w:lang w:eastAsia="ru-RU"/>
              </w:rPr>
            </w:pPr>
            <w:r>
              <w:rPr>
                <w:b/>
                <w:color w:val="000000"/>
                <w:lang w:eastAsia="ru-RU"/>
              </w:rPr>
              <w:t>8,2</w:t>
            </w:r>
          </w:p>
        </w:tc>
      </w:tr>
      <w:tr w:rsidR="00544342" w:rsidRPr="00E5679A" w:rsidTr="00544342">
        <w:trPr>
          <w:trHeight w:val="224"/>
        </w:trPr>
        <w:tc>
          <w:tcPr>
            <w:tcW w:w="4111" w:type="dxa"/>
            <w:shd w:val="clear" w:color="auto" w:fill="auto"/>
            <w:vAlign w:val="center"/>
            <w:hideMark/>
          </w:tcPr>
          <w:p w:rsidR="00544342" w:rsidRPr="00697FD5" w:rsidRDefault="00544342"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544342" w:rsidRPr="00697FD5" w:rsidRDefault="00544342" w:rsidP="003F6BE3">
            <w:pPr>
              <w:jc w:val="center"/>
              <w:rPr>
                <w:b/>
                <w:color w:val="000000"/>
                <w:lang w:eastAsia="ru-RU"/>
              </w:rPr>
            </w:pPr>
            <w:r>
              <w:rPr>
                <w:b/>
                <w:color w:val="000000"/>
                <w:lang w:eastAsia="ru-RU"/>
              </w:rPr>
              <w:t>5674,5</w:t>
            </w:r>
          </w:p>
        </w:tc>
        <w:tc>
          <w:tcPr>
            <w:tcW w:w="993" w:type="dxa"/>
            <w:vAlign w:val="center"/>
          </w:tcPr>
          <w:p w:rsidR="00544342" w:rsidRPr="00697FD5" w:rsidRDefault="00544342" w:rsidP="002E031E">
            <w:pPr>
              <w:jc w:val="center"/>
              <w:rPr>
                <w:b/>
                <w:color w:val="000000"/>
                <w:lang w:eastAsia="ru-RU"/>
              </w:rPr>
            </w:pPr>
            <w:r>
              <w:rPr>
                <w:b/>
                <w:color w:val="000000"/>
                <w:lang w:eastAsia="ru-RU"/>
              </w:rPr>
              <w:t>7073,7</w:t>
            </w:r>
          </w:p>
        </w:tc>
        <w:tc>
          <w:tcPr>
            <w:tcW w:w="992" w:type="dxa"/>
            <w:shd w:val="clear" w:color="auto" w:fill="auto"/>
            <w:vAlign w:val="center"/>
            <w:hideMark/>
          </w:tcPr>
          <w:p w:rsidR="00544342" w:rsidRPr="00697FD5" w:rsidRDefault="00544342" w:rsidP="002E031E">
            <w:pPr>
              <w:jc w:val="center"/>
              <w:rPr>
                <w:b/>
                <w:color w:val="000000"/>
                <w:lang w:eastAsia="ru-RU"/>
              </w:rPr>
            </w:pPr>
            <w:r>
              <w:rPr>
                <w:b/>
                <w:color w:val="000000"/>
                <w:lang w:eastAsia="ru-RU"/>
              </w:rPr>
              <w:t>6360,3</w:t>
            </w:r>
          </w:p>
        </w:tc>
        <w:tc>
          <w:tcPr>
            <w:tcW w:w="1134" w:type="dxa"/>
            <w:shd w:val="clear" w:color="auto" w:fill="auto"/>
            <w:vAlign w:val="center"/>
          </w:tcPr>
          <w:p w:rsidR="00544342" w:rsidRPr="00544342" w:rsidRDefault="00544342" w:rsidP="00544342">
            <w:pPr>
              <w:jc w:val="center"/>
              <w:rPr>
                <w:b/>
              </w:rPr>
            </w:pPr>
            <w:r w:rsidRPr="00544342">
              <w:rPr>
                <w:b/>
              </w:rPr>
              <w:t>-713,4</w:t>
            </w:r>
          </w:p>
        </w:tc>
        <w:tc>
          <w:tcPr>
            <w:tcW w:w="709" w:type="dxa"/>
            <w:shd w:val="clear" w:color="auto" w:fill="auto"/>
            <w:vAlign w:val="center"/>
            <w:hideMark/>
          </w:tcPr>
          <w:p w:rsidR="00544342" w:rsidRPr="00544342" w:rsidRDefault="00544342" w:rsidP="00544342">
            <w:pPr>
              <w:jc w:val="center"/>
              <w:rPr>
                <w:b/>
              </w:rPr>
            </w:pPr>
            <w:r w:rsidRPr="00544342">
              <w:rPr>
                <w:b/>
              </w:rPr>
              <w:t>89,9</w:t>
            </w:r>
          </w:p>
        </w:tc>
        <w:tc>
          <w:tcPr>
            <w:tcW w:w="708" w:type="dxa"/>
            <w:vAlign w:val="center"/>
          </w:tcPr>
          <w:p w:rsidR="00544342" w:rsidRPr="00697FD5" w:rsidRDefault="0075450C"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CA2C37">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CA2C37">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E1680A">
        <w:rPr>
          <w:rFonts w:eastAsia="Calibri"/>
          <w:color w:val="000000"/>
          <w:sz w:val="24"/>
          <w:szCs w:val="24"/>
        </w:rPr>
        <w:t>Петровского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CA2C37">
        <w:rPr>
          <w:sz w:val="24"/>
          <w:szCs w:val="24"/>
        </w:rPr>
        <w:t>49,2</w:t>
      </w:r>
      <w:r w:rsidRPr="00BD4388">
        <w:rPr>
          <w:sz w:val="24"/>
          <w:szCs w:val="24"/>
        </w:rPr>
        <w:t>% (</w:t>
      </w:r>
      <w:r>
        <w:rPr>
          <w:sz w:val="24"/>
          <w:szCs w:val="24"/>
        </w:rPr>
        <w:t xml:space="preserve">или </w:t>
      </w:r>
      <w:r w:rsidR="00CA2C37">
        <w:rPr>
          <w:sz w:val="24"/>
          <w:szCs w:val="24"/>
        </w:rPr>
        <w:t>3126,4</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CA2C37">
        <w:rPr>
          <w:sz w:val="24"/>
          <w:szCs w:val="24"/>
        </w:rPr>
        <w:t>25,8</w:t>
      </w:r>
      <w:r w:rsidRPr="00BD4388">
        <w:rPr>
          <w:sz w:val="24"/>
          <w:szCs w:val="24"/>
        </w:rPr>
        <w:t>% (</w:t>
      </w:r>
      <w:r>
        <w:rPr>
          <w:sz w:val="24"/>
          <w:szCs w:val="24"/>
        </w:rPr>
        <w:t xml:space="preserve">или </w:t>
      </w:r>
      <w:r w:rsidR="00CA2C37">
        <w:rPr>
          <w:sz w:val="24"/>
          <w:szCs w:val="24"/>
        </w:rPr>
        <w:t>1643,8</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CA2C37">
        <w:rPr>
          <w:rFonts w:eastAsia="TT1Bo00"/>
          <w:sz w:val="24"/>
          <w:szCs w:val="24"/>
        </w:rPr>
        <w:t>46,6</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CA2C37">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CA2C37">
        <w:rPr>
          <w:color w:val="000000"/>
          <w:spacing w:val="1"/>
          <w:sz w:val="24"/>
          <w:szCs w:val="24"/>
        </w:rPr>
        <w:t>четырем</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CA2C37">
        <w:rPr>
          <w:color w:val="000000"/>
          <w:spacing w:val="1"/>
          <w:sz w:val="24"/>
          <w:szCs w:val="24"/>
        </w:rPr>
        <w:t xml:space="preserve">«Жилищно-коммунальное хозяйство»,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CA2C37">
        <w:rPr>
          <w:color w:val="000000"/>
          <w:spacing w:val="1"/>
          <w:sz w:val="24"/>
          <w:szCs w:val="24"/>
        </w:rPr>
        <w:t>46,6</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CA2C37">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CA2C37">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CA2C37">
        <w:rPr>
          <w:color w:val="000000"/>
          <w:spacing w:val="1"/>
          <w:sz w:val="24"/>
          <w:szCs w:val="24"/>
        </w:rPr>
        <w:t>713,4</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CA2C37">
        <w:rPr>
          <w:color w:val="000000"/>
          <w:spacing w:val="1"/>
          <w:sz w:val="24"/>
          <w:szCs w:val="24"/>
        </w:rPr>
        <w:t>10,1</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CA2C37">
        <w:rPr>
          <w:color w:val="000000"/>
          <w:spacing w:val="1"/>
          <w:sz w:val="24"/>
          <w:szCs w:val="24"/>
        </w:rPr>
        <w:t>3,9</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CA2C37">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CA2C37">
        <w:rPr>
          <w:color w:val="000000"/>
          <w:spacing w:val="1"/>
          <w:sz w:val="24"/>
          <w:szCs w:val="24"/>
        </w:rPr>
        <w:t>920,2</w:t>
      </w:r>
      <w:r w:rsidR="00E37C01" w:rsidRPr="00E37C01">
        <w:rPr>
          <w:color w:val="000000"/>
          <w:spacing w:val="1"/>
          <w:sz w:val="24"/>
          <w:szCs w:val="24"/>
        </w:rPr>
        <w:t xml:space="preserve"> тыс. руб.</w:t>
      </w:r>
      <w:r>
        <w:rPr>
          <w:color w:val="000000"/>
          <w:spacing w:val="1"/>
          <w:sz w:val="24"/>
          <w:szCs w:val="24"/>
        </w:rPr>
        <w:t xml:space="preserve">, или </w:t>
      </w:r>
      <w:r w:rsidR="00CA2C37">
        <w:rPr>
          <w:color w:val="000000"/>
          <w:spacing w:val="1"/>
          <w:sz w:val="24"/>
          <w:szCs w:val="24"/>
        </w:rPr>
        <w:t>14</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F42B38">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F42B38">
        <w:rPr>
          <w:sz w:val="24"/>
          <w:szCs w:val="24"/>
        </w:rPr>
        <w:t>3126,4</w:t>
      </w:r>
      <w:r w:rsidR="00281E75" w:rsidRPr="00C821DE">
        <w:rPr>
          <w:sz w:val="24"/>
          <w:szCs w:val="24"/>
        </w:rPr>
        <w:t xml:space="preserve"> тыс. рублей при  плане </w:t>
      </w:r>
      <w:r w:rsidR="00F42B38">
        <w:rPr>
          <w:sz w:val="24"/>
          <w:szCs w:val="24"/>
        </w:rPr>
        <w:t>3155,8</w:t>
      </w:r>
      <w:r w:rsidR="00281E75" w:rsidRPr="00C821DE">
        <w:rPr>
          <w:sz w:val="24"/>
          <w:szCs w:val="24"/>
        </w:rPr>
        <w:t xml:space="preserve"> тыс. рублей, или </w:t>
      </w:r>
      <w:r w:rsidR="00F42B38">
        <w:rPr>
          <w:sz w:val="24"/>
          <w:szCs w:val="24"/>
        </w:rPr>
        <w:t>49,2</w:t>
      </w:r>
      <w:r w:rsidR="00281E75" w:rsidRPr="00C821DE">
        <w:rPr>
          <w:sz w:val="24"/>
          <w:szCs w:val="24"/>
        </w:rPr>
        <w:t>% от общего объема расходов бюджета поселения. В 201</w:t>
      </w:r>
      <w:r w:rsidR="00F42B38">
        <w:rPr>
          <w:sz w:val="24"/>
          <w:szCs w:val="24"/>
        </w:rPr>
        <w:t>9</w:t>
      </w:r>
      <w:r w:rsidR="00281E75" w:rsidRPr="00C821DE">
        <w:rPr>
          <w:sz w:val="24"/>
          <w:szCs w:val="24"/>
        </w:rPr>
        <w:t xml:space="preserve"> году </w:t>
      </w:r>
      <w:r w:rsidR="00F42B38">
        <w:rPr>
          <w:sz w:val="24"/>
          <w:szCs w:val="24"/>
        </w:rPr>
        <w:t xml:space="preserve">снижение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составил</w:t>
      </w:r>
      <w:r w:rsidR="00F42B38">
        <w:rPr>
          <w:sz w:val="24"/>
          <w:szCs w:val="24"/>
        </w:rPr>
        <w:t>о</w:t>
      </w:r>
      <w:r w:rsidR="00C821DE">
        <w:rPr>
          <w:sz w:val="24"/>
          <w:szCs w:val="24"/>
        </w:rPr>
        <w:t xml:space="preserve"> </w:t>
      </w:r>
      <w:r w:rsidR="00F42B38">
        <w:rPr>
          <w:sz w:val="24"/>
          <w:szCs w:val="24"/>
        </w:rPr>
        <w:t>21,2</w:t>
      </w:r>
      <w:r w:rsidR="00281E75" w:rsidRPr="00C821DE">
        <w:rPr>
          <w:sz w:val="24"/>
          <w:szCs w:val="24"/>
        </w:rPr>
        <w:t xml:space="preserve"> тыс. рублей </w:t>
      </w:r>
      <w:r w:rsidR="00F42B38">
        <w:rPr>
          <w:sz w:val="24"/>
          <w:szCs w:val="24"/>
        </w:rPr>
        <w:t>(-0,7</w:t>
      </w:r>
      <w:r w:rsidR="00281E75" w:rsidRPr="00C821DE">
        <w:rPr>
          <w:sz w:val="24"/>
          <w:szCs w:val="24"/>
        </w:rPr>
        <w:t>%</w:t>
      </w:r>
      <w:r w:rsidR="00F42B38">
        <w:rPr>
          <w:sz w:val="24"/>
          <w:szCs w:val="24"/>
        </w:rPr>
        <w:t>)</w:t>
      </w:r>
      <w:r w:rsidR="00C821DE">
        <w:rPr>
          <w:sz w:val="24"/>
          <w:szCs w:val="24"/>
        </w:rPr>
        <w:t xml:space="preserve"> к 201</w:t>
      </w:r>
      <w:r w:rsidR="00F42B38">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F42B38">
        <w:t>9</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F42B38">
        <w:t>2878,4</w:t>
      </w:r>
      <w:r w:rsidR="00176B4B" w:rsidRPr="008A4FEA">
        <w:t xml:space="preserve"> </w:t>
      </w:r>
      <w:r w:rsidRPr="008A4FEA">
        <w:t xml:space="preserve">тыс. рублей, </w:t>
      </w:r>
      <w:r w:rsidR="002845E7" w:rsidRPr="008A4FEA">
        <w:t>рост составил</w:t>
      </w:r>
      <w:r w:rsidRPr="008A4FEA">
        <w:t xml:space="preserve"> </w:t>
      </w:r>
      <w:r w:rsidR="00F42B38">
        <w:t>94,9</w:t>
      </w:r>
      <w:r w:rsidRPr="008A4FEA">
        <w:t xml:space="preserve"> тыс. рублей </w:t>
      </w:r>
      <w:r w:rsidR="00176B4B" w:rsidRPr="008A4FEA">
        <w:t>(</w:t>
      </w:r>
      <w:r w:rsidRPr="008A4FEA">
        <w:t xml:space="preserve">или </w:t>
      </w:r>
      <w:r w:rsidR="00F42B38">
        <w:t>103,4</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F42B38">
        <w:t>8</w:t>
      </w:r>
      <w:r w:rsidRPr="008A4FEA">
        <w:t xml:space="preserve"> год</w:t>
      </w:r>
      <w:r w:rsidR="002845E7" w:rsidRPr="008A4FEA">
        <w:t>а</w:t>
      </w:r>
      <w:r w:rsidRPr="00BD4388">
        <w:t xml:space="preserve"> (</w:t>
      </w:r>
      <w:r w:rsidR="00F42B38">
        <w:t>2783,5</w:t>
      </w:r>
      <w:r w:rsidRPr="00BD4388">
        <w:t xml:space="preserve"> тыс. рублей). </w:t>
      </w:r>
    </w:p>
    <w:p w:rsidR="00181802" w:rsidRPr="00531C81" w:rsidRDefault="00181802" w:rsidP="00181802">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181802">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E1680A">
        <w:rPr>
          <w:sz w:val="24"/>
          <w:szCs w:val="24"/>
        </w:rPr>
        <w:t>Петровского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181802">
        <w:rPr>
          <w:sz w:val="24"/>
          <w:szCs w:val="24"/>
        </w:rPr>
        <w:t>100</w:t>
      </w:r>
      <w:r w:rsidRPr="000659C8">
        <w:rPr>
          <w:sz w:val="24"/>
          <w:szCs w:val="24"/>
        </w:rPr>
        <w:t xml:space="preserve">% от плана в сумме </w:t>
      </w:r>
      <w:r w:rsidR="009E05DC">
        <w:rPr>
          <w:sz w:val="24"/>
          <w:szCs w:val="24"/>
        </w:rPr>
        <w:t>618,</w:t>
      </w:r>
      <w:r w:rsidR="00181802">
        <w:rPr>
          <w:sz w:val="24"/>
          <w:szCs w:val="24"/>
        </w:rPr>
        <w:t>1</w:t>
      </w:r>
      <w:r w:rsidRPr="000659C8">
        <w:rPr>
          <w:sz w:val="24"/>
          <w:szCs w:val="24"/>
        </w:rPr>
        <w:t xml:space="preserve"> тыс. рублей, </w:t>
      </w:r>
      <w:r w:rsidR="00ED60DA" w:rsidRPr="000659C8">
        <w:rPr>
          <w:sz w:val="24"/>
          <w:szCs w:val="24"/>
        </w:rPr>
        <w:t>с</w:t>
      </w:r>
      <w:r w:rsidR="00181802">
        <w:rPr>
          <w:sz w:val="24"/>
          <w:szCs w:val="24"/>
        </w:rPr>
        <w:t>о</w:t>
      </w:r>
      <w:r w:rsidRPr="000659C8">
        <w:rPr>
          <w:sz w:val="24"/>
          <w:szCs w:val="24"/>
        </w:rPr>
        <w:t xml:space="preserve"> </w:t>
      </w:r>
      <w:r w:rsidR="00181802">
        <w:rPr>
          <w:sz w:val="24"/>
          <w:szCs w:val="24"/>
        </w:rPr>
        <w:t>снижением</w:t>
      </w:r>
      <w:r w:rsidRPr="000659C8">
        <w:rPr>
          <w:sz w:val="24"/>
          <w:szCs w:val="24"/>
        </w:rPr>
        <w:t xml:space="preserve"> </w:t>
      </w:r>
      <w:r w:rsidR="00ED60DA" w:rsidRPr="000659C8">
        <w:rPr>
          <w:sz w:val="24"/>
          <w:szCs w:val="24"/>
        </w:rPr>
        <w:t xml:space="preserve">на </w:t>
      </w:r>
      <w:r w:rsidR="00181802">
        <w:rPr>
          <w:sz w:val="24"/>
          <w:szCs w:val="24"/>
        </w:rPr>
        <w:t>0,4</w:t>
      </w:r>
      <w:r w:rsidRPr="000659C8">
        <w:rPr>
          <w:sz w:val="24"/>
          <w:szCs w:val="24"/>
        </w:rPr>
        <w:t xml:space="preserve"> тыс. рублей (</w:t>
      </w:r>
      <w:r w:rsidR="00181802">
        <w:rPr>
          <w:sz w:val="24"/>
          <w:szCs w:val="24"/>
        </w:rPr>
        <w:t>-0,06</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181802">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181802">
        <w:rPr>
          <w:sz w:val="24"/>
          <w:szCs w:val="24"/>
        </w:rPr>
        <w:t>9,7</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181802">
        <w:rPr>
          <w:sz w:val="24"/>
          <w:szCs w:val="24"/>
        </w:rPr>
        <w:t>19,8</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E1680A">
        <w:rPr>
          <w:sz w:val="24"/>
          <w:szCs w:val="24"/>
        </w:rPr>
        <w:t>Петровского</w:t>
      </w:r>
      <w:r w:rsidR="00E043A1">
        <w:rPr>
          <w:sz w:val="24"/>
          <w:szCs w:val="24"/>
        </w:rPr>
        <w:t xml:space="preserve"> </w:t>
      </w:r>
      <w:r w:rsidR="00D15D7A">
        <w:rPr>
          <w:sz w:val="24"/>
          <w:szCs w:val="24"/>
        </w:rPr>
        <w:t>сельского поселения</w:t>
      </w:r>
      <w:r w:rsidR="00E043A1">
        <w:rPr>
          <w:sz w:val="24"/>
          <w:szCs w:val="24"/>
        </w:rPr>
        <w:t xml:space="preserve"> </w:t>
      </w:r>
      <w:r w:rsidR="005B6A08">
        <w:rPr>
          <w:sz w:val="24"/>
          <w:szCs w:val="24"/>
        </w:rPr>
        <w:t xml:space="preserve">расходы 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181802">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9E05DC">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9E05DC">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E1680A">
        <w:rPr>
          <w:sz w:val="24"/>
          <w:szCs w:val="24"/>
        </w:rPr>
        <w:t>Петровского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181802">
        <w:rPr>
          <w:sz w:val="24"/>
          <w:szCs w:val="24"/>
        </w:rPr>
        <w:t>98,8</w:t>
      </w:r>
      <w:r w:rsidR="00E63F48">
        <w:rPr>
          <w:sz w:val="24"/>
          <w:szCs w:val="24"/>
        </w:rPr>
        <w:t xml:space="preserve">% от плана в сумме </w:t>
      </w:r>
      <w:r w:rsidR="00181802">
        <w:rPr>
          <w:sz w:val="24"/>
          <w:szCs w:val="24"/>
        </w:rPr>
        <w:t>2506,5</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181802">
        <w:rPr>
          <w:sz w:val="24"/>
          <w:szCs w:val="24"/>
        </w:rPr>
        <w:t>104,1</w:t>
      </w:r>
      <w:r w:rsidR="00176DC5">
        <w:rPr>
          <w:sz w:val="24"/>
          <w:szCs w:val="24"/>
        </w:rPr>
        <w:t xml:space="preserve"> </w:t>
      </w:r>
      <w:r w:rsidR="00E63F48">
        <w:rPr>
          <w:sz w:val="24"/>
          <w:szCs w:val="24"/>
        </w:rPr>
        <w:t>тыс. рублей (</w:t>
      </w:r>
      <w:r w:rsidR="00AA380A">
        <w:rPr>
          <w:sz w:val="24"/>
          <w:szCs w:val="24"/>
        </w:rPr>
        <w:t xml:space="preserve">или </w:t>
      </w:r>
      <w:r w:rsidR="00181802">
        <w:rPr>
          <w:sz w:val="24"/>
          <w:szCs w:val="24"/>
        </w:rPr>
        <w:t>104,3</w:t>
      </w:r>
      <w:r w:rsidR="00E63F48">
        <w:rPr>
          <w:sz w:val="24"/>
          <w:szCs w:val="24"/>
        </w:rPr>
        <w:t xml:space="preserve">%) </w:t>
      </w:r>
      <w:r w:rsidR="007D6FA8">
        <w:rPr>
          <w:sz w:val="24"/>
          <w:szCs w:val="24"/>
        </w:rPr>
        <w:t>к уровню исполнения</w:t>
      </w:r>
      <w:r w:rsidR="00E63F48">
        <w:rPr>
          <w:sz w:val="24"/>
          <w:szCs w:val="24"/>
        </w:rPr>
        <w:t xml:space="preserve"> 201</w:t>
      </w:r>
      <w:r w:rsidR="00181802">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81802">
        <w:rPr>
          <w:sz w:val="24"/>
          <w:szCs w:val="24"/>
        </w:rPr>
        <w:t>39,4</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81802">
        <w:rPr>
          <w:sz w:val="24"/>
          <w:szCs w:val="24"/>
        </w:rPr>
        <w:t>80,2</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181802">
        <w:rPr>
          <w:sz w:val="24"/>
          <w:szCs w:val="24"/>
        </w:rPr>
        <w:t>8</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181802">
        <w:rPr>
          <w:sz w:val="24"/>
          <w:szCs w:val="24"/>
        </w:rPr>
        <w:t>0,01</w:t>
      </w:r>
      <w:r w:rsidRPr="00DB5CDD">
        <w:rPr>
          <w:sz w:val="24"/>
          <w:szCs w:val="24"/>
        </w:rPr>
        <w:t xml:space="preserve">%, в общем объеме расходов по разделу «Общегосударственные вопросы» - </w:t>
      </w:r>
      <w:r w:rsidR="00181802">
        <w:rPr>
          <w:sz w:val="24"/>
          <w:szCs w:val="24"/>
        </w:rPr>
        <w:t>0,02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181802">
        <w:rPr>
          <w:color w:val="000000"/>
          <w:sz w:val="24"/>
          <w:szCs w:val="24"/>
        </w:rPr>
        <w:t>9</w:t>
      </w:r>
      <w:r w:rsidRPr="00DB5CDD">
        <w:rPr>
          <w:color w:val="000000"/>
          <w:sz w:val="24"/>
          <w:szCs w:val="24"/>
        </w:rPr>
        <w:t xml:space="preserve"> году утверждены в первоначальном бюджете в размере </w:t>
      </w:r>
      <w:r w:rsidR="00C12249">
        <w:rPr>
          <w:color w:val="000000"/>
          <w:sz w:val="24"/>
          <w:szCs w:val="24"/>
        </w:rPr>
        <w:t>10</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8C2767">
        <w:rPr>
          <w:sz w:val="24"/>
          <w:szCs w:val="24"/>
        </w:rPr>
        <w:t>9</w:t>
      </w:r>
      <w:r w:rsidRPr="00DB5CDD">
        <w:rPr>
          <w:sz w:val="24"/>
          <w:szCs w:val="24"/>
        </w:rPr>
        <w:t xml:space="preserve"> год утверждены бюджетные ассигнования в сумме </w:t>
      </w:r>
      <w:r w:rsidR="008C2767">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513A3">
        <w:rPr>
          <w:sz w:val="24"/>
          <w:szCs w:val="24"/>
        </w:rPr>
        <w:t>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8C2767">
        <w:rPr>
          <w:bCs/>
          <w:sz w:val="24"/>
          <w:szCs w:val="24"/>
        </w:rPr>
        <w:t>1,8</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3F2E41">
        <w:rPr>
          <w:sz w:val="24"/>
          <w:szCs w:val="24"/>
        </w:rPr>
        <w:t>101,1</w:t>
      </w:r>
      <w:r w:rsidRPr="00DB5CDD">
        <w:rPr>
          <w:sz w:val="24"/>
          <w:szCs w:val="24"/>
        </w:rPr>
        <w:t xml:space="preserve"> тыс. рублей, расходы на приобретение материальных запасов – </w:t>
      </w:r>
      <w:r w:rsidR="009F4D79">
        <w:rPr>
          <w:sz w:val="24"/>
          <w:szCs w:val="24"/>
        </w:rPr>
        <w:t>2,</w:t>
      </w:r>
      <w:r w:rsidR="003F2E41">
        <w:rPr>
          <w:sz w:val="24"/>
          <w:szCs w:val="24"/>
        </w:rPr>
        <w:t>8</w:t>
      </w:r>
      <w:r w:rsidRPr="00DB5CDD">
        <w:rPr>
          <w:sz w:val="24"/>
          <w:szCs w:val="24"/>
        </w:rPr>
        <w:t xml:space="preserve"> тыс. рублей</w:t>
      </w:r>
      <w:r w:rsidR="003F2E41">
        <w:rPr>
          <w:sz w:val="24"/>
          <w:szCs w:val="24"/>
        </w:rPr>
        <w:t xml:space="preserve"> и основных средств (принтер) – 11,2 тыс. рублей</w:t>
      </w:r>
      <w:r w:rsidRPr="00DB5CDD">
        <w:rPr>
          <w:sz w:val="24"/>
          <w:szCs w:val="24"/>
        </w:rPr>
        <w:t xml:space="preserve">. </w:t>
      </w:r>
      <w:r w:rsidR="00C513A3">
        <w:rPr>
          <w:sz w:val="24"/>
          <w:szCs w:val="24"/>
        </w:rPr>
        <w:t>Рост расходов в</w:t>
      </w:r>
      <w:r w:rsidRPr="00DB5CDD">
        <w:rPr>
          <w:sz w:val="24"/>
          <w:szCs w:val="24"/>
        </w:rPr>
        <w:t xml:space="preserve"> 201</w:t>
      </w:r>
      <w:r w:rsidR="003F2E41">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3F2E41">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3F2E41">
        <w:rPr>
          <w:sz w:val="24"/>
          <w:szCs w:val="24"/>
        </w:rPr>
        <w:t>53,4</w:t>
      </w:r>
      <w:r w:rsidRPr="00DB5CDD">
        <w:rPr>
          <w:sz w:val="24"/>
          <w:szCs w:val="24"/>
        </w:rPr>
        <w:t xml:space="preserve"> тыс. рублей (или </w:t>
      </w:r>
      <w:r w:rsidR="003F2E41">
        <w:rPr>
          <w:sz w:val="24"/>
          <w:szCs w:val="24"/>
        </w:rPr>
        <w:t>186,5</w:t>
      </w:r>
      <w:r w:rsidRPr="00DB5CDD">
        <w:rPr>
          <w:sz w:val="24"/>
          <w:szCs w:val="24"/>
        </w:rPr>
        <w:t xml:space="preserve">%). </w:t>
      </w:r>
    </w:p>
    <w:p w:rsidR="004B659A" w:rsidRDefault="004B659A" w:rsidP="004B659A">
      <w:pPr>
        <w:shd w:val="clear" w:color="auto" w:fill="FFFFFF"/>
        <w:tabs>
          <w:tab w:val="left" w:pos="9923"/>
        </w:tabs>
        <w:ind w:right="-3" w:firstLine="567"/>
        <w:jc w:val="both"/>
        <w:rPr>
          <w:sz w:val="24"/>
          <w:szCs w:val="24"/>
        </w:rPr>
      </w:pPr>
      <w:r>
        <w:rPr>
          <w:bCs/>
          <w:sz w:val="24"/>
          <w:szCs w:val="24"/>
        </w:rPr>
        <w:t xml:space="preserve">В целом, </w:t>
      </w:r>
      <w:r w:rsidRPr="004B659A">
        <w:rPr>
          <w:b/>
          <w:bCs/>
          <w:sz w:val="24"/>
          <w:szCs w:val="24"/>
        </w:rPr>
        <w:t>по разделу 0300 «Национальная безопасность и правоохранительная деятельность»</w:t>
      </w:r>
      <w:r w:rsidRPr="00914A14">
        <w:rPr>
          <w:bCs/>
          <w:sz w:val="24"/>
          <w:szCs w:val="24"/>
        </w:rPr>
        <w:t>,</w:t>
      </w:r>
      <w:r>
        <w:rPr>
          <w:b/>
          <w:bCs/>
          <w:sz w:val="24"/>
          <w:szCs w:val="24"/>
        </w:rPr>
        <w:t xml:space="preserve"> </w:t>
      </w:r>
      <w:r w:rsidRPr="008F7A9F">
        <w:rPr>
          <w:bCs/>
          <w:sz w:val="24"/>
          <w:szCs w:val="24"/>
        </w:rPr>
        <w:t>расходы сост</w:t>
      </w:r>
      <w:r w:rsidRPr="00BD4388">
        <w:rPr>
          <w:bCs/>
          <w:sz w:val="24"/>
          <w:szCs w:val="24"/>
        </w:rPr>
        <w:t xml:space="preserve">авили </w:t>
      </w:r>
      <w:r w:rsidR="00A97ED5">
        <w:rPr>
          <w:bCs/>
          <w:sz w:val="24"/>
          <w:szCs w:val="24"/>
        </w:rPr>
        <w:t>180,7</w:t>
      </w:r>
      <w:r w:rsidRPr="00BD4388">
        <w:rPr>
          <w:bCs/>
          <w:sz w:val="24"/>
          <w:szCs w:val="24"/>
        </w:rPr>
        <w:t xml:space="preserve"> тыс. рублей (исполнено </w:t>
      </w:r>
      <w:r w:rsidR="00A97ED5">
        <w:rPr>
          <w:bCs/>
          <w:sz w:val="24"/>
          <w:szCs w:val="24"/>
        </w:rPr>
        <w:t>98,8</w:t>
      </w:r>
      <w:r w:rsidRPr="00BD4388">
        <w:rPr>
          <w:bCs/>
          <w:sz w:val="24"/>
          <w:szCs w:val="24"/>
        </w:rPr>
        <w:t xml:space="preserve">% от запланированного объема), или </w:t>
      </w:r>
      <w:r w:rsidR="00A97ED5">
        <w:rPr>
          <w:bCs/>
          <w:sz w:val="24"/>
          <w:szCs w:val="24"/>
        </w:rPr>
        <w:t>2,8</w:t>
      </w:r>
      <w:r w:rsidRPr="00BD4388">
        <w:rPr>
          <w:bCs/>
          <w:sz w:val="24"/>
          <w:szCs w:val="24"/>
        </w:rPr>
        <w:t xml:space="preserve">% </w:t>
      </w:r>
      <w:r w:rsidRPr="00BD4388">
        <w:rPr>
          <w:sz w:val="24"/>
          <w:szCs w:val="24"/>
        </w:rPr>
        <w:t>от общего объема расходов бюджета поселения.</w:t>
      </w:r>
      <w:r>
        <w:rPr>
          <w:sz w:val="24"/>
          <w:szCs w:val="24"/>
        </w:rPr>
        <w:t xml:space="preserve"> </w:t>
      </w:r>
      <w:r w:rsidRPr="00BD4388">
        <w:rPr>
          <w:sz w:val="24"/>
          <w:szCs w:val="24"/>
        </w:rPr>
        <w:t>В 201</w:t>
      </w:r>
      <w:r w:rsidR="00A97ED5">
        <w:rPr>
          <w:sz w:val="24"/>
          <w:szCs w:val="24"/>
        </w:rPr>
        <w:t>9</w:t>
      </w:r>
      <w:r w:rsidRPr="00BD4388">
        <w:rPr>
          <w:sz w:val="24"/>
          <w:szCs w:val="24"/>
        </w:rPr>
        <w:t xml:space="preserve"> году расходы </w:t>
      </w:r>
      <w:r>
        <w:rPr>
          <w:sz w:val="24"/>
          <w:szCs w:val="24"/>
        </w:rPr>
        <w:t xml:space="preserve">местного </w:t>
      </w:r>
      <w:r w:rsidRPr="00BD4388">
        <w:rPr>
          <w:sz w:val="24"/>
          <w:szCs w:val="24"/>
        </w:rPr>
        <w:t>бюджета, по отношению к аналогичным расходам 201</w:t>
      </w:r>
      <w:r w:rsidR="00A97ED5">
        <w:rPr>
          <w:sz w:val="24"/>
          <w:szCs w:val="24"/>
        </w:rPr>
        <w:t>8</w:t>
      </w:r>
      <w:r w:rsidRPr="00BD4388">
        <w:rPr>
          <w:sz w:val="24"/>
          <w:szCs w:val="24"/>
        </w:rPr>
        <w:t xml:space="preserve"> года </w:t>
      </w:r>
      <w:r w:rsidR="00A97ED5">
        <w:rPr>
          <w:sz w:val="24"/>
          <w:szCs w:val="24"/>
        </w:rPr>
        <w:t>выросли</w:t>
      </w:r>
      <w:r w:rsidRPr="00BD4388">
        <w:rPr>
          <w:sz w:val="24"/>
          <w:szCs w:val="24"/>
        </w:rPr>
        <w:t xml:space="preserve"> на </w:t>
      </w:r>
      <w:r w:rsidR="00A97ED5">
        <w:rPr>
          <w:sz w:val="24"/>
          <w:szCs w:val="24"/>
        </w:rPr>
        <w:t>6,9</w:t>
      </w:r>
      <w:r>
        <w:rPr>
          <w:sz w:val="24"/>
          <w:szCs w:val="24"/>
        </w:rPr>
        <w:t xml:space="preserve"> </w:t>
      </w:r>
      <w:r w:rsidR="00A97ED5">
        <w:rPr>
          <w:sz w:val="24"/>
          <w:szCs w:val="24"/>
        </w:rPr>
        <w:t>тыс. рублей (или 104</w:t>
      </w:r>
      <w:r>
        <w:rPr>
          <w:sz w:val="24"/>
          <w:szCs w:val="24"/>
        </w:rPr>
        <w:t>%</w:t>
      </w:r>
      <w:r w:rsidR="00A97ED5">
        <w:rPr>
          <w:sz w:val="24"/>
          <w:szCs w:val="24"/>
        </w:rPr>
        <w:t>)</w:t>
      </w:r>
      <w:r w:rsidRPr="00BD4388">
        <w:rPr>
          <w:sz w:val="24"/>
          <w:szCs w:val="24"/>
        </w:rPr>
        <w:t xml:space="preserve">. </w:t>
      </w:r>
    </w:p>
    <w:p w:rsidR="004B659A" w:rsidRPr="005F7F44" w:rsidRDefault="004B659A" w:rsidP="004B659A">
      <w:pPr>
        <w:pStyle w:val="130"/>
        <w:ind w:firstLine="567"/>
        <w:jc w:val="both"/>
        <w:rPr>
          <w:color w:val="auto"/>
          <w:sz w:val="24"/>
          <w:szCs w:val="24"/>
        </w:rPr>
      </w:pPr>
      <w:r w:rsidRPr="00F5197D">
        <w:rPr>
          <w:color w:val="auto"/>
          <w:sz w:val="24"/>
          <w:szCs w:val="24"/>
        </w:rPr>
        <w:t xml:space="preserve">По подразделу 0309 </w:t>
      </w:r>
      <w:r w:rsidRPr="00F5197D">
        <w:rPr>
          <w:bCs/>
          <w:color w:val="auto"/>
          <w:sz w:val="24"/>
          <w:szCs w:val="24"/>
        </w:rPr>
        <w:t>«</w:t>
      </w:r>
      <w:r w:rsidRPr="00F5197D">
        <w:rPr>
          <w:color w:val="auto"/>
          <w:sz w:val="24"/>
          <w:szCs w:val="24"/>
        </w:rPr>
        <w:t>Защита населения и территории от чрезвычайных ситуаций природного и техногенного характера, гражданская оборона»</w:t>
      </w:r>
      <w:r w:rsidRPr="00BD4388">
        <w:rPr>
          <w:color w:val="auto"/>
          <w:sz w:val="24"/>
          <w:szCs w:val="24"/>
        </w:rPr>
        <w:t xml:space="preserve"> исполнение составило – </w:t>
      </w:r>
      <w:r w:rsidR="00F5197D">
        <w:rPr>
          <w:color w:val="auto"/>
          <w:sz w:val="24"/>
          <w:szCs w:val="24"/>
        </w:rPr>
        <w:t>4,4</w:t>
      </w:r>
      <w:r w:rsidRPr="00BD4388">
        <w:rPr>
          <w:color w:val="auto"/>
          <w:sz w:val="24"/>
          <w:szCs w:val="24"/>
        </w:rPr>
        <w:t xml:space="preserve"> тыс. рублей</w:t>
      </w:r>
      <w:r w:rsidR="00A97ED5">
        <w:rPr>
          <w:color w:val="auto"/>
          <w:sz w:val="24"/>
          <w:szCs w:val="24"/>
        </w:rPr>
        <w:t xml:space="preserve"> (оплата по договору ГПХ по очистке и содержанию посадочных вертолетных площадок)</w:t>
      </w:r>
      <w:r w:rsidRPr="00BD4388">
        <w:rPr>
          <w:color w:val="auto"/>
          <w:sz w:val="24"/>
          <w:szCs w:val="24"/>
        </w:rPr>
        <w:t xml:space="preserve">, или </w:t>
      </w:r>
      <w:r w:rsidR="00F5197D">
        <w:rPr>
          <w:color w:val="auto"/>
          <w:sz w:val="24"/>
          <w:szCs w:val="24"/>
        </w:rPr>
        <w:t>100</w:t>
      </w:r>
      <w:r w:rsidRPr="00BD4388">
        <w:rPr>
          <w:color w:val="auto"/>
          <w:sz w:val="24"/>
          <w:szCs w:val="24"/>
        </w:rPr>
        <w:t>% от утвержденных бюджетных назначений</w:t>
      </w:r>
      <w:r>
        <w:rPr>
          <w:color w:val="auto"/>
          <w:sz w:val="24"/>
          <w:szCs w:val="24"/>
        </w:rPr>
        <w:t xml:space="preserve">, </w:t>
      </w:r>
      <w:r w:rsidR="00A97ED5">
        <w:rPr>
          <w:color w:val="auto"/>
          <w:sz w:val="24"/>
          <w:szCs w:val="24"/>
        </w:rPr>
        <w:t>на уровне</w:t>
      </w:r>
      <w:r>
        <w:rPr>
          <w:color w:val="auto"/>
          <w:sz w:val="24"/>
          <w:szCs w:val="24"/>
        </w:rPr>
        <w:t xml:space="preserve"> аналогичны</w:t>
      </w:r>
      <w:r w:rsidR="00A97ED5">
        <w:rPr>
          <w:color w:val="auto"/>
          <w:sz w:val="24"/>
          <w:szCs w:val="24"/>
        </w:rPr>
        <w:t>х</w:t>
      </w:r>
      <w:r>
        <w:rPr>
          <w:color w:val="auto"/>
          <w:sz w:val="24"/>
          <w:szCs w:val="24"/>
        </w:rPr>
        <w:t xml:space="preserve"> расход</w:t>
      </w:r>
      <w:r w:rsidR="00A97ED5">
        <w:rPr>
          <w:color w:val="auto"/>
          <w:sz w:val="24"/>
          <w:szCs w:val="24"/>
        </w:rPr>
        <w:t>ов</w:t>
      </w:r>
      <w:r>
        <w:rPr>
          <w:color w:val="auto"/>
          <w:sz w:val="24"/>
          <w:szCs w:val="24"/>
        </w:rPr>
        <w:t xml:space="preserve"> 201</w:t>
      </w:r>
      <w:r w:rsidR="00A97ED5">
        <w:rPr>
          <w:color w:val="auto"/>
          <w:sz w:val="24"/>
          <w:szCs w:val="24"/>
        </w:rPr>
        <w:t>8</w:t>
      </w:r>
      <w:r>
        <w:rPr>
          <w:color w:val="auto"/>
          <w:sz w:val="24"/>
          <w:szCs w:val="24"/>
        </w:rPr>
        <w:t xml:space="preserve"> года</w:t>
      </w:r>
      <w:r w:rsidRPr="00BD4388">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F5197D">
        <w:rPr>
          <w:color w:val="auto"/>
          <w:sz w:val="24"/>
          <w:szCs w:val="24"/>
        </w:rPr>
        <w:t>0,0</w:t>
      </w:r>
      <w:r w:rsidR="00A97ED5">
        <w:rPr>
          <w:color w:val="auto"/>
          <w:sz w:val="24"/>
          <w:szCs w:val="24"/>
        </w:rPr>
        <w:t>7</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A97ED5">
        <w:rPr>
          <w:color w:val="auto"/>
          <w:sz w:val="24"/>
          <w:szCs w:val="24"/>
        </w:rPr>
        <w:t>2,4</w:t>
      </w:r>
      <w:r w:rsidRPr="005F7F44">
        <w:rPr>
          <w:color w:val="auto"/>
          <w:sz w:val="24"/>
          <w:szCs w:val="24"/>
        </w:rPr>
        <w:t>%.</w:t>
      </w:r>
    </w:p>
    <w:p w:rsidR="004B659A" w:rsidRPr="00BD4388" w:rsidRDefault="004B659A" w:rsidP="004B659A">
      <w:pPr>
        <w:pStyle w:val="130"/>
        <w:ind w:firstLine="567"/>
        <w:jc w:val="both"/>
        <w:rPr>
          <w:color w:val="auto"/>
          <w:sz w:val="24"/>
          <w:szCs w:val="24"/>
        </w:rPr>
      </w:pPr>
      <w:r w:rsidRPr="00BD4388">
        <w:rPr>
          <w:color w:val="auto"/>
          <w:sz w:val="24"/>
          <w:szCs w:val="24"/>
        </w:rPr>
        <w:t xml:space="preserve">По подразделу 0310 </w:t>
      </w:r>
      <w:r w:rsidRPr="00BD4388">
        <w:rPr>
          <w:bCs/>
          <w:color w:val="auto"/>
          <w:sz w:val="24"/>
          <w:szCs w:val="24"/>
        </w:rPr>
        <w:t xml:space="preserve">«Обеспечение пожарной безопасности» исполнение составило </w:t>
      </w:r>
      <w:r w:rsidR="00A97ED5">
        <w:rPr>
          <w:bCs/>
          <w:color w:val="auto"/>
          <w:sz w:val="24"/>
          <w:szCs w:val="24"/>
        </w:rPr>
        <w:t>176,4</w:t>
      </w:r>
      <w:r>
        <w:rPr>
          <w:bCs/>
          <w:color w:val="auto"/>
          <w:sz w:val="24"/>
          <w:szCs w:val="24"/>
        </w:rPr>
        <w:t xml:space="preserve"> тыс. рублей (</w:t>
      </w:r>
      <w:r w:rsidRPr="00BD4388">
        <w:rPr>
          <w:color w:val="auto"/>
          <w:sz w:val="24"/>
          <w:szCs w:val="24"/>
        </w:rPr>
        <w:t xml:space="preserve">или </w:t>
      </w:r>
      <w:r>
        <w:rPr>
          <w:color w:val="auto"/>
          <w:sz w:val="24"/>
          <w:szCs w:val="24"/>
        </w:rPr>
        <w:t>9</w:t>
      </w:r>
      <w:r w:rsidR="008D0560">
        <w:rPr>
          <w:color w:val="auto"/>
          <w:sz w:val="24"/>
          <w:szCs w:val="24"/>
        </w:rPr>
        <w:t>8</w:t>
      </w:r>
      <w:r>
        <w:rPr>
          <w:color w:val="auto"/>
          <w:sz w:val="24"/>
          <w:szCs w:val="24"/>
        </w:rPr>
        <w:t>,</w:t>
      </w:r>
      <w:r w:rsidR="008D0560">
        <w:rPr>
          <w:color w:val="auto"/>
          <w:sz w:val="24"/>
          <w:szCs w:val="24"/>
        </w:rPr>
        <w:t>8</w:t>
      </w:r>
      <w:r w:rsidRPr="00BD4388">
        <w:rPr>
          <w:color w:val="auto"/>
          <w:sz w:val="24"/>
          <w:szCs w:val="24"/>
        </w:rPr>
        <w:t>%</w:t>
      </w:r>
      <w:r>
        <w:rPr>
          <w:color w:val="auto"/>
          <w:sz w:val="24"/>
          <w:szCs w:val="24"/>
        </w:rPr>
        <w:t>)</w:t>
      </w:r>
      <w:r w:rsidRPr="00BD4388">
        <w:rPr>
          <w:color w:val="auto"/>
          <w:sz w:val="24"/>
          <w:szCs w:val="24"/>
        </w:rPr>
        <w:t xml:space="preserve"> от утвержденных бюджетных назначений</w:t>
      </w:r>
      <w:r>
        <w:rPr>
          <w:color w:val="auto"/>
          <w:sz w:val="24"/>
          <w:szCs w:val="24"/>
        </w:rPr>
        <w:t xml:space="preserve"> – это расходы по </w:t>
      </w:r>
      <w:r w:rsidR="008D0560">
        <w:rPr>
          <w:color w:val="auto"/>
          <w:sz w:val="24"/>
          <w:szCs w:val="24"/>
        </w:rPr>
        <w:t>оплате электроэнергии</w:t>
      </w:r>
      <w:r>
        <w:rPr>
          <w:color w:val="auto"/>
          <w:sz w:val="24"/>
          <w:szCs w:val="24"/>
        </w:rPr>
        <w:t xml:space="preserve"> </w:t>
      </w:r>
      <w:r w:rsidR="00A97ED5">
        <w:rPr>
          <w:color w:val="auto"/>
          <w:sz w:val="24"/>
          <w:szCs w:val="24"/>
        </w:rPr>
        <w:t xml:space="preserve">(гараж пожарной машины) </w:t>
      </w:r>
      <w:r>
        <w:rPr>
          <w:color w:val="auto"/>
          <w:sz w:val="24"/>
          <w:szCs w:val="24"/>
        </w:rPr>
        <w:t xml:space="preserve">в сумме </w:t>
      </w:r>
      <w:r w:rsidR="00A97ED5">
        <w:rPr>
          <w:color w:val="auto"/>
          <w:sz w:val="24"/>
          <w:szCs w:val="24"/>
        </w:rPr>
        <w:t>55,8</w:t>
      </w:r>
      <w:r>
        <w:rPr>
          <w:color w:val="auto"/>
          <w:sz w:val="24"/>
          <w:szCs w:val="24"/>
        </w:rPr>
        <w:t xml:space="preserve"> тыс. рублей, </w:t>
      </w:r>
      <w:r w:rsidR="008D0560" w:rsidRPr="008145C4">
        <w:rPr>
          <w:color w:val="auto"/>
          <w:sz w:val="24"/>
          <w:szCs w:val="24"/>
        </w:rPr>
        <w:t xml:space="preserve">на работы, услуги по содержанию имущества </w:t>
      </w:r>
      <w:r w:rsidR="00492C71">
        <w:rPr>
          <w:color w:val="auto"/>
          <w:sz w:val="24"/>
          <w:szCs w:val="24"/>
        </w:rPr>
        <w:t>(оплата по договору ГПХ</w:t>
      </w:r>
      <w:r w:rsidR="00492C71" w:rsidRPr="008145C4">
        <w:rPr>
          <w:color w:val="auto"/>
          <w:sz w:val="24"/>
          <w:szCs w:val="24"/>
        </w:rPr>
        <w:t xml:space="preserve"> </w:t>
      </w:r>
      <w:r w:rsidR="00492C71">
        <w:rPr>
          <w:color w:val="auto"/>
          <w:sz w:val="24"/>
          <w:szCs w:val="24"/>
        </w:rPr>
        <w:t xml:space="preserve">по обслуживанию пожарной машины) </w:t>
      </w:r>
      <w:r w:rsidR="008D0560" w:rsidRPr="008145C4">
        <w:rPr>
          <w:color w:val="auto"/>
          <w:sz w:val="24"/>
          <w:szCs w:val="24"/>
        </w:rPr>
        <w:t xml:space="preserve">в сумме </w:t>
      </w:r>
      <w:r w:rsidR="00492C71">
        <w:rPr>
          <w:color w:val="auto"/>
          <w:sz w:val="24"/>
          <w:szCs w:val="24"/>
        </w:rPr>
        <w:t>32,9</w:t>
      </w:r>
      <w:r w:rsidR="008D0560" w:rsidRPr="008145C4">
        <w:rPr>
          <w:color w:val="auto"/>
          <w:sz w:val="24"/>
          <w:szCs w:val="24"/>
        </w:rPr>
        <w:t xml:space="preserve"> тыс. рублей, прочие работы, услуги</w:t>
      </w:r>
      <w:r w:rsidRPr="008145C4">
        <w:rPr>
          <w:color w:val="auto"/>
          <w:sz w:val="24"/>
          <w:szCs w:val="24"/>
        </w:rPr>
        <w:t xml:space="preserve"> </w:t>
      </w:r>
      <w:r w:rsidR="00492C71">
        <w:rPr>
          <w:color w:val="auto"/>
          <w:sz w:val="24"/>
          <w:szCs w:val="24"/>
        </w:rPr>
        <w:t>(оплата по договорам ГПХ по содержанию пожарной машины; территории, прилегающей к гаражу; содержанию пожарной проруби; обновлению минерализованных полос)</w:t>
      </w:r>
      <w:r w:rsidR="00492C71" w:rsidRPr="008145C4">
        <w:rPr>
          <w:color w:val="auto"/>
          <w:sz w:val="24"/>
          <w:szCs w:val="24"/>
        </w:rPr>
        <w:t xml:space="preserve"> </w:t>
      </w:r>
      <w:r w:rsidRPr="008145C4">
        <w:rPr>
          <w:color w:val="auto"/>
          <w:sz w:val="24"/>
          <w:szCs w:val="24"/>
        </w:rPr>
        <w:t xml:space="preserve">в сумме </w:t>
      </w:r>
      <w:r w:rsidR="00492C71">
        <w:rPr>
          <w:color w:val="auto"/>
          <w:sz w:val="24"/>
          <w:szCs w:val="24"/>
        </w:rPr>
        <w:t>76,7</w:t>
      </w:r>
      <w:r w:rsidRPr="008145C4">
        <w:rPr>
          <w:color w:val="auto"/>
          <w:sz w:val="24"/>
          <w:szCs w:val="24"/>
        </w:rPr>
        <w:t xml:space="preserve"> тыс. рублей</w:t>
      </w:r>
      <w:r w:rsidR="00492C71">
        <w:rPr>
          <w:color w:val="auto"/>
          <w:sz w:val="24"/>
          <w:szCs w:val="24"/>
        </w:rPr>
        <w:t>, приобретение ранцевых лесных опрыскивателей в сумме 4,8 тыс. рублей, приобретение запчастей в сумме 6,2 тыс. рублей</w:t>
      </w:r>
      <w:r w:rsidRPr="008145C4">
        <w:rPr>
          <w:color w:val="auto"/>
          <w:sz w:val="24"/>
          <w:szCs w:val="24"/>
        </w:rPr>
        <w:t>.</w:t>
      </w:r>
      <w:r>
        <w:rPr>
          <w:color w:val="auto"/>
          <w:sz w:val="24"/>
          <w:szCs w:val="24"/>
        </w:rPr>
        <w:t xml:space="preserve"> Расходы по данному подразделу в 201</w:t>
      </w:r>
      <w:r w:rsidR="00492C71">
        <w:rPr>
          <w:color w:val="auto"/>
          <w:sz w:val="24"/>
          <w:szCs w:val="24"/>
        </w:rPr>
        <w:t>9</w:t>
      </w:r>
      <w:r>
        <w:rPr>
          <w:color w:val="auto"/>
          <w:sz w:val="24"/>
          <w:szCs w:val="24"/>
        </w:rPr>
        <w:t xml:space="preserve"> году, по сравнению с 201</w:t>
      </w:r>
      <w:r w:rsidR="00492C71">
        <w:rPr>
          <w:color w:val="auto"/>
          <w:sz w:val="24"/>
          <w:szCs w:val="24"/>
        </w:rPr>
        <w:t>8</w:t>
      </w:r>
      <w:r>
        <w:rPr>
          <w:color w:val="auto"/>
          <w:sz w:val="24"/>
          <w:szCs w:val="24"/>
        </w:rPr>
        <w:t xml:space="preserve"> годом, выросли на </w:t>
      </w:r>
      <w:r w:rsidR="00492C71">
        <w:rPr>
          <w:color w:val="auto"/>
          <w:sz w:val="24"/>
          <w:szCs w:val="24"/>
        </w:rPr>
        <w:t>7,0</w:t>
      </w:r>
      <w:r>
        <w:rPr>
          <w:color w:val="auto"/>
          <w:sz w:val="24"/>
          <w:szCs w:val="24"/>
        </w:rPr>
        <w:t xml:space="preserve"> тыс. руб. (или </w:t>
      </w:r>
      <w:r w:rsidR="00492C71">
        <w:rPr>
          <w:color w:val="auto"/>
          <w:sz w:val="24"/>
          <w:szCs w:val="24"/>
        </w:rPr>
        <w:t>104,1</w:t>
      </w:r>
      <w:r>
        <w:rPr>
          <w:color w:val="auto"/>
          <w:sz w:val="24"/>
          <w:szCs w:val="24"/>
        </w:rPr>
        <w:t xml:space="preserve">%). </w:t>
      </w:r>
      <w:r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492C71">
        <w:rPr>
          <w:color w:val="auto"/>
          <w:sz w:val="24"/>
          <w:szCs w:val="24"/>
        </w:rPr>
        <w:t>2,7</w:t>
      </w:r>
      <w:r w:rsidRPr="005F7F44">
        <w:rPr>
          <w:color w:val="auto"/>
          <w:sz w:val="24"/>
          <w:szCs w:val="24"/>
        </w:rPr>
        <w:t>%, в общем объеме расходов по разделу «</w:t>
      </w:r>
      <w:r w:rsidRPr="005F7F44">
        <w:rPr>
          <w:bCs/>
          <w:color w:val="auto"/>
          <w:sz w:val="24"/>
          <w:szCs w:val="24"/>
        </w:rPr>
        <w:t>Национальная безопасность и правоохранительная деятельность</w:t>
      </w:r>
      <w:r w:rsidRPr="005F7F44">
        <w:rPr>
          <w:color w:val="auto"/>
          <w:sz w:val="24"/>
          <w:szCs w:val="24"/>
        </w:rPr>
        <w:t xml:space="preserve">» - </w:t>
      </w:r>
      <w:r w:rsidR="00492C71">
        <w:rPr>
          <w:color w:val="auto"/>
          <w:sz w:val="24"/>
          <w:szCs w:val="24"/>
        </w:rPr>
        <w:t>97,6</w:t>
      </w:r>
      <w:r w:rsidRPr="005F7F44">
        <w:rPr>
          <w:color w:val="auto"/>
          <w:sz w:val="24"/>
          <w:szCs w:val="24"/>
        </w:rPr>
        <w:t>%.</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201</w:t>
      </w:r>
      <w:r w:rsidR="003C6AB8">
        <w:rPr>
          <w:color w:val="auto"/>
          <w:sz w:val="24"/>
          <w:szCs w:val="24"/>
        </w:rPr>
        <w:t>9</w:t>
      </w:r>
      <w:r w:rsidRPr="00A36906">
        <w:rPr>
          <w:color w:val="auto"/>
          <w:sz w:val="24"/>
          <w:szCs w:val="24"/>
        </w:rPr>
        <w:t xml:space="preserve"> году</w:t>
      </w:r>
      <w:r>
        <w:rPr>
          <w:color w:val="auto"/>
          <w:sz w:val="24"/>
          <w:szCs w:val="24"/>
        </w:rPr>
        <w:t xml:space="preserve"> исполнены в сумме </w:t>
      </w:r>
      <w:r w:rsidR="003C6AB8">
        <w:rPr>
          <w:color w:val="auto"/>
          <w:sz w:val="24"/>
          <w:szCs w:val="24"/>
        </w:rPr>
        <w:t>582,3</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3C6AB8">
        <w:rPr>
          <w:color w:val="auto"/>
          <w:sz w:val="24"/>
          <w:szCs w:val="24"/>
        </w:rPr>
        <w:t>46,6</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3C6AB8">
        <w:rPr>
          <w:bCs/>
          <w:color w:val="auto"/>
          <w:sz w:val="24"/>
          <w:szCs w:val="24"/>
        </w:rPr>
        <w:t>9,2</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sidR="003C6AB8">
        <w:rPr>
          <w:color w:val="auto"/>
          <w:sz w:val="24"/>
          <w:szCs w:val="24"/>
        </w:rPr>
        <w:t>8</w:t>
      </w:r>
      <w:r>
        <w:rPr>
          <w:color w:val="auto"/>
          <w:sz w:val="24"/>
          <w:szCs w:val="24"/>
        </w:rPr>
        <w:t xml:space="preserve"> году расходы местного бюджета </w:t>
      </w:r>
      <w:r w:rsidR="003C6AB8">
        <w:rPr>
          <w:color w:val="auto"/>
          <w:sz w:val="24"/>
          <w:szCs w:val="24"/>
        </w:rPr>
        <w:t>выросли</w:t>
      </w:r>
      <w:r w:rsidRPr="00BD4388">
        <w:rPr>
          <w:color w:val="auto"/>
          <w:sz w:val="24"/>
          <w:szCs w:val="24"/>
        </w:rPr>
        <w:t xml:space="preserve"> на </w:t>
      </w:r>
      <w:r w:rsidR="003C6AB8">
        <w:rPr>
          <w:color w:val="auto"/>
          <w:sz w:val="24"/>
          <w:szCs w:val="24"/>
        </w:rPr>
        <w:t>555,6 тыс. рублей (или более чем в 21,8 раз</w:t>
      </w:r>
      <w:r>
        <w:rPr>
          <w:color w:val="auto"/>
          <w:sz w:val="24"/>
          <w:szCs w:val="24"/>
        </w:rPr>
        <w:t>)</w:t>
      </w:r>
      <w:r w:rsidRPr="00BD4388">
        <w:rPr>
          <w:color w:val="auto"/>
          <w:sz w:val="24"/>
          <w:szCs w:val="24"/>
        </w:rPr>
        <w:t>.</w:t>
      </w:r>
    </w:p>
    <w:p w:rsidR="00F73615" w:rsidRPr="00BD4388" w:rsidRDefault="00F73615" w:rsidP="00F73615">
      <w:pPr>
        <w:ind w:firstLine="567"/>
        <w:jc w:val="both"/>
        <w:rPr>
          <w:sz w:val="24"/>
          <w:szCs w:val="24"/>
        </w:rPr>
      </w:pPr>
      <w:r w:rsidRPr="00BD4388">
        <w:rPr>
          <w:sz w:val="24"/>
          <w:szCs w:val="24"/>
        </w:rPr>
        <w:t>Основные изменения объемов финансирования по данному разделу в 201</w:t>
      </w:r>
      <w:r w:rsidR="003C6AB8">
        <w:rPr>
          <w:sz w:val="24"/>
          <w:szCs w:val="24"/>
        </w:rPr>
        <w:t>9</w:t>
      </w:r>
      <w:r w:rsidRPr="00BD4388">
        <w:rPr>
          <w:sz w:val="24"/>
          <w:szCs w:val="24"/>
        </w:rPr>
        <w:t xml:space="preserve"> году, по сравнению с 201</w:t>
      </w:r>
      <w:r w:rsidR="003C6AB8">
        <w:rPr>
          <w:sz w:val="24"/>
          <w:szCs w:val="24"/>
        </w:rPr>
        <w:t>8</w:t>
      </w:r>
      <w:r w:rsidRPr="00BD4388">
        <w:rPr>
          <w:sz w:val="24"/>
          <w:szCs w:val="24"/>
        </w:rPr>
        <w:t xml:space="preserve"> годом, связаны:</w:t>
      </w:r>
    </w:p>
    <w:p w:rsidR="00F73615" w:rsidRDefault="00F73615" w:rsidP="00F73615">
      <w:pPr>
        <w:ind w:firstLine="567"/>
        <w:jc w:val="both"/>
        <w:rPr>
          <w:sz w:val="24"/>
          <w:szCs w:val="24"/>
        </w:rPr>
      </w:pPr>
      <w:r w:rsidRPr="00C16FD0">
        <w:rPr>
          <w:bCs/>
          <w:sz w:val="24"/>
          <w:szCs w:val="24"/>
          <w:lang w:eastAsia="ru-RU"/>
        </w:rPr>
        <w:t xml:space="preserve">- с </w:t>
      </w:r>
      <w:r w:rsidR="003C6AB8">
        <w:rPr>
          <w:bCs/>
          <w:sz w:val="24"/>
          <w:szCs w:val="24"/>
          <w:lang w:eastAsia="ru-RU"/>
        </w:rPr>
        <w:t>ростом</w:t>
      </w:r>
      <w:r w:rsidRPr="00C16FD0">
        <w:rPr>
          <w:bCs/>
          <w:sz w:val="24"/>
          <w:szCs w:val="24"/>
          <w:lang w:eastAsia="ru-RU"/>
        </w:rPr>
        <w:t xml:space="preserve"> на </w:t>
      </w:r>
      <w:r w:rsidR="003C6AB8">
        <w:rPr>
          <w:bCs/>
          <w:sz w:val="24"/>
          <w:szCs w:val="24"/>
          <w:lang w:eastAsia="ru-RU"/>
        </w:rPr>
        <w:t>341,3</w:t>
      </w:r>
      <w:r w:rsidRPr="00C16FD0">
        <w:rPr>
          <w:bCs/>
          <w:sz w:val="24"/>
          <w:szCs w:val="24"/>
          <w:lang w:eastAsia="ru-RU"/>
        </w:rPr>
        <w:t xml:space="preserve"> тыс. рублей </w:t>
      </w:r>
      <w:r>
        <w:rPr>
          <w:bCs/>
          <w:sz w:val="24"/>
          <w:szCs w:val="24"/>
          <w:lang w:eastAsia="ru-RU"/>
        </w:rPr>
        <w:t>(</w:t>
      </w:r>
      <w:r w:rsidR="003C6AB8">
        <w:rPr>
          <w:bCs/>
          <w:sz w:val="24"/>
          <w:szCs w:val="24"/>
          <w:lang w:eastAsia="ru-RU"/>
        </w:rPr>
        <w:t xml:space="preserve">или более чем в 47,7 раз) </w:t>
      </w:r>
      <w:r w:rsidRPr="00C16FD0">
        <w:rPr>
          <w:bCs/>
          <w:sz w:val="24"/>
          <w:szCs w:val="24"/>
          <w:lang w:eastAsia="ru-RU"/>
        </w:rPr>
        <w:t>финансирования бюджетных расходов по подразделу 0409 «Дорожное хозяйство (дорожные фонды)».</w:t>
      </w:r>
      <w:r w:rsidRPr="00C16FD0">
        <w:rPr>
          <w:sz w:val="24"/>
          <w:szCs w:val="24"/>
        </w:rPr>
        <w:t xml:space="preserve"> Расходы по данному подразделу в 201</w:t>
      </w:r>
      <w:r w:rsidR="003C6AB8">
        <w:rPr>
          <w:sz w:val="24"/>
          <w:szCs w:val="24"/>
        </w:rPr>
        <w:t>9</w:t>
      </w:r>
      <w:r w:rsidRPr="00C16FD0">
        <w:rPr>
          <w:sz w:val="24"/>
          <w:szCs w:val="24"/>
        </w:rPr>
        <w:t xml:space="preserve"> году составили </w:t>
      </w:r>
      <w:r w:rsidR="003C6AB8">
        <w:rPr>
          <w:sz w:val="24"/>
          <w:szCs w:val="24"/>
        </w:rPr>
        <w:t>348,6</w:t>
      </w:r>
      <w:r w:rsidRPr="00C16FD0">
        <w:rPr>
          <w:sz w:val="24"/>
          <w:szCs w:val="24"/>
        </w:rPr>
        <w:t xml:space="preserve"> тыс. рублей,</w:t>
      </w:r>
      <w:r>
        <w:rPr>
          <w:sz w:val="24"/>
          <w:szCs w:val="24"/>
        </w:rPr>
        <w:t xml:space="preserve"> или </w:t>
      </w:r>
      <w:r w:rsidR="003C6AB8">
        <w:rPr>
          <w:sz w:val="24"/>
          <w:szCs w:val="24"/>
        </w:rPr>
        <w:t>5,5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3C6AB8">
        <w:rPr>
          <w:sz w:val="24"/>
          <w:szCs w:val="24"/>
        </w:rPr>
        <w:t>59,9</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3C6AB8">
        <w:rPr>
          <w:sz w:val="24"/>
          <w:szCs w:val="24"/>
        </w:rPr>
        <w:t>667,5</w:t>
      </w:r>
      <w:r w:rsidR="00EF1967" w:rsidRPr="00535164">
        <w:rPr>
          <w:sz w:val="24"/>
          <w:szCs w:val="24"/>
        </w:rPr>
        <w:t xml:space="preserve"> тыс. рублей (</w:t>
      </w:r>
      <w:r w:rsidR="003C6AB8">
        <w:rPr>
          <w:sz w:val="24"/>
          <w:szCs w:val="24"/>
        </w:rPr>
        <w:t>-65,7</w:t>
      </w:r>
      <w:r w:rsidR="00EF1967" w:rsidRPr="00535164">
        <w:rPr>
          <w:sz w:val="24"/>
          <w:szCs w:val="24"/>
        </w:rPr>
        <w:t>%) – средства запланированы на 20</w:t>
      </w:r>
      <w:r w:rsidR="003C6AB8">
        <w:rPr>
          <w:sz w:val="24"/>
          <w:szCs w:val="24"/>
        </w:rPr>
        <w:t>20</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sidR="00EF1967">
        <w:rPr>
          <w:sz w:val="24"/>
          <w:szCs w:val="24"/>
        </w:rPr>
        <w:t>.</w:t>
      </w:r>
    </w:p>
    <w:p w:rsidR="00F73615" w:rsidRDefault="00F73615" w:rsidP="00F73615">
      <w:pPr>
        <w:ind w:firstLine="567"/>
        <w:jc w:val="both"/>
        <w:rPr>
          <w:sz w:val="24"/>
          <w:szCs w:val="24"/>
        </w:rPr>
      </w:pPr>
      <w:r w:rsidRPr="002E5E55">
        <w:rPr>
          <w:sz w:val="24"/>
          <w:szCs w:val="24"/>
        </w:rPr>
        <w:t xml:space="preserve">- с </w:t>
      </w:r>
      <w:r w:rsidR="00EF1967">
        <w:rPr>
          <w:bCs/>
          <w:sz w:val="24"/>
          <w:szCs w:val="24"/>
          <w:lang w:eastAsia="ru-RU"/>
        </w:rPr>
        <w:t>уменьшением</w:t>
      </w:r>
      <w:r w:rsidR="00EF1967" w:rsidRPr="00C16FD0">
        <w:rPr>
          <w:bCs/>
          <w:sz w:val="24"/>
          <w:szCs w:val="24"/>
          <w:lang w:eastAsia="ru-RU"/>
        </w:rPr>
        <w:t xml:space="preserve"> </w:t>
      </w:r>
      <w:r w:rsidRPr="002E5E55">
        <w:rPr>
          <w:sz w:val="24"/>
          <w:szCs w:val="24"/>
        </w:rPr>
        <w:t xml:space="preserve">на </w:t>
      </w:r>
      <w:r w:rsidR="00A174F7">
        <w:rPr>
          <w:sz w:val="24"/>
          <w:szCs w:val="24"/>
        </w:rPr>
        <w:t>9,7</w:t>
      </w:r>
      <w:r w:rsidRPr="002E5E55">
        <w:rPr>
          <w:sz w:val="24"/>
          <w:szCs w:val="24"/>
        </w:rPr>
        <w:t xml:space="preserve"> тыс. рублей </w:t>
      </w:r>
      <w:r>
        <w:rPr>
          <w:sz w:val="24"/>
          <w:szCs w:val="24"/>
        </w:rPr>
        <w:t>(</w:t>
      </w:r>
      <w:r w:rsidR="00EF1967">
        <w:rPr>
          <w:sz w:val="24"/>
          <w:szCs w:val="24"/>
        </w:rPr>
        <w:t>-</w:t>
      </w:r>
      <w:r w:rsidR="00A174F7">
        <w:rPr>
          <w:sz w:val="24"/>
          <w:szCs w:val="24"/>
        </w:rPr>
        <w:t>50</w:t>
      </w:r>
      <w:r>
        <w:rPr>
          <w:sz w:val="24"/>
          <w:szCs w:val="24"/>
        </w:rPr>
        <w:t xml:space="preserve">%) </w:t>
      </w:r>
      <w:r w:rsidRPr="002E5E55">
        <w:rPr>
          <w:bCs/>
          <w:sz w:val="24"/>
          <w:szCs w:val="24"/>
          <w:lang w:eastAsia="ru-RU"/>
        </w:rPr>
        <w:t xml:space="preserve">финансирования бюджетных расходов по подразделу </w:t>
      </w:r>
      <w:r>
        <w:rPr>
          <w:bCs/>
          <w:sz w:val="24"/>
          <w:szCs w:val="24"/>
          <w:lang w:eastAsia="ru-RU"/>
        </w:rPr>
        <w:t>0410 «Связь и информатика». Расходы по данному подразделу в 201</w:t>
      </w:r>
      <w:r w:rsidR="00A174F7">
        <w:rPr>
          <w:bCs/>
          <w:sz w:val="24"/>
          <w:szCs w:val="24"/>
          <w:lang w:eastAsia="ru-RU"/>
        </w:rPr>
        <w:t>9</w:t>
      </w:r>
      <w:r>
        <w:rPr>
          <w:bCs/>
          <w:sz w:val="24"/>
          <w:szCs w:val="24"/>
          <w:lang w:eastAsia="ru-RU"/>
        </w:rPr>
        <w:t xml:space="preserve"> году составили </w:t>
      </w:r>
      <w:r w:rsidR="00A174F7">
        <w:rPr>
          <w:bCs/>
          <w:sz w:val="24"/>
          <w:szCs w:val="24"/>
          <w:lang w:eastAsia="ru-RU"/>
        </w:rPr>
        <w:t>9,7</w:t>
      </w:r>
      <w:r>
        <w:rPr>
          <w:bCs/>
          <w:sz w:val="24"/>
          <w:szCs w:val="24"/>
          <w:lang w:eastAsia="ru-RU"/>
        </w:rPr>
        <w:t xml:space="preserve"> тыс. рублей, </w:t>
      </w:r>
      <w:r>
        <w:rPr>
          <w:sz w:val="24"/>
          <w:szCs w:val="24"/>
        </w:rPr>
        <w:t xml:space="preserve">или </w:t>
      </w:r>
      <w:r w:rsidR="00A174F7">
        <w:rPr>
          <w:sz w:val="24"/>
          <w:szCs w:val="24"/>
        </w:rPr>
        <w:t>0,2</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A174F7">
        <w:rPr>
          <w:sz w:val="24"/>
          <w:szCs w:val="24"/>
        </w:rPr>
        <w:t>1,7</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и направлены на оплату работ по обслуживанию оборудования, обеспечивающего прием сигнала телевидения (телеретранслятора)</w:t>
      </w:r>
      <w:r w:rsidR="00EF1967">
        <w:rPr>
          <w:sz w:val="24"/>
          <w:szCs w:val="24"/>
        </w:rPr>
        <w:t xml:space="preserve"> в сумме </w:t>
      </w:r>
      <w:r w:rsidR="00A174F7">
        <w:rPr>
          <w:sz w:val="24"/>
          <w:szCs w:val="24"/>
        </w:rPr>
        <w:t>7,5</w:t>
      </w:r>
      <w:r w:rsidR="00EF1967">
        <w:rPr>
          <w:sz w:val="24"/>
          <w:szCs w:val="24"/>
        </w:rPr>
        <w:t xml:space="preserve"> тыс. руб., оплату электроэнергии в сумме </w:t>
      </w:r>
      <w:r w:rsidR="00A174F7">
        <w:rPr>
          <w:sz w:val="24"/>
          <w:szCs w:val="24"/>
        </w:rPr>
        <w:t>2,2</w:t>
      </w:r>
      <w:r w:rsidR="00EF1967">
        <w:rPr>
          <w:sz w:val="24"/>
          <w:szCs w:val="24"/>
        </w:rPr>
        <w:t xml:space="preserve"> тыс. рублей</w:t>
      </w:r>
      <w:r>
        <w:rPr>
          <w:sz w:val="24"/>
          <w:szCs w:val="24"/>
        </w:rPr>
        <w:t>.</w:t>
      </w:r>
      <w:r w:rsidRPr="003C0B18">
        <w:rPr>
          <w:sz w:val="24"/>
          <w:szCs w:val="24"/>
        </w:rPr>
        <w:t xml:space="preserve"> </w:t>
      </w:r>
    </w:p>
    <w:p w:rsidR="00662591" w:rsidRDefault="00662591" w:rsidP="00DB5CDD">
      <w:pPr>
        <w:ind w:firstLine="567"/>
        <w:jc w:val="both"/>
        <w:rPr>
          <w:sz w:val="24"/>
          <w:szCs w:val="24"/>
        </w:rPr>
      </w:pPr>
      <w:r w:rsidRPr="00C16FD0">
        <w:rPr>
          <w:bCs/>
          <w:sz w:val="24"/>
          <w:szCs w:val="24"/>
          <w:lang w:eastAsia="ru-RU"/>
        </w:rPr>
        <w:t xml:space="preserve">- с </w:t>
      </w:r>
      <w:r>
        <w:rPr>
          <w:bCs/>
          <w:sz w:val="24"/>
          <w:szCs w:val="24"/>
          <w:lang w:eastAsia="ru-RU"/>
        </w:rPr>
        <w:t>ростом</w:t>
      </w:r>
      <w:r w:rsidRPr="00C16FD0">
        <w:rPr>
          <w:bCs/>
          <w:sz w:val="24"/>
          <w:szCs w:val="24"/>
          <w:lang w:eastAsia="ru-RU"/>
        </w:rPr>
        <w:t xml:space="preserve"> на </w:t>
      </w:r>
      <w:r>
        <w:rPr>
          <w:bCs/>
          <w:sz w:val="24"/>
          <w:szCs w:val="24"/>
          <w:lang w:eastAsia="ru-RU"/>
        </w:rPr>
        <w:t>224</w:t>
      </w:r>
      <w:r w:rsidRPr="00C16FD0">
        <w:rPr>
          <w:bCs/>
          <w:sz w:val="24"/>
          <w:szCs w:val="24"/>
          <w:lang w:eastAsia="ru-RU"/>
        </w:rPr>
        <w:t xml:space="preserve"> тыс. рублей </w:t>
      </w:r>
      <w:r>
        <w:rPr>
          <w:bCs/>
          <w:sz w:val="24"/>
          <w:szCs w:val="24"/>
          <w:lang w:eastAsia="ru-RU"/>
        </w:rPr>
        <w:t xml:space="preserve">(или 100%) </w:t>
      </w:r>
      <w:r w:rsidRPr="00C16FD0">
        <w:rPr>
          <w:bCs/>
          <w:sz w:val="24"/>
          <w:szCs w:val="24"/>
          <w:lang w:eastAsia="ru-RU"/>
        </w:rPr>
        <w:t>финансирования бюджетных расходов по подразделу 04</w:t>
      </w:r>
      <w:r>
        <w:rPr>
          <w:bCs/>
          <w:sz w:val="24"/>
          <w:szCs w:val="24"/>
          <w:lang w:eastAsia="ru-RU"/>
        </w:rPr>
        <w:t>12</w:t>
      </w:r>
      <w:r w:rsidRPr="00C16FD0">
        <w:rPr>
          <w:bCs/>
          <w:sz w:val="24"/>
          <w:szCs w:val="24"/>
          <w:lang w:eastAsia="ru-RU"/>
        </w:rPr>
        <w:t xml:space="preserve"> «</w:t>
      </w:r>
      <w:r>
        <w:rPr>
          <w:bCs/>
          <w:sz w:val="24"/>
          <w:szCs w:val="24"/>
          <w:lang w:eastAsia="ru-RU"/>
        </w:rPr>
        <w:t>Другие вопросы в области национальной экономики</w:t>
      </w:r>
      <w:r w:rsidRPr="00C16FD0">
        <w:rPr>
          <w:bCs/>
          <w:sz w:val="24"/>
          <w:szCs w:val="24"/>
          <w:lang w:eastAsia="ru-RU"/>
        </w:rPr>
        <w:t>».</w:t>
      </w:r>
      <w:r w:rsidRPr="00C16FD0">
        <w:rPr>
          <w:sz w:val="24"/>
          <w:szCs w:val="24"/>
        </w:rPr>
        <w:t xml:space="preserve"> Расходы по данному подразделу в 201</w:t>
      </w:r>
      <w:r>
        <w:rPr>
          <w:sz w:val="24"/>
          <w:szCs w:val="24"/>
        </w:rPr>
        <w:t>9</w:t>
      </w:r>
      <w:r w:rsidRPr="00C16FD0">
        <w:rPr>
          <w:sz w:val="24"/>
          <w:szCs w:val="24"/>
        </w:rPr>
        <w:t xml:space="preserve"> году составили </w:t>
      </w:r>
      <w:r>
        <w:rPr>
          <w:sz w:val="24"/>
          <w:szCs w:val="24"/>
        </w:rPr>
        <w:t>224</w:t>
      </w:r>
      <w:r w:rsidRPr="00C16FD0">
        <w:rPr>
          <w:sz w:val="24"/>
          <w:szCs w:val="24"/>
        </w:rPr>
        <w:t xml:space="preserve"> тыс. рублей,</w:t>
      </w:r>
      <w:r>
        <w:rPr>
          <w:sz w:val="24"/>
          <w:szCs w:val="24"/>
        </w:rPr>
        <w:t xml:space="preserve"> или 3,5</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или 38,5% в объеме расходов</w:t>
      </w:r>
      <w:r w:rsidRPr="00BD4388">
        <w:rPr>
          <w:sz w:val="24"/>
          <w:szCs w:val="24"/>
        </w:rPr>
        <w:t xml:space="preserve"> по разделу «Национальная экономика»</w:t>
      </w:r>
      <w:r>
        <w:rPr>
          <w:sz w:val="24"/>
          <w:szCs w:val="24"/>
        </w:rPr>
        <w:t>. Профинансированы расходы на  оплату договоров по подготовке графического и текстового описания местоположения границ населенных пунктов, актуализацию документов территориального плана поселения.</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E1680A">
        <w:rPr>
          <w:sz w:val="24"/>
          <w:szCs w:val="24"/>
        </w:rPr>
        <w:t>Петровского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284C7A">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284C7A">
        <w:rPr>
          <w:bCs/>
          <w:sz w:val="24"/>
          <w:szCs w:val="24"/>
        </w:rPr>
        <w:t>180,8</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284C7A">
        <w:rPr>
          <w:bCs/>
          <w:sz w:val="24"/>
          <w:szCs w:val="24"/>
        </w:rPr>
        <w:t>100</w:t>
      </w:r>
      <w:r w:rsidRPr="00DB5CDD">
        <w:rPr>
          <w:bCs/>
          <w:sz w:val="24"/>
          <w:szCs w:val="24"/>
        </w:rPr>
        <w:t xml:space="preserve">% от запланированного объема), </w:t>
      </w:r>
      <w:r w:rsidR="00511097" w:rsidRPr="00DB5CDD">
        <w:rPr>
          <w:bCs/>
          <w:sz w:val="24"/>
          <w:szCs w:val="24"/>
        </w:rPr>
        <w:t xml:space="preserve">с </w:t>
      </w:r>
      <w:r w:rsidR="005E0826">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284C7A">
        <w:rPr>
          <w:bCs/>
          <w:sz w:val="24"/>
          <w:szCs w:val="24"/>
        </w:rPr>
        <w:t>8</w:t>
      </w:r>
      <w:r w:rsidRPr="00DB5CDD">
        <w:rPr>
          <w:bCs/>
          <w:sz w:val="24"/>
          <w:szCs w:val="24"/>
        </w:rPr>
        <w:t xml:space="preserve"> года на </w:t>
      </w:r>
      <w:r w:rsidR="00284C7A">
        <w:rPr>
          <w:bCs/>
          <w:sz w:val="24"/>
          <w:szCs w:val="24"/>
        </w:rPr>
        <w:t>8,9</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E0826">
        <w:rPr>
          <w:bCs/>
          <w:sz w:val="24"/>
          <w:szCs w:val="24"/>
        </w:rPr>
        <w:t xml:space="preserve">или </w:t>
      </w:r>
      <w:r w:rsidR="00284C7A">
        <w:rPr>
          <w:bCs/>
          <w:sz w:val="24"/>
          <w:szCs w:val="24"/>
        </w:rPr>
        <w:t>105,2</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284C7A">
        <w:rPr>
          <w:bCs/>
          <w:sz w:val="24"/>
          <w:szCs w:val="24"/>
        </w:rPr>
        <w:t>2,8</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w:t>
      </w:r>
      <w:r w:rsidR="00594397">
        <w:rPr>
          <w:bCs/>
          <w:sz w:val="24"/>
          <w:szCs w:val="24"/>
        </w:rPr>
        <w:t xml:space="preserve">коммунальных услуг за </w:t>
      </w:r>
      <w:r w:rsidR="00284C7A">
        <w:rPr>
          <w:bCs/>
          <w:sz w:val="24"/>
          <w:szCs w:val="24"/>
        </w:rPr>
        <w:t>э/энергию водонапорной башни</w:t>
      </w:r>
      <w:r w:rsidRPr="00DB5CDD">
        <w:rPr>
          <w:bCs/>
          <w:sz w:val="24"/>
          <w:szCs w:val="24"/>
        </w:rPr>
        <w:t xml:space="preserve"> в сумме </w:t>
      </w:r>
      <w:r w:rsidR="00284C7A">
        <w:rPr>
          <w:bCs/>
          <w:sz w:val="24"/>
          <w:szCs w:val="24"/>
        </w:rPr>
        <w:t>0,7</w:t>
      </w:r>
      <w:r w:rsidR="00621C76">
        <w:rPr>
          <w:bCs/>
          <w:sz w:val="24"/>
          <w:szCs w:val="24"/>
        </w:rPr>
        <w:t xml:space="preserve"> тыс. рублей</w:t>
      </w:r>
      <w:r w:rsidR="005E0826">
        <w:rPr>
          <w:bCs/>
          <w:sz w:val="24"/>
          <w:szCs w:val="24"/>
        </w:rPr>
        <w:t xml:space="preserve">, </w:t>
      </w:r>
      <w:r w:rsidR="00284C7A">
        <w:rPr>
          <w:bCs/>
          <w:sz w:val="24"/>
          <w:szCs w:val="24"/>
        </w:rPr>
        <w:t xml:space="preserve">оплату договоров ГПХ в сумме 43,1 тыс. рублей, приобретение материальных запасов в сумме 24,9 тыс. рублей, оплату э/энергии </w:t>
      </w:r>
      <w:r w:rsidR="005E0826">
        <w:rPr>
          <w:bCs/>
          <w:sz w:val="24"/>
          <w:szCs w:val="24"/>
        </w:rPr>
        <w:t>уличного освещения</w:t>
      </w:r>
      <w:r w:rsidR="00493E17">
        <w:rPr>
          <w:bCs/>
          <w:sz w:val="24"/>
          <w:szCs w:val="24"/>
        </w:rPr>
        <w:t xml:space="preserve"> в сумме </w:t>
      </w:r>
      <w:r w:rsidR="00284C7A">
        <w:rPr>
          <w:bCs/>
          <w:sz w:val="24"/>
          <w:szCs w:val="24"/>
        </w:rPr>
        <w:t>19,6</w:t>
      </w:r>
      <w:r w:rsidR="00493E17">
        <w:rPr>
          <w:bCs/>
          <w:sz w:val="24"/>
          <w:szCs w:val="24"/>
        </w:rPr>
        <w:t xml:space="preserve"> тыс. рублей, оплату налогов в сумме </w:t>
      </w:r>
      <w:r w:rsidR="00284C7A">
        <w:rPr>
          <w:bCs/>
          <w:sz w:val="24"/>
          <w:szCs w:val="24"/>
        </w:rPr>
        <w:t>84,9</w:t>
      </w:r>
      <w:r w:rsidR="00493E17">
        <w:rPr>
          <w:bCs/>
          <w:sz w:val="24"/>
          <w:szCs w:val="24"/>
        </w:rPr>
        <w:t xml:space="preserve"> тыс. рублей, </w:t>
      </w:r>
      <w:r w:rsidR="00284C7A">
        <w:rPr>
          <w:bCs/>
          <w:sz w:val="24"/>
          <w:szCs w:val="24"/>
        </w:rPr>
        <w:t>оплату за аренду опор</w:t>
      </w:r>
      <w:r w:rsidR="00493E17">
        <w:rPr>
          <w:bCs/>
          <w:sz w:val="24"/>
          <w:szCs w:val="24"/>
        </w:rPr>
        <w:t xml:space="preserve"> в сумме </w:t>
      </w:r>
      <w:r w:rsidR="00284C7A">
        <w:rPr>
          <w:bCs/>
          <w:sz w:val="24"/>
          <w:szCs w:val="24"/>
        </w:rPr>
        <w:t>7,7</w:t>
      </w:r>
      <w:r w:rsidR="00493E17">
        <w:rPr>
          <w:bCs/>
          <w:sz w:val="24"/>
          <w:szCs w:val="24"/>
        </w:rPr>
        <w:t xml:space="preserve"> тыс. рублей.</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sidR="00566D8B">
        <w:rPr>
          <w:bCs/>
          <w:iCs/>
          <w:sz w:val="24"/>
          <w:szCs w:val="24"/>
        </w:rPr>
        <w:t>9</w:t>
      </w:r>
      <w:r w:rsidRPr="00DB5CDD">
        <w:rPr>
          <w:bCs/>
          <w:iCs/>
          <w:sz w:val="24"/>
          <w:szCs w:val="24"/>
        </w:rPr>
        <w:t xml:space="preserve"> году </w:t>
      </w:r>
      <w:r w:rsidRPr="00DB5CDD">
        <w:rPr>
          <w:bCs/>
          <w:sz w:val="24"/>
          <w:szCs w:val="24"/>
        </w:rPr>
        <w:t xml:space="preserve">исполнены в сумме </w:t>
      </w:r>
      <w:r w:rsidR="00566D8B">
        <w:rPr>
          <w:bCs/>
          <w:sz w:val="24"/>
          <w:szCs w:val="24"/>
        </w:rPr>
        <w:t>11</w:t>
      </w:r>
      <w:r w:rsidRPr="00DB5CDD">
        <w:rPr>
          <w:bCs/>
          <w:sz w:val="24"/>
          <w:szCs w:val="24"/>
        </w:rPr>
        <w:t xml:space="preserve"> тыс. рублей (или на </w:t>
      </w:r>
      <w:r>
        <w:rPr>
          <w:bCs/>
          <w:sz w:val="24"/>
          <w:szCs w:val="24"/>
        </w:rPr>
        <w:t>100</w:t>
      </w:r>
      <w:r w:rsidRPr="00DB5CDD">
        <w:rPr>
          <w:bCs/>
          <w:sz w:val="24"/>
          <w:szCs w:val="24"/>
        </w:rPr>
        <w:t>% к плану)</w:t>
      </w:r>
      <w:r w:rsidR="0010086F">
        <w:rPr>
          <w:bCs/>
          <w:sz w:val="24"/>
          <w:szCs w:val="24"/>
        </w:rPr>
        <w:t>, с ростом на 0,2 тыс. рублей (или 101,8%) к уровню исполнения 2018 года -</w:t>
      </w:r>
      <w:r w:rsidR="00A10FC6">
        <w:rPr>
          <w:bCs/>
          <w:sz w:val="24"/>
          <w:szCs w:val="24"/>
        </w:rPr>
        <w:t xml:space="preserve"> в </w:t>
      </w:r>
      <w:r w:rsidR="0010086F">
        <w:rPr>
          <w:bCs/>
          <w:sz w:val="24"/>
          <w:szCs w:val="24"/>
        </w:rPr>
        <w:t>целях</w:t>
      </w:r>
      <w:r w:rsidR="00A10FC6">
        <w:rPr>
          <w:bCs/>
          <w:sz w:val="24"/>
          <w:szCs w:val="24"/>
        </w:rPr>
        <w:t xml:space="preserve"> </w:t>
      </w:r>
      <w:r w:rsidR="004C5EE9">
        <w:rPr>
          <w:bCs/>
          <w:sz w:val="24"/>
          <w:szCs w:val="24"/>
        </w:rPr>
        <w:t>повышения квалификации</w:t>
      </w:r>
      <w:r w:rsidR="00A10FC6">
        <w:rPr>
          <w:bCs/>
          <w:sz w:val="24"/>
          <w:szCs w:val="24"/>
        </w:rPr>
        <w:t xml:space="preserve"> специалист</w:t>
      </w:r>
      <w:r w:rsidR="00726EA2">
        <w:rPr>
          <w:bCs/>
          <w:sz w:val="24"/>
          <w:szCs w:val="24"/>
        </w:rPr>
        <w:t>ов</w:t>
      </w:r>
      <w:r w:rsidR="00A10FC6">
        <w:rPr>
          <w:bCs/>
          <w:sz w:val="24"/>
          <w:szCs w:val="24"/>
        </w:rPr>
        <w:t xml:space="preserve"> по </w:t>
      </w:r>
      <w:r w:rsidR="007A3F87">
        <w:rPr>
          <w:bCs/>
          <w:sz w:val="24"/>
          <w:szCs w:val="24"/>
        </w:rPr>
        <w:t xml:space="preserve">дополнительным </w:t>
      </w:r>
      <w:r w:rsidR="00A10FC6">
        <w:rPr>
          <w:bCs/>
          <w:sz w:val="24"/>
          <w:szCs w:val="24"/>
        </w:rPr>
        <w:t>программ</w:t>
      </w:r>
      <w:r w:rsidR="007A3F87">
        <w:rPr>
          <w:bCs/>
          <w:sz w:val="24"/>
          <w:szCs w:val="24"/>
        </w:rPr>
        <w:t>ам</w:t>
      </w:r>
      <w:r w:rsidR="00A10FC6">
        <w:rPr>
          <w:bCs/>
          <w:sz w:val="24"/>
          <w:szCs w:val="24"/>
        </w:rPr>
        <w:t>.</w:t>
      </w:r>
      <w:r w:rsidR="003173A2"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3173A2">
        <w:rPr>
          <w:bCs/>
          <w:sz w:val="24"/>
          <w:szCs w:val="24"/>
        </w:rPr>
        <w:t>0,</w:t>
      </w:r>
      <w:r w:rsidR="007A3F87">
        <w:rPr>
          <w:bCs/>
          <w:sz w:val="24"/>
          <w:szCs w:val="24"/>
        </w:rPr>
        <w:t>2</w:t>
      </w:r>
      <w:r w:rsidR="003173A2" w:rsidRPr="00DB5CDD">
        <w:rPr>
          <w:bCs/>
          <w:sz w:val="24"/>
          <w:szCs w:val="24"/>
        </w:rPr>
        <w:t>% от общего объема расходов бюджета</w:t>
      </w:r>
      <w:r w:rsidR="001D2438">
        <w:rPr>
          <w:bCs/>
          <w:sz w:val="24"/>
          <w:szCs w:val="24"/>
        </w:rPr>
        <w:t xml:space="preserve"> поселения.</w:t>
      </w:r>
    </w:p>
    <w:p w:rsidR="00A87130" w:rsidRPr="00DB5CDD" w:rsidRDefault="00BA72B8" w:rsidP="00A87130">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A87130">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A87130">
        <w:rPr>
          <w:bCs/>
          <w:sz w:val="24"/>
          <w:szCs w:val="24"/>
        </w:rPr>
        <w:t>1643,8</w:t>
      </w:r>
      <w:r w:rsidR="00E70620" w:rsidRPr="00DB5CDD">
        <w:rPr>
          <w:bCs/>
          <w:sz w:val="24"/>
          <w:szCs w:val="24"/>
        </w:rPr>
        <w:t xml:space="preserve"> тыс. рублей</w:t>
      </w:r>
      <w:r w:rsidR="0054172C" w:rsidRPr="00DB5CDD">
        <w:rPr>
          <w:bCs/>
          <w:sz w:val="24"/>
          <w:szCs w:val="24"/>
        </w:rPr>
        <w:t xml:space="preserve"> (или на </w:t>
      </w:r>
      <w:r w:rsidR="00A87130">
        <w:rPr>
          <w:bCs/>
          <w:sz w:val="24"/>
          <w:szCs w:val="24"/>
        </w:rPr>
        <w:t>99,1</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A87130">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A87130">
        <w:rPr>
          <w:bCs/>
          <w:sz w:val="24"/>
          <w:szCs w:val="24"/>
        </w:rPr>
        <w:t>39,2</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A87130">
        <w:rPr>
          <w:bCs/>
          <w:sz w:val="24"/>
          <w:szCs w:val="24"/>
        </w:rPr>
        <w:t>102,4</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E1680A">
        <w:rPr>
          <w:bCs/>
          <w:sz w:val="24"/>
          <w:szCs w:val="24"/>
        </w:rPr>
        <w:t>Петровский</w:t>
      </w:r>
      <w:r w:rsidR="004A1A0B" w:rsidRPr="00DB5CDD">
        <w:rPr>
          <w:bCs/>
          <w:sz w:val="24"/>
          <w:szCs w:val="24"/>
        </w:rPr>
        <w:t xml:space="preserve"> КИЦ «</w:t>
      </w:r>
      <w:r w:rsidR="00E1680A">
        <w:rPr>
          <w:bCs/>
          <w:sz w:val="24"/>
          <w:szCs w:val="24"/>
        </w:rPr>
        <w:t>Исток</w:t>
      </w:r>
      <w:r w:rsidR="004A1A0B" w:rsidRPr="00DB5CDD">
        <w:rPr>
          <w:bCs/>
          <w:sz w:val="24"/>
          <w:szCs w:val="24"/>
        </w:rPr>
        <w:t>»</w:t>
      </w:r>
      <w:r w:rsidR="00A87130">
        <w:rPr>
          <w:bCs/>
          <w:sz w:val="24"/>
          <w:szCs w:val="24"/>
        </w:rPr>
        <w:t>,</w:t>
      </w:r>
      <w:r w:rsidR="00A87130" w:rsidRPr="00A87130">
        <w:rPr>
          <w:bCs/>
          <w:sz w:val="24"/>
          <w:szCs w:val="24"/>
        </w:rPr>
        <w:t xml:space="preserve"> </w:t>
      </w:r>
      <w:r w:rsidR="00A87130">
        <w:rPr>
          <w:bCs/>
          <w:sz w:val="24"/>
          <w:szCs w:val="24"/>
        </w:rPr>
        <w:t xml:space="preserve">в том числе на выплату </w:t>
      </w:r>
      <w:r w:rsidR="00A87130" w:rsidRPr="00DB5CDD">
        <w:rPr>
          <w:bCs/>
          <w:sz w:val="24"/>
          <w:szCs w:val="24"/>
        </w:rPr>
        <w:t xml:space="preserve">заработной платы с начислениями работникам культуры в сумме </w:t>
      </w:r>
      <w:r w:rsidR="00A87130">
        <w:rPr>
          <w:bCs/>
          <w:sz w:val="24"/>
          <w:szCs w:val="24"/>
        </w:rPr>
        <w:t>1211,0</w:t>
      </w:r>
      <w:r w:rsidR="00A87130" w:rsidRPr="00DB5CDD">
        <w:rPr>
          <w:bCs/>
          <w:sz w:val="24"/>
          <w:szCs w:val="24"/>
        </w:rPr>
        <w:t xml:space="preserve"> тыс. рублей</w:t>
      </w:r>
      <w:r w:rsidR="00A87130">
        <w:rPr>
          <w:bCs/>
          <w:sz w:val="24"/>
          <w:szCs w:val="24"/>
        </w:rPr>
        <w:t>, с ростом на 19,9 тыс. рублей, или 101,7 % к уровню 2018г. (1191,1 тыс. рублей).</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F842CC">
        <w:rPr>
          <w:bCs/>
          <w:sz w:val="24"/>
          <w:szCs w:val="24"/>
        </w:rPr>
        <w:t>100,0</w:t>
      </w:r>
      <w:r w:rsidR="00D32B39" w:rsidRPr="00D32B39">
        <w:rPr>
          <w:bCs/>
          <w:sz w:val="24"/>
          <w:szCs w:val="24"/>
        </w:rPr>
        <w:t xml:space="preserve"> тыс.</w:t>
      </w:r>
      <w:r w:rsidRPr="00D32B39">
        <w:rPr>
          <w:bCs/>
          <w:sz w:val="24"/>
          <w:szCs w:val="24"/>
        </w:rPr>
        <w:t xml:space="preserve"> рублей и средств бюджета поселения в сумме </w:t>
      </w:r>
      <w:r w:rsidR="00A87130">
        <w:rPr>
          <w:bCs/>
          <w:sz w:val="24"/>
          <w:szCs w:val="24"/>
        </w:rPr>
        <w:t>1,0</w:t>
      </w:r>
      <w:r w:rsidR="00D32B39" w:rsidRPr="00D32B39">
        <w:rPr>
          <w:bCs/>
          <w:sz w:val="24"/>
          <w:szCs w:val="24"/>
        </w:rPr>
        <w:t xml:space="preserve"> тыс.</w:t>
      </w:r>
      <w:r w:rsidRPr="00D32B39">
        <w:rPr>
          <w:bCs/>
          <w:sz w:val="24"/>
          <w:szCs w:val="24"/>
        </w:rPr>
        <w:t xml:space="preserve"> рублей </w:t>
      </w:r>
      <w:r w:rsidR="00A87130">
        <w:rPr>
          <w:bCs/>
          <w:sz w:val="24"/>
          <w:szCs w:val="24"/>
        </w:rPr>
        <w:t>профинансированы расходы на приобретение электротоваров и установку системы АПС в МКУ Петровский</w:t>
      </w:r>
      <w:r w:rsidR="00A87130" w:rsidRPr="00DB5CDD">
        <w:rPr>
          <w:bCs/>
          <w:sz w:val="24"/>
          <w:szCs w:val="24"/>
        </w:rPr>
        <w:t xml:space="preserve"> КИЦ «</w:t>
      </w:r>
      <w:r w:rsidR="00A87130">
        <w:rPr>
          <w:bCs/>
          <w:sz w:val="24"/>
          <w:szCs w:val="24"/>
        </w:rPr>
        <w:t>Исток</w:t>
      </w:r>
      <w:r w:rsidR="00A87130" w:rsidRPr="00DB5CDD">
        <w:rPr>
          <w:bCs/>
          <w:sz w:val="24"/>
          <w:szCs w:val="24"/>
        </w:rPr>
        <w:t>»</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43241B">
        <w:rPr>
          <w:bCs/>
          <w:sz w:val="24"/>
          <w:szCs w:val="24"/>
        </w:rPr>
        <w:t>25,8</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43241B">
        <w:rPr>
          <w:color w:val="000000"/>
          <w:sz w:val="24"/>
          <w:szCs w:val="24"/>
        </w:rPr>
        <w:t>9</w:t>
      </w:r>
      <w:r w:rsidRPr="00DB5CDD">
        <w:rPr>
          <w:color w:val="000000"/>
          <w:sz w:val="24"/>
          <w:szCs w:val="24"/>
        </w:rPr>
        <w:t xml:space="preserve"> году на 100% в сумме </w:t>
      </w:r>
      <w:r w:rsidR="0043241B">
        <w:rPr>
          <w:color w:val="000000"/>
          <w:sz w:val="24"/>
          <w:szCs w:val="24"/>
        </w:rPr>
        <w:t>520,1</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43241B">
        <w:rPr>
          <w:color w:val="000000"/>
          <w:sz w:val="24"/>
          <w:szCs w:val="24"/>
        </w:rPr>
        <w:t>42,7</w:t>
      </w:r>
      <w:r w:rsidRPr="00DB5CDD">
        <w:rPr>
          <w:color w:val="000000"/>
          <w:sz w:val="24"/>
          <w:szCs w:val="24"/>
        </w:rPr>
        <w:t xml:space="preserve"> тыс. рублей </w:t>
      </w:r>
      <w:r w:rsidR="00A2616C">
        <w:rPr>
          <w:color w:val="000000"/>
          <w:sz w:val="24"/>
          <w:szCs w:val="24"/>
        </w:rPr>
        <w:t xml:space="preserve">или </w:t>
      </w:r>
      <w:r w:rsidR="0043241B">
        <w:rPr>
          <w:color w:val="000000"/>
          <w:sz w:val="24"/>
          <w:szCs w:val="24"/>
        </w:rPr>
        <w:t>108,9</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43241B">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A2616C">
        <w:rPr>
          <w:color w:val="000000"/>
          <w:sz w:val="24"/>
          <w:szCs w:val="24"/>
        </w:rPr>
        <w:t>7</w:t>
      </w:r>
      <w:r w:rsidRPr="00DB5CDD">
        <w:rPr>
          <w:color w:val="000000"/>
          <w:sz w:val="24"/>
          <w:szCs w:val="24"/>
        </w:rPr>
        <w:t xml:space="preserve"> в объеме </w:t>
      </w:r>
      <w:r w:rsidR="0043241B">
        <w:rPr>
          <w:color w:val="000000"/>
          <w:sz w:val="24"/>
          <w:szCs w:val="24"/>
        </w:rPr>
        <w:t>94,5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43241B">
        <w:rPr>
          <w:color w:val="000000"/>
          <w:sz w:val="24"/>
          <w:szCs w:val="24"/>
        </w:rPr>
        <w:t>425,6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43241B">
        <w:rPr>
          <w:bCs/>
          <w:color w:val="000000"/>
          <w:sz w:val="24"/>
          <w:szCs w:val="24"/>
        </w:rPr>
        <w:t>8,2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C106C">
        <w:rPr>
          <w:sz w:val="24"/>
          <w:szCs w:val="24"/>
        </w:rPr>
        <w:t>9</w:t>
      </w:r>
      <w:r w:rsidRPr="00DB5CDD">
        <w:rPr>
          <w:sz w:val="24"/>
          <w:szCs w:val="24"/>
        </w:rPr>
        <w:t xml:space="preserve"> году являлись изменения остатков средств на счетах по учету средств бюджета. </w:t>
      </w:r>
    </w:p>
    <w:p w:rsidR="00287DB7" w:rsidRPr="00795FA5" w:rsidRDefault="006B012F" w:rsidP="00287DB7">
      <w:pPr>
        <w:ind w:firstLine="567"/>
        <w:jc w:val="both"/>
        <w:rPr>
          <w:color w:val="1D1B11"/>
          <w:sz w:val="24"/>
          <w:szCs w:val="24"/>
        </w:rPr>
      </w:pPr>
      <w:r w:rsidRPr="00DB5CDD">
        <w:rPr>
          <w:sz w:val="24"/>
          <w:szCs w:val="24"/>
        </w:rPr>
        <w:t xml:space="preserve">Решением Думы </w:t>
      </w:r>
      <w:r w:rsidR="00E1680A">
        <w:rPr>
          <w:sz w:val="24"/>
          <w:szCs w:val="24"/>
        </w:rPr>
        <w:t>Петровского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EC106C">
        <w:rPr>
          <w:sz w:val="24"/>
          <w:szCs w:val="24"/>
        </w:rPr>
        <w:t>26</w:t>
      </w:r>
      <w:r w:rsidRPr="00DB5CDD">
        <w:rPr>
          <w:sz w:val="24"/>
          <w:szCs w:val="24"/>
        </w:rPr>
        <w:t>.12.201</w:t>
      </w:r>
      <w:r w:rsidR="00EC106C">
        <w:rPr>
          <w:sz w:val="24"/>
          <w:szCs w:val="24"/>
        </w:rPr>
        <w:t>8</w:t>
      </w:r>
      <w:r w:rsidRPr="00DB5CDD">
        <w:rPr>
          <w:sz w:val="24"/>
          <w:szCs w:val="24"/>
        </w:rPr>
        <w:t xml:space="preserve"> № </w:t>
      </w:r>
      <w:r w:rsidR="00EC106C">
        <w:rPr>
          <w:sz w:val="24"/>
          <w:szCs w:val="24"/>
        </w:rPr>
        <w:t>43</w:t>
      </w:r>
      <w:r w:rsidRPr="00DB5CDD">
        <w:rPr>
          <w:sz w:val="24"/>
          <w:szCs w:val="24"/>
        </w:rPr>
        <w:t xml:space="preserve"> «О бюджете </w:t>
      </w:r>
      <w:r w:rsidR="00E1680A">
        <w:rPr>
          <w:sz w:val="24"/>
          <w:szCs w:val="24"/>
        </w:rPr>
        <w:t>Петровского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C106C">
        <w:rPr>
          <w:sz w:val="24"/>
          <w:szCs w:val="24"/>
        </w:rPr>
        <w:t>9</w:t>
      </w:r>
      <w:r w:rsidRPr="00DB5CDD">
        <w:rPr>
          <w:sz w:val="24"/>
          <w:szCs w:val="24"/>
        </w:rPr>
        <w:t xml:space="preserve"> год и плановый период 20</w:t>
      </w:r>
      <w:r w:rsidR="00EC106C">
        <w:rPr>
          <w:sz w:val="24"/>
          <w:szCs w:val="24"/>
        </w:rPr>
        <w:t>20</w:t>
      </w:r>
      <w:r w:rsidRPr="00DB5CDD">
        <w:rPr>
          <w:sz w:val="24"/>
          <w:szCs w:val="24"/>
        </w:rPr>
        <w:t xml:space="preserve"> и 20</w:t>
      </w:r>
      <w:r w:rsidR="00E858AA">
        <w:rPr>
          <w:sz w:val="24"/>
          <w:szCs w:val="24"/>
        </w:rPr>
        <w:t>2</w:t>
      </w:r>
      <w:r w:rsidR="00EC106C">
        <w:rPr>
          <w:sz w:val="24"/>
          <w:szCs w:val="24"/>
        </w:rPr>
        <w:t>1</w:t>
      </w:r>
      <w:r w:rsidRPr="00DB5CDD">
        <w:rPr>
          <w:sz w:val="24"/>
          <w:szCs w:val="24"/>
        </w:rPr>
        <w:t xml:space="preserve"> годов» (с изменениями от </w:t>
      </w:r>
      <w:r w:rsidR="008145C4">
        <w:rPr>
          <w:sz w:val="24"/>
          <w:szCs w:val="24"/>
        </w:rPr>
        <w:t>25</w:t>
      </w:r>
      <w:r w:rsidRPr="00DB5CDD">
        <w:rPr>
          <w:sz w:val="24"/>
          <w:szCs w:val="24"/>
        </w:rPr>
        <w:t>.12.201</w:t>
      </w:r>
      <w:r w:rsidR="00EC106C">
        <w:rPr>
          <w:sz w:val="24"/>
          <w:szCs w:val="24"/>
        </w:rPr>
        <w:t>9</w:t>
      </w:r>
      <w:r w:rsidRPr="00DB5CDD">
        <w:rPr>
          <w:sz w:val="24"/>
          <w:szCs w:val="24"/>
        </w:rPr>
        <w:t xml:space="preserve"> № </w:t>
      </w:r>
      <w:r w:rsidR="00EC106C">
        <w:rPr>
          <w:sz w:val="24"/>
          <w:szCs w:val="24"/>
        </w:rPr>
        <w:t>65</w:t>
      </w:r>
      <w:r w:rsidRPr="00DB5CDD">
        <w:rPr>
          <w:sz w:val="24"/>
          <w:szCs w:val="24"/>
        </w:rPr>
        <w:t xml:space="preserve">) </w:t>
      </w:r>
      <w:r w:rsidR="006A6828" w:rsidRPr="00DB5CDD">
        <w:rPr>
          <w:sz w:val="24"/>
          <w:szCs w:val="24"/>
        </w:rPr>
        <w:t xml:space="preserve">дефицит бюджета </w:t>
      </w:r>
      <w:r w:rsidR="00E1680A">
        <w:rPr>
          <w:sz w:val="24"/>
          <w:szCs w:val="24"/>
        </w:rPr>
        <w:t>Петровского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287DB7">
        <w:rPr>
          <w:color w:val="1D1B11"/>
          <w:sz w:val="24"/>
          <w:szCs w:val="24"/>
        </w:rPr>
        <w:t>916,8</w:t>
      </w:r>
      <w:r w:rsidR="00287DB7" w:rsidRPr="00795FA5">
        <w:rPr>
          <w:color w:val="1D1B11"/>
          <w:sz w:val="24"/>
          <w:szCs w:val="24"/>
        </w:rPr>
        <w:t xml:space="preserve"> тыс. рублей, или </w:t>
      </w:r>
      <w:r w:rsidR="00287DB7">
        <w:rPr>
          <w:color w:val="1D1B11"/>
          <w:sz w:val="24"/>
          <w:szCs w:val="24"/>
        </w:rPr>
        <w:t>156,4</w:t>
      </w:r>
      <w:r w:rsidR="00287DB7"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287DB7" w:rsidRPr="00DB5CDD" w:rsidRDefault="00287DB7" w:rsidP="00287DB7">
      <w:pPr>
        <w:ind w:firstLine="567"/>
        <w:jc w:val="both"/>
        <w:rPr>
          <w:sz w:val="24"/>
          <w:szCs w:val="24"/>
        </w:rPr>
      </w:pPr>
      <w:r w:rsidRPr="0006186F">
        <w:rPr>
          <w:sz w:val="24"/>
          <w:szCs w:val="24"/>
        </w:rPr>
        <w:t xml:space="preserve">Превышение дефицита бюджета </w:t>
      </w:r>
      <w:r w:rsidRPr="004B5CB6">
        <w:rPr>
          <w:sz w:val="24"/>
          <w:szCs w:val="24"/>
        </w:rPr>
        <w:t>Петровского</w:t>
      </w:r>
      <w:r>
        <w:t xml:space="preserve"> </w:t>
      </w:r>
      <w:r>
        <w:rPr>
          <w:sz w:val="24"/>
          <w:szCs w:val="24"/>
        </w:rPr>
        <w:t>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872,9</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E1680A">
        <w:rPr>
          <w:sz w:val="24"/>
          <w:szCs w:val="24"/>
        </w:rPr>
        <w:t>Петровского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287DB7">
        <w:rPr>
          <w:sz w:val="24"/>
          <w:szCs w:val="24"/>
        </w:rPr>
        <w:t>9</w:t>
      </w:r>
      <w:r w:rsidR="00A212AB" w:rsidRPr="00DB5CDD">
        <w:rPr>
          <w:sz w:val="24"/>
          <w:szCs w:val="24"/>
        </w:rPr>
        <w:t xml:space="preserve"> год </w:t>
      </w:r>
      <w:r w:rsidR="00381A00" w:rsidRPr="00DB5CDD">
        <w:rPr>
          <w:sz w:val="24"/>
          <w:szCs w:val="24"/>
        </w:rPr>
        <w:t xml:space="preserve">сложился </w:t>
      </w:r>
      <w:r w:rsidR="00287DB7">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287DB7">
        <w:rPr>
          <w:sz w:val="24"/>
          <w:szCs w:val="24"/>
        </w:rPr>
        <w:t>199,5</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287DB7" w:rsidRPr="00DB5CDD">
        <w:rPr>
          <w:sz w:val="24"/>
          <w:szCs w:val="24"/>
        </w:rPr>
        <w:t xml:space="preserve">расходам </w:t>
      </w:r>
      <w:r w:rsidRPr="00DB5CDD">
        <w:rPr>
          <w:sz w:val="24"/>
          <w:szCs w:val="24"/>
        </w:rPr>
        <w:t xml:space="preserve">в сумме </w:t>
      </w:r>
      <w:r w:rsidR="00287DB7">
        <w:rPr>
          <w:sz w:val="24"/>
          <w:szCs w:val="24"/>
        </w:rPr>
        <w:t>6360,3</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w:t>
      </w:r>
      <w:r w:rsidR="00287DB7" w:rsidRPr="00DB5CDD">
        <w:rPr>
          <w:sz w:val="24"/>
          <w:szCs w:val="24"/>
        </w:rPr>
        <w:t xml:space="preserve">доходам </w:t>
      </w:r>
      <w:r w:rsidRPr="00DB5CDD">
        <w:rPr>
          <w:sz w:val="24"/>
          <w:szCs w:val="24"/>
        </w:rPr>
        <w:t xml:space="preserve">в сумме </w:t>
      </w:r>
      <w:r w:rsidR="00287DB7">
        <w:rPr>
          <w:sz w:val="24"/>
          <w:szCs w:val="24"/>
        </w:rPr>
        <w:t>6160,8</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287DB7">
        <w:rPr>
          <w:sz w:val="24"/>
          <w:szCs w:val="24"/>
        </w:rPr>
        <w:t>9</w:t>
      </w:r>
      <w:r w:rsidR="00F5484E" w:rsidRPr="00DB5CDD">
        <w:rPr>
          <w:sz w:val="24"/>
          <w:szCs w:val="24"/>
        </w:rPr>
        <w:t xml:space="preserve"> году</w:t>
      </w:r>
      <w:r w:rsidR="007B5C3C" w:rsidRPr="00DB5CDD">
        <w:rPr>
          <w:sz w:val="24"/>
          <w:szCs w:val="24"/>
        </w:rPr>
        <w:t xml:space="preserve"> </w:t>
      </w:r>
      <w:r w:rsidR="00E1680A">
        <w:rPr>
          <w:sz w:val="24"/>
          <w:szCs w:val="24"/>
        </w:rPr>
        <w:t>Петровским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E1680A">
        <w:t>Петровского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B91C61">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E1680A">
        <w:t>Петровского</w:t>
      </w:r>
      <w:r>
        <w:t xml:space="preserve"> </w:t>
      </w:r>
      <w:r w:rsidR="00052FB7">
        <w:t>сельского поселения</w:t>
      </w:r>
      <w:r>
        <w:t xml:space="preserve"> за 201</w:t>
      </w:r>
      <w:r w:rsidR="00B91C61">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B91C61">
        <w:t>Порядку № 132</w:t>
      </w:r>
      <w:r>
        <w:t>н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E1680A">
        <w:rPr>
          <w:sz w:val="24"/>
          <w:szCs w:val="24"/>
        </w:rPr>
        <w:t>Петровского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365961" w:rsidRPr="008846EB">
        <w:rPr>
          <w:sz w:val="24"/>
          <w:szCs w:val="24"/>
        </w:rPr>
        <w:t>комиссией</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E1680A">
        <w:rPr>
          <w:sz w:val="24"/>
          <w:szCs w:val="24"/>
        </w:rPr>
        <w:t>Петровского</w:t>
      </w:r>
      <w:r w:rsidR="00085BFF" w:rsidRPr="008846EB">
        <w:rPr>
          <w:sz w:val="24"/>
          <w:szCs w:val="24"/>
        </w:rPr>
        <w:t xml:space="preserve"> сельского поселения за 201</w:t>
      </w:r>
      <w:r w:rsidR="00B91C61">
        <w:rPr>
          <w:sz w:val="24"/>
          <w:szCs w:val="24"/>
        </w:rPr>
        <w:t>9</w:t>
      </w:r>
      <w:r w:rsidR="00085BFF" w:rsidRPr="008846EB">
        <w:rPr>
          <w:sz w:val="24"/>
          <w:szCs w:val="24"/>
        </w:rPr>
        <w:t xml:space="preserve">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B91C61">
        <w:rPr>
          <w:sz w:val="24"/>
          <w:szCs w:val="24"/>
        </w:rPr>
        <w:t>24</w:t>
      </w:r>
      <w:r w:rsidRPr="008846EB">
        <w:rPr>
          <w:sz w:val="24"/>
          <w:szCs w:val="24"/>
        </w:rPr>
        <w:t>.03.20</w:t>
      </w:r>
      <w:r w:rsidR="00B91C61">
        <w:rPr>
          <w:sz w:val="24"/>
          <w:szCs w:val="24"/>
        </w:rPr>
        <w:t>20</w:t>
      </w:r>
      <w:r w:rsidRPr="008846EB">
        <w:rPr>
          <w:sz w:val="24"/>
          <w:szCs w:val="24"/>
        </w:rPr>
        <w:t xml:space="preserve"> </w:t>
      </w:r>
      <w:r w:rsidR="008846EB" w:rsidRPr="008846EB">
        <w:rPr>
          <w:sz w:val="24"/>
          <w:szCs w:val="24"/>
        </w:rPr>
        <w:t xml:space="preserve">№ 1 </w:t>
      </w:r>
      <w:r w:rsidRPr="008846EB">
        <w:rPr>
          <w:sz w:val="24"/>
          <w:szCs w:val="24"/>
        </w:rPr>
        <w:t>о достоверности годовой бюджетной отчетности за 201</w:t>
      </w:r>
      <w:r w:rsidR="00B91C61">
        <w:rPr>
          <w:sz w:val="24"/>
          <w:szCs w:val="24"/>
        </w:rPr>
        <w:t>9</w:t>
      </w:r>
      <w:r w:rsidRPr="008846EB">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B91C61">
        <w:rPr>
          <w:sz w:val="24"/>
          <w:szCs w:val="24"/>
        </w:rPr>
        <w:t>20</w:t>
      </w:r>
      <w:r w:rsidR="00FF233B">
        <w:rPr>
          <w:sz w:val="24"/>
          <w:szCs w:val="24"/>
        </w:rPr>
        <w:t xml:space="preserve"> года сложился в сумме </w:t>
      </w:r>
      <w:r w:rsidR="00B91C61">
        <w:rPr>
          <w:sz w:val="24"/>
          <w:szCs w:val="24"/>
        </w:rPr>
        <w:t>673 397,42</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B91C61">
        <w:rPr>
          <w:sz w:val="24"/>
          <w:szCs w:val="24"/>
        </w:rPr>
        <w:t>667 018,76</w:t>
      </w:r>
      <w:r w:rsidR="005717E0">
        <w:rPr>
          <w:sz w:val="24"/>
          <w:szCs w:val="24"/>
        </w:rPr>
        <w:t xml:space="preserve"> рублей и остаток собственных средств в сумме </w:t>
      </w:r>
      <w:r w:rsidR="00B91C61">
        <w:rPr>
          <w:sz w:val="24"/>
          <w:szCs w:val="24"/>
        </w:rPr>
        <w:t>6378,66</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E1680A">
        <w:rPr>
          <w:sz w:val="24"/>
          <w:szCs w:val="24"/>
        </w:rPr>
        <w:t>Петровского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B91C61">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B91C61">
        <w:rPr>
          <w:sz w:val="24"/>
          <w:szCs w:val="24"/>
        </w:rPr>
        <w:t>27</w:t>
      </w:r>
      <w:r w:rsidR="00FF233B">
        <w:rPr>
          <w:sz w:val="24"/>
          <w:szCs w:val="24"/>
        </w:rPr>
        <w:t>.0</w:t>
      </w:r>
      <w:r w:rsidR="00731C92">
        <w:rPr>
          <w:sz w:val="24"/>
          <w:szCs w:val="24"/>
        </w:rPr>
        <w:t>3</w:t>
      </w:r>
      <w:r w:rsidR="00FF233B">
        <w:rPr>
          <w:sz w:val="24"/>
          <w:szCs w:val="24"/>
        </w:rPr>
        <w:t>.20</w:t>
      </w:r>
      <w:r w:rsidR="00B91C61">
        <w:rPr>
          <w:sz w:val="24"/>
          <w:szCs w:val="24"/>
        </w:rPr>
        <w:t>20</w:t>
      </w:r>
      <w:r w:rsidR="003B640C">
        <w:rPr>
          <w:sz w:val="24"/>
          <w:szCs w:val="24"/>
        </w:rPr>
        <w:t>г.</w:t>
      </w:r>
      <w:r w:rsidR="00FF233B">
        <w:rPr>
          <w:sz w:val="24"/>
          <w:szCs w:val="24"/>
        </w:rPr>
        <w:t xml:space="preserve"> № 34-13-79/12-</w:t>
      </w:r>
      <w:r w:rsidR="00B91C61">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E1680A">
        <w:rPr>
          <w:iCs/>
        </w:rPr>
        <w:t>Петровского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E1680A">
        <w:t>Петровского</w:t>
      </w:r>
      <w:r w:rsidRPr="00432792">
        <w:t xml:space="preserve"> </w:t>
      </w:r>
      <w:r w:rsidR="000031FF">
        <w:t>сельского поселения</w:t>
      </w:r>
      <w:r w:rsidRPr="00432792">
        <w:t xml:space="preserve"> от </w:t>
      </w:r>
      <w:r w:rsidR="00AA3646">
        <w:t>2</w:t>
      </w:r>
      <w:r w:rsidR="00B91C61">
        <w:t>6</w:t>
      </w:r>
      <w:r w:rsidRPr="00432792">
        <w:t>.12.201</w:t>
      </w:r>
      <w:r w:rsidR="00B91C61">
        <w:t>8</w:t>
      </w:r>
      <w:r w:rsidRPr="00432792">
        <w:t xml:space="preserve">  года № </w:t>
      </w:r>
      <w:r w:rsidR="00B91C61">
        <w:t>43</w:t>
      </w:r>
      <w:r w:rsidRPr="00432792">
        <w:t xml:space="preserve"> «О бюджете </w:t>
      </w:r>
      <w:r w:rsidR="00E1680A">
        <w:t>Петровского</w:t>
      </w:r>
      <w:r w:rsidRPr="00432792">
        <w:t xml:space="preserve"> сельского поселения на 201</w:t>
      </w:r>
      <w:r w:rsidR="00B91C61">
        <w:t>9</w:t>
      </w:r>
      <w:r w:rsidRPr="00432792">
        <w:t xml:space="preserve"> год и плановый период 20</w:t>
      </w:r>
      <w:r w:rsidR="00B91C61">
        <w:t>20</w:t>
      </w:r>
      <w:r w:rsidRPr="00432792">
        <w:t xml:space="preserve"> и 20</w:t>
      </w:r>
      <w:r w:rsidR="000031FF">
        <w:t>2</w:t>
      </w:r>
      <w:r w:rsidR="00B91C61">
        <w:t>1</w:t>
      </w:r>
      <w:r w:rsidRPr="00432792">
        <w:t xml:space="preserve"> годов » (с изменениями от </w:t>
      </w:r>
      <w:r w:rsidR="005364AC">
        <w:t>25</w:t>
      </w:r>
      <w:r w:rsidRPr="00432792">
        <w:t>.12.201</w:t>
      </w:r>
      <w:r w:rsidR="00B91C61">
        <w:t>9</w:t>
      </w:r>
      <w:r w:rsidRPr="00432792">
        <w:t xml:space="preserve"> № </w:t>
      </w:r>
      <w:r w:rsidR="00B91C61">
        <w:t>65</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BF51C5">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BF51C5">
        <w:rPr>
          <w:sz w:val="24"/>
          <w:szCs w:val="24"/>
        </w:rPr>
        <w:t>73,4</w:t>
      </w:r>
      <w:r w:rsidR="00387125">
        <w:rPr>
          <w:sz w:val="24"/>
          <w:szCs w:val="24"/>
        </w:rPr>
        <w:t xml:space="preserve"> тыс. рублей </w:t>
      </w:r>
      <w:r w:rsidR="003816B3">
        <w:rPr>
          <w:sz w:val="24"/>
          <w:szCs w:val="24"/>
        </w:rPr>
        <w:t>увеличилась</w:t>
      </w:r>
      <w:r w:rsidR="00387125">
        <w:rPr>
          <w:sz w:val="24"/>
          <w:szCs w:val="24"/>
        </w:rPr>
        <w:t xml:space="preserve"> на </w:t>
      </w:r>
      <w:r w:rsidR="00BF51C5">
        <w:rPr>
          <w:sz w:val="24"/>
          <w:szCs w:val="24"/>
        </w:rPr>
        <w:t>123,0</w:t>
      </w:r>
      <w:r w:rsidR="0059125E">
        <w:rPr>
          <w:sz w:val="24"/>
          <w:szCs w:val="24"/>
        </w:rPr>
        <w:t xml:space="preserve"> тыс. рублей  (</w:t>
      </w:r>
      <w:r w:rsidR="005364AC">
        <w:rPr>
          <w:sz w:val="24"/>
          <w:szCs w:val="24"/>
        </w:rPr>
        <w:t xml:space="preserve">или </w:t>
      </w:r>
      <w:r w:rsidR="000B4364">
        <w:rPr>
          <w:sz w:val="24"/>
          <w:szCs w:val="24"/>
        </w:rPr>
        <w:t>более чем в 2,6 раза</w:t>
      </w:r>
      <w:r w:rsidR="00387125">
        <w:rPr>
          <w:sz w:val="24"/>
          <w:szCs w:val="24"/>
        </w:rPr>
        <w:t xml:space="preserve">) и </w:t>
      </w:r>
      <w:r w:rsidR="001C132C" w:rsidRPr="001C132C">
        <w:rPr>
          <w:sz w:val="24"/>
          <w:szCs w:val="24"/>
        </w:rPr>
        <w:t xml:space="preserve">составила </w:t>
      </w:r>
      <w:r w:rsidR="000B4364">
        <w:rPr>
          <w:sz w:val="24"/>
          <w:szCs w:val="24"/>
        </w:rPr>
        <w:t>196,5</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0B4364">
        <w:rPr>
          <w:sz w:val="24"/>
          <w:szCs w:val="24"/>
        </w:rPr>
        <w:t>3,1</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0B4364">
        <w:rPr>
          <w:sz w:val="24"/>
          <w:szCs w:val="24"/>
        </w:rPr>
        <w:t>9</w:t>
      </w:r>
      <w:r w:rsidR="001C132C" w:rsidRPr="001C132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0B4364">
        <w:rPr>
          <w:sz w:val="24"/>
          <w:szCs w:val="24"/>
        </w:rPr>
        <w:t>31,2</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5364AC" w:rsidRDefault="005364AC" w:rsidP="005364AC">
      <w:pPr>
        <w:tabs>
          <w:tab w:val="left" w:pos="567"/>
        </w:tabs>
        <w:ind w:firstLine="567"/>
        <w:jc w:val="both"/>
        <w:rPr>
          <w:sz w:val="24"/>
          <w:szCs w:val="24"/>
        </w:rPr>
      </w:pPr>
      <w:r w:rsidRPr="001C132C">
        <w:rPr>
          <w:sz w:val="24"/>
          <w:szCs w:val="24"/>
        </w:rPr>
        <w:t xml:space="preserve">- </w:t>
      </w:r>
      <w:r w:rsidR="000B4364">
        <w:rPr>
          <w:sz w:val="24"/>
          <w:szCs w:val="24"/>
        </w:rPr>
        <w:t>7,4</w:t>
      </w:r>
      <w:r>
        <w:rPr>
          <w:sz w:val="24"/>
          <w:szCs w:val="24"/>
        </w:rPr>
        <w:t xml:space="preserve">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выданным авансам;</w:t>
      </w:r>
    </w:p>
    <w:p w:rsidR="001C132C" w:rsidRDefault="003816B3" w:rsidP="00387125">
      <w:pPr>
        <w:tabs>
          <w:tab w:val="left" w:pos="567"/>
        </w:tabs>
        <w:ind w:firstLine="567"/>
        <w:jc w:val="both"/>
        <w:rPr>
          <w:sz w:val="24"/>
          <w:szCs w:val="24"/>
        </w:rPr>
      </w:pPr>
      <w:r>
        <w:rPr>
          <w:sz w:val="24"/>
          <w:szCs w:val="24"/>
        </w:rPr>
        <w:t xml:space="preserve">- </w:t>
      </w:r>
      <w:r w:rsidR="000B4364">
        <w:rPr>
          <w:sz w:val="24"/>
          <w:szCs w:val="24"/>
        </w:rPr>
        <w:t>157,8</w:t>
      </w:r>
      <w:r>
        <w:rPr>
          <w:sz w:val="24"/>
          <w:szCs w:val="24"/>
        </w:rPr>
        <w:t xml:space="preserve"> тыс. рублей – </w:t>
      </w:r>
      <w:r w:rsidR="005364AC">
        <w:rPr>
          <w:sz w:val="24"/>
          <w:szCs w:val="24"/>
        </w:rPr>
        <w:t>по расчетам по платежам в бюджеты</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0B4364">
        <w:rPr>
          <w:sz w:val="24"/>
          <w:szCs w:val="24"/>
        </w:rPr>
        <w:t>21,8</w:t>
      </w:r>
      <w:r w:rsidR="00B520A9" w:rsidRPr="004E210C">
        <w:rPr>
          <w:sz w:val="24"/>
          <w:szCs w:val="24"/>
        </w:rPr>
        <w:t xml:space="preserve"> тыс. рублей </w:t>
      </w:r>
      <w:r w:rsidR="000B4364">
        <w:rPr>
          <w:sz w:val="24"/>
          <w:szCs w:val="24"/>
        </w:rPr>
        <w:t>выросла</w:t>
      </w:r>
      <w:r w:rsidR="00B520A9" w:rsidRPr="004E210C">
        <w:rPr>
          <w:sz w:val="24"/>
          <w:szCs w:val="24"/>
        </w:rPr>
        <w:t xml:space="preserve"> на </w:t>
      </w:r>
      <w:r w:rsidR="000B4364">
        <w:rPr>
          <w:sz w:val="24"/>
          <w:szCs w:val="24"/>
        </w:rPr>
        <w:t>9,5</w:t>
      </w:r>
      <w:r w:rsidR="004E210C" w:rsidRPr="004E210C">
        <w:rPr>
          <w:sz w:val="24"/>
          <w:szCs w:val="24"/>
        </w:rPr>
        <w:t xml:space="preserve"> тыс. рублей  (</w:t>
      </w:r>
      <w:r w:rsidR="000B4364">
        <w:rPr>
          <w:sz w:val="24"/>
          <w:szCs w:val="24"/>
        </w:rPr>
        <w:t>или 143,6</w:t>
      </w:r>
      <w:r w:rsidR="005364AC">
        <w:rPr>
          <w:sz w:val="24"/>
          <w:szCs w:val="24"/>
        </w:rPr>
        <w:t>%</w:t>
      </w:r>
      <w:r w:rsidR="00B520A9" w:rsidRPr="004E210C">
        <w:rPr>
          <w:sz w:val="24"/>
          <w:szCs w:val="24"/>
        </w:rPr>
        <w:t xml:space="preserve">) и составила </w:t>
      </w:r>
      <w:r w:rsidR="000B4364">
        <w:rPr>
          <w:sz w:val="24"/>
          <w:szCs w:val="24"/>
        </w:rPr>
        <w:t>31,2</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0B4364">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0B4364">
        <w:rPr>
          <w:sz w:val="24"/>
          <w:szCs w:val="24"/>
        </w:rPr>
        <w:t>167,8</w:t>
      </w:r>
      <w:r>
        <w:rPr>
          <w:sz w:val="24"/>
          <w:szCs w:val="24"/>
        </w:rPr>
        <w:t xml:space="preserve"> тыс. рублей </w:t>
      </w:r>
      <w:r w:rsidR="000B4364">
        <w:rPr>
          <w:sz w:val="24"/>
          <w:szCs w:val="24"/>
        </w:rPr>
        <w:t>выросла</w:t>
      </w:r>
      <w:r>
        <w:rPr>
          <w:sz w:val="24"/>
          <w:szCs w:val="24"/>
        </w:rPr>
        <w:t xml:space="preserve"> на </w:t>
      </w:r>
      <w:r w:rsidR="000B4364">
        <w:rPr>
          <w:sz w:val="24"/>
          <w:szCs w:val="24"/>
        </w:rPr>
        <w:t>154,4</w:t>
      </w:r>
      <w:r w:rsidR="00024FAA">
        <w:rPr>
          <w:sz w:val="24"/>
          <w:szCs w:val="24"/>
        </w:rPr>
        <w:t xml:space="preserve"> </w:t>
      </w:r>
      <w:r>
        <w:rPr>
          <w:sz w:val="24"/>
          <w:szCs w:val="24"/>
        </w:rPr>
        <w:t xml:space="preserve">тыс. рублей  </w:t>
      </w:r>
      <w:r w:rsidR="004E210C">
        <w:rPr>
          <w:sz w:val="24"/>
          <w:szCs w:val="24"/>
        </w:rPr>
        <w:t>(</w:t>
      </w:r>
      <w:r w:rsidR="000B4364">
        <w:rPr>
          <w:sz w:val="24"/>
          <w:szCs w:val="24"/>
        </w:rPr>
        <w:t xml:space="preserve"> или 192</w:t>
      </w:r>
      <w:r>
        <w:rPr>
          <w:sz w:val="24"/>
          <w:szCs w:val="24"/>
        </w:rPr>
        <w:t xml:space="preserve">%) и </w:t>
      </w:r>
      <w:r w:rsidRPr="001C132C">
        <w:rPr>
          <w:sz w:val="24"/>
          <w:szCs w:val="24"/>
        </w:rPr>
        <w:t xml:space="preserve">составила </w:t>
      </w:r>
      <w:r w:rsidR="000B4364">
        <w:rPr>
          <w:sz w:val="24"/>
          <w:szCs w:val="24"/>
        </w:rPr>
        <w:t>322,15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0B4364">
        <w:rPr>
          <w:sz w:val="24"/>
          <w:szCs w:val="24"/>
        </w:rPr>
        <w:t>139,3</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FD1AA1" w:rsidRPr="001C132C" w:rsidRDefault="00FD1AA1" w:rsidP="00FD1AA1">
      <w:pPr>
        <w:tabs>
          <w:tab w:val="left" w:pos="567"/>
        </w:tabs>
        <w:ind w:firstLine="567"/>
        <w:jc w:val="both"/>
        <w:rPr>
          <w:sz w:val="24"/>
          <w:szCs w:val="24"/>
        </w:rPr>
      </w:pPr>
      <w:r w:rsidRPr="001C132C">
        <w:rPr>
          <w:sz w:val="24"/>
          <w:szCs w:val="24"/>
        </w:rPr>
        <w:t xml:space="preserve">- </w:t>
      </w:r>
      <w:r>
        <w:rPr>
          <w:sz w:val="24"/>
          <w:szCs w:val="24"/>
        </w:rPr>
        <w:t>2,2</w:t>
      </w:r>
      <w:r w:rsidRPr="001C132C">
        <w:rPr>
          <w:sz w:val="24"/>
          <w:szCs w:val="24"/>
        </w:rPr>
        <w:t xml:space="preserve"> тыс. руб. </w:t>
      </w:r>
      <w:r>
        <w:rPr>
          <w:sz w:val="24"/>
          <w:szCs w:val="24"/>
        </w:rPr>
        <w:t>–</w:t>
      </w:r>
      <w:r w:rsidRPr="001C132C">
        <w:rPr>
          <w:sz w:val="24"/>
          <w:szCs w:val="24"/>
        </w:rPr>
        <w:t xml:space="preserve"> </w:t>
      </w:r>
      <w:r>
        <w:rPr>
          <w:sz w:val="24"/>
          <w:szCs w:val="24"/>
        </w:rPr>
        <w:t>по расчетам с подотчетными лицами</w:t>
      </w:r>
      <w:r w:rsidRPr="001C132C">
        <w:rPr>
          <w:sz w:val="24"/>
          <w:szCs w:val="24"/>
        </w:rPr>
        <w:t>;</w:t>
      </w:r>
    </w:p>
    <w:p w:rsidR="001C132C" w:rsidRDefault="009B39F1" w:rsidP="00CE5C39">
      <w:pPr>
        <w:tabs>
          <w:tab w:val="left" w:pos="567"/>
        </w:tabs>
        <w:ind w:firstLine="567"/>
        <w:jc w:val="both"/>
        <w:rPr>
          <w:sz w:val="24"/>
          <w:szCs w:val="24"/>
        </w:rPr>
      </w:pPr>
      <w:r>
        <w:rPr>
          <w:sz w:val="24"/>
          <w:szCs w:val="24"/>
        </w:rPr>
        <w:t xml:space="preserve">- </w:t>
      </w:r>
      <w:r w:rsidR="00FD1AA1">
        <w:rPr>
          <w:sz w:val="24"/>
          <w:szCs w:val="24"/>
        </w:rPr>
        <w:t>137,6</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r w:rsidR="00FD1AA1">
        <w:rPr>
          <w:sz w:val="24"/>
          <w:szCs w:val="24"/>
        </w:rPr>
        <w:t>;</w:t>
      </w:r>
    </w:p>
    <w:p w:rsidR="00FD1AA1" w:rsidRDefault="00FD1AA1" w:rsidP="00CE5C39">
      <w:pPr>
        <w:tabs>
          <w:tab w:val="left" w:pos="567"/>
        </w:tabs>
        <w:ind w:firstLine="567"/>
        <w:jc w:val="both"/>
        <w:rPr>
          <w:sz w:val="24"/>
          <w:szCs w:val="24"/>
        </w:rPr>
      </w:pPr>
      <w:r>
        <w:rPr>
          <w:sz w:val="24"/>
          <w:szCs w:val="24"/>
        </w:rPr>
        <w:t>- 43,1 тыс.руб.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FD1AA1">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Pr="00515283"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98258A">
        <w:rPr>
          <w:b/>
          <w:sz w:val="24"/>
          <w:szCs w:val="24"/>
        </w:rPr>
        <w:t>9</w:t>
      </w:r>
      <w:r w:rsidRPr="00515283">
        <w:rPr>
          <w:b/>
          <w:sz w:val="24"/>
          <w:szCs w:val="24"/>
        </w:rPr>
        <w:t xml:space="preserve"> год</w:t>
      </w:r>
    </w:p>
    <w:p w:rsidR="0098258A" w:rsidRDefault="0098258A" w:rsidP="00515283">
      <w:pPr>
        <w:pStyle w:val="af4"/>
        <w:tabs>
          <w:tab w:val="left" w:pos="9923"/>
        </w:tabs>
        <w:spacing w:before="0" w:after="0"/>
        <w:ind w:right="-3" w:firstLine="567"/>
        <w:jc w:val="both"/>
        <w:rPr>
          <w:color w:val="auto"/>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E1680A">
        <w:rPr>
          <w:color w:val="auto"/>
        </w:rPr>
        <w:t>Петровского</w:t>
      </w:r>
      <w:r w:rsidR="003069F8" w:rsidRPr="00515283">
        <w:rPr>
          <w:color w:val="auto"/>
        </w:rPr>
        <w:t xml:space="preserve"> сельского поселения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E1680A">
        <w:rPr>
          <w:color w:val="auto"/>
        </w:rPr>
        <w:t>Петровского</w:t>
      </w:r>
      <w:r w:rsidR="003069F8" w:rsidRPr="00515283">
        <w:rPr>
          <w:color w:val="auto"/>
        </w:rPr>
        <w:t xml:space="preserve"> сельского поселения </w:t>
      </w:r>
      <w:r w:rsidRPr="00515283">
        <w:rPr>
          <w:color w:val="auto"/>
        </w:rPr>
        <w:t xml:space="preserve">«Об исполнении бюджета </w:t>
      </w:r>
      <w:r w:rsidR="00E1680A">
        <w:rPr>
          <w:color w:val="auto"/>
        </w:rPr>
        <w:t>Петровского</w:t>
      </w:r>
      <w:r w:rsidR="003069F8" w:rsidRPr="00515283">
        <w:rPr>
          <w:color w:val="auto"/>
        </w:rPr>
        <w:t xml:space="preserve"> сельского поселения </w:t>
      </w:r>
      <w:r w:rsidRPr="00515283">
        <w:rPr>
          <w:color w:val="auto"/>
        </w:rPr>
        <w:t>за 201</w:t>
      </w:r>
      <w:r w:rsidR="0098258A">
        <w:rPr>
          <w:color w:val="auto"/>
        </w:rPr>
        <w:t>9</w:t>
      </w:r>
      <w:r w:rsidRPr="00515283">
        <w:rPr>
          <w:color w:val="auto"/>
        </w:rPr>
        <w:t xml:space="preserve"> год»</w:t>
      </w:r>
      <w:r w:rsidR="00415AAA" w:rsidRPr="00515283">
        <w:rPr>
          <w:color w:val="auto"/>
        </w:rPr>
        <w:t xml:space="preserve"> (далее – проект решения об исполнении бюджета за 201</w:t>
      </w:r>
      <w:r w:rsidR="0098258A">
        <w:rPr>
          <w:color w:val="auto"/>
        </w:rPr>
        <w:t>9</w:t>
      </w:r>
      <w:r w:rsidR="00415AAA" w:rsidRPr="00515283">
        <w:rPr>
          <w:color w:val="auto"/>
        </w:rPr>
        <w:t>г.)</w:t>
      </w:r>
      <w:r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735B85" w:rsidRDefault="00515283" w:rsidP="00515283">
      <w:pPr>
        <w:ind w:firstLine="567"/>
        <w:jc w:val="both"/>
        <w:rPr>
          <w:sz w:val="24"/>
          <w:szCs w:val="24"/>
        </w:rPr>
      </w:pPr>
      <w:r w:rsidRPr="00E7774F">
        <w:rPr>
          <w:sz w:val="24"/>
          <w:szCs w:val="24"/>
        </w:rPr>
        <w:t xml:space="preserve">- доходов </w:t>
      </w:r>
      <w:r>
        <w:rPr>
          <w:sz w:val="24"/>
          <w:szCs w:val="24"/>
        </w:rPr>
        <w:t xml:space="preserve">местного </w:t>
      </w:r>
      <w:r w:rsidRPr="00E7774F">
        <w:rPr>
          <w:sz w:val="24"/>
          <w:szCs w:val="24"/>
        </w:rPr>
        <w:t>бюджета по кодам классификации доходов бюджета согласно приложения 1;</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 xml:space="preserve">бюджета по ведомственной структуре расходов бюджета согласно приложения </w:t>
      </w:r>
      <w:r w:rsidR="0098258A">
        <w:rPr>
          <w:sz w:val="24"/>
          <w:szCs w:val="24"/>
        </w:rPr>
        <w:t>2</w:t>
      </w:r>
      <w:r w:rsidRPr="00E7774F">
        <w:rPr>
          <w:sz w:val="24"/>
          <w:szCs w:val="24"/>
        </w:rPr>
        <w:t>;</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 xml:space="preserve">бюджета по разделам и подразделам классификации расходов бюджета согласно приложения </w:t>
      </w:r>
      <w:r w:rsidR="0098258A">
        <w:rPr>
          <w:sz w:val="24"/>
          <w:szCs w:val="24"/>
        </w:rPr>
        <w:t>3</w:t>
      </w:r>
      <w:r w:rsidRPr="00E7774F">
        <w:rPr>
          <w:sz w:val="24"/>
          <w:szCs w:val="24"/>
        </w:rPr>
        <w:t>;</w:t>
      </w:r>
    </w:p>
    <w:p w:rsidR="00735B85" w:rsidRPr="00E7774F" w:rsidRDefault="00515283" w:rsidP="0098258A">
      <w:pPr>
        <w:ind w:firstLine="567"/>
        <w:jc w:val="both"/>
        <w:rPr>
          <w:sz w:val="24"/>
          <w:szCs w:val="24"/>
        </w:rPr>
      </w:pPr>
      <w:r w:rsidRPr="00E7774F">
        <w:rPr>
          <w:sz w:val="24"/>
          <w:szCs w:val="24"/>
        </w:rPr>
        <w:t xml:space="preserve">- источников </w:t>
      </w:r>
      <w:r w:rsidR="00735B85">
        <w:rPr>
          <w:sz w:val="24"/>
          <w:szCs w:val="24"/>
        </w:rPr>
        <w:t xml:space="preserve">внутреннего </w:t>
      </w:r>
      <w:r w:rsidRPr="00E7774F">
        <w:rPr>
          <w:sz w:val="24"/>
          <w:szCs w:val="24"/>
        </w:rPr>
        <w:t xml:space="preserve">финансирования </w:t>
      </w:r>
      <w:r w:rsidR="00735B85">
        <w:rPr>
          <w:sz w:val="24"/>
          <w:szCs w:val="24"/>
        </w:rPr>
        <w:t>про</w:t>
      </w:r>
      <w:r w:rsidRPr="00E7774F">
        <w:rPr>
          <w:sz w:val="24"/>
          <w:szCs w:val="24"/>
        </w:rPr>
        <w:t xml:space="preserve">фицита бюджета </w:t>
      </w:r>
      <w:r w:rsidR="00735B85">
        <w:rPr>
          <w:sz w:val="24"/>
          <w:szCs w:val="24"/>
        </w:rPr>
        <w:t xml:space="preserve">поселения </w:t>
      </w:r>
      <w:r w:rsidRPr="00E7774F">
        <w:rPr>
          <w:sz w:val="24"/>
          <w:szCs w:val="24"/>
        </w:rPr>
        <w:t>по кодам классификации источников финансиро</w:t>
      </w:r>
      <w:r w:rsidR="00735B85">
        <w:rPr>
          <w:sz w:val="24"/>
          <w:szCs w:val="24"/>
        </w:rPr>
        <w:t>вания про</w:t>
      </w:r>
      <w:r w:rsidRPr="00E7774F">
        <w:rPr>
          <w:sz w:val="24"/>
          <w:szCs w:val="24"/>
        </w:rPr>
        <w:t>фицитов бюджет</w:t>
      </w:r>
      <w:r w:rsidR="00735B85">
        <w:rPr>
          <w:sz w:val="24"/>
          <w:szCs w:val="24"/>
        </w:rPr>
        <w:t>ов</w:t>
      </w:r>
      <w:r w:rsidRPr="00E7774F">
        <w:rPr>
          <w:sz w:val="24"/>
          <w:szCs w:val="24"/>
        </w:rPr>
        <w:t xml:space="preserve"> согласно приложения </w:t>
      </w:r>
      <w:r w:rsidR="0098258A">
        <w:rPr>
          <w:sz w:val="24"/>
          <w:szCs w:val="24"/>
        </w:rPr>
        <w:t>4</w:t>
      </w:r>
      <w:r w:rsidR="00735B85">
        <w:rPr>
          <w:sz w:val="24"/>
          <w:szCs w:val="24"/>
        </w:rPr>
        <w:t>.</w:t>
      </w:r>
    </w:p>
    <w:p w:rsidR="00AD5FB8" w:rsidRDefault="00AD5FB8" w:rsidP="00AD5FB8">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решения об исполнении бюджета</w:t>
      </w:r>
      <w:r>
        <w:rPr>
          <w:sz w:val="24"/>
          <w:szCs w:val="24"/>
        </w:rPr>
        <w:t xml:space="preserve"> за 201</w:t>
      </w:r>
      <w:r w:rsidR="0098258A">
        <w:rPr>
          <w:sz w:val="24"/>
          <w:szCs w:val="24"/>
        </w:rPr>
        <w:t>9</w:t>
      </w:r>
      <w:r>
        <w:rPr>
          <w:sz w:val="24"/>
          <w:szCs w:val="24"/>
        </w:rPr>
        <w:t>г. КСК района предлагает:</w:t>
      </w:r>
    </w:p>
    <w:p w:rsidR="00AD5FB8" w:rsidRPr="00EA0319" w:rsidRDefault="00AD5FB8" w:rsidP="00AD5FB8">
      <w:pPr>
        <w:ind w:firstLine="567"/>
        <w:jc w:val="both"/>
        <w:rPr>
          <w:i/>
          <w:sz w:val="24"/>
          <w:szCs w:val="24"/>
        </w:rPr>
      </w:pPr>
      <w:r w:rsidRPr="00EA0319">
        <w:rPr>
          <w:i/>
          <w:sz w:val="24"/>
          <w:szCs w:val="24"/>
        </w:rPr>
        <w:t>1. в пункте 1 показатель доходов «</w:t>
      </w:r>
      <w:r w:rsidR="0098258A">
        <w:rPr>
          <w:i/>
          <w:sz w:val="24"/>
          <w:szCs w:val="24"/>
        </w:rPr>
        <w:t>6160,1</w:t>
      </w:r>
      <w:r w:rsidRPr="00EA0319">
        <w:rPr>
          <w:i/>
          <w:sz w:val="24"/>
          <w:szCs w:val="24"/>
        </w:rPr>
        <w:t>» изменить на показатель «</w:t>
      </w:r>
      <w:r w:rsidR="0098258A">
        <w:rPr>
          <w:i/>
          <w:sz w:val="24"/>
          <w:szCs w:val="24"/>
        </w:rPr>
        <w:t>6160,8</w:t>
      </w:r>
      <w:r w:rsidRPr="00EA0319">
        <w:rPr>
          <w:i/>
          <w:sz w:val="24"/>
          <w:szCs w:val="24"/>
        </w:rPr>
        <w:t xml:space="preserve">», показатель </w:t>
      </w:r>
      <w:r w:rsidR="0098258A">
        <w:rPr>
          <w:i/>
          <w:sz w:val="24"/>
          <w:szCs w:val="24"/>
        </w:rPr>
        <w:t>де</w:t>
      </w:r>
      <w:r w:rsidRPr="00EA0319">
        <w:rPr>
          <w:i/>
          <w:sz w:val="24"/>
          <w:szCs w:val="24"/>
        </w:rPr>
        <w:t>фицита бюджета «</w:t>
      </w:r>
      <w:r w:rsidR="0098258A">
        <w:rPr>
          <w:i/>
          <w:sz w:val="24"/>
          <w:szCs w:val="24"/>
        </w:rPr>
        <w:t>200,2</w:t>
      </w:r>
      <w:r w:rsidRPr="00EA0319">
        <w:rPr>
          <w:i/>
          <w:sz w:val="24"/>
          <w:szCs w:val="24"/>
        </w:rPr>
        <w:t>» изменить на «</w:t>
      </w:r>
      <w:r w:rsidR="0098258A">
        <w:rPr>
          <w:i/>
          <w:sz w:val="24"/>
          <w:szCs w:val="24"/>
        </w:rPr>
        <w:t>199,5</w:t>
      </w:r>
      <w:r w:rsidRPr="00EA0319">
        <w:rPr>
          <w:i/>
          <w:sz w:val="24"/>
          <w:szCs w:val="24"/>
        </w:rPr>
        <w:t>»,</w:t>
      </w:r>
    </w:p>
    <w:p w:rsidR="0098258A" w:rsidRDefault="00AD5FB8" w:rsidP="00AD5FB8">
      <w:pPr>
        <w:ind w:firstLine="567"/>
        <w:jc w:val="both"/>
        <w:rPr>
          <w:i/>
          <w:sz w:val="24"/>
          <w:szCs w:val="24"/>
        </w:rPr>
      </w:pPr>
      <w:r w:rsidRPr="00EA0319">
        <w:rPr>
          <w:i/>
          <w:sz w:val="24"/>
          <w:szCs w:val="24"/>
        </w:rPr>
        <w:t xml:space="preserve">2. </w:t>
      </w:r>
      <w:r w:rsidR="0098258A">
        <w:rPr>
          <w:i/>
          <w:sz w:val="24"/>
          <w:szCs w:val="24"/>
        </w:rPr>
        <w:t>в приложении 1 изменить итоговый показатель по доходам.</w:t>
      </w:r>
    </w:p>
    <w:p w:rsidR="00AD5FB8" w:rsidRDefault="00AD5FB8" w:rsidP="00AD5FB8">
      <w:pPr>
        <w:autoSpaceDE w:val="0"/>
        <w:autoSpaceDN w:val="0"/>
        <w:adjustRightInd w:val="0"/>
        <w:ind w:firstLine="720"/>
        <w:jc w:val="both"/>
        <w:rPr>
          <w:sz w:val="24"/>
          <w:szCs w:val="24"/>
          <w:lang w:eastAsia="ru-RU"/>
        </w:rPr>
      </w:pPr>
    </w:p>
    <w:p w:rsidR="00381A00" w:rsidRDefault="00381A00" w:rsidP="00381A00">
      <w:pPr>
        <w:jc w:val="center"/>
        <w:rPr>
          <w:b/>
          <w:sz w:val="24"/>
          <w:szCs w:val="24"/>
        </w:rPr>
      </w:pPr>
      <w:r w:rsidRPr="002A6444">
        <w:rPr>
          <w:b/>
          <w:sz w:val="24"/>
          <w:szCs w:val="24"/>
        </w:rPr>
        <w:t>Выводы</w:t>
      </w:r>
    </w:p>
    <w:p w:rsidR="00BE4E15" w:rsidRPr="002A6444" w:rsidRDefault="00BE4E15"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E1680A">
        <w:rPr>
          <w:rFonts w:ascii="Times New Roman" w:eastAsia="Times New Roman" w:hAnsi="Times New Roman"/>
          <w:sz w:val="24"/>
          <w:szCs w:val="24"/>
          <w:lang w:eastAsia="ru-RU"/>
        </w:rPr>
        <w:t>Петровского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201</w:t>
      </w:r>
      <w:r w:rsidR="00F33AAF">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E1680A">
        <w:rPr>
          <w:rFonts w:ascii="Times New Roman" w:eastAsia="Times New Roman" w:hAnsi="Times New Roman"/>
          <w:sz w:val="24"/>
          <w:szCs w:val="24"/>
          <w:lang w:eastAsia="ru-RU"/>
        </w:rPr>
        <w:t>Петровского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F33AAF" w:rsidRPr="005A4EF1" w:rsidRDefault="00F33AAF" w:rsidP="00F33AAF">
      <w:pPr>
        <w:shd w:val="clear" w:color="auto" w:fill="FFFFFF"/>
        <w:autoSpaceDE w:val="0"/>
        <w:autoSpaceDN w:val="0"/>
        <w:adjustRightInd w:val="0"/>
        <w:ind w:right="11" w:firstLine="567"/>
        <w:jc w:val="both"/>
        <w:rPr>
          <w:color w:val="000000"/>
          <w:spacing w:val="-1"/>
          <w:sz w:val="24"/>
          <w:szCs w:val="24"/>
        </w:rPr>
      </w:pPr>
      <w:r w:rsidRPr="005A4EF1">
        <w:rPr>
          <w:color w:val="000000"/>
          <w:spacing w:val="-1"/>
          <w:sz w:val="24"/>
          <w:szCs w:val="24"/>
        </w:rPr>
        <w:t xml:space="preserve">Проект решения </w:t>
      </w:r>
      <w:r>
        <w:rPr>
          <w:color w:val="000000"/>
          <w:spacing w:val="-1"/>
          <w:sz w:val="24"/>
          <w:szCs w:val="24"/>
        </w:rPr>
        <w:t xml:space="preserve">Думы </w:t>
      </w:r>
      <w:r>
        <w:rPr>
          <w:sz w:val="24"/>
          <w:szCs w:val="24"/>
          <w:lang w:eastAsia="ru-RU"/>
        </w:rPr>
        <w:t>Петровского</w:t>
      </w:r>
      <w:r w:rsidRPr="00BD4388">
        <w:rPr>
          <w:sz w:val="24"/>
          <w:szCs w:val="24"/>
          <w:lang w:eastAsia="ru-RU"/>
        </w:rPr>
        <w:t xml:space="preserve"> </w:t>
      </w:r>
      <w:r>
        <w:rPr>
          <w:color w:val="000000"/>
          <w:spacing w:val="-1"/>
          <w:sz w:val="24"/>
          <w:szCs w:val="24"/>
        </w:rPr>
        <w:t>сельского поселения</w:t>
      </w:r>
      <w:r w:rsidRPr="005A4EF1">
        <w:rPr>
          <w:color w:val="000000"/>
          <w:spacing w:val="-1"/>
          <w:sz w:val="24"/>
          <w:szCs w:val="24"/>
        </w:rPr>
        <w:t xml:space="preserve"> «Об </w:t>
      </w:r>
      <w:r>
        <w:rPr>
          <w:color w:val="000000"/>
          <w:spacing w:val="-1"/>
          <w:sz w:val="24"/>
          <w:szCs w:val="24"/>
        </w:rPr>
        <w:t>исполнении</w:t>
      </w:r>
      <w:r w:rsidRPr="005A4EF1">
        <w:rPr>
          <w:color w:val="000000"/>
          <w:spacing w:val="-1"/>
          <w:sz w:val="24"/>
          <w:szCs w:val="24"/>
        </w:rPr>
        <w:t xml:space="preserve"> бюджета </w:t>
      </w:r>
      <w:r>
        <w:rPr>
          <w:sz w:val="24"/>
          <w:szCs w:val="24"/>
          <w:lang w:eastAsia="ru-RU"/>
        </w:rPr>
        <w:t>Петровского</w:t>
      </w:r>
      <w:r w:rsidRPr="00BD4388">
        <w:rPr>
          <w:sz w:val="24"/>
          <w:szCs w:val="24"/>
          <w:lang w:eastAsia="ru-RU"/>
        </w:rPr>
        <w:t xml:space="preserve"> </w:t>
      </w:r>
      <w:r>
        <w:rPr>
          <w:color w:val="000000"/>
          <w:spacing w:val="-1"/>
          <w:sz w:val="24"/>
          <w:szCs w:val="24"/>
        </w:rPr>
        <w:t xml:space="preserve">сельского поселения за </w:t>
      </w:r>
      <w:r w:rsidRPr="005A4EF1">
        <w:rPr>
          <w:color w:val="000000"/>
          <w:spacing w:val="-1"/>
          <w:sz w:val="24"/>
          <w:szCs w:val="24"/>
        </w:rPr>
        <w:t xml:space="preserve"> 201</w:t>
      </w:r>
      <w:r>
        <w:rPr>
          <w:color w:val="000000"/>
          <w:spacing w:val="-1"/>
          <w:sz w:val="24"/>
          <w:szCs w:val="24"/>
        </w:rPr>
        <w:t>9</w:t>
      </w:r>
      <w:r w:rsidRPr="005A4EF1">
        <w:rPr>
          <w:color w:val="000000"/>
          <w:spacing w:val="-1"/>
          <w:sz w:val="24"/>
          <w:szCs w:val="24"/>
        </w:rPr>
        <w:t xml:space="preserve"> год» и отдельны</w:t>
      </w:r>
      <w:r>
        <w:rPr>
          <w:color w:val="000000"/>
          <w:spacing w:val="-1"/>
          <w:sz w:val="24"/>
          <w:szCs w:val="24"/>
        </w:rPr>
        <w:t>е</w:t>
      </w:r>
      <w:r w:rsidRPr="005A4EF1">
        <w:rPr>
          <w:color w:val="000000"/>
          <w:spacing w:val="-1"/>
          <w:sz w:val="24"/>
          <w:szCs w:val="24"/>
        </w:rPr>
        <w:t xml:space="preserve"> приложени</w:t>
      </w:r>
      <w:r>
        <w:rPr>
          <w:color w:val="000000"/>
          <w:spacing w:val="-1"/>
          <w:sz w:val="24"/>
          <w:szCs w:val="24"/>
        </w:rPr>
        <w:t>я</w:t>
      </w:r>
      <w:r w:rsidRPr="005A4EF1">
        <w:rPr>
          <w:color w:val="000000"/>
          <w:spacing w:val="-1"/>
          <w:sz w:val="24"/>
          <w:szCs w:val="24"/>
        </w:rPr>
        <w:t xml:space="preserve"> к нему </w:t>
      </w:r>
      <w:r>
        <w:rPr>
          <w:color w:val="000000"/>
          <w:spacing w:val="-1"/>
          <w:sz w:val="24"/>
          <w:szCs w:val="24"/>
        </w:rPr>
        <w:t>требуют доработки согласно положениям</w:t>
      </w:r>
      <w:r w:rsidRPr="005A4EF1">
        <w:rPr>
          <w:color w:val="000000"/>
          <w:spacing w:val="-1"/>
          <w:sz w:val="24"/>
          <w:szCs w:val="24"/>
        </w:rPr>
        <w:t xml:space="preserve"> статьи 264.6. Бюджетного кодекса Российской Федерации.</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F33AAF">
        <w:rPr>
          <w:color w:val="000000"/>
          <w:spacing w:val="-1"/>
          <w:sz w:val="24"/>
          <w:szCs w:val="24"/>
        </w:rPr>
        <w:t>6160,8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F33AAF">
        <w:rPr>
          <w:color w:val="000000"/>
          <w:spacing w:val="-1"/>
          <w:sz w:val="24"/>
          <w:szCs w:val="24"/>
        </w:rPr>
        <w:t>100,1</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F33AAF">
        <w:rPr>
          <w:color w:val="000000"/>
          <w:spacing w:val="-1"/>
          <w:sz w:val="24"/>
          <w:szCs w:val="24"/>
        </w:rPr>
        <w:t>6360,3</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F33AAF">
        <w:rPr>
          <w:color w:val="000000"/>
          <w:spacing w:val="-1"/>
          <w:sz w:val="24"/>
          <w:szCs w:val="24"/>
        </w:rPr>
        <w:t>89,9</w:t>
      </w:r>
      <w:r w:rsidRPr="005A4EF1">
        <w:rPr>
          <w:color w:val="000000"/>
          <w:spacing w:val="-1"/>
          <w:sz w:val="24"/>
          <w:szCs w:val="24"/>
        </w:rPr>
        <w:t xml:space="preserve">% к плановым назначениям, </w:t>
      </w:r>
      <w:r w:rsidR="00F33AAF">
        <w:rPr>
          <w:color w:val="000000"/>
          <w:spacing w:val="-1"/>
          <w:sz w:val="24"/>
          <w:szCs w:val="24"/>
        </w:rPr>
        <w:t>де</w:t>
      </w:r>
      <w:r w:rsidRPr="005A4EF1">
        <w:rPr>
          <w:color w:val="000000"/>
          <w:spacing w:val="-1"/>
          <w:sz w:val="24"/>
          <w:szCs w:val="24"/>
        </w:rPr>
        <w:t xml:space="preserve">фицит бюджета составил  </w:t>
      </w:r>
      <w:r w:rsidR="00F33AAF">
        <w:rPr>
          <w:color w:val="000000"/>
          <w:spacing w:val="-1"/>
          <w:sz w:val="24"/>
          <w:szCs w:val="24"/>
        </w:rPr>
        <w:t>199,5</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F33AAF">
        <w:rPr>
          <w:color w:val="000000"/>
          <w:spacing w:val="-1"/>
          <w:sz w:val="24"/>
          <w:szCs w:val="24"/>
        </w:rPr>
        <w:t>9</w:t>
      </w:r>
      <w:r w:rsidRPr="005A4EF1">
        <w:rPr>
          <w:color w:val="000000"/>
          <w:spacing w:val="-1"/>
          <w:sz w:val="24"/>
          <w:szCs w:val="24"/>
        </w:rPr>
        <w:t xml:space="preserve"> году обеспечено на </w:t>
      </w:r>
      <w:r w:rsidR="00F33AAF">
        <w:rPr>
          <w:color w:val="000000"/>
          <w:spacing w:val="-1"/>
          <w:sz w:val="24"/>
          <w:szCs w:val="24"/>
        </w:rPr>
        <w:t>90,4</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F33AAF">
        <w:rPr>
          <w:color w:val="000000"/>
          <w:spacing w:val="-1"/>
          <w:sz w:val="24"/>
          <w:szCs w:val="24"/>
        </w:rPr>
        <w:t>9,6</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E1680A">
        <w:rPr>
          <w:sz w:val="24"/>
          <w:szCs w:val="24"/>
        </w:rPr>
        <w:t>Петровского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F33AAF">
        <w:rPr>
          <w:sz w:val="24"/>
          <w:szCs w:val="24"/>
        </w:rPr>
        <w:t>27</w:t>
      </w:r>
      <w:r>
        <w:rPr>
          <w:sz w:val="24"/>
          <w:szCs w:val="24"/>
        </w:rPr>
        <w:t>.03.20</w:t>
      </w:r>
      <w:r w:rsidR="00F33AAF">
        <w:rPr>
          <w:sz w:val="24"/>
          <w:szCs w:val="24"/>
        </w:rPr>
        <w:t>20</w:t>
      </w:r>
      <w:r>
        <w:rPr>
          <w:sz w:val="24"/>
          <w:szCs w:val="24"/>
        </w:rPr>
        <w:t xml:space="preserve"> года № 34-13-79/12-</w:t>
      </w:r>
      <w:r w:rsidR="00F33AAF">
        <w:rPr>
          <w:sz w:val="24"/>
          <w:szCs w:val="24"/>
        </w:rPr>
        <w:t>1843</w:t>
      </w:r>
      <w:r>
        <w:rPr>
          <w:sz w:val="24"/>
          <w:szCs w:val="24"/>
        </w:rPr>
        <w:t>.</w:t>
      </w:r>
    </w:p>
    <w:p w:rsidR="00F33AAF" w:rsidRPr="00D4494E" w:rsidRDefault="00F33AAF" w:rsidP="00F33AAF">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01.01.2020 года сложился в сумме 673 397,42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Петровского сельского поселения (</w:t>
      </w:r>
      <w:r w:rsidRPr="005C440B">
        <w:rPr>
          <w:sz w:val="24"/>
          <w:szCs w:val="24"/>
        </w:rPr>
        <w:t xml:space="preserve">ф. </w:t>
      </w:r>
      <w:r>
        <w:rPr>
          <w:sz w:val="24"/>
          <w:szCs w:val="24"/>
        </w:rPr>
        <w:t>0531859) за 31.12.2019г.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27.03.2020г. № 34-13-79/12-1843.</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E1680A">
        <w:rPr>
          <w:sz w:val="24"/>
          <w:szCs w:val="24"/>
        </w:rPr>
        <w:t>Петровского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201</w:t>
      </w:r>
      <w:r w:rsidR="00F33AAF">
        <w:rPr>
          <w:sz w:val="24"/>
          <w:szCs w:val="24"/>
        </w:rPr>
        <w:t>9</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w:t>
      </w:r>
      <w:r w:rsidR="00F33AAF">
        <w:rPr>
          <w:sz w:val="24"/>
          <w:szCs w:val="24"/>
        </w:rPr>
        <w:t>9</w:t>
      </w:r>
      <w:r w:rsidR="00A20BD6" w:rsidRPr="00A20BD6">
        <w:rPr>
          <w:sz w:val="24"/>
          <w:szCs w:val="24"/>
        </w:rPr>
        <w:t xml:space="preserve"> год</w:t>
      </w:r>
      <w:r w:rsidR="00A20BD6">
        <w:rPr>
          <w:sz w:val="24"/>
          <w:szCs w:val="24"/>
        </w:rPr>
        <w:t>, может быть рекомендован</w:t>
      </w:r>
      <w:r w:rsidR="00A20BD6" w:rsidRPr="00BD4388">
        <w:rPr>
          <w:sz w:val="24"/>
          <w:szCs w:val="24"/>
        </w:rPr>
        <w:t xml:space="preserve"> Думе </w:t>
      </w:r>
      <w:r w:rsidR="00E1680A">
        <w:rPr>
          <w:sz w:val="24"/>
          <w:szCs w:val="24"/>
        </w:rPr>
        <w:t>Петровского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F33AAF" w:rsidRDefault="00F33AA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F33AA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А.М. Рудых</w:t>
      </w:r>
    </w:p>
    <w:p w:rsidR="00F33AAF" w:rsidRDefault="00F33AAF" w:rsidP="00F33AAF">
      <w:pPr>
        <w:pStyle w:val="af4"/>
        <w:tabs>
          <w:tab w:val="left" w:pos="9638"/>
        </w:tabs>
        <w:spacing w:before="0" w:after="0"/>
        <w:ind w:left="1656" w:right="-1" w:hanging="1089"/>
        <w:jc w:val="both"/>
        <w:rPr>
          <w:shd w:val="clear" w:color="auto" w:fill="FFFFFF"/>
        </w:rPr>
      </w:pPr>
    </w:p>
    <w:p w:rsidR="00E70620" w:rsidRDefault="00381A00" w:rsidP="00F33AAF">
      <w:pPr>
        <w:pStyle w:val="af4"/>
        <w:tabs>
          <w:tab w:val="left" w:pos="9638"/>
        </w:tabs>
        <w:spacing w:before="0" w:after="0"/>
        <w:ind w:left="1656" w:right="-1" w:hanging="1089"/>
        <w:jc w:val="both"/>
      </w:pPr>
      <w:r w:rsidRPr="00BD4388">
        <w:rPr>
          <w:shd w:val="clear" w:color="auto" w:fill="FFFFFF"/>
        </w:rPr>
        <w:t xml:space="preserve">Аудитор   </w:t>
      </w:r>
      <w:r w:rsidR="00F33AAF">
        <w:rPr>
          <w:shd w:val="clear" w:color="auto" w:fill="FFFFFF"/>
        </w:rPr>
        <w:t xml:space="preserve">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13" w:rsidRDefault="00BE0D13">
      <w:r>
        <w:separator/>
      </w:r>
    </w:p>
  </w:endnote>
  <w:endnote w:type="continuationSeparator" w:id="1">
    <w:p w:rsidR="00BE0D13" w:rsidRDefault="00BE0D13">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13" w:rsidRDefault="00BE0D13">
      <w:r>
        <w:separator/>
      </w:r>
    </w:p>
  </w:footnote>
  <w:footnote w:type="continuationSeparator" w:id="1">
    <w:p w:rsidR="00BE0D13" w:rsidRDefault="00BE0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783"/>
    <w:rsid w:val="000149CC"/>
    <w:rsid w:val="00017302"/>
    <w:rsid w:val="00020E8E"/>
    <w:rsid w:val="000223CB"/>
    <w:rsid w:val="00024FAA"/>
    <w:rsid w:val="000259A2"/>
    <w:rsid w:val="0002697D"/>
    <w:rsid w:val="00026AB2"/>
    <w:rsid w:val="00027C75"/>
    <w:rsid w:val="0003345B"/>
    <w:rsid w:val="00035A2C"/>
    <w:rsid w:val="00036364"/>
    <w:rsid w:val="0003785F"/>
    <w:rsid w:val="000412B0"/>
    <w:rsid w:val="00041647"/>
    <w:rsid w:val="00042997"/>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9C8"/>
    <w:rsid w:val="00065C74"/>
    <w:rsid w:val="0006627D"/>
    <w:rsid w:val="00066B36"/>
    <w:rsid w:val="00070A81"/>
    <w:rsid w:val="00071E1F"/>
    <w:rsid w:val="00074359"/>
    <w:rsid w:val="000744EE"/>
    <w:rsid w:val="00075443"/>
    <w:rsid w:val="00075939"/>
    <w:rsid w:val="000760A1"/>
    <w:rsid w:val="000769E0"/>
    <w:rsid w:val="00077821"/>
    <w:rsid w:val="00077DC1"/>
    <w:rsid w:val="000809E0"/>
    <w:rsid w:val="000839D3"/>
    <w:rsid w:val="00084058"/>
    <w:rsid w:val="0008430A"/>
    <w:rsid w:val="00084A5D"/>
    <w:rsid w:val="00085BFF"/>
    <w:rsid w:val="0008624B"/>
    <w:rsid w:val="000862E9"/>
    <w:rsid w:val="00086BB2"/>
    <w:rsid w:val="0008700F"/>
    <w:rsid w:val="0009172A"/>
    <w:rsid w:val="00092317"/>
    <w:rsid w:val="00092793"/>
    <w:rsid w:val="00093E0F"/>
    <w:rsid w:val="000950BE"/>
    <w:rsid w:val="000957D6"/>
    <w:rsid w:val="0009634E"/>
    <w:rsid w:val="000A0D52"/>
    <w:rsid w:val="000A2184"/>
    <w:rsid w:val="000A3B5D"/>
    <w:rsid w:val="000A3F74"/>
    <w:rsid w:val="000B04EE"/>
    <w:rsid w:val="000B0818"/>
    <w:rsid w:val="000B2307"/>
    <w:rsid w:val="000B310A"/>
    <w:rsid w:val="000B3AB6"/>
    <w:rsid w:val="000B4364"/>
    <w:rsid w:val="000B50A9"/>
    <w:rsid w:val="000B5C65"/>
    <w:rsid w:val="000B69E2"/>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634"/>
    <w:rsid w:val="000E4C2E"/>
    <w:rsid w:val="000E598D"/>
    <w:rsid w:val="000E70A5"/>
    <w:rsid w:val="000F039A"/>
    <w:rsid w:val="000F1ECA"/>
    <w:rsid w:val="000F2318"/>
    <w:rsid w:val="000F2A48"/>
    <w:rsid w:val="000F326F"/>
    <w:rsid w:val="000F41C0"/>
    <w:rsid w:val="000F4CC0"/>
    <w:rsid w:val="000F5F66"/>
    <w:rsid w:val="000F7500"/>
    <w:rsid w:val="000F76F5"/>
    <w:rsid w:val="000F7D32"/>
    <w:rsid w:val="0010086F"/>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B99"/>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267A"/>
    <w:rsid w:val="001735CB"/>
    <w:rsid w:val="00173D44"/>
    <w:rsid w:val="00174274"/>
    <w:rsid w:val="00175645"/>
    <w:rsid w:val="0017609A"/>
    <w:rsid w:val="00176B4B"/>
    <w:rsid w:val="00176DC5"/>
    <w:rsid w:val="00176ECA"/>
    <w:rsid w:val="00181802"/>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970CC"/>
    <w:rsid w:val="001A08B0"/>
    <w:rsid w:val="001A0BF1"/>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32C"/>
    <w:rsid w:val="001C1A1D"/>
    <w:rsid w:val="001C5715"/>
    <w:rsid w:val="001D0314"/>
    <w:rsid w:val="001D2438"/>
    <w:rsid w:val="001D5249"/>
    <w:rsid w:val="001D6028"/>
    <w:rsid w:val="001E1C94"/>
    <w:rsid w:val="001E21E6"/>
    <w:rsid w:val="001E385A"/>
    <w:rsid w:val="001E4FAA"/>
    <w:rsid w:val="001E5177"/>
    <w:rsid w:val="001E650F"/>
    <w:rsid w:val="001E66C8"/>
    <w:rsid w:val="001E6CE3"/>
    <w:rsid w:val="001F13CD"/>
    <w:rsid w:val="001F48D4"/>
    <w:rsid w:val="001F4F07"/>
    <w:rsid w:val="001F53B6"/>
    <w:rsid w:val="001F54D3"/>
    <w:rsid w:val="00200354"/>
    <w:rsid w:val="00201896"/>
    <w:rsid w:val="00202AAC"/>
    <w:rsid w:val="00203886"/>
    <w:rsid w:val="00206130"/>
    <w:rsid w:val="00206D3E"/>
    <w:rsid w:val="00211E1C"/>
    <w:rsid w:val="00212A65"/>
    <w:rsid w:val="00212CBA"/>
    <w:rsid w:val="00213CB3"/>
    <w:rsid w:val="00214720"/>
    <w:rsid w:val="00214F8A"/>
    <w:rsid w:val="00216005"/>
    <w:rsid w:val="002202F0"/>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16C2"/>
    <w:rsid w:val="00252015"/>
    <w:rsid w:val="00253876"/>
    <w:rsid w:val="00255025"/>
    <w:rsid w:val="00257FA3"/>
    <w:rsid w:val="00263FFD"/>
    <w:rsid w:val="00264029"/>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4C7A"/>
    <w:rsid w:val="00285515"/>
    <w:rsid w:val="0028739D"/>
    <w:rsid w:val="00287DB7"/>
    <w:rsid w:val="00287E01"/>
    <w:rsid w:val="002918F9"/>
    <w:rsid w:val="00294073"/>
    <w:rsid w:val="0029488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48CB"/>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62A8"/>
    <w:rsid w:val="003667B4"/>
    <w:rsid w:val="00371D98"/>
    <w:rsid w:val="0037339A"/>
    <w:rsid w:val="00373E77"/>
    <w:rsid w:val="003750AB"/>
    <w:rsid w:val="00375C92"/>
    <w:rsid w:val="003768C7"/>
    <w:rsid w:val="00380F1A"/>
    <w:rsid w:val="00381510"/>
    <w:rsid w:val="003816B3"/>
    <w:rsid w:val="00381A00"/>
    <w:rsid w:val="00383E65"/>
    <w:rsid w:val="003852F4"/>
    <w:rsid w:val="00385992"/>
    <w:rsid w:val="00387125"/>
    <w:rsid w:val="00393A5F"/>
    <w:rsid w:val="00395D34"/>
    <w:rsid w:val="00397321"/>
    <w:rsid w:val="003A0E8A"/>
    <w:rsid w:val="003A1A77"/>
    <w:rsid w:val="003A21B5"/>
    <w:rsid w:val="003A336D"/>
    <w:rsid w:val="003A3B6B"/>
    <w:rsid w:val="003A55D9"/>
    <w:rsid w:val="003B2AD6"/>
    <w:rsid w:val="003B4969"/>
    <w:rsid w:val="003B5140"/>
    <w:rsid w:val="003B640C"/>
    <w:rsid w:val="003B683C"/>
    <w:rsid w:val="003B6A40"/>
    <w:rsid w:val="003B6B84"/>
    <w:rsid w:val="003B7ED3"/>
    <w:rsid w:val="003C2883"/>
    <w:rsid w:val="003C2A23"/>
    <w:rsid w:val="003C3877"/>
    <w:rsid w:val="003C3D77"/>
    <w:rsid w:val="003C6AB8"/>
    <w:rsid w:val="003D269D"/>
    <w:rsid w:val="003D43E6"/>
    <w:rsid w:val="003D4EE5"/>
    <w:rsid w:val="003D67C8"/>
    <w:rsid w:val="003D7BFE"/>
    <w:rsid w:val="003E0E2B"/>
    <w:rsid w:val="003E132E"/>
    <w:rsid w:val="003E3817"/>
    <w:rsid w:val="003E4198"/>
    <w:rsid w:val="003E44EE"/>
    <w:rsid w:val="003E46C5"/>
    <w:rsid w:val="003E49A9"/>
    <w:rsid w:val="003E54DE"/>
    <w:rsid w:val="003E58A9"/>
    <w:rsid w:val="003E5904"/>
    <w:rsid w:val="003E5B62"/>
    <w:rsid w:val="003E5EEC"/>
    <w:rsid w:val="003E7519"/>
    <w:rsid w:val="003E768D"/>
    <w:rsid w:val="003F1E8A"/>
    <w:rsid w:val="003F2546"/>
    <w:rsid w:val="003F2E41"/>
    <w:rsid w:val="003F373D"/>
    <w:rsid w:val="003F4EA9"/>
    <w:rsid w:val="003F6EA1"/>
    <w:rsid w:val="003F750E"/>
    <w:rsid w:val="0040094B"/>
    <w:rsid w:val="00400ABC"/>
    <w:rsid w:val="00403078"/>
    <w:rsid w:val="00404AB7"/>
    <w:rsid w:val="00405EEE"/>
    <w:rsid w:val="004060A8"/>
    <w:rsid w:val="00411627"/>
    <w:rsid w:val="0041211A"/>
    <w:rsid w:val="00412E73"/>
    <w:rsid w:val="0041475E"/>
    <w:rsid w:val="00414B92"/>
    <w:rsid w:val="00415AAA"/>
    <w:rsid w:val="0041611E"/>
    <w:rsid w:val="004162A8"/>
    <w:rsid w:val="0041748A"/>
    <w:rsid w:val="004174D0"/>
    <w:rsid w:val="00417AB8"/>
    <w:rsid w:val="00422A65"/>
    <w:rsid w:val="004247B4"/>
    <w:rsid w:val="004255F5"/>
    <w:rsid w:val="0042632F"/>
    <w:rsid w:val="00427BC7"/>
    <w:rsid w:val="004301AF"/>
    <w:rsid w:val="00431C13"/>
    <w:rsid w:val="00432061"/>
    <w:rsid w:val="0043241B"/>
    <w:rsid w:val="00432792"/>
    <w:rsid w:val="004328F8"/>
    <w:rsid w:val="0043327E"/>
    <w:rsid w:val="00433B4F"/>
    <w:rsid w:val="0043530A"/>
    <w:rsid w:val="004357E6"/>
    <w:rsid w:val="0043639A"/>
    <w:rsid w:val="00436EF0"/>
    <w:rsid w:val="004371C9"/>
    <w:rsid w:val="0043753B"/>
    <w:rsid w:val="004379DA"/>
    <w:rsid w:val="00441437"/>
    <w:rsid w:val="00441518"/>
    <w:rsid w:val="00441B7A"/>
    <w:rsid w:val="004424BC"/>
    <w:rsid w:val="00442A85"/>
    <w:rsid w:val="00442FAF"/>
    <w:rsid w:val="004452EB"/>
    <w:rsid w:val="0044582D"/>
    <w:rsid w:val="00445E92"/>
    <w:rsid w:val="004467EE"/>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2C71"/>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D56"/>
    <w:rsid w:val="004A6BA6"/>
    <w:rsid w:val="004A7EB1"/>
    <w:rsid w:val="004B018E"/>
    <w:rsid w:val="004B055B"/>
    <w:rsid w:val="004B40E0"/>
    <w:rsid w:val="004B5CB6"/>
    <w:rsid w:val="004B659A"/>
    <w:rsid w:val="004C0373"/>
    <w:rsid w:val="004C0D16"/>
    <w:rsid w:val="004C29A9"/>
    <w:rsid w:val="004C5EE9"/>
    <w:rsid w:val="004C6A8D"/>
    <w:rsid w:val="004C75FD"/>
    <w:rsid w:val="004C7710"/>
    <w:rsid w:val="004D26BC"/>
    <w:rsid w:val="004D27C4"/>
    <w:rsid w:val="004D2F07"/>
    <w:rsid w:val="004D3754"/>
    <w:rsid w:val="004D3D42"/>
    <w:rsid w:val="004D3F23"/>
    <w:rsid w:val="004D4754"/>
    <w:rsid w:val="004D57D3"/>
    <w:rsid w:val="004E1824"/>
    <w:rsid w:val="004E210C"/>
    <w:rsid w:val="004E2C59"/>
    <w:rsid w:val="004E3481"/>
    <w:rsid w:val="004E4AAC"/>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32C9"/>
    <w:rsid w:val="00515283"/>
    <w:rsid w:val="0051609C"/>
    <w:rsid w:val="005166A6"/>
    <w:rsid w:val="005248DA"/>
    <w:rsid w:val="005260D9"/>
    <w:rsid w:val="005272B8"/>
    <w:rsid w:val="00531FF5"/>
    <w:rsid w:val="0053224A"/>
    <w:rsid w:val="00532688"/>
    <w:rsid w:val="005327C9"/>
    <w:rsid w:val="005342C1"/>
    <w:rsid w:val="00535164"/>
    <w:rsid w:val="0053596E"/>
    <w:rsid w:val="005364AC"/>
    <w:rsid w:val="00540F62"/>
    <w:rsid w:val="0054169C"/>
    <w:rsid w:val="0054172C"/>
    <w:rsid w:val="005419FB"/>
    <w:rsid w:val="00541CCF"/>
    <w:rsid w:val="005434FA"/>
    <w:rsid w:val="00543C0D"/>
    <w:rsid w:val="005442E0"/>
    <w:rsid w:val="00544342"/>
    <w:rsid w:val="00544E46"/>
    <w:rsid w:val="005462DC"/>
    <w:rsid w:val="00553817"/>
    <w:rsid w:val="00555B65"/>
    <w:rsid w:val="00561DCA"/>
    <w:rsid w:val="005637AC"/>
    <w:rsid w:val="00566D8B"/>
    <w:rsid w:val="0056780C"/>
    <w:rsid w:val="00570325"/>
    <w:rsid w:val="00571186"/>
    <w:rsid w:val="005717E0"/>
    <w:rsid w:val="005726A1"/>
    <w:rsid w:val="00573575"/>
    <w:rsid w:val="00580BCA"/>
    <w:rsid w:val="00583D3C"/>
    <w:rsid w:val="00585300"/>
    <w:rsid w:val="0058534D"/>
    <w:rsid w:val="005910C6"/>
    <w:rsid w:val="0059125E"/>
    <w:rsid w:val="005915A3"/>
    <w:rsid w:val="00591A8F"/>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29E"/>
    <w:rsid w:val="005D162D"/>
    <w:rsid w:val="005D5F8D"/>
    <w:rsid w:val="005D6089"/>
    <w:rsid w:val="005E0826"/>
    <w:rsid w:val="005E0847"/>
    <w:rsid w:val="005E1C56"/>
    <w:rsid w:val="005E2BB2"/>
    <w:rsid w:val="005E2EBE"/>
    <w:rsid w:val="005E4724"/>
    <w:rsid w:val="005E5738"/>
    <w:rsid w:val="005E5CA2"/>
    <w:rsid w:val="005E5F74"/>
    <w:rsid w:val="005E6C3D"/>
    <w:rsid w:val="005E7283"/>
    <w:rsid w:val="005E79FD"/>
    <w:rsid w:val="005F0218"/>
    <w:rsid w:val="005F1611"/>
    <w:rsid w:val="005F2F88"/>
    <w:rsid w:val="005F312B"/>
    <w:rsid w:val="005F34B8"/>
    <w:rsid w:val="005F4A4E"/>
    <w:rsid w:val="005F4A57"/>
    <w:rsid w:val="005F54B9"/>
    <w:rsid w:val="005F65FF"/>
    <w:rsid w:val="005F7F44"/>
    <w:rsid w:val="00602059"/>
    <w:rsid w:val="00602689"/>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54190"/>
    <w:rsid w:val="00655EDD"/>
    <w:rsid w:val="006605F9"/>
    <w:rsid w:val="00662591"/>
    <w:rsid w:val="00662CB1"/>
    <w:rsid w:val="006656BC"/>
    <w:rsid w:val="00667DE6"/>
    <w:rsid w:val="0067109A"/>
    <w:rsid w:val="00672E6F"/>
    <w:rsid w:val="006741EF"/>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2B22"/>
    <w:rsid w:val="006B56D8"/>
    <w:rsid w:val="006B61D4"/>
    <w:rsid w:val="006B61EC"/>
    <w:rsid w:val="006B6238"/>
    <w:rsid w:val="006C26E0"/>
    <w:rsid w:val="006C29E9"/>
    <w:rsid w:val="006C2D82"/>
    <w:rsid w:val="006C3249"/>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51CC"/>
    <w:rsid w:val="00706A2C"/>
    <w:rsid w:val="007101A4"/>
    <w:rsid w:val="00710AB8"/>
    <w:rsid w:val="00711429"/>
    <w:rsid w:val="007128A0"/>
    <w:rsid w:val="00714923"/>
    <w:rsid w:val="00714CB0"/>
    <w:rsid w:val="00716CE4"/>
    <w:rsid w:val="0071784C"/>
    <w:rsid w:val="007204B1"/>
    <w:rsid w:val="00721481"/>
    <w:rsid w:val="00722D11"/>
    <w:rsid w:val="007243BE"/>
    <w:rsid w:val="00725274"/>
    <w:rsid w:val="007257AF"/>
    <w:rsid w:val="00726EA2"/>
    <w:rsid w:val="00727F9C"/>
    <w:rsid w:val="007311A1"/>
    <w:rsid w:val="00731C92"/>
    <w:rsid w:val="00732579"/>
    <w:rsid w:val="00733500"/>
    <w:rsid w:val="00733D91"/>
    <w:rsid w:val="00735B85"/>
    <w:rsid w:val="007367BA"/>
    <w:rsid w:val="00736BDC"/>
    <w:rsid w:val="0073766F"/>
    <w:rsid w:val="0074034B"/>
    <w:rsid w:val="00740D61"/>
    <w:rsid w:val="007433FF"/>
    <w:rsid w:val="007442ED"/>
    <w:rsid w:val="007469C6"/>
    <w:rsid w:val="00747866"/>
    <w:rsid w:val="00753E04"/>
    <w:rsid w:val="0075450C"/>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362D"/>
    <w:rsid w:val="00785385"/>
    <w:rsid w:val="0078649D"/>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B1444"/>
    <w:rsid w:val="007B1B1B"/>
    <w:rsid w:val="007B440C"/>
    <w:rsid w:val="007B4F24"/>
    <w:rsid w:val="007B5C3C"/>
    <w:rsid w:val="007B5CBD"/>
    <w:rsid w:val="007B6221"/>
    <w:rsid w:val="007B676D"/>
    <w:rsid w:val="007B6CE3"/>
    <w:rsid w:val="007C0A50"/>
    <w:rsid w:val="007C15AA"/>
    <w:rsid w:val="007C1A27"/>
    <w:rsid w:val="007C4994"/>
    <w:rsid w:val="007C4F7C"/>
    <w:rsid w:val="007C70C9"/>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7F732E"/>
    <w:rsid w:val="00800313"/>
    <w:rsid w:val="00801B54"/>
    <w:rsid w:val="0080202E"/>
    <w:rsid w:val="00802C8E"/>
    <w:rsid w:val="00803E59"/>
    <w:rsid w:val="00807283"/>
    <w:rsid w:val="00807E79"/>
    <w:rsid w:val="00811C86"/>
    <w:rsid w:val="008145C4"/>
    <w:rsid w:val="008168D1"/>
    <w:rsid w:val="00820147"/>
    <w:rsid w:val="00821EA2"/>
    <w:rsid w:val="008253F2"/>
    <w:rsid w:val="00826084"/>
    <w:rsid w:val="008269D1"/>
    <w:rsid w:val="00827E0A"/>
    <w:rsid w:val="008340E5"/>
    <w:rsid w:val="008345E1"/>
    <w:rsid w:val="00834C6E"/>
    <w:rsid w:val="00835000"/>
    <w:rsid w:val="00840B48"/>
    <w:rsid w:val="00840E9C"/>
    <w:rsid w:val="008417FD"/>
    <w:rsid w:val="0084244E"/>
    <w:rsid w:val="0084547C"/>
    <w:rsid w:val="00845570"/>
    <w:rsid w:val="00845D4C"/>
    <w:rsid w:val="0084699F"/>
    <w:rsid w:val="00846EB0"/>
    <w:rsid w:val="0085171D"/>
    <w:rsid w:val="008530D7"/>
    <w:rsid w:val="00853225"/>
    <w:rsid w:val="0085445B"/>
    <w:rsid w:val="00855E7F"/>
    <w:rsid w:val="008615F2"/>
    <w:rsid w:val="0086197C"/>
    <w:rsid w:val="00862622"/>
    <w:rsid w:val="00863467"/>
    <w:rsid w:val="008637C7"/>
    <w:rsid w:val="0086437A"/>
    <w:rsid w:val="008643B3"/>
    <w:rsid w:val="00866489"/>
    <w:rsid w:val="008669E1"/>
    <w:rsid w:val="00870857"/>
    <w:rsid w:val="00870AAA"/>
    <w:rsid w:val="00876D59"/>
    <w:rsid w:val="00877604"/>
    <w:rsid w:val="008806BF"/>
    <w:rsid w:val="008846EB"/>
    <w:rsid w:val="008905AC"/>
    <w:rsid w:val="008910B5"/>
    <w:rsid w:val="008934CE"/>
    <w:rsid w:val="00893B38"/>
    <w:rsid w:val="00897020"/>
    <w:rsid w:val="008971D7"/>
    <w:rsid w:val="008A0B63"/>
    <w:rsid w:val="008A0D30"/>
    <w:rsid w:val="008A3758"/>
    <w:rsid w:val="008A4FEA"/>
    <w:rsid w:val="008B0010"/>
    <w:rsid w:val="008B3242"/>
    <w:rsid w:val="008B34C5"/>
    <w:rsid w:val="008B41A1"/>
    <w:rsid w:val="008B4843"/>
    <w:rsid w:val="008B5D9B"/>
    <w:rsid w:val="008B7053"/>
    <w:rsid w:val="008C119D"/>
    <w:rsid w:val="008C2767"/>
    <w:rsid w:val="008C29D3"/>
    <w:rsid w:val="008C3830"/>
    <w:rsid w:val="008C7AB9"/>
    <w:rsid w:val="008D0560"/>
    <w:rsid w:val="008D1990"/>
    <w:rsid w:val="008D339F"/>
    <w:rsid w:val="008D65F3"/>
    <w:rsid w:val="008D76A8"/>
    <w:rsid w:val="008D7CAA"/>
    <w:rsid w:val="008D7CB6"/>
    <w:rsid w:val="008E19DA"/>
    <w:rsid w:val="008E22B2"/>
    <w:rsid w:val="008E323E"/>
    <w:rsid w:val="008E424B"/>
    <w:rsid w:val="008E654A"/>
    <w:rsid w:val="008E6C54"/>
    <w:rsid w:val="008F25A0"/>
    <w:rsid w:val="008F2879"/>
    <w:rsid w:val="008F46A7"/>
    <w:rsid w:val="008F7A9F"/>
    <w:rsid w:val="008F7D81"/>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58A"/>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4428"/>
    <w:rsid w:val="009D62F7"/>
    <w:rsid w:val="009D69F7"/>
    <w:rsid w:val="009D7B6F"/>
    <w:rsid w:val="009E05DC"/>
    <w:rsid w:val="009E1466"/>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174F7"/>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1E42"/>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87130"/>
    <w:rsid w:val="00A90BB9"/>
    <w:rsid w:val="00A9115B"/>
    <w:rsid w:val="00A913BA"/>
    <w:rsid w:val="00A92667"/>
    <w:rsid w:val="00A93E06"/>
    <w:rsid w:val="00A94C1A"/>
    <w:rsid w:val="00A965FD"/>
    <w:rsid w:val="00A96684"/>
    <w:rsid w:val="00A96B7E"/>
    <w:rsid w:val="00A97920"/>
    <w:rsid w:val="00A97ED5"/>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062"/>
    <w:rsid w:val="00AB711F"/>
    <w:rsid w:val="00AB78A5"/>
    <w:rsid w:val="00AC0685"/>
    <w:rsid w:val="00AC185F"/>
    <w:rsid w:val="00AC37DE"/>
    <w:rsid w:val="00AC3D87"/>
    <w:rsid w:val="00AC3F11"/>
    <w:rsid w:val="00AC5593"/>
    <w:rsid w:val="00AC6BF3"/>
    <w:rsid w:val="00AC6C5F"/>
    <w:rsid w:val="00AC78A9"/>
    <w:rsid w:val="00AC794D"/>
    <w:rsid w:val="00AD0020"/>
    <w:rsid w:val="00AD1E14"/>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BBF"/>
    <w:rsid w:val="00B41D46"/>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3A9"/>
    <w:rsid w:val="00B6071B"/>
    <w:rsid w:val="00B64088"/>
    <w:rsid w:val="00B660D9"/>
    <w:rsid w:val="00B66BFF"/>
    <w:rsid w:val="00B67D07"/>
    <w:rsid w:val="00B67ED5"/>
    <w:rsid w:val="00B7000C"/>
    <w:rsid w:val="00B71021"/>
    <w:rsid w:val="00B71F64"/>
    <w:rsid w:val="00B72F46"/>
    <w:rsid w:val="00B73EBA"/>
    <w:rsid w:val="00B74CA8"/>
    <w:rsid w:val="00B75EB2"/>
    <w:rsid w:val="00B81590"/>
    <w:rsid w:val="00B81947"/>
    <w:rsid w:val="00B86B19"/>
    <w:rsid w:val="00B90218"/>
    <w:rsid w:val="00B90AAC"/>
    <w:rsid w:val="00B90BD1"/>
    <w:rsid w:val="00B90D29"/>
    <w:rsid w:val="00B91C61"/>
    <w:rsid w:val="00B9409F"/>
    <w:rsid w:val="00B95CDE"/>
    <w:rsid w:val="00B975C6"/>
    <w:rsid w:val="00B979B2"/>
    <w:rsid w:val="00BA18EF"/>
    <w:rsid w:val="00BA2442"/>
    <w:rsid w:val="00BA3452"/>
    <w:rsid w:val="00BA3DA1"/>
    <w:rsid w:val="00BA497E"/>
    <w:rsid w:val="00BA52B0"/>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D13"/>
    <w:rsid w:val="00BE1DFC"/>
    <w:rsid w:val="00BE1FCA"/>
    <w:rsid w:val="00BE2F6A"/>
    <w:rsid w:val="00BE4E15"/>
    <w:rsid w:val="00BE5E92"/>
    <w:rsid w:val="00BE5EB3"/>
    <w:rsid w:val="00BE5F0D"/>
    <w:rsid w:val="00BE62AC"/>
    <w:rsid w:val="00BE757A"/>
    <w:rsid w:val="00BF3FB4"/>
    <w:rsid w:val="00BF4B09"/>
    <w:rsid w:val="00BF51C5"/>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3704"/>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4EEF"/>
    <w:rsid w:val="00CA0E35"/>
    <w:rsid w:val="00CA0F1C"/>
    <w:rsid w:val="00CA1C18"/>
    <w:rsid w:val="00CA2C37"/>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3B4"/>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8AD"/>
    <w:rsid w:val="00D41F79"/>
    <w:rsid w:val="00D425F7"/>
    <w:rsid w:val="00D4321B"/>
    <w:rsid w:val="00D43A6D"/>
    <w:rsid w:val="00D44163"/>
    <w:rsid w:val="00D444E8"/>
    <w:rsid w:val="00D4494E"/>
    <w:rsid w:val="00D4510F"/>
    <w:rsid w:val="00D46C61"/>
    <w:rsid w:val="00D474C0"/>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3EF2"/>
    <w:rsid w:val="00E14927"/>
    <w:rsid w:val="00E14D7D"/>
    <w:rsid w:val="00E1680A"/>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43DB"/>
    <w:rsid w:val="00E54CD9"/>
    <w:rsid w:val="00E54E14"/>
    <w:rsid w:val="00E56427"/>
    <w:rsid w:val="00E576D2"/>
    <w:rsid w:val="00E62022"/>
    <w:rsid w:val="00E63A9F"/>
    <w:rsid w:val="00E63F48"/>
    <w:rsid w:val="00E6768A"/>
    <w:rsid w:val="00E70620"/>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B06FC"/>
    <w:rsid w:val="00EB45AA"/>
    <w:rsid w:val="00EB49F4"/>
    <w:rsid w:val="00EB5691"/>
    <w:rsid w:val="00EC106C"/>
    <w:rsid w:val="00EC11F0"/>
    <w:rsid w:val="00EC2541"/>
    <w:rsid w:val="00EC33A2"/>
    <w:rsid w:val="00EC6BDD"/>
    <w:rsid w:val="00EC6CE1"/>
    <w:rsid w:val="00EC6DE7"/>
    <w:rsid w:val="00EC6FEA"/>
    <w:rsid w:val="00EC7747"/>
    <w:rsid w:val="00ED01AB"/>
    <w:rsid w:val="00ED0BBA"/>
    <w:rsid w:val="00ED2C91"/>
    <w:rsid w:val="00ED5FEE"/>
    <w:rsid w:val="00ED60DA"/>
    <w:rsid w:val="00EE36CE"/>
    <w:rsid w:val="00EE376E"/>
    <w:rsid w:val="00EE401D"/>
    <w:rsid w:val="00EE446B"/>
    <w:rsid w:val="00EE4D8C"/>
    <w:rsid w:val="00EE5E15"/>
    <w:rsid w:val="00EE78D7"/>
    <w:rsid w:val="00EF1967"/>
    <w:rsid w:val="00EF1C03"/>
    <w:rsid w:val="00EF2B0A"/>
    <w:rsid w:val="00EF3ABE"/>
    <w:rsid w:val="00EF462C"/>
    <w:rsid w:val="00F0555C"/>
    <w:rsid w:val="00F108FC"/>
    <w:rsid w:val="00F10CB3"/>
    <w:rsid w:val="00F118F5"/>
    <w:rsid w:val="00F1248E"/>
    <w:rsid w:val="00F139B5"/>
    <w:rsid w:val="00F13B14"/>
    <w:rsid w:val="00F13C86"/>
    <w:rsid w:val="00F1444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3AAF"/>
    <w:rsid w:val="00F34676"/>
    <w:rsid w:val="00F35846"/>
    <w:rsid w:val="00F35E2D"/>
    <w:rsid w:val="00F36E5A"/>
    <w:rsid w:val="00F37904"/>
    <w:rsid w:val="00F37E9A"/>
    <w:rsid w:val="00F4088F"/>
    <w:rsid w:val="00F40F63"/>
    <w:rsid w:val="00F41AEC"/>
    <w:rsid w:val="00F41F08"/>
    <w:rsid w:val="00F42A04"/>
    <w:rsid w:val="00F42B38"/>
    <w:rsid w:val="00F43409"/>
    <w:rsid w:val="00F44118"/>
    <w:rsid w:val="00F45FF7"/>
    <w:rsid w:val="00F47663"/>
    <w:rsid w:val="00F50F45"/>
    <w:rsid w:val="00F5197D"/>
    <w:rsid w:val="00F51ADA"/>
    <w:rsid w:val="00F538DC"/>
    <w:rsid w:val="00F5484E"/>
    <w:rsid w:val="00F54FFF"/>
    <w:rsid w:val="00F55736"/>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F5D"/>
    <w:rsid w:val="00F71BC8"/>
    <w:rsid w:val="00F71CE7"/>
    <w:rsid w:val="00F72451"/>
    <w:rsid w:val="00F73615"/>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A346E"/>
    <w:rsid w:val="00FA4BD9"/>
    <w:rsid w:val="00FA5394"/>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51EB"/>
    <w:rsid w:val="00FC6259"/>
    <w:rsid w:val="00FC6616"/>
    <w:rsid w:val="00FC68E6"/>
    <w:rsid w:val="00FC7885"/>
    <w:rsid w:val="00FD1AA1"/>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7C22-B09B-42C4-A124-FF837A87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6321</Words>
  <Characters>36030</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7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7. Фактов недостоверных отчетных данных, искажений бюджетной отчетности, осущест</vt:lpstr>
      <vt:lpstr>В целом, годовой отчет об исполнении бюджета Петровского сельского поселения за </vt:lpstr>
    </vt:vector>
  </TitlesOfParts>
  <Company>Microsoft</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54</cp:revision>
  <cp:lastPrinted>2020-04-28T01:14:00Z</cp:lastPrinted>
  <dcterms:created xsi:type="dcterms:W3CDTF">2020-04-27T07:28:00Z</dcterms:created>
  <dcterms:modified xsi:type="dcterms:W3CDTF">2020-04-28T03:31:00Z</dcterms:modified>
</cp:coreProperties>
</file>