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D56252" w:rsidP="00774830">
      <w:pPr>
        <w:pStyle w:val="a3"/>
        <w:tabs>
          <w:tab w:val="left" w:pos="0"/>
        </w:tabs>
        <w:autoSpaceDE/>
        <w:autoSpaceDN/>
        <w:spacing w:after="0"/>
        <w:ind w:firstLine="567"/>
        <w:jc w:val="both"/>
        <w:rPr>
          <w:sz w:val="24"/>
          <w:szCs w:val="24"/>
        </w:rPr>
      </w:pPr>
      <w:r>
        <w:rPr>
          <w:sz w:val="24"/>
          <w:szCs w:val="24"/>
        </w:rPr>
        <w:t>04</w:t>
      </w:r>
      <w:r w:rsidR="00AC0CD9" w:rsidRPr="00B57DA6">
        <w:rPr>
          <w:sz w:val="24"/>
          <w:szCs w:val="24"/>
        </w:rPr>
        <w:t>.</w:t>
      </w:r>
      <w:r w:rsidR="00DB763C">
        <w:rPr>
          <w:sz w:val="24"/>
          <w:szCs w:val="24"/>
        </w:rPr>
        <w:t>12</w:t>
      </w:r>
      <w:r w:rsidR="00AC0CD9" w:rsidRPr="00B57DA6">
        <w:rPr>
          <w:sz w:val="24"/>
          <w:szCs w:val="24"/>
        </w:rPr>
        <w:t>.20</w:t>
      </w:r>
      <w:r w:rsidR="00E91F69">
        <w:rPr>
          <w:sz w:val="24"/>
          <w:szCs w:val="24"/>
        </w:rPr>
        <w:t>20</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5828BF">
        <w:rPr>
          <w:sz w:val="24"/>
          <w:szCs w:val="24"/>
        </w:rPr>
        <w:t>56</w:t>
      </w:r>
      <w:r w:rsidR="004C2EA3" w:rsidRPr="00B57DA6">
        <w:rPr>
          <w:sz w:val="24"/>
          <w:szCs w:val="24"/>
        </w:rPr>
        <w:t>/20</w:t>
      </w:r>
      <w:r w:rsidR="00E91F69">
        <w:rPr>
          <w:sz w:val="24"/>
          <w:szCs w:val="24"/>
        </w:rPr>
        <w:t>20</w:t>
      </w:r>
      <w:r w:rsidR="00053D62" w:rsidRPr="00B57DA6">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D56252">
        <w:t>Рудовского</w:t>
      </w:r>
      <w:r w:rsidR="0000549E">
        <w:t xml:space="preserve"> </w:t>
      </w:r>
      <w:r w:rsidR="00D56252">
        <w:t>муниципального образования</w:t>
      </w:r>
      <w:r w:rsidR="007965C5">
        <w:rPr>
          <w:bCs/>
        </w:rPr>
        <w:t xml:space="preserve"> </w:t>
      </w:r>
      <w:r w:rsidR="00AC0CD9" w:rsidRPr="00774830">
        <w:t>«</w:t>
      </w:r>
      <w:r w:rsidR="00774830">
        <w:rPr>
          <w:bCs/>
        </w:rPr>
        <w:t xml:space="preserve">О бюджете </w:t>
      </w:r>
      <w:r w:rsidR="00D56252">
        <w:rPr>
          <w:bCs/>
        </w:rPr>
        <w:t>Рудовского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2021 год и плановый период 2022 и 2023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9579E">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D56252">
        <w:t>Рудовского</w:t>
      </w:r>
      <w:r w:rsidR="0000549E">
        <w:t xml:space="preserve"> </w:t>
      </w:r>
      <w:r w:rsidR="00D56252">
        <w:t>муниципального образования</w:t>
      </w:r>
      <w:r w:rsidR="0000549E">
        <w:t xml:space="preserve"> </w:t>
      </w:r>
      <w:r w:rsidR="00462578" w:rsidRPr="00A621A3">
        <w:t>«</w:t>
      </w:r>
      <w:r w:rsidR="00774830">
        <w:rPr>
          <w:bCs/>
        </w:rPr>
        <w:t xml:space="preserve">О бюджете </w:t>
      </w:r>
      <w:r w:rsidR="00D56252">
        <w:rPr>
          <w:bCs/>
        </w:rPr>
        <w:t>Рудовского</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2021 год и плановый период 2022 и 2023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D56252">
        <w:t>Рудовском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BF6DF3">
        <w:t>9</w:t>
      </w:r>
      <w:r w:rsidR="00AC0CD9" w:rsidRPr="00A621A3">
        <w:t xml:space="preserve">, </w:t>
      </w:r>
      <w:r w:rsidR="00991363">
        <w:t>иными нормативно-правовыми актами</w:t>
      </w:r>
      <w:r w:rsidR="00AC0CD9" w:rsidRPr="00A621A3">
        <w:t>.</w:t>
      </w:r>
    </w:p>
    <w:p w:rsidR="00430F5B" w:rsidRPr="00B9579E" w:rsidRDefault="006F0F0D" w:rsidP="00B9579E">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16.11.2020г. (вхд. № </w:t>
      </w:r>
      <w:r w:rsidR="004D127D">
        <w:rPr>
          <w:sz w:val="24"/>
          <w:szCs w:val="24"/>
        </w:rPr>
        <w:t>50</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BF0BE8" w:rsidRPr="00B9579E">
        <w:rPr>
          <w:sz w:val="24"/>
          <w:szCs w:val="24"/>
        </w:rPr>
        <w:t>установленн</w:t>
      </w:r>
      <w:r w:rsidR="00B9579E" w:rsidRPr="00B9579E">
        <w:rPr>
          <w:sz w:val="24"/>
          <w:szCs w:val="24"/>
        </w:rPr>
        <w:t>ых</w:t>
      </w:r>
      <w:r w:rsidR="005D1D37" w:rsidRPr="00B9579E">
        <w:rPr>
          <w:sz w:val="24"/>
          <w:szCs w:val="24"/>
        </w:rPr>
        <w:t xml:space="preserve"> </w:t>
      </w:r>
      <w:r w:rsidR="00B54C5B">
        <w:rPr>
          <w:sz w:val="24"/>
          <w:szCs w:val="24"/>
        </w:rPr>
        <w:t xml:space="preserve">статьями </w:t>
      </w:r>
      <w:r w:rsidR="004D127D">
        <w:rPr>
          <w:sz w:val="24"/>
          <w:szCs w:val="24"/>
        </w:rPr>
        <w:t>32</w:t>
      </w:r>
      <w:r w:rsidR="00B54C5B">
        <w:rPr>
          <w:sz w:val="24"/>
          <w:szCs w:val="24"/>
        </w:rPr>
        <w:t xml:space="preserve">, </w:t>
      </w:r>
      <w:r w:rsidR="004D127D">
        <w:rPr>
          <w:sz w:val="24"/>
          <w:szCs w:val="24"/>
        </w:rPr>
        <w:t>33</w:t>
      </w:r>
      <w:r w:rsidR="00B54C5B">
        <w:rPr>
          <w:sz w:val="24"/>
          <w:szCs w:val="24"/>
        </w:rPr>
        <w:t xml:space="preserve"> </w:t>
      </w:r>
      <w:r w:rsidR="00430F5B" w:rsidRPr="00045A16">
        <w:rPr>
          <w:sz w:val="24"/>
          <w:szCs w:val="24"/>
        </w:rPr>
        <w:t>Положени</w:t>
      </w:r>
      <w:r w:rsidR="00B54C5B">
        <w:rPr>
          <w:sz w:val="24"/>
          <w:szCs w:val="24"/>
        </w:rPr>
        <w:t>я</w:t>
      </w:r>
      <w:r w:rsidR="00430F5B" w:rsidRPr="00045A16">
        <w:rPr>
          <w:sz w:val="24"/>
          <w:szCs w:val="24"/>
        </w:rPr>
        <w:t xml:space="preserve"> о бюджетном процессе в </w:t>
      </w:r>
      <w:r w:rsidR="00D56252">
        <w:rPr>
          <w:sz w:val="24"/>
          <w:szCs w:val="24"/>
        </w:rPr>
        <w:t>Рудовском</w:t>
      </w:r>
      <w:r w:rsidR="00430F5B" w:rsidRPr="00045A16">
        <w:rPr>
          <w:sz w:val="24"/>
          <w:szCs w:val="24"/>
        </w:rPr>
        <w:t xml:space="preserve"> муниципальном образовании</w:t>
      </w:r>
      <w:r w:rsidR="00B54C5B">
        <w:rPr>
          <w:sz w:val="24"/>
          <w:szCs w:val="24"/>
        </w:rPr>
        <w:t xml:space="preserve">, утвержденного решением Думы </w:t>
      </w:r>
      <w:r w:rsidR="00D56252">
        <w:rPr>
          <w:sz w:val="24"/>
          <w:szCs w:val="24"/>
        </w:rPr>
        <w:t>Рудовского</w:t>
      </w:r>
      <w:r w:rsidR="00B54C5B">
        <w:rPr>
          <w:sz w:val="24"/>
          <w:szCs w:val="24"/>
        </w:rPr>
        <w:t xml:space="preserve"> </w:t>
      </w:r>
      <w:r w:rsidR="00D56252" w:rsidRPr="00D56252">
        <w:rPr>
          <w:sz w:val="24"/>
          <w:szCs w:val="24"/>
        </w:rPr>
        <w:t>муниципального образования</w:t>
      </w:r>
      <w:r w:rsidR="00D56252">
        <w:rPr>
          <w:bCs/>
        </w:rPr>
        <w:t xml:space="preserve"> </w:t>
      </w:r>
      <w:r w:rsidR="00B54C5B">
        <w:rPr>
          <w:sz w:val="24"/>
          <w:szCs w:val="24"/>
        </w:rPr>
        <w:t xml:space="preserve">от </w:t>
      </w:r>
      <w:r w:rsidR="002E44D2">
        <w:rPr>
          <w:sz w:val="24"/>
          <w:szCs w:val="24"/>
        </w:rPr>
        <w:t>29</w:t>
      </w:r>
      <w:r w:rsidR="00B54C5B">
        <w:rPr>
          <w:sz w:val="24"/>
          <w:szCs w:val="24"/>
        </w:rPr>
        <w:t>.</w:t>
      </w:r>
      <w:r w:rsidR="00340D28">
        <w:rPr>
          <w:sz w:val="24"/>
          <w:szCs w:val="24"/>
        </w:rPr>
        <w:t>0</w:t>
      </w:r>
      <w:r w:rsidR="002E44D2">
        <w:rPr>
          <w:sz w:val="24"/>
          <w:szCs w:val="24"/>
        </w:rPr>
        <w:t>5</w:t>
      </w:r>
      <w:r w:rsidR="00B54C5B">
        <w:rPr>
          <w:sz w:val="24"/>
          <w:szCs w:val="24"/>
        </w:rPr>
        <w:t xml:space="preserve">.2020 № </w:t>
      </w:r>
      <w:r w:rsidR="004D127D">
        <w:rPr>
          <w:sz w:val="24"/>
          <w:szCs w:val="24"/>
        </w:rPr>
        <w:t>69</w:t>
      </w:r>
      <w:r w:rsidR="00B9579E" w:rsidRPr="00045A16">
        <w:rPr>
          <w:sz w:val="24"/>
          <w:szCs w:val="24"/>
        </w:rPr>
        <w:t>.</w:t>
      </w:r>
    </w:p>
    <w:p w:rsidR="00D61F1F" w:rsidRDefault="00D61F1F" w:rsidP="00D61F1F">
      <w:pPr>
        <w:autoSpaceDE w:val="0"/>
        <w:autoSpaceDN w:val="0"/>
        <w:adjustRightInd w:val="0"/>
        <w:ind w:firstLine="709"/>
        <w:jc w:val="both"/>
      </w:pPr>
      <w:r>
        <w:t xml:space="preserve">Экспертиза проекта бюджета </w:t>
      </w:r>
      <w:r w:rsidR="00D56252">
        <w:t>Рудовского</w:t>
      </w:r>
      <w:r>
        <w:t xml:space="preserve"> муниципального образования проведена по вопросам сбалансированности местного бюджета</w:t>
      </w:r>
      <w:r w:rsidR="00D371FC">
        <w:t>,</w:t>
      </w:r>
      <w: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26ADC"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w:t>
      </w:r>
      <w:r w:rsidR="00D20F1A">
        <w:t>1</w:t>
      </w:r>
      <w:r>
        <w:t xml:space="preserve"> год и на плановый период 20</w:t>
      </w:r>
      <w:r w:rsidR="00AF3A4B">
        <w:t>2</w:t>
      </w:r>
      <w:r w:rsidR="00D20F1A">
        <w:t>2</w:t>
      </w:r>
      <w:r>
        <w:t xml:space="preserve"> и 20</w:t>
      </w:r>
      <w:r w:rsidR="004068CA">
        <w:t>2</w:t>
      </w:r>
      <w:r w:rsidR="00D20F1A">
        <w:t>3</w:t>
      </w:r>
      <w:r>
        <w:t xml:space="preserve"> годов», относящихся к планированию бюджета </w:t>
      </w:r>
      <w:r w:rsidR="00D56252">
        <w:t>Рудовского</w:t>
      </w:r>
      <w:r w:rsidR="0000549E">
        <w:t xml:space="preserve"> </w:t>
      </w:r>
      <w:r w:rsidR="00D20F1A">
        <w:t>муниципального образования</w:t>
      </w:r>
      <w:r w:rsidR="006D0DD2">
        <w:t xml:space="preserve"> (далее – бюджет поселения)</w:t>
      </w:r>
      <w:r>
        <w:t xml:space="preserve">, </w:t>
      </w:r>
      <w:r w:rsidR="00641F8C">
        <w:t>Прогноза</w:t>
      </w:r>
      <w:r>
        <w:t xml:space="preserve"> социально-экономического развития </w:t>
      </w:r>
      <w:r w:rsidR="00D56252">
        <w:t>Рудовского</w:t>
      </w:r>
      <w:r w:rsidR="0000549E">
        <w:t xml:space="preserve"> </w:t>
      </w:r>
      <w:r w:rsidR="00BB27A8">
        <w:t>муниципального образования</w:t>
      </w:r>
      <w:r w:rsidR="00050193">
        <w:t xml:space="preserve"> на 20</w:t>
      </w:r>
      <w:r w:rsidR="00BB27A8">
        <w:t>2</w:t>
      </w:r>
      <w:r w:rsidR="00D20F1A">
        <w:t>1</w:t>
      </w:r>
      <w:r w:rsidR="00050193">
        <w:t>-202</w:t>
      </w:r>
      <w:r w:rsidR="00D20F1A">
        <w:t>3</w:t>
      </w:r>
      <w:r w:rsidR="00050193">
        <w:t xml:space="preserve"> гг.</w:t>
      </w:r>
      <w:r>
        <w:t xml:space="preserve">, Основных направлений бюджетной </w:t>
      </w:r>
      <w:r w:rsidR="0089141F">
        <w:t xml:space="preserve">и </w:t>
      </w:r>
      <w:r w:rsidR="005B3D37">
        <w:t xml:space="preserve">налоговой политики </w:t>
      </w:r>
      <w:r w:rsidR="00D56252">
        <w:t>Рудовского</w:t>
      </w:r>
      <w:r w:rsidR="0000549E">
        <w:t xml:space="preserve"> </w:t>
      </w:r>
      <w:r w:rsidR="009738D3">
        <w:t>муниципального образования</w:t>
      </w:r>
      <w:r w:rsidR="00BA727E">
        <w:t xml:space="preserve"> </w:t>
      </w:r>
      <w:r w:rsidR="00803359">
        <w:t>на 202</w:t>
      </w:r>
      <w:r w:rsidR="00D20F1A">
        <w:t>1</w:t>
      </w:r>
      <w:r w:rsidR="00803359">
        <w:t xml:space="preserve"> год и плановый период 202</w:t>
      </w:r>
      <w:r w:rsidR="00755284">
        <w:t>2</w:t>
      </w:r>
      <w:r w:rsidR="00803359">
        <w:t xml:space="preserve"> и 202</w:t>
      </w:r>
      <w:r w:rsidR="00755284">
        <w:t>3</w:t>
      </w:r>
      <w:r w:rsidR="00EA4684">
        <w:t xml:space="preserve"> годов</w:t>
      </w:r>
      <w:r w:rsidR="00126ADC">
        <w:t>.</w:t>
      </w:r>
    </w:p>
    <w:p w:rsidR="00AD266A" w:rsidRDefault="00884FC3" w:rsidP="00AD266A">
      <w:pPr>
        <w:autoSpaceDE w:val="0"/>
        <w:autoSpaceDN w:val="0"/>
        <w:adjustRightInd w:val="0"/>
        <w:ind w:firstLine="709"/>
        <w:jc w:val="both"/>
      </w:pPr>
      <w:bookmarkStart w:id="0" w:name="sub_18422"/>
      <w:r>
        <w:t xml:space="preserve">Документы и материалы, представленные Администрацией </w:t>
      </w:r>
      <w:r w:rsidR="00D56252">
        <w:t>Рудовского</w:t>
      </w:r>
      <w:r>
        <w:t xml:space="preserve"> муниципального образования одновременно с проектом бюджета</w:t>
      </w:r>
      <w:r w:rsidR="00AD266A">
        <w:t>:</w:t>
      </w:r>
    </w:p>
    <w:p w:rsidR="002E44D2" w:rsidRPr="00A254CF" w:rsidRDefault="006C047A" w:rsidP="00AD266A">
      <w:pPr>
        <w:autoSpaceDE w:val="0"/>
        <w:autoSpaceDN w:val="0"/>
        <w:adjustRightInd w:val="0"/>
        <w:ind w:firstLine="709"/>
        <w:jc w:val="both"/>
        <w:rPr>
          <w:b/>
        </w:rPr>
      </w:pPr>
      <w:r w:rsidRPr="00A254CF">
        <w:t>1</w:t>
      </w:r>
      <w:r w:rsidR="00D61F1F" w:rsidRPr="00A254CF">
        <w:t xml:space="preserve">.  </w:t>
      </w:r>
      <w:r w:rsidR="003E361A" w:rsidRPr="00A254CF">
        <w:t>Основные направлени</w:t>
      </w:r>
      <w:r w:rsidR="00F80EC9" w:rsidRPr="00A254CF">
        <w:t>я</w:t>
      </w:r>
      <w:r w:rsidR="003E361A" w:rsidRPr="00A254CF">
        <w:t xml:space="preserve"> бюджетной и налоговой политики </w:t>
      </w:r>
      <w:r w:rsidR="00D56252" w:rsidRPr="00A254CF">
        <w:t>Рудовского</w:t>
      </w:r>
      <w:r w:rsidR="003E361A" w:rsidRPr="00A254CF">
        <w:t xml:space="preserve"> муниципального образования на 2021 год и плановый период 202</w:t>
      </w:r>
      <w:r w:rsidR="00A254CF" w:rsidRPr="00A254CF">
        <w:t>1-</w:t>
      </w:r>
      <w:r w:rsidR="003E361A" w:rsidRPr="00A254CF">
        <w:t xml:space="preserve">2023 годов утверждены постановлением Администрации </w:t>
      </w:r>
      <w:r w:rsidR="00D56252" w:rsidRPr="00A254CF">
        <w:t>Рудовского</w:t>
      </w:r>
      <w:r w:rsidR="003E361A" w:rsidRPr="00A254CF">
        <w:t xml:space="preserve"> </w:t>
      </w:r>
      <w:r w:rsidR="00D56252" w:rsidRPr="00A254CF">
        <w:t xml:space="preserve">муниципального образования </w:t>
      </w:r>
      <w:r w:rsidR="003E361A" w:rsidRPr="00A254CF">
        <w:t xml:space="preserve">от </w:t>
      </w:r>
      <w:r w:rsidR="00A254CF" w:rsidRPr="00A254CF">
        <w:lastRenderedPageBreak/>
        <w:t>30</w:t>
      </w:r>
      <w:r w:rsidR="003E361A" w:rsidRPr="00A254CF">
        <w:t>.1</w:t>
      </w:r>
      <w:r w:rsidR="00A254CF" w:rsidRPr="00A254CF">
        <w:t>0</w:t>
      </w:r>
      <w:r w:rsidR="003E361A" w:rsidRPr="00A254CF">
        <w:t>.2020 №</w:t>
      </w:r>
      <w:r w:rsidR="00A254CF" w:rsidRPr="00A254CF">
        <w:t>47</w:t>
      </w:r>
      <w:r w:rsidR="003E361A" w:rsidRPr="00A254CF">
        <w:t xml:space="preserve"> (далее – Основные направления), разработаны с учетом положений БК РФ, Указа Президента РФ от 07.05.201</w:t>
      </w:r>
      <w:r w:rsidR="00A254CF" w:rsidRPr="00A254CF">
        <w:t>2</w:t>
      </w:r>
      <w:r w:rsidR="003E361A" w:rsidRPr="00A254CF">
        <w:t xml:space="preserve"> № </w:t>
      </w:r>
      <w:r w:rsidR="00A254CF" w:rsidRPr="00A254CF">
        <w:t>596</w:t>
      </w:r>
      <w:r w:rsidR="003E361A" w:rsidRPr="00A254CF">
        <w:t xml:space="preserve"> «</w:t>
      </w:r>
      <w:r w:rsidR="00A254CF" w:rsidRPr="00A254CF">
        <w:t>О долгосрочной государственной экономической политике»</w:t>
      </w:r>
      <w:r w:rsidR="002E44D2" w:rsidRPr="00A254CF">
        <w:t>.</w:t>
      </w:r>
    </w:p>
    <w:p w:rsidR="00685376" w:rsidRPr="00C146E0" w:rsidRDefault="00685376" w:rsidP="00685376">
      <w:pPr>
        <w:ind w:firstLine="567"/>
        <w:jc w:val="both"/>
        <w:rPr>
          <w:i/>
        </w:rPr>
      </w:pPr>
      <w:r>
        <w:rPr>
          <w:i/>
        </w:rPr>
        <w:t xml:space="preserve">КСК района ПОВТОРНО ОТМЕЧАЕТ! (заключение от 13.12.2019 № 52/2019-э по результатам  </w:t>
      </w:r>
      <w:r w:rsidRPr="00685376">
        <w:rPr>
          <w:i/>
        </w:rPr>
        <w:t>экспертизы проекта решения Думы Рудовского муниципального образования «</w:t>
      </w:r>
      <w:r w:rsidRPr="00685376">
        <w:rPr>
          <w:bCs/>
          <w:i/>
        </w:rPr>
        <w:t>О бюджете Рудовского сельского поселения на 2020 год и плановый период 2021 и 2022 годов»</w:t>
      </w:r>
      <w:r>
        <w:rPr>
          <w:bCs/>
          <w:i/>
        </w:rPr>
        <w:t>)</w:t>
      </w:r>
      <w:r w:rsidRPr="00C146E0">
        <w:rPr>
          <w:i/>
        </w:rPr>
        <w:t>, что основные направления не разрабатывались, дублируют предыдущий нормативный документ, не содержат итогов реализации бюджетной и налоговой политики в 201</w:t>
      </w:r>
      <w:r>
        <w:rPr>
          <w:i/>
        </w:rPr>
        <w:t>9</w:t>
      </w:r>
      <w:r w:rsidRPr="00C146E0">
        <w:rPr>
          <w:i/>
        </w:rPr>
        <w:t>-20</w:t>
      </w:r>
      <w:r>
        <w:rPr>
          <w:i/>
        </w:rPr>
        <w:t>20</w:t>
      </w:r>
      <w:r w:rsidRPr="00C146E0">
        <w:rPr>
          <w:i/>
        </w:rPr>
        <w:t xml:space="preserve"> гг.</w:t>
      </w:r>
      <w:r>
        <w:rPr>
          <w:i/>
        </w:rPr>
        <w:t xml:space="preserve"> </w:t>
      </w:r>
    </w:p>
    <w:bookmarkEnd w:id="0"/>
    <w:p w:rsidR="00CE1E8D" w:rsidRDefault="0009794A" w:rsidP="002F292F">
      <w:pPr>
        <w:autoSpaceDE w:val="0"/>
        <w:autoSpaceDN w:val="0"/>
        <w:adjustRightInd w:val="0"/>
        <w:ind w:firstLine="720"/>
        <w:jc w:val="both"/>
        <w:rPr>
          <w:i/>
        </w:rPr>
      </w:pPr>
      <w:r w:rsidRPr="0009794A">
        <w:rPr>
          <w:i/>
        </w:rPr>
        <w:t>Пунктом 1 постановления администрации Рудовского муниципального образования от 30.10.2020 №47</w:t>
      </w:r>
      <w:r w:rsidR="00701F9F">
        <w:rPr>
          <w:i/>
        </w:rPr>
        <w:t xml:space="preserve"> «</w:t>
      </w:r>
      <w:r>
        <w:rPr>
          <w:i/>
        </w:rPr>
        <w:t xml:space="preserve">Об основных направлениях бюджетной и налоговой политики Рудовского муниципального образования на 2021 год и плановый период </w:t>
      </w:r>
      <w:r w:rsidRPr="0009794A">
        <w:rPr>
          <w:b/>
          <w:i/>
        </w:rPr>
        <w:t>2021</w:t>
      </w:r>
      <w:r>
        <w:rPr>
          <w:i/>
        </w:rPr>
        <w:t xml:space="preserve">-2023 годы» предлагается утвердить основные направления бюджетной и налоговой политики Рудовского муниципального образования на </w:t>
      </w:r>
      <w:r w:rsidRPr="0009794A">
        <w:rPr>
          <w:b/>
          <w:i/>
        </w:rPr>
        <w:t>2020</w:t>
      </w:r>
      <w:r>
        <w:rPr>
          <w:i/>
        </w:rPr>
        <w:t xml:space="preserve"> год и плановый период 2022 и 2023 годов.</w:t>
      </w:r>
    </w:p>
    <w:p w:rsidR="0009794A" w:rsidRPr="00AD266A" w:rsidRDefault="00CE1E8D" w:rsidP="002F292F">
      <w:pPr>
        <w:autoSpaceDE w:val="0"/>
        <w:autoSpaceDN w:val="0"/>
        <w:adjustRightInd w:val="0"/>
        <w:ind w:firstLine="720"/>
        <w:jc w:val="both"/>
        <w:rPr>
          <w:b/>
          <w:i/>
        </w:rPr>
      </w:pPr>
      <w:r w:rsidRPr="00CE1E8D">
        <w:rPr>
          <w:b/>
          <w:i/>
        </w:rPr>
        <w:t>КСК района предлагает привести нормативный правовой документ в соответствие</w:t>
      </w:r>
      <w:r w:rsidR="00AD266A" w:rsidRPr="00AD266A">
        <w:t xml:space="preserve"> </w:t>
      </w:r>
      <w:r w:rsidR="00AD266A" w:rsidRPr="00AD266A">
        <w:rPr>
          <w:b/>
          <w:i/>
        </w:rPr>
        <w:t>требованиям ст. 184.2 БК РФ</w:t>
      </w:r>
      <w:r w:rsidRPr="00AD266A">
        <w:rPr>
          <w:b/>
          <w:i/>
        </w:rPr>
        <w:t>.</w:t>
      </w:r>
    </w:p>
    <w:p w:rsidR="002F292F" w:rsidRDefault="002F292F" w:rsidP="002F292F">
      <w:pPr>
        <w:autoSpaceDE w:val="0"/>
        <w:autoSpaceDN w:val="0"/>
        <w:adjustRightInd w:val="0"/>
        <w:ind w:firstLine="720"/>
        <w:jc w:val="both"/>
      </w:pPr>
      <w:r w:rsidRPr="007E0FCE">
        <w:t xml:space="preserve">2. </w:t>
      </w:r>
      <w:r w:rsidRPr="00D56252">
        <w:rPr>
          <w:u w:val="single"/>
        </w:rPr>
        <w:t xml:space="preserve">Предварительные итоги социально-экономического развития </w:t>
      </w:r>
      <w:r w:rsidR="00D56252" w:rsidRPr="00D56252">
        <w:rPr>
          <w:u w:val="single"/>
        </w:rPr>
        <w:t>Рудовского</w:t>
      </w:r>
      <w:r w:rsidRPr="00D56252">
        <w:rPr>
          <w:u w:val="single"/>
        </w:rPr>
        <w:t xml:space="preserve"> </w:t>
      </w:r>
      <w:r w:rsidR="00D56252" w:rsidRPr="00D56252">
        <w:rPr>
          <w:u w:val="single"/>
        </w:rPr>
        <w:t>муниципального образования</w:t>
      </w:r>
      <w:r w:rsidRPr="00D56252">
        <w:rPr>
          <w:u w:val="single"/>
        </w:rPr>
        <w:t xml:space="preserve"> за</w:t>
      </w:r>
      <w:r w:rsidRPr="007E0FCE">
        <w:rPr>
          <w:u w:val="single"/>
        </w:rPr>
        <w:t xml:space="preserve"> </w:t>
      </w:r>
      <w:r w:rsidRPr="00E71156">
        <w:rPr>
          <w:b/>
          <w:u w:val="single"/>
        </w:rPr>
        <w:t>9 месяцев 20</w:t>
      </w:r>
      <w:r w:rsidR="00E71156" w:rsidRPr="00E71156">
        <w:rPr>
          <w:b/>
          <w:u w:val="single"/>
        </w:rPr>
        <w:t>19</w:t>
      </w:r>
      <w:r w:rsidRPr="007E0FCE">
        <w:rPr>
          <w:u w:val="single"/>
        </w:rPr>
        <w:t xml:space="preserve"> года и ожидаемые итоги за текущий 2020 год</w:t>
      </w:r>
      <w:r w:rsidRPr="007E0FCE">
        <w:t>.</w:t>
      </w:r>
    </w:p>
    <w:p w:rsidR="00AD266A" w:rsidRPr="00AD266A" w:rsidRDefault="00AD266A" w:rsidP="00AD266A">
      <w:pPr>
        <w:autoSpaceDE w:val="0"/>
        <w:autoSpaceDN w:val="0"/>
        <w:adjustRightInd w:val="0"/>
        <w:ind w:firstLine="720"/>
        <w:jc w:val="both"/>
      </w:pPr>
      <w:r w:rsidRPr="00AD266A">
        <w:rPr>
          <w:bCs/>
          <w:color w:val="26282F"/>
        </w:rPr>
        <w:t>В соответствии со статьей 184.2.</w:t>
      </w:r>
      <w:r w:rsidRPr="00AD266A">
        <w:t xml:space="preserve"> БК РФ </w:t>
      </w:r>
      <w:bookmarkStart w:id="1" w:name="sub_184201"/>
      <w:r w:rsidRPr="00AD266A">
        <w:t>одновременно с проектом закона (решения) о бюджете в законодательный (представительный) орган представляются</w:t>
      </w:r>
      <w:bookmarkEnd w:id="1"/>
      <w:r w:rsidRPr="00AD266A">
        <w:t xml:space="preserve"> предварительные итоги социально-экономического развития соответствующей территории </w:t>
      </w:r>
      <w:r w:rsidRPr="00AD266A">
        <w:rPr>
          <w:b/>
        </w:rPr>
        <w:t>за истекший период текущего финансового года</w:t>
      </w:r>
      <w:r w:rsidRPr="00AD266A">
        <w:t xml:space="preserve"> и ожидаемые итоги социально-экономического развития соответствующей территории за текущий финансовый год</w:t>
      </w:r>
      <w:r>
        <w:t>.</w:t>
      </w:r>
    </w:p>
    <w:p w:rsidR="00AD266A" w:rsidRPr="00AD266A" w:rsidRDefault="00AD266A" w:rsidP="00AD266A">
      <w:pPr>
        <w:autoSpaceDE w:val="0"/>
        <w:autoSpaceDN w:val="0"/>
        <w:adjustRightInd w:val="0"/>
        <w:ind w:firstLine="720"/>
        <w:jc w:val="both"/>
        <w:rPr>
          <w:b/>
          <w:i/>
        </w:rPr>
      </w:pPr>
      <w:r w:rsidRPr="00CE1E8D">
        <w:rPr>
          <w:b/>
          <w:i/>
        </w:rPr>
        <w:t>КСК района предлагает привести нормативный правовой документ в соответствие</w:t>
      </w:r>
      <w:r w:rsidRPr="00AD266A">
        <w:t xml:space="preserve"> </w:t>
      </w:r>
      <w:r w:rsidRPr="00AD266A">
        <w:rPr>
          <w:b/>
          <w:i/>
        </w:rPr>
        <w:t>требованиям ст. 184.2 БК РФ.</w:t>
      </w:r>
    </w:p>
    <w:p w:rsidR="00D61F1F" w:rsidRPr="002D68C0" w:rsidRDefault="00D61F1F" w:rsidP="00D61F1F">
      <w:pPr>
        <w:autoSpaceDE w:val="0"/>
        <w:autoSpaceDN w:val="0"/>
        <w:adjustRightInd w:val="0"/>
        <w:ind w:firstLine="720"/>
        <w:jc w:val="both"/>
      </w:pPr>
      <w:r w:rsidRPr="002D68C0">
        <w:t xml:space="preserve">3. </w:t>
      </w:r>
      <w:r w:rsidRPr="00702EA9">
        <w:rPr>
          <w:u w:val="single"/>
        </w:rPr>
        <w:t xml:space="preserve">Прогноз социально-экономического развития </w:t>
      </w:r>
      <w:r w:rsidR="00D56252">
        <w:rPr>
          <w:u w:val="single"/>
        </w:rPr>
        <w:t>Рудовского</w:t>
      </w:r>
      <w:r w:rsidRPr="00702EA9">
        <w:rPr>
          <w:u w:val="single"/>
        </w:rPr>
        <w:t xml:space="preserve"> </w:t>
      </w:r>
      <w:r w:rsidR="002F292F">
        <w:rPr>
          <w:u w:val="single"/>
        </w:rPr>
        <w:t>муниципального образования</w:t>
      </w:r>
      <w:r w:rsidRPr="00702EA9">
        <w:rPr>
          <w:u w:val="single"/>
        </w:rPr>
        <w:t xml:space="preserve"> на 202</w:t>
      </w:r>
      <w:r w:rsidR="00310024">
        <w:rPr>
          <w:u w:val="single"/>
        </w:rPr>
        <w:t>1</w:t>
      </w:r>
      <w:r w:rsidRPr="00702EA9">
        <w:rPr>
          <w:u w:val="single"/>
        </w:rPr>
        <w:t>-202</w:t>
      </w:r>
      <w:r w:rsidR="00310024">
        <w:rPr>
          <w:u w:val="single"/>
        </w:rPr>
        <w:t>3</w:t>
      </w:r>
      <w:r w:rsidRPr="00702EA9">
        <w:rPr>
          <w:u w:val="single"/>
        </w:rPr>
        <w:t xml:space="preserve"> годы</w:t>
      </w:r>
      <w:r w:rsidRPr="002D68C0">
        <w:t>.</w:t>
      </w:r>
    </w:p>
    <w:p w:rsidR="00D61F1F" w:rsidRPr="00F94A85" w:rsidRDefault="00D61F1F" w:rsidP="00D61F1F">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955EF4" w:rsidRDefault="00310024" w:rsidP="00D61F1F">
      <w:pPr>
        <w:ind w:firstLine="567"/>
        <w:jc w:val="both"/>
      </w:pPr>
      <w:r>
        <w:t>П</w:t>
      </w:r>
      <w:r w:rsidR="00D61F1F" w:rsidRPr="00E83035">
        <w:t xml:space="preserve">рогноз социально-экономического развития </w:t>
      </w:r>
      <w:r w:rsidR="00D56252">
        <w:t>Рудовского</w:t>
      </w:r>
      <w:r w:rsidR="00551714">
        <w:t xml:space="preserve"> </w:t>
      </w:r>
      <w:r w:rsidR="002F292F">
        <w:t>муниципального образования</w:t>
      </w:r>
      <w:r w:rsidR="00551714">
        <w:t xml:space="preserve"> </w:t>
      </w:r>
      <w:r w:rsidR="00D61F1F" w:rsidRPr="00E83035">
        <w:t>на 20</w:t>
      </w:r>
      <w:r w:rsidR="00D61F1F">
        <w:t>2</w:t>
      </w:r>
      <w:r>
        <w:t>1</w:t>
      </w:r>
      <w:r w:rsidR="00D61F1F" w:rsidRPr="00E83035">
        <w:t>-202</w:t>
      </w:r>
      <w:r>
        <w:t>3</w:t>
      </w:r>
      <w:r w:rsidR="00D61F1F" w:rsidRPr="00E83035">
        <w:t xml:space="preserve"> годы одобрен постановлением администрации </w:t>
      </w:r>
      <w:r w:rsidR="00D56252">
        <w:t>Рудовского</w:t>
      </w:r>
      <w:r w:rsidR="00D61F1F" w:rsidRPr="00E83035">
        <w:t xml:space="preserve"> </w:t>
      </w:r>
      <w:r w:rsidR="00D56252">
        <w:t>муниципального образования</w:t>
      </w:r>
      <w:r w:rsidR="00D56252">
        <w:rPr>
          <w:bCs/>
        </w:rPr>
        <w:t xml:space="preserve"> </w:t>
      </w:r>
      <w:r w:rsidR="00D61F1F" w:rsidRPr="00E83035">
        <w:t xml:space="preserve">от </w:t>
      </w:r>
      <w:r w:rsidR="00EF0767">
        <w:t>30</w:t>
      </w:r>
      <w:r w:rsidR="00D61F1F" w:rsidRPr="00E83035">
        <w:t>.1</w:t>
      </w:r>
      <w:r w:rsidR="00EF0767">
        <w:t>0</w:t>
      </w:r>
      <w:r w:rsidR="00D61F1F" w:rsidRPr="00E83035">
        <w:t>.20</w:t>
      </w:r>
      <w:r>
        <w:t>20</w:t>
      </w:r>
      <w:r w:rsidR="00D61F1F" w:rsidRPr="00E83035">
        <w:t xml:space="preserve"> № </w:t>
      </w:r>
      <w:r w:rsidR="002E44D2">
        <w:t>4</w:t>
      </w:r>
      <w:r w:rsidR="00EF0767">
        <w:t>6</w:t>
      </w:r>
      <w:r w:rsidR="00955EF4">
        <w:t xml:space="preserve"> (далее - Прогноз)</w:t>
      </w:r>
      <w:r>
        <w:t>, что</w:t>
      </w:r>
      <w:r w:rsidRPr="00310024">
        <w:t xml:space="preserve"> </w:t>
      </w:r>
      <w:r w:rsidRPr="00E83035">
        <w:t>соответ</w:t>
      </w:r>
      <w:r>
        <w:t>ствует</w:t>
      </w:r>
      <w:r w:rsidRPr="00E83035">
        <w:t xml:space="preserve"> </w:t>
      </w:r>
      <w:r>
        <w:t xml:space="preserve">требованиям </w:t>
      </w:r>
      <w:r w:rsidRPr="00E83035">
        <w:t>п</w:t>
      </w:r>
      <w:r>
        <w:t xml:space="preserve">ункта </w:t>
      </w:r>
      <w:r w:rsidRPr="00E83035">
        <w:t>3 ст</w:t>
      </w:r>
      <w:r>
        <w:t xml:space="preserve">атьи </w:t>
      </w:r>
      <w:r w:rsidRPr="00E83035">
        <w:t>173 БК РФ</w:t>
      </w:r>
      <w:r w:rsidR="00D61F1F" w:rsidRPr="00E83035">
        <w:t>.</w:t>
      </w:r>
    </w:p>
    <w:p w:rsidR="00CE6965" w:rsidRDefault="008627E1" w:rsidP="00A15A44">
      <w:pPr>
        <w:ind w:firstLine="567"/>
        <w:jc w:val="both"/>
      </w:pPr>
      <w:r w:rsidRPr="00A15A44">
        <w:rPr>
          <w:i/>
        </w:rPr>
        <w:t>В нарушение требований абзаца 2 пункта 4 статьи 173 БК РФ</w:t>
      </w:r>
      <w:r w:rsidR="00EF0767" w:rsidRPr="00A15A44">
        <w:rPr>
          <w:i/>
        </w:rPr>
        <w:t>, пунктов 4, 5 статьи 25 Положения о бюджетном процессе в Рудовском муниципальном образовании утвержденного решением Думы Рудовского муниципального образования</w:t>
      </w:r>
      <w:r w:rsidR="00EF0767" w:rsidRPr="00A15A44">
        <w:rPr>
          <w:bCs/>
          <w:i/>
        </w:rPr>
        <w:t xml:space="preserve"> </w:t>
      </w:r>
      <w:r w:rsidR="00EF0767" w:rsidRPr="00A15A44">
        <w:rPr>
          <w:i/>
        </w:rPr>
        <w:t xml:space="preserve">от 29.05.2020 № 69 </w:t>
      </w:r>
      <w:r w:rsidRPr="00A15A44">
        <w:rPr>
          <w:i/>
        </w:rPr>
        <w:t xml:space="preserve"> </w:t>
      </w:r>
      <w:bookmarkStart w:id="2" w:name="sub_173402"/>
      <w:r w:rsidR="00EF0767" w:rsidRPr="00A15A44">
        <w:rPr>
          <w:i/>
        </w:rPr>
        <w:t>не представлена</w:t>
      </w:r>
      <w:r w:rsidR="00EF0767">
        <w:rPr>
          <w:i/>
        </w:rPr>
        <w:t xml:space="preserve"> </w:t>
      </w:r>
      <w:r>
        <w:t xml:space="preserve"> </w:t>
      </w:r>
      <w:r w:rsidRPr="00955EF4">
        <w:rPr>
          <w:i/>
        </w:rPr>
        <w:t xml:space="preserve">пояснительная записка к Прогнозу, в которой приводится обоснование параметров прогноза </w:t>
      </w:r>
      <w:r>
        <w:rPr>
          <w:i/>
        </w:rPr>
        <w:t>(</w:t>
      </w:r>
      <w:r w:rsidRPr="00955EF4">
        <w:rPr>
          <w:i/>
        </w:rPr>
        <w:t>в том числе их сопоставление с ранее утвержденными параметрами с указанием причин и факторов прогнозируемых изменений</w:t>
      </w:r>
      <w:r>
        <w:rPr>
          <w:i/>
        </w:rPr>
        <w:t>)</w:t>
      </w:r>
      <w:bookmarkEnd w:id="2"/>
      <w:r w:rsidR="00A15A44">
        <w:rPr>
          <w:i/>
        </w:rPr>
        <w:t>.</w:t>
      </w:r>
    </w:p>
    <w:p w:rsidR="00906E02" w:rsidRPr="00906E02" w:rsidRDefault="00906E02" w:rsidP="00906E02">
      <w:pPr>
        <w:widowControl w:val="0"/>
        <w:numPr>
          <w:ilvl w:val="12"/>
          <w:numId w:val="0"/>
        </w:numPr>
        <w:ind w:firstLine="567"/>
        <w:jc w:val="both"/>
        <w:rPr>
          <w:rFonts w:eastAsia="TimesNewRomanPSMT"/>
          <w:b/>
          <w:color w:val="000000"/>
        </w:rPr>
      </w:pPr>
      <w:r w:rsidRPr="00906E02">
        <w:rPr>
          <w:rFonts w:eastAsia="TimesNewRomanPSMT"/>
          <w:b/>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Бюджетного кодекса РФ.</w:t>
      </w:r>
    </w:p>
    <w:p w:rsidR="00831CB0" w:rsidRDefault="00831CB0" w:rsidP="00E85852">
      <w:pPr>
        <w:ind w:firstLine="567"/>
        <w:jc w:val="both"/>
        <w:rPr>
          <w:rFonts w:eastAsia="TimesNewRomanPSMT"/>
          <w:i/>
          <w:color w:val="000000"/>
        </w:rPr>
      </w:pPr>
      <w:r>
        <w:rPr>
          <w:rFonts w:eastAsia="TimesNewRomanPSMT"/>
          <w:i/>
          <w:color w:val="000000"/>
        </w:rPr>
        <w:t>КСК района отмечает, что в Прогнозе отсутствуют показатели «Прибыль прибыльных предприятий (с учетом предприятий малого бизнеса)», «Фонд начисленной заработной платы по полному кругу организаций», «Налог на имущество физических лиц».</w:t>
      </w:r>
    </w:p>
    <w:p w:rsidR="00AB2489" w:rsidRDefault="00E85852" w:rsidP="00E85852">
      <w:pPr>
        <w:ind w:firstLine="567"/>
        <w:jc w:val="both"/>
        <w:rPr>
          <w:rFonts w:eastAsia="TimesNewRomanPSMT"/>
          <w:i/>
          <w:color w:val="000000"/>
        </w:rPr>
      </w:pPr>
      <w:r>
        <w:rPr>
          <w:rFonts w:eastAsia="TimesNewRomanPSMT"/>
          <w:i/>
          <w:color w:val="000000"/>
        </w:rPr>
        <w:t xml:space="preserve">КСК района отмечает, что </w:t>
      </w:r>
      <w:r w:rsidR="001861EF" w:rsidRPr="00906E02">
        <w:rPr>
          <w:rFonts w:eastAsia="TimesNewRomanPSMT"/>
          <w:i/>
          <w:color w:val="000000"/>
        </w:rPr>
        <w:t xml:space="preserve">объем налогов, формируемых на территории поселения (доходный потенциал) </w:t>
      </w:r>
      <w:r w:rsidR="00B11D3A">
        <w:rPr>
          <w:rFonts w:eastAsia="TimesNewRomanPSMT"/>
          <w:i/>
          <w:color w:val="000000"/>
        </w:rPr>
        <w:t>не</w:t>
      </w:r>
      <w:r>
        <w:rPr>
          <w:rFonts w:eastAsia="TimesNewRomanPSMT"/>
          <w:i/>
          <w:color w:val="000000"/>
        </w:rPr>
        <w:t xml:space="preserve"> </w:t>
      </w:r>
      <w:r w:rsidR="001861EF" w:rsidRPr="00906E02">
        <w:rPr>
          <w:rFonts w:eastAsia="TimesNewRomanPSMT"/>
          <w:i/>
          <w:color w:val="000000"/>
        </w:rPr>
        <w:t>соответству</w:t>
      </w:r>
      <w:r>
        <w:rPr>
          <w:rFonts w:eastAsia="TimesNewRomanPSMT"/>
          <w:i/>
          <w:color w:val="000000"/>
        </w:rPr>
        <w:t>е</w:t>
      </w:r>
      <w:r w:rsidR="001861EF" w:rsidRPr="00906E02">
        <w:rPr>
          <w:rFonts w:eastAsia="TimesNewRomanPSMT"/>
          <w:i/>
          <w:color w:val="000000"/>
        </w:rPr>
        <w:t>т показателям проекта бюджета на 2021-2023гг., предлагаемым к утверждению</w:t>
      </w:r>
      <w:r w:rsidR="00AB2489">
        <w:rPr>
          <w:rFonts w:eastAsia="TimesNewRomanPSMT"/>
          <w:i/>
          <w:color w:val="000000"/>
        </w:rPr>
        <w:t>:</w:t>
      </w:r>
    </w:p>
    <w:p w:rsidR="006F2032" w:rsidRDefault="00AB2489" w:rsidP="006F2032">
      <w:pPr>
        <w:ind w:firstLine="567"/>
        <w:jc w:val="both"/>
        <w:rPr>
          <w:rFonts w:eastAsia="TimesNewRomanPSMT"/>
          <w:i/>
          <w:color w:val="000000"/>
        </w:rPr>
      </w:pPr>
      <w:r>
        <w:rPr>
          <w:rFonts w:eastAsia="TimesNewRomanPSMT"/>
          <w:i/>
          <w:color w:val="000000"/>
        </w:rPr>
        <w:t xml:space="preserve">- </w:t>
      </w:r>
      <w:r w:rsidR="006F2032">
        <w:rPr>
          <w:rFonts w:eastAsia="TimesNewRomanPSMT"/>
          <w:i/>
          <w:color w:val="000000"/>
        </w:rPr>
        <w:t xml:space="preserve">по налогу на доходы физических лиц  </w:t>
      </w:r>
      <w:r w:rsidR="00831CB0">
        <w:rPr>
          <w:rFonts w:eastAsia="TimesNewRomanPSMT"/>
          <w:i/>
          <w:color w:val="000000"/>
        </w:rPr>
        <w:t xml:space="preserve">на 2021г. расхождение составило </w:t>
      </w:r>
      <w:r w:rsidR="006F2032">
        <w:rPr>
          <w:rFonts w:eastAsia="TimesNewRomanPSMT"/>
          <w:i/>
          <w:color w:val="000000"/>
        </w:rPr>
        <w:t>31</w:t>
      </w:r>
      <w:r w:rsidR="00831CB0">
        <w:rPr>
          <w:rFonts w:eastAsia="TimesNewRomanPSMT"/>
          <w:i/>
          <w:color w:val="000000"/>
        </w:rPr>
        <w:t xml:space="preserve"> тыс. руб., в Прогнозе – </w:t>
      </w:r>
      <w:r w:rsidR="006F2032">
        <w:rPr>
          <w:rFonts w:eastAsia="TimesNewRomanPSMT"/>
          <w:i/>
          <w:color w:val="000000"/>
        </w:rPr>
        <w:t>350</w:t>
      </w:r>
      <w:r w:rsidR="00831CB0">
        <w:rPr>
          <w:rFonts w:eastAsia="TimesNewRomanPSMT"/>
          <w:i/>
          <w:color w:val="000000"/>
        </w:rPr>
        <w:t xml:space="preserve"> тыс. руб., в Проекте бюджета – </w:t>
      </w:r>
      <w:r w:rsidR="006F2032">
        <w:rPr>
          <w:rFonts w:eastAsia="TimesNewRomanPSMT"/>
          <w:i/>
          <w:color w:val="000000"/>
        </w:rPr>
        <w:t>319</w:t>
      </w:r>
      <w:r w:rsidR="00831CB0">
        <w:rPr>
          <w:rFonts w:eastAsia="TimesNewRomanPSMT"/>
          <w:i/>
          <w:color w:val="000000"/>
        </w:rPr>
        <w:t xml:space="preserve"> тыс. руб.</w:t>
      </w:r>
      <w:r w:rsidR="006F2032">
        <w:rPr>
          <w:rFonts w:eastAsia="TimesNewRomanPSMT"/>
          <w:i/>
          <w:color w:val="000000"/>
        </w:rPr>
        <w:t>, на 2022-2023гг.  расхождение составило 81 тыс. руб., ежегодно, в Прогнозе – 400 тыс. руб., в Проекте бюджета – 319 тыс. руб.;</w:t>
      </w:r>
    </w:p>
    <w:p w:rsidR="007E2D6D" w:rsidRDefault="0036635C" w:rsidP="00E85852">
      <w:pPr>
        <w:ind w:firstLine="567"/>
        <w:jc w:val="both"/>
        <w:rPr>
          <w:rFonts w:eastAsia="TimesNewRomanPSMT"/>
          <w:i/>
          <w:color w:val="000000"/>
        </w:rPr>
      </w:pPr>
      <w:r>
        <w:rPr>
          <w:rFonts w:eastAsia="TimesNewRomanPSMT"/>
          <w:i/>
          <w:color w:val="000000"/>
        </w:rPr>
        <w:t xml:space="preserve">- </w:t>
      </w:r>
      <w:r w:rsidR="007E2D6D">
        <w:rPr>
          <w:rFonts w:eastAsia="TimesNewRomanPSMT"/>
          <w:i/>
          <w:color w:val="000000"/>
        </w:rPr>
        <w:t xml:space="preserve">по налогам на имущество </w:t>
      </w:r>
      <w:r w:rsidR="00DC2E13">
        <w:rPr>
          <w:rFonts w:eastAsia="TimesNewRomanPSMT"/>
          <w:i/>
          <w:color w:val="000000"/>
        </w:rPr>
        <w:t>на 2021</w:t>
      </w:r>
      <w:r w:rsidR="002126B3">
        <w:rPr>
          <w:rFonts w:eastAsia="TimesNewRomanPSMT"/>
          <w:i/>
          <w:color w:val="000000"/>
        </w:rPr>
        <w:t>-2023г</w:t>
      </w:r>
      <w:r w:rsidR="00DC2E13">
        <w:rPr>
          <w:rFonts w:eastAsia="TimesNewRomanPSMT"/>
          <w:i/>
          <w:color w:val="000000"/>
        </w:rPr>
        <w:t xml:space="preserve">г. </w:t>
      </w:r>
      <w:r w:rsidR="00E85852">
        <w:rPr>
          <w:rFonts w:eastAsia="TimesNewRomanPSMT"/>
          <w:i/>
          <w:color w:val="000000"/>
        </w:rPr>
        <w:t xml:space="preserve">расхождение составило </w:t>
      </w:r>
      <w:r w:rsidR="007E2D6D">
        <w:rPr>
          <w:rFonts w:eastAsia="TimesNewRomanPSMT"/>
          <w:i/>
          <w:color w:val="000000"/>
        </w:rPr>
        <w:t>254</w:t>
      </w:r>
      <w:r w:rsidR="00E85852">
        <w:rPr>
          <w:rFonts w:eastAsia="TimesNewRomanPSMT"/>
          <w:i/>
          <w:color w:val="000000"/>
        </w:rPr>
        <w:t xml:space="preserve"> тыс. руб., </w:t>
      </w:r>
      <w:r w:rsidR="007E2D6D">
        <w:rPr>
          <w:rFonts w:eastAsia="TimesNewRomanPSMT"/>
          <w:i/>
          <w:color w:val="000000"/>
        </w:rPr>
        <w:t xml:space="preserve">ежегодно, </w:t>
      </w:r>
      <w:r w:rsidR="00E85852">
        <w:rPr>
          <w:rFonts w:eastAsia="TimesNewRomanPSMT"/>
          <w:i/>
          <w:color w:val="000000"/>
        </w:rPr>
        <w:t xml:space="preserve">в Прогнозе – </w:t>
      </w:r>
      <w:r w:rsidR="007E2D6D">
        <w:rPr>
          <w:rFonts w:eastAsia="TimesNewRomanPSMT"/>
          <w:i/>
          <w:color w:val="000000"/>
        </w:rPr>
        <w:t>50</w:t>
      </w:r>
      <w:r w:rsidR="00E85852">
        <w:rPr>
          <w:rFonts w:eastAsia="TimesNewRomanPSMT"/>
          <w:i/>
          <w:color w:val="000000"/>
        </w:rPr>
        <w:t xml:space="preserve"> тыс. руб., в Проекте бюджета – </w:t>
      </w:r>
      <w:r w:rsidR="007E2D6D">
        <w:rPr>
          <w:rFonts w:eastAsia="TimesNewRomanPSMT"/>
          <w:i/>
          <w:color w:val="000000"/>
        </w:rPr>
        <w:t>304</w:t>
      </w:r>
      <w:r w:rsidR="00E85852">
        <w:rPr>
          <w:rFonts w:eastAsia="TimesNewRomanPSMT"/>
          <w:i/>
          <w:color w:val="000000"/>
        </w:rPr>
        <w:t xml:space="preserve"> тыс. руб</w:t>
      </w:r>
      <w:r w:rsidR="002126B3">
        <w:rPr>
          <w:rFonts w:eastAsia="TimesNewRomanPSMT"/>
          <w:i/>
          <w:color w:val="000000"/>
        </w:rPr>
        <w:t>.</w:t>
      </w:r>
      <w:r w:rsidR="007E2D6D">
        <w:rPr>
          <w:rFonts w:eastAsia="TimesNewRomanPSMT"/>
          <w:i/>
          <w:color w:val="000000"/>
        </w:rPr>
        <w:t>;</w:t>
      </w:r>
    </w:p>
    <w:p w:rsidR="004A4AD1" w:rsidRDefault="007E2D6D" w:rsidP="007E2D6D">
      <w:pPr>
        <w:ind w:firstLine="567"/>
        <w:jc w:val="both"/>
        <w:rPr>
          <w:rFonts w:eastAsia="TimesNewRomanPSMT"/>
          <w:i/>
          <w:color w:val="000000"/>
        </w:rPr>
      </w:pPr>
      <w:r>
        <w:rPr>
          <w:rFonts w:eastAsia="TimesNewRomanPSMT"/>
          <w:i/>
          <w:color w:val="000000"/>
        </w:rPr>
        <w:t xml:space="preserve">- </w:t>
      </w:r>
      <w:r w:rsidR="001861EF" w:rsidRPr="00906E02">
        <w:rPr>
          <w:rFonts w:eastAsia="TimesNewRomanPSMT"/>
          <w:i/>
          <w:color w:val="000000"/>
        </w:rPr>
        <w:t xml:space="preserve"> </w:t>
      </w:r>
      <w:r>
        <w:rPr>
          <w:rFonts w:eastAsia="TimesNewRomanPSMT"/>
          <w:i/>
          <w:color w:val="000000"/>
        </w:rPr>
        <w:t xml:space="preserve">по земельному налогу на 2021-2023гг. расхождение составило </w:t>
      </w:r>
      <w:r w:rsidR="00395931">
        <w:rPr>
          <w:rFonts w:eastAsia="TimesNewRomanPSMT"/>
          <w:i/>
          <w:color w:val="000000"/>
        </w:rPr>
        <w:t>223</w:t>
      </w:r>
      <w:r>
        <w:rPr>
          <w:rFonts w:eastAsia="TimesNewRomanPSMT"/>
          <w:i/>
          <w:color w:val="000000"/>
        </w:rPr>
        <w:t xml:space="preserve"> тыс. руб., ежегодно, в Прогнозе – 50</w:t>
      </w:r>
      <w:r w:rsidR="00395931">
        <w:rPr>
          <w:rFonts w:eastAsia="TimesNewRomanPSMT"/>
          <w:i/>
          <w:color w:val="000000"/>
        </w:rPr>
        <w:t>0</w:t>
      </w:r>
      <w:r>
        <w:rPr>
          <w:rFonts w:eastAsia="TimesNewRomanPSMT"/>
          <w:i/>
          <w:color w:val="000000"/>
        </w:rPr>
        <w:t xml:space="preserve"> тыс. руб., в Проекте бюджета – </w:t>
      </w:r>
      <w:r w:rsidR="00395931">
        <w:rPr>
          <w:rFonts w:eastAsia="TimesNewRomanPSMT"/>
          <w:i/>
          <w:color w:val="000000"/>
        </w:rPr>
        <w:t>277</w:t>
      </w:r>
      <w:r>
        <w:rPr>
          <w:rFonts w:eastAsia="TimesNewRomanPSMT"/>
          <w:i/>
          <w:color w:val="000000"/>
        </w:rPr>
        <w:t xml:space="preserve"> тыс. руб</w:t>
      </w:r>
      <w:r w:rsidR="004A4AD1">
        <w:rPr>
          <w:rFonts w:eastAsia="TimesNewRomanPSMT"/>
          <w:i/>
          <w:color w:val="000000"/>
        </w:rPr>
        <w:t>.;</w:t>
      </w:r>
    </w:p>
    <w:p w:rsidR="004A4AD1" w:rsidRDefault="004A4AD1" w:rsidP="004A4AD1">
      <w:pPr>
        <w:ind w:firstLine="567"/>
        <w:jc w:val="both"/>
        <w:rPr>
          <w:rFonts w:eastAsia="TimesNewRomanPSMT"/>
          <w:i/>
          <w:color w:val="000000"/>
        </w:rPr>
      </w:pPr>
      <w:r>
        <w:rPr>
          <w:rFonts w:eastAsia="TimesNewRomanPSMT"/>
          <w:i/>
          <w:color w:val="000000"/>
        </w:rPr>
        <w:t xml:space="preserve">- по налогу на имущество физических лиц  на 2021-2023гг. расхождение составило 27 тыс. руб., в Прогнозе – 0,0 тыс. руб., в Проекте бюджета – 27 тыс. руб. </w:t>
      </w:r>
    </w:p>
    <w:p w:rsidR="00D61F1F" w:rsidRPr="002D68C0" w:rsidRDefault="00A112AF" w:rsidP="00D61F1F">
      <w:pPr>
        <w:autoSpaceDE w:val="0"/>
        <w:autoSpaceDN w:val="0"/>
        <w:adjustRightInd w:val="0"/>
        <w:ind w:firstLine="720"/>
        <w:jc w:val="both"/>
      </w:pPr>
      <w:r>
        <w:t>4</w:t>
      </w:r>
      <w:r w:rsidR="00D61F1F" w:rsidRPr="002D68C0">
        <w:t xml:space="preserve">. </w:t>
      </w:r>
      <w:r w:rsidR="00D61F1F" w:rsidRPr="00702EA9">
        <w:rPr>
          <w:u w:val="single"/>
        </w:rPr>
        <w:t>Пояснительная записка к проекту бюджета</w:t>
      </w:r>
      <w:r w:rsidR="00D61F1F" w:rsidRPr="002D68C0">
        <w:t>.</w:t>
      </w:r>
    </w:p>
    <w:p w:rsidR="00D61F1F" w:rsidRDefault="00A112AF" w:rsidP="00D61F1F">
      <w:pPr>
        <w:autoSpaceDE w:val="0"/>
        <w:autoSpaceDN w:val="0"/>
        <w:adjustRightInd w:val="0"/>
        <w:ind w:firstLine="720"/>
        <w:jc w:val="both"/>
      </w:pPr>
      <w:r>
        <w:t>5</w:t>
      </w:r>
      <w:r w:rsidR="00D61F1F" w:rsidRPr="002D68C0">
        <w:t xml:space="preserve">. </w:t>
      </w:r>
      <w:r w:rsidR="00D61F1F" w:rsidRPr="00702EA9">
        <w:rPr>
          <w:u w:val="single"/>
        </w:rPr>
        <w:t xml:space="preserve">Оценка ожидаемого исполнения </w:t>
      </w:r>
      <w:r w:rsidR="001774E2">
        <w:rPr>
          <w:u w:val="single"/>
        </w:rPr>
        <w:t xml:space="preserve">местного </w:t>
      </w:r>
      <w:r w:rsidR="00D61F1F" w:rsidRPr="00702EA9">
        <w:rPr>
          <w:u w:val="single"/>
        </w:rPr>
        <w:t xml:space="preserve">бюджета </w:t>
      </w:r>
      <w:r w:rsidR="007723FC">
        <w:rPr>
          <w:u w:val="single"/>
        </w:rPr>
        <w:t>в 2020</w:t>
      </w:r>
      <w:r w:rsidR="00D61F1F" w:rsidRPr="00702EA9">
        <w:rPr>
          <w:u w:val="single"/>
        </w:rPr>
        <w:t xml:space="preserve"> год</w:t>
      </w:r>
      <w:r w:rsidR="007723FC">
        <w:rPr>
          <w:u w:val="single"/>
        </w:rPr>
        <w:t>у</w:t>
      </w:r>
      <w:r w:rsidR="00D61F1F" w:rsidRPr="002D68C0">
        <w:t>.</w:t>
      </w:r>
    </w:p>
    <w:p w:rsidR="00D61F1F" w:rsidRPr="002D68C0" w:rsidRDefault="00A112AF" w:rsidP="00D61F1F">
      <w:pPr>
        <w:autoSpaceDE w:val="0"/>
        <w:autoSpaceDN w:val="0"/>
        <w:adjustRightInd w:val="0"/>
        <w:ind w:firstLine="720"/>
        <w:jc w:val="both"/>
      </w:pPr>
      <w:r>
        <w:t>6</w:t>
      </w:r>
      <w:r w:rsidR="00D61F1F" w:rsidRPr="002D68C0">
        <w:t xml:space="preserve">. </w:t>
      </w:r>
      <w:r w:rsidR="00D61F1F" w:rsidRPr="00702EA9">
        <w:rPr>
          <w:u w:val="single"/>
        </w:rPr>
        <w:t xml:space="preserve">Реестр источников доходов бюджета </w:t>
      </w:r>
      <w:r w:rsidR="00D56252">
        <w:rPr>
          <w:u w:val="single"/>
        </w:rPr>
        <w:t>Рудовского</w:t>
      </w:r>
      <w:r w:rsidR="00D61F1F" w:rsidRPr="00702EA9">
        <w:rPr>
          <w:u w:val="single"/>
        </w:rPr>
        <w:t xml:space="preserve"> </w:t>
      </w:r>
      <w:r w:rsidR="006745A8">
        <w:rPr>
          <w:u w:val="single"/>
        </w:rPr>
        <w:t>муниципального образования</w:t>
      </w:r>
      <w:r w:rsidR="00D61F1F" w:rsidRPr="00702EA9">
        <w:rPr>
          <w:u w:val="single"/>
        </w:rPr>
        <w:t xml:space="preserve"> на </w:t>
      </w:r>
      <w:r w:rsidR="00D61F1F">
        <w:rPr>
          <w:u w:val="single"/>
        </w:rPr>
        <w:t>2021 год и плановый период 2022 и 2023 годов</w:t>
      </w:r>
      <w:r w:rsidR="00D61F1F" w:rsidRPr="002D68C0">
        <w:t xml:space="preserve"> в соответствии со статьей 47.1 БК РФ.</w:t>
      </w:r>
    </w:p>
    <w:p w:rsidR="00D61F1F" w:rsidRPr="002D68C0" w:rsidRDefault="00D61F1F" w:rsidP="00D61F1F">
      <w:pPr>
        <w:tabs>
          <w:tab w:val="left" w:pos="709"/>
        </w:tabs>
        <w:ind w:firstLine="709"/>
        <w:jc w:val="both"/>
      </w:pPr>
      <w:bookmarkStart w:id="3" w:name="sub_184202"/>
      <w:r w:rsidRPr="002D68C0">
        <w:t xml:space="preserve">Реестр источников доходов местного бюджета представляет собой свод информации о доходах бюджета </w:t>
      </w:r>
      <w:r w:rsidR="00D56252">
        <w:t>Рудовского</w:t>
      </w:r>
      <w:r w:rsidRPr="002D68C0">
        <w:t xml:space="preserve"> </w:t>
      </w:r>
      <w:r w:rsidR="00D56252">
        <w:t>муниципального образования</w:t>
      </w:r>
      <w:r w:rsidR="00D56252">
        <w:rPr>
          <w:bCs/>
        </w:rPr>
        <w:t xml:space="preserve"> </w:t>
      </w:r>
      <w:r w:rsidRPr="002D68C0">
        <w:t>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D61F1F" w:rsidRPr="002D68C0" w:rsidRDefault="00D61F1F" w:rsidP="00D61F1F">
      <w:pPr>
        <w:tabs>
          <w:tab w:val="left" w:pos="709"/>
        </w:tabs>
        <w:ind w:firstLine="709"/>
        <w:jc w:val="both"/>
      </w:pPr>
      <w:r w:rsidRPr="002D68C0">
        <w:t xml:space="preserve">Анализ Реестра источников доходов местного бюджета показал, что документ сформирован по источникам доходов с оценкой </w:t>
      </w:r>
      <w:r w:rsidR="00E74FB6">
        <w:t xml:space="preserve">исполнения в </w:t>
      </w:r>
      <w:r w:rsidRPr="002D68C0">
        <w:t>20</w:t>
      </w:r>
      <w:r w:rsidR="00E74FB6">
        <w:t>20</w:t>
      </w:r>
      <w:r w:rsidRPr="002D68C0">
        <w:t xml:space="preserve"> год</w:t>
      </w:r>
      <w:r w:rsidR="00E74FB6">
        <w:t>у</w:t>
      </w:r>
      <w:r w:rsidRPr="002D68C0">
        <w:t>, на очередной финансовый год и плановый период.</w:t>
      </w:r>
    </w:p>
    <w:p w:rsidR="00E74FB6" w:rsidRPr="009D21FF" w:rsidRDefault="00E74FB6" w:rsidP="00E74FB6">
      <w:pPr>
        <w:tabs>
          <w:tab w:val="left" w:pos="709"/>
        </w:tabs>
        <w:ind w:firstLine="709"/>
        <w:jc w:val="both"/>
        <w:rPr>
          <w:i/>
        </w:rPr>
      </w:pPr>
      <w:r w:rsidRPr="009D21FF">
        <w:rPr>
          <w:i/>
        </w:rPr>
        <w:t>Установлены нарушения:</w:t>
      </w:r>
    </w:p>
    <w:p w:rsidR="0080317B" w:rsidRPr="000F7F5F" w:rsidRDefault="00AC59B7" w:rsidP="000F7F5F">
      <w:pPr>
        <w:pStyle w:val="af2"/>
        <w:ind w:firstLine="709"/>
        <w:jc w:val="both"/>
        <w:rPr>
          <w:rFonts w:ascii="Times New Roman" w:hAnsi="Times New Roman" w:cs="Times New Roman"/>
          <w:i/>
        </w:rPr>
      </w:pPr>
      <w:r w:rsidRPr="00AC59B7">
        <w:rPr>
          <w:rFonts w:ascii="Times New Roman" w:hAnsi="Times New Roman" w:cs="Times New Roman"/>
          <w:i/>
        </w:rPr>
        <w:t>1.</w:t>
      </w:r>
      <w:r w:rsidR="008A6C5B" w:rsidRPr="00AC59B7">
        <w:rPr>
          <w:rFonts w:ascii="Times New Roman" w:hAnsi="Times New Roman" w:cs="Times New Roman"/>
          <w:i/>
        </w:rPr>
        <w:t xml:space="preserve"> </w:t>
      </w:r>
      <w:r w:rsidR="0080317B" w:rsidRPr="00AC59B7">
        <w:rPr>
          <w:rFonts w:ascii="Times New Roman" w:hAnsi="Times New Roman" w:cs="Times New Roman"/>
          <w:i/>
        </w:rPr>
        <w:t>В</w:t>
      </w:r>
      <w:r w:rsidR="0080317B" w:rsidRPr="000F7F5F">
        <w:rPr>
          <w:rFonts w:ascii="Times New Roman" w:hAnsi="Times New Roman" w:cs="Times New Roman"/>
          <w:i/>
        </w:rPr>
        <w:t xml:space="preserve">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w:t>
      </w:r>
      <w:r w:rsidR="0086724D" w:rsidRPr="000F7F5F">
        <w:rPr>
          <w:rFonts w:ascii="Times New Roman" w:hAnsi="Times New Roman" w:cs="Times New Roman"/>
          <w:i/>
        </w:rPr>
        <w:t xml:space="preserve"> установлены коды доходов</w:t>
      </w:r>
      <w:r w:rsidR="00727BC0" w:rsidRPr="000F7F5F">
        <w:rPr>
          <w:rFonts w:ascii="Times New Roman" w:hAnsi="Times New Roman" w:cs="Times New Roman"/>
          <w:i/>
        </w:rPr>
        <w:t>, например</w:t>
      </w:r>
      <w:r w:rsidR="0080317B" w:rsidRPr="000F7F5F">
        <w:rPr>
          <w:rFonts w:ascii="Times New Roman" w:hAnsi="Times New Roman" w:cs="Times New Roman"/>
          <w:i/>
        </w:rPr>
        <w:t>:</w:t>
      </w:r>
    </w:p>
    <w:p w:rsidR="000F7F5F" w:rsidRDefault="000F7F5F" w:rsidP="000F7F5F">
      <w:pPr>
        <w:pStyle w:val="af2"/>
        <w:ind w:firstLine="709"/>
        <w:jc w:val="both"/>
        <w:rPr>
          <w:rFonts w:ascii="Times New Roman" w:hAnsi="Times New Roman" w:cs="Times New Roman"/>
          <w:i/>
        </w:rPr>
      </w:pPr>
      <w:r w:rsidRPr="000F7F5F">
        <w:rPr>
          <w:rFonts w:ascii="Times New Roman" w:hAnsi="Times New Roman" w:cs="Times New Roman"/>
          <w:i/>
        </w:rPr>
        <w:t>- 000</w:t>
      </w:r>
      <w:r w:rsidR="00FB6578">
        <w:rPr>
          <w:rFonts w:ascii="Times New Roman" w:hAnsi="Times New Roman" w:cs="Times New Roman"/>
          <w:i/>
        </w:rPr>
        <w:t xml:space="preserve"> </w:t>
      </w:r>
      <w:r w:rsidRPr="000F7F5F">
        <w:rPr>
          <w:rFonts w:ascii="Times New Roman" w:hAnsi="Times New Roman" w:cs="Times New Roman"/>
          <w:i/>
        </w:rPr>
        <w:t>1</w:t>
      </w:r>
      <w:r w:rsidR="00FB6578">
        <w:rPr>
          <w:rFonts w:ascii="Times New Roman" w:hAnsi="Times New Roman" w:cs="Times New Roman"/>
          <w:i/>
        </w:rPr>
        <w:t xml:space="preserve"> </w:t>
      </w:r>
      <w:r w:rsidRPr="000F7F5F">
        <w:rPr>
          <w:rFonts w:ascii="Times New Roman" w:hAnsi="Times New Roman" w:cs="Times New Roman"/>
          <w:i/>
        </w:rPr>
        <w:t>03</w:t>
      </w:r>
      <w:r w:rsidR="00FB6578">
        <w:rPr>
          <w:rFonts w:ascii="Times New Roman" w:hAnsi="Times New Roman" w:cs="Times New Roman"/>
          <w:i/>
        </w:rPr>
        <w:t xml:space="preserve"> </w:t>
      </w:r>
      <w:r w:rsidRPr="000F7F5F">
        <w:rPr>
          <w:rFonts w:ascii="Times New Roman" w:hAnsi="Times New Roman" w:cs="Times New Roman"/>
          <w:i/>
        </w:rPr>
        <w:t>02250</w:t>
      </w:r>
      <w:r w:rsidR="00FB6578">
        <w:rPr>
          <w:rFonts w:ascii="Times New Roman" w:hAnsi="Times New Roman" w:cs="Times New Roman"/>
          <w:i/>
        </w:rPr>
        <w:t xml:space="preserve"> </w:t>
      </w:r>
      <w:r w:rsidRPr="000F7F5F">
        <w:rPr>
          <w:rFonts w:ascii="Times New Roman" w:hAnsi="Times New Roman" w:cs="Times New Roman"/>
          <w:i/>
        </w:rPr>
        <w:t>01</w:t>
      </w:r>
      <w:r w:rsidR="00FB6578">
        <w:rPr>
          <w:rFonts w:ascii="Times New Roman" w:hAnsi="Times New Roman" w:cs="Times New Roman"/>
          <w:i/>
        </w:rPr>
        <w:t xml:space="preserve"> </w:t>
      </w:r>
      <w:r w:rsidRPr="000F7F5F">
        <w:rPr>
          <w:rFonts w:ascii="Times New Roman" w:hAnsi="Times New Roman" w:cs="Times New Roman"/>
          <w:i/>
        </w:rPr>
        <w:t>0000</w:t>
      </w:r>
      <w:r w:rsidR="00FB6578">
        <w:rPr>
          <w:rFonts w:ascii="Times New Roman" w:hAnsi="Times New Roman" w:cs="Times New Roman"/>
          <w:i/>
        </w:rPr>
        <w:t xml:space="preserve"> </w:t>
      </w:r>
      <w:r w:rsidRPr="000F7F5F">
        <w:rPr>
          <w:rFonts w:ascii="Times New Roman" w:hAnsi="Times New Roman" w:cs="Times New Roman"/>
          <w:i/>
        </w:rPr>
        <w:t>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Реестре источников доходов не верно отражено наименование кода дохода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r w:rsidR="00FB6578">
        <w:rPr>
          <w:rFonts w:ascii="Times New Roman" w:hAnsi="Times New Roman" w:cs="Times New Roman"/>
          <w:i/>
        </w:rPr>
        <w:t>;</w:t>
      </w:r>
    </w:p>
    <w:p w:rsidR="00FB6578" w:rsidRPr="003936A4" w:rsidRDefault="00FB6578" w:rsidP="00FB6578">
      <w:pPr>
        <w:pStyle w:val="af2"/>
        <w:ind w:firstLine="709"/>
        <w:jc w:val="both"/>
        <w:rPr>
          <w:rFonts w:ascii="Times New Roman" w:hAnsi="Times New Roman" w:cs="Times New Roman"/>
          <w:i/>
        </w:rPr>
      </w:pPr>
      <w:r w:rsidRPr="003936A4">
        <w:rPr>
          <w:rFonts w:ascii="Times New Roman" w:hAnsi="Times New Roman" w:cs="Times New Roman"/>
          <w:i/>
        </w:rPr>
        <w:t>- 000 1 03 02260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Реестре источников доходов не верно отражено наименование кода дохода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p w:rsidR="00FC192E" w:rsidRDefault="00AC59B7" w:rsidP="00FC192E">
      <w:pPr>
        <w:ind w:firstLine="709"/>
        <w:jc w:val="both"/>
        <w:rPr>
          <w:bCs/>
          <w:i/>
        </w:rPr>
      </w:pPr>
      <w:r>
        <w:rPr>
          <w:i/>
        </w:rPr>
        <w:t>2</w:t>
      </w:r>
      <w:r w:rsidR="007A24CC" w:rsidRPr="007A24CC">
        <w:rPr>
          <w:i/>
        </w:rPr>
        <w:t xml:space="preserve">. </w:t>
      </w:r>
      <w:r w:rsidR="00FC192E" w:rsidRPr="002E2D37">
        <w:rPr>
          <w:i/>
          <w:u w:val="single"/>
        </w:rPr>
        <w:t>Норматив зачислений</w:t>
      </w:r>
      <w:r w:rsidR="00FC192E" w:rsidRPr="000F043A">
        <w:rPr>
          <w:i/>
        </w:rPr>
        <w:t xml:space="preserve"> в местный бюджет по акцизам по подакцизным товарам (продукции), производимым на территории Российской Федерации (КБК 000 1 03 02000 01 0000 110) </w:t>
      </w:r>
      <w:r w:rsidR="00303386">
        <w:rPr>
          <w:i/>
        </w:rPr>
        <w:t xml:space="preserve">в Реестре источников доходов </w:t>
      </w:r>
      <w:r w:rsidR="00FC192E" w:rsidRPr="002E2D37">
        <w:rPr>
          <w:i/>
          <w:u w:val="single"/>
        </w:rPr>
        <w:t>установлен</w:t>
      </w:r>
      <w:r w:rsidR="00FC192E">
        <w:rPr>
          <w:i/>
          <w:u w:val="single"/>
        </w:rPr>
        <w:t xml:space="preserve"> </w:t>
      </w:r>
      <w:r w:rsidR="00303386">
        <w:rPr>
          <w:i/>
          <w:u w:val="single"/>
        </w:rPr>
        <w:t xml:space="preserve">не верно, </w:t>
      </w:r>
      <w:r w:rsidR="00FC192E">
        <w:rPr>
          <w:i/>
          <w:u w:val="single"/>
        </w:rPr>
        <w:t xml:space="preserve">в размере </w:t>
      </w:r>
      <w:r w:rsidR="003C7EAF">
        <w:rPr>
          <w:i/>
          <w:u w:val="single"/>
        </w:rPr>
        <w:t>15</w:t>
      </w:r>
      <w:r w:rsidR="00FC192E">
        <w:rPr>
          <w:i/>
          <w:u w:val="single"/>
        </w:rPr>
        <w:t>%</w:t>
      </w:r>
      <w:r w:rsidR="00FC192E">
        <w:rPr>
          <w:i/>
        </w:rPr>
        <w:t xml:space="preserve">, </w:t>
      </w:r>
      <w:r w:rsidR="00FC192E" w:rsidRPr="000F043A">
        <w:rPr>
          <w:i/>
        </w:rPr>
        <w:t xml:space="preserve"> в соответствии с пунктом 4 статьи 3 проекта закона Иркутской области «Об областном бюджете на 2021 год и на плановый период 2022 и 2023 годов» дифференцированный нормативов отчислений в бюджет </w:t>
      </w:r>
      <w:r w:rsidR="00D56252">
        <w:rPr>
          <w:i/>
        </w:rPr>
        <w:t>Рудовского</w:t>
      </w:r>
      <w:r w:rsidR="00FC192E"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FC192E" w:rsidRPr="002E2D37">
        <w:rPr>
          <w:i/>
          <w:u w:val="single"/>
        </w:rPr>
        <w:t xml:space="preserve">в размере </w:t>
      </w:r>
      <w:r w:rsidR="00FC192E" w:rsidRPr="00742E9F">
        <w:rPr>
          <w:b/>
          <w:i/>
          <w:u w:val="single"/>
        </w:rPr>
        <w:t>0,00</w:t>
      </w:r>
      <w:r w:rsidR="003C7EAF" w:rsidRPr="00742E9F">
        <w:rPr>
          <w:b/>
          <w:i/>
          <w:u w:val="single"/>
        </w:rPr>
        <w:t>7</w:t>
      </w:r>
      <w:r w:rsidR="00FC192E" w:rsidRPr="002E2D37">
        <w:rPr>
          <w:i/>
          <w:u w:val="single"/>
        </w:rPr>
        <w:t>%</w:t>
      </w:r>
      <w:r w:rsidR="00FC192E" w:rsidRPr="000F043A">
        <w:rPr>
          <w:bCs/>
          <w:i/>
        </w:rPr>
        <w:t>.</w:t>
      </w:r>
    </w:p>
    <w:p w:rsidR="002C2A6B" w:rsidRPr="00B87778" w:rsidRDefault="00AC59B7" w:rsidP="002C2A6B">
      <w:pPr>
        <w:ind w:firstLine="709"/>
        <w:jc w:val="both"/>
        <w:rPr>
          <w:i/>
        </w:rPr>
      </w:pPr>
      <w:r>
        <w:rPr>
          <w:i/>
          <w:u w:val="single"/>
        </w:rPr>
        <w:t>3</w:t>
      </w:r>
      <w:r w:rsidR="002C2A6B">
        <w:rPr>
          <w:i/>
          <w:u w:val="single"/>
        </w:rPr>
        <w:t xml:space="preserve">. </w:t>
      </w:r>
      <w:r w:rsidR="00E33B15" w:rsidRPr="002E2D37">
        <w:rPr>
          <w:i/>
          <w:u w:val="single"/>
        </w:rPr>
        <w:t>Норматив зачислений</w:t>
      </w:r>
      <w:r w:rsidR="00E33B15" w:rsidRPr="000F043A">
        <w:rPr>
          <w:i/>
        </w:rPr>
        <w:t xml:space="preserve"> в местный бюджет по </w:t>
      </w:r>
      <w:r w:rsidR="00E33B15">
        <w:rPr>
          <w:i/>
        </w:rPr>
        <w:t>единому сельскохозяйственному налогу</w:t>
      </w:r>
      <w:r w:rsidR="00E33B15" w:rsidRPr="000F043A">
        <w:rPr>
          <w:i/>
        </w:rPr>
        <w:t xml:space="preserve"> (</w:t>
      </w:r>
      <w:r w:rsidR="00E33B15" w:rsidRPr="00B87778">
        <w:rPr>
          <w:i/>
        </w:rPr>
        <w:t xml:space="preserve">КБК 182 1 05 03010 01 0000 110) в Реестре источников доходов </w:t>
      </w:r>
      <w:r w:rsidR="00E33B15" w:rsidRPr="00B87778">
        <w:rPr>
          <w:i/>
          <w:u w:val="single"/>
        </w:rPr>
        <w:t>установлен не верно, в размере 100%.</w:t>
      </w:r>
      <w:r w:rsidR="00E33B15" w:rsidRPr="00B87778">
        <w:rPr>
          <w:i/>
        </w:rPr>
        <w:t xml:space="preserve"> </w:t>
      </w:r>
      <w:r w:rsidR="002C2A6B" w:rsidRPr="00B87778">
        <w:rPr>
          <w:i/>
        </w:rPr>
        <w:t xml:space="preserve">Норматив зачислений в местный бюджет по единому сельскохозяйственному налогу составляет </w:t>
      </w:r>
      <w:r w:rsidR="002C2A6B" w:rsidRPr="00742E9F">
        <w:rPr>
          <w:b/>
          <w:i/>
        </w:rPr>
        <w:t>50</w:t>
      </w:r>
      <w:r w:rsidR="002C2A6B" w:rsidRPr="00B87778">
        <w:rPr>
          <w:i/>
        </w:rPr>
        <w:t xml:space="preserve">%: </w:t>
      </w:r>
    </w:p>
    <w:p w:rsidR="002C2A6B" w:rsidRPr="00B87778" w:rsidRDefault="002C2A6B" w:rsidP="002C2A6B">
      <w:pPr>
        <w:ind w:firstLine="709"/>
        <w:jc w:val="both"/>
        <w:rPr>
          <w:i/>
        </w:rPr>
      </w:pPr>
      <w:r w:rsidRPr="00B87778">
        <w:rPr>
          <w:i/>
        </w:rPr>
        <w:t>- на основании п.2</w:t>
      </w:r>
      <w:r w:rsidR="00E33B15" w:rsidRPr="00B87778">
        <w:rPr>
          <w:i/>
        </w:rPr>
        <w:t xml:space="preserve"> </w:t>
      </w:r>
      <w:r w:rsidRPr="00B87778">
        <w:rPr>
          <w:i/>
        </w:rPr>
        <w:t>ст.61.5 БК РФ в</w:t>
      </w:r>
      <w:r w:rsidRPr="002C2A6B">
        <w:rPr>
          <w:i/>
        </w:rPr>
        <w:t xml:space="preserve"> бюджеты сельских поселений подлежат зачислению налоговые доходы от единого сельскохозяйственного налога - по нормативу 30 процентов;</w:t>
      </w:r>
      <w:r w:rsidRPr="00B87778">
        <w:rPr>
          <w:i/>
        </w:rPr>
        <w:t xml:space="preserve"> </w:t>
      </w:r>
    </w:p>
    <w:p w:rsidR="002C2A6B" w:rsidRPr="002C2A6B" w:rsidRDefault="002C2A6B" w:rsidP="002C2A6B">
      <w:pPr>
        <w:ind w:firstLine="709"/>
        <w:jc w:val="both"/>
        <w:rPr>
          <w:i/>
        </w:rPr>
      </w:pPr>
      <w:r w:rsidRPr="00B87778">
        <w:rPr>
          <w:i/>
        </w:rPr>
        <w:t xml:space="preserve">- на основании п. </w:t>
      </w:r>
      <w:r w:rsidRPr="002C2A6B">
        <w:rPr>
          <w:i/>
        </w:rPr>
        <w:t xml:space="preserve">3.3 </w:t>
      </w:r>
      <w:r w:rsidRPr="00B87778">
        <w:rPr>
          <w:i/>
        </w:rPr>
        <w:t>ст. 13 Закона Иркутской области от 22 октября 2013 №74-ОЗ «О межбюджетных трансфертах и нормативах отчислений доходов в местные бюджеты» у</w:t>
      </w:r>
      <w:r w:rsidRPr="002C2A6B">
        <w:rPr>
          <w:i/>
        </w:rPr>
        <w:t>станов</w:t>
      </w:r>
      <w:r w:rsidRPr="00B87778">
        <w:rPr>
          <w:i/>
        </w:rPr>
        <w:t>лен</w:t>
      </w:r>
      <w:r w:rsidRPr="002C2A6B">
        <w:rPr>
          <w:i/>
        </w:rPr>
        <w:t xml:space="preserve"> едины</w:t>
      </w:r>
      <w:r w:rsidRPr="00B87778">
        <w:rPr>
          <w:i/>
        </w:rPr>
        <w:t>й</w:t>
      </w:r>
      <w:r w:rsidRPr="002C2A6B">
        <w:rPr>
          <w:i/>
        </w:rPr>
        <w:t xml:space="preserve"> норматив отчислений в бюджеты сельских поселений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642283" w:rsidRDefault="00517AC9" w:rsidP="00175FFF">
      <w:pPr>
        <w:ind w:firstLine="709"/>
        <w:jc w:val="both"/>
        <w:rPr>
          <w:b/>
          <w:i/>
        </w:rPr>
      </w:pPr>
      <w:r>
        <w:rPr>
          <w:b/>
          <w:i/>
        </w:rPr>
        <w:t>К</w:t>
      </w:r>
      <w:r w:rsidR="00642283" w:rsidRPr="00642283">
        <w:rPr>
          <w:b/>
          <w:i/>
        </w:rPr>
        <w:t xml:space="preserve">СК района отмечает, что Реестр источников доходов бюджета </w:t>
      </w:r>
      <w:r w:rsidR="00D56252">
        <w:rPr>
          <w:b/>
          <w:i/>
        </w:rPr>
        <w:t>Рудовского</w:t>
      </w:r>
      <w:r w:rsidR="00642283" w:rsidRPr="00642283">
        <w:rPr>
          <w:b/>
          <w:i/>
        </w:rPr>
        <w:t xml:space="preserve"> </w:t>
      </w:r>
      <w:r>
        <w:rPr>
          <w:b/>
          <w:i/>
        </w:rPr>
        <w:t xml:space="preserve">муниципального образования </w:t>
      </w:r>
      <w:r w:rsidR="00642283" w:rsidRPr="00642283">
        <w:rPr>
          <w:b/>
          <w:i/>
        </w:rPr>
        <w:t xml:space="preserve"> на 2021 год и плановый период 2022 и 2023 годов нуждается в доработке (не верные КБК, не верные наименования кодов доходов, отсутствуют КБК</w:t>
      </w:r>
      <w:r w:rsidR="005562DA">
        <w:rPr>
          <w:b/>
          <w:i/>
        </w:rPr>
        <w:t>, не верно установлены нормативы отчислений</w:t>
      </w:r>
      <w:r w:rsidR="00642283" w:rsidRPr="00642283">
        <w:rPr>
          <w:b/>
          <w:i/>
        </w:rPr>
        <w:t>).</w:t>
      </w:r>
    </w:p>
    <w:bookmarkEnd w:id="3"/>
    <w:p w:rsidR="007A24CC" w:rsidRDefault="007A24CC" w:rsidP="006D0DD2">
      <w:pPr>
        <w:pStyle w:val="ab"/>
        <w:spacing w:after="0"/>
        <w:jc w:val="center"/>
        <w:rPr>
          <w:rFonts w:ascii="Times New Roman" w:hAnsi="Times New Roman"/>
          <w:bCs/>
          <w:sz w:val="24"/>
          <w:szCs w:val="24"/>
        </w:rPr>
      </w:pPr>
    </w:p>
    <w:p w:rsidR="006D0DD2" w:rsidRPr="00AA5219" w:rsidRDefault="00492A60" w:rsidP="006D0DD2">
      <w:pPr>
        <w:pStyle w:val="ab"/>
        <w:spacing w:after="0"/>
        <w:jc w:val="center"/>
        <w:rPr>
          <w:rFonts w:ascii="Times New Roman" w:hAnsi="Times New Roman"/>
          <w:bCs/>
          <w:sz w:val="24"/>
          <w:szCs w:val="24"/>
        </w:rPr>
      </w:pPr>
      <w:r w:rsidRPr="00AA5219">
        <w:rPr>
          <w:rFonts w:ascii="Times New Roman" w:hAnsi="Times New Roman"/>
          <w:bCs/>
          <w:sz w:val="24"/>
          <w:szCs w:val="24"/>
        </w:rPr>
        <w:t xml:space="preserve">Общая характеристика проекта </w:t>
      </w:r>
      <w:r w:rsidR="00D00D84" w:rsidRPr="00AA5219">
        <w:rPr>
          <w:rFonts w:ascii="Times New Roman" w:hAnsi="Times New Roman"/>
          <w:bCs/>
          <w:sz w:val="24"/>
          <w:szCs w:val="24"/>
        </w:rPr>
        <w:t xml:space="preserve">местного </w:t>
      </w:r>
      <w:r w:rsidRPr="00AA5219">
        <w:rPr>
          <w:rFonts w:ascii="Times New Roman" w:hAnsi="Times New Roman"/>
          <w:bCs/>
          <w:sz w:val="24"/>
          <w:szCs w:val="24"/>
        </w:rPr>
        <w:t xml:space="preserve">бюджета </w:t>
      </w:r>
    </w:p>
    <w:p w:rsidR="00492A60" w:rsidRPr="00AA5219" w:rsidRDefault="006D0DD2" w:rsidP="006D0DD2">
      <w:pPr>
        <w:pStyle w:val="ab"/>
        <w:spacing w:after="0"/>
        <w:jc w:val="center"/>
        <w:rPr>
          <w:rFonts w:ascii="Times New Roman" w:hAnsi="Times New Roman"/>
          <w:sz w:val="24"/>
          <w:szCs w:val="24"/>
        </w:rPr>
      </w:pPr>
      <w:r w:rsidRPr="00AA5219">
        <w:rPr>
          <w:rFonts w:ascii="Times New Roman" w:hAnsi="Times New Roman"/>
          <w:bCs/>
          <w:sz w:val="24"/>
          <w:szCs w:val="24"/>
        </w:rPr>
        <w:t xml:space="preserve"> </w:t>
      </w:r>
      <w:r w:rsidR="00492A60" w:rsidRPr="00AA5219">
        <w:rPr>
          <w:rFonts w:ascii="Times New Roman" w:hAnsi="Times New Roman"/>
          <w:bCs/>
          <w:sz w:val="24"/>
          <w:szCs w:val="24"/>
        </w:rPr>
        <w:t xml:space="preserve">на </w:t>
      </w:r>
      <w:r w:rsidR="007965C5" w:rsidRPr="00AA5219">
        <w:rPr>
          <w:rFonts w:ascii="Times New Roman" w:hAnsi="Times New Roman"/>
          <w:bCs/>
          <w:sz w:val="24"/>
          <w:szCs w:val="24"/>
        </w:rPr>
        <w:t>2021 год и плановый период 2022 и 2023 годов</w:t>
      </w:r>
    </w:p>
    <w:p w:rsidR="00492A60" w:rsidRPr="00492A60" w:rsidRDefault="00492A60" w:rsidP="00492A60">
      <w:pPr>
        <w:autoSpaceDE w:val="0"/>
        <w:autoSpaceDN w:val="0"/>
        <w:adjustRightInd w:val="0"/>
        <w:ind w:firstLine="720"/>
        <w:jc w:val="both"/>
        <w:rPr>
          <w:rFonts w:ascii="Arial" w:hAnsi="Arial" w:cs="Arial"/>
        </w:rPr>
      </w:pPr>
    </w:p>
    <w:p w:rsidR="00D00D84" w:rsidRPr="00466605" w:rsidRDefault="00D00D84" w:rsidP="00D00D84">
      <w:pPr>
        <w:widowControl w:val="0"/>
        <w:numPr>
          <w:ilvl w:val="12"/>
          <w:numId w:val="0"/>
        </w:numPr>
        <w:ind w:firstLine="720"/>
        <w:jc w:val="both"/>
      </w:pPr>
      <w:r w:rsidRPr="00466605">
        <w:t xml:space="preserve">Формирование основных параметров </w:t>
      </w:r>
      <w:r w:rsidR="00401E41">
        <w:t xml:space="preserve">местного </w:t>
      </w:r>
      <w:r w:rsidRPr="00466605">
        <w:t>бюджета  на 202</w:t>
      </w:r>
      <w:r w:rsidR="00401E41">
        <w:t>1</w:t>
      </w:r>
      <w:r w:rsidRPr="00466605">
        <w:t xml:space="preserve"> год и на плановый период 202</w:t>
      </w:r>
      <w:r w:rsidR="00401E41">
        <w:t>2</w:t>
      </w:r>
      <w:r w:rsidRPr="00466605">
        <w:t xml:space="preserve"> и 202</w:t>
      </w:r>
      <w:r w:rsidR="00401E41">
        <w:t>3</w:t>
      </w:r>
      <w:r w:rsidRPr="00466605">
        <w:t xml:space="preserve"> годов осуществлено в соответствии с требованиями действующего бюджетного и налогового законодательства</w:t>
      </w:r>
      <w:r>
        <w:t>,</w:t>
      </w:r>
      <w:r w:rsidRPr="00466605">
        <w:t xml:space="preserve"> с учетом планируемых с 202</w:t>
      </w:r>
      <w:r w:rsidR="00401E41">
        <w:t>1</w:t>
      </w:r>
      <w:r w:rsidRPr="00466605">
        <w:t xml:space="preserve"> года изменений. Также учтены ожидаемые параметры исполнения бюджета за 20</w:t>
      </w:r>
      <w:r w:rsidR="00401E41">
        <w:t>20</w:t>
      </w:r>
      <w:r w:rsidR="00EE4605">
        <w:t xml:space="preserve"> год</w:t>
      </w:r>
      <w:r w:rsidRPr="00466605">
        <w:t>.</w:t>
      </w:r>
    </w:p>
    <w:p w:rsidR="00D00D84" w:rsidRPr="00466605" w:rsidRDefault="00D00D84" w:rsidP="00D00D84">
      <w:pPr>
        <w:widowControl w:val="0"/>
        <w:numPr>
          <w:ilvl w:val="12"/>
          <w:numId w:val="0"/>
        </w:numPr>
        <w:ind w:firstLine="720"/>
        <w:jc w:val="both"/>
      </w:pPr>
      <w:r w:rsidRPr="00466605">
        <w:t xml:space="preserve">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w:t>
      </w:r>
      <w:r w:rsidR="00D56252">
        <w:t>Рудовского</w:t>
      </w:r>
      <w:r>
        <w:t xml:space="preserve"> </w:t>
      </w:r>
      <w:r w:rsidRPr="00466605">
        <w:t>муниципального образования.</w:t>
      </w:r>
    </w:p>
    <w:p w:rsidR="00D00D84" w:rsidRPr="00466605" w:rsidRDefault="00D00D84" w:rsidP="00D00D84">
      <w:pPr>
        <w:widowControl w:val="0"/>
        <w:numPr>
          <w:ilvl w:val="12"/>
          <w:numId w:val="0"/>
        </w:numPr>
        <w:ind w:firstLine="720"/>
        <w:jc w:val="both"/>
      </w:pPr>
      <w:r w:rsidRPr="00466605">
        <w:t xml:space="preserve">Показатели проекта </w:t>
      </w:r>
      <w:r w:rsidR="00CA051D">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D00D84" w:rsidRDefault="00D00D84" w:rsidP="00D00D84">
      <w:pPr>
        <w:widowControl w:val="0"/>
        <w:numPr>
          <w:ilvl w:val="12"/>
          <w:numId w:val="0"/>
        </w:numPr>
        <w:ind w:firstLine="720"/>
        <w:jc w:val="both"/>
      </w:pPr>
      <w:r w:rsidRPr="00466605">
        <w:t xml:space="preserve">В соответствии с пунктом 1 проекта </w:t>
      </w:r>
      <w:r>
        <w:t>бюджета</w:t>
      </w:r>
      <w:r w:rsidRPr="00466605">
        <w:t xml:space="preserve"> предлагается утвердить следующие основные характеристики </w:t>
      </w:r>
      <w:r>
        <w:t xml:space="preserve">местного </w:t>
      </w:r>
      <w:r w:rsidRPr="00466605">
        <w:t>бюджета на 202</w:t>
      </w:r>
      <w:r w:rsidR="00CA051D">
        <w:t>1</w:t>
      </w:r>
      <w:r>
        <w:t xml:space="preserve"> </w:t>
      </w:r>
      <w:r w:rsidRPr="00466605">
        <w:t>год:</w:t>
      </w:r>
    </w:p>
    <w:p w:rsidR="00D00D84" w:rsidRDefault="00D00D84" w:rsidP="00D00D84">
      <w:pPr>
        <w:widowControl w:val="0"/>
        <w:numPr>
          <w:ilvl w:val="12"/>
          <w:numId w:val="0"/>
        </w:numPr>
        <w:ind w:firstLine="720"/>
        <w:jc w:val="both"/>
      </w:pPr>
      <w:r w:rsidRPr="00466605">
        <w:t xml:space="preserve">- общий объем доходов в сумме </w:t>
      </w:r>
      <w:r w:rsidR="00CC2C7B">
        <w:t>8504</w:t>
      </w:r>
      <w:r w:rsidR="00ED65DE">
        <w:t xml:space="preserve"> </w:t>
      </w:r>
      <w:r w:rsidRPr="00466605">
        <w:t>тыс. рублей;</w:t>
      </w:r>
    </w:p>
    <w:p w:rsidR="00D00D84" w:rsidRDefault="00D00D84" w:rsidP="00D00D84">
      <w:pPr>
        <w:widowControl w:val="0"/>
        <w:numPr>
          <w:ilvl w:val="12"/>
          <w:numId w:val="0"/>
        </w:numPr>
        <w:ind w:firstLine="720"/>
        <w:jc w:val="both"/>
      </w:pPr>
      <w:r w:rsidRPr="00466605">
        <w:t xml:space="preserve">- общий объем расходов в сумме </w:t>
      </w:r>
      <w:r w:rsidR="00CC2C7B">
        <w:t>8547,1</w:t>
      </w:r>
      <w:r w:rsidRPr="00466605">
        <w:t xml:space="preserve"> тыс. рублей;</w:t>
      </w:r>
    </w:p>
    <w:p w:rsidR="00D00D84" w:rsidRPr="00466605" w:rsidRDefault="00D00D84" w:rsidP="00D00D84">
      <w:pPr>
        <w:widowControl w:val="0"/>
        <w:numPr>
          <w:ilvl w:val="12"/>
          <w:numId w:val="0"/>
        </w:numPr>
        <w:ind w:firstLine="720"/>
        <w:jc w:val="both"/>
      </w:pPr>
      <w:r w:rsidRPr="00466605">
        <w:t xml:space="preserve">- размер дефицита в сумме </w:t>
      </w:r>
      <w:r w:rsidR="00CC2C7B">
        <w:t>43,1</w:t>
      </w:r>
      <w:r w:rsidRPr="00466605">
        <w:t xml:space="preserve"> тыс. рублей или </w:t>
      </w:r>
      <w:r w:rsidR="005643BB">
        <w:t>3,7</w:t>
      </w:r>
      <w:r w:rsidR="003D1907">
        <w:t>5</w:t>
      </w:r>
      <w:r w:rsidRPr="00466605">
        <w:t>% утвержденного общего годового объема доходов местного бюджета без учета утвержденного объема безвозмездных поступлений.</w:t>
      </w:r>
    </w:p>
    <w:p w:rsidR="00D00D84" w:rsidRPr="00466605" w:rsidRDefault="00D00D84" w:rsidP="00D00D84">
      <w:pPr>
        <w:widowControl w:val="0"/>
        <w:numPr>
          <w:ilvl w:val="12"/>
          <w:numId w:val="0"/>
        </w:numPr>
        <w:ind w:firstLine="720"/>
        <w:jc w:val="both"/>
      </w:pPr>
      <w:r w:rsidRPr="00466605">
        <w:t xml:space="preserve">Пунктом 2 проекта </w:t>
      </w:r>
      <w:r>
        <w:t>бюджета</w:t>
      </w:r>
      <w:r w:rsidRPr="00466605">
        <w:t xml:space="preserve"> предлагается утвердить основные характеристики </w:t>
      </w:r>
      <w:r>
        <w:t xml:space="preserve">местного </w:t>
      </w:r>
      <w:r w:rsidRPr="00466605">
        <w:t>бюджета на плановый период 202</w:t>
      </w:r>
      <w:r w:rsidR="005643BB">
        <w:t xml:space="preserve">2 </w:t>
      </w:r>
      <w:r w:rsidRPr="00466605">
        <w:t>и 202</w:t>
      </w:r>
      <w:r w:rsidR="005643BB">
        <w:t>3</w:t>
      </w:r>
      <w:r w:rsidRPr="00466605">
        <w:t xml:space="preserve"> годов:</w:t>
      </w:r>
    </w:p>
    <w:p w:rsidR="00D00D84" w:rsidRPr="00466605" w:rsidRDefault="00D00D84" w:rsidP="00D00D84">
      <w:pPr>
        <w:widowControl w:val="0"/>
        <w:ind w:firstLine="720"/>
        <w:jc w:val="both"/>
      </w:pPr>
      <w:r w:rsidRPr="00466605">
        <w:t>- общий объем доходов на 202</w:t>
      </w:r>
      <w:r w:rsidR="005643BB">
        <w:t>2</w:t>
      </w:r>
      <w:r w:rsidRPr="00466605">
        <w:t xml:space="preserve"> год в сумме </w:t>
      </w:r>
      <w:r w:rsidR="00F74824">
        <w:t>8065,3</w:t>
      </w:r>
      <w:r w:rsidRPr="00466605">
        <w:t xml:space="preserve"> тыс. рублей, на 202</w:t>
      </w:r>
      <w:r w:rsidR="005643BB">
        <w:t>3</w:t>
      </w:r>
      <w:r w:rsidRPr="00466605">
        <w:t xml:space="preserve"> год в сумме </w:t>
      </w:r>
      <w:r w:rsidR="00F74824">
        <w:t>7937,6</w:t>
      </w:r>
      <w:r w:rsidRPr="00466605">
        <w:t xml:space="preserve"> тыс. рублей;</w:t>
      </w:r>
    </w:p>
    <w:p w:rsidR="00D00D84" w:rsidRPr="00466605" w:rsidRDefault="00D00D84" w:rsidP="00D00D84">
      <w:pPr>
        <w:widowControl w:val="0"/>
        <w:ind w:firstLine="720"/>
        <w:jc w:val="both"/>
      </w:pPr>
      <w:r w:rsidRPr="00466605">
        <w:t>- общий объем расходов на 202</w:t>
      </w:r>
      <w:r w:rsidR="005643BB">
        <w:t>2</w:t>
      </w:r>
      <w:r w:rsidRPr="00466605">
        <w:t xml:space="preserve"> год в сумме </w:t>
      </w:r>
      <w:r w:rsidR="00F74824">
        <w:t>8109,2</w:t>
      </w:r>
      <w:r w:rsidRPr="00466605">
        <w:t xml:space="preserve"> тыс. рублей, в том числе условно утвержденные расходы в сумме </w:t>
      </w:r>
      <w:r w:rsidR="00F74824">
        <w:t>194,2</w:t>
      </w:r>
      <w:r w:rsidRPr="00466605">
        <w:t xml:space="preserve"> тыс.руб., на 202</w:t>
      </w:r>
      <w:r w:rsidR="005643BB">
        <w:t>3</w:t>
      </w:r>
      <w:r w:rsidRPr="00466605">
        <w:t xml:space="preserve"> год в сумме </w:t>
      </w:r>
      <w:r w:rsidR="00F74824">
        <w:t>7982,8</w:t>
      </w:r>
      <w:r w:rsidRPr="00466605">
        <w:t xml:space="preserve"> тыс. рублей, в том числе условно утвержденные расходы в сумме </w:t>
      </w:r>
      <w:r w:rsidR="00F74824">
        <w:t>381,8</w:t>
      </w:r>
      <w:r w:rsidRPr="00466605">
        <w:t xml:space="preserve"> тыс.руб.;</w:t>
      </w:r>
    </w:p>
    <w:p w:rsidR="00D00D84" w:rsidRPr="00466605" w:rsidRDefault="00D00D84" w:rsidP="00D00D84">
      <w:pPr>
        <w:widowControl w:val="0"/>
        <w:ind w:firstLine="720"/>
        <w:jc w:val="both"/>
      </w:pPr>
      <w:r w:rsidRPr="00466605">
        <w:t>- размер дефицита бюджета на 202</w:t>
      </w:r>
      <w:r w:rsidR="005643BB">
        <w:t>2</w:t>
      </w:r>
      <w:r w:rsidRPr="00466605">
        <w:t xml:space="preserve"> год в сумме </w:t>
      </w:r>
      <w:r w:rsidR="00F74824">
        <w:t>43,9</w:t>
      </w:r>
      <w:r w:rsidRPr="00466605">
        <w:t xml:space="preserve"> тыс. рублей или </w:t>
      </w:r>
      <w:r w:rsidR="005643BB">
        <w:t>3,</w:t>
      </w:r>
      <w:r w:rsidRPr="00466605">
        <w:t>7</w:t>
      </w:r>
      <w:r w:rsidR="00F74824">
        <w:t>5</w:t>
      </w:r>
      <w:r w:rsidRPr="00466605">
        <w:t>% утвержденного общего годового объема доходов местного бюджета без учета утвержденного объема безвозмездных поступлений, на 202</w:t>
      </w:r>
      <w:r w:rsidR="005643BB">
        <w:t>3</w:t>
      </w:r>
      <w:r w:rsidRPr="00466605">
        <w:t xml:space="preserve"> год в сумме </w:t>
      </w:r>
      <w:r w:rsidR="00F74824">
        <w:t>45,2</w:t>
      </w:r>
      <w:r w:rsidRPr="00466605">
        <w:t xml:space="preserve"> тыс. рублей или </w:t>
      </w:r>
      <w:r w:rsidR="005643BB">
        <w:t>3,</w:t>
      </w:r>
      <w:r w:rsidRPr="00466605">
        <w:t>7</w:t>
      </w:r>
      <w:r w:rsidR="00F74824">
        <w:t>5</w:t>
      </w:r>
      <w:r w:rsidRPr="00466605">
        <w:t>% утвержденного общего годового объема доходов местного бюджета без учета утвержденного объема безвозмездных поступлений.</w:t>
      </w:r>
    </w:p>
    <w:p w:rsidR="00FE1BF1" w:rsidRPr="00E642A2" w:rsidRDefault="00FE1BF1" w:rsidP="00FE1BF1">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5 процентов утвержденного общего годового объема доходов местного бюджета без учета утвержденного объема безвозмездных поступлений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CF310D" w:rsidRPr="00283264" w:rsidRDefault="00CF310D" w:rsidP="00CF310D">
      <w:pPr>
        <w:widowControl w:val="0"/>
        <w:numPr>
          <w:ilvl w:val="12"/>
          <w:numId w:val="0"/>
        </w:numPr>
        <w:ind w:firstLine="567"/>
        <w:jc w:val="both"/>
      </w:pPr>
      <w:r w:rsidRPr="0067155B">
        <w:t>Условно утвержденные расходы на 20</w:t>
      </w:r>
      <w:r>
        <w:t xml:space="preserve">22-2023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F310D" w:rsidRPr="00283264" w:rsidRDefault="00CF310D" w:rsidP="00CF310D">
      <w:pPr>
        <w:autoSpaceDE w:val="0"/>
        <w:autoSpaceDN w:val="0"/>
        <w:adjustRightInd w:val="0"/>
        <w:ind w:firstLine="567"/>
        <w:jc w:val="both"/>
      </w:pPr>
      <w:r w:rsidRPr="00283264">
        <w:t>В соответствии с п.5 ст. 184</w:t>
      </w:r>
      <w:r>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t xml:space="preserve"> на 2022-2023 годы,</w:t>
      </w:r>
      <w:r w:rsidRPr="002C19C5">
        <w:t xml:space="preserve"> </w:t>
      </w:r>
      <w:r>
        <w:t xml:space="preserve">что </w:t>
      </w:r>
      <w:r w:rsidRPr="00283264">
        <w:t>позвол</w:t>
      </w:r>
      <w:r>
        <w:t>яет</w:t>
      </w:r>
      <w:r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DA36A6">
        <w:rPr>
          <w:color w:val="000000"/>
        </w:rPr>
        <w:t>1</w:t>
      </w:r>
      <w:r w:rsidR="006B0710">
        <w:rPr>
          <w:color w:val="000000"/>
        </w:rPr>
        <w:t>-202</w:t>
      </w:r>
      <w:r w:rsidR="00DA36A6">
        <w:rPr>
          <w:color w:val="000000"/>
        </w:rPr>
        <w:t>3</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DA36A6">
        <w:rPr>
          <w:color w:val="000000"/>
        </w:rPr>
        <w:t xml:space="preserve">1-2023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sidR="00E55D3C">
        <w:rPr>
          <w:color w:val="000000"/>
        </w:rPr>
        <w:t>10</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6B4DCC" w:rsidRDefault="006B4DCC" w:rsidP="006B4DCC">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D20DA3">
        <w:rPr>
          <w:b w:val="0"/>
          <w:i w:val="0"/>
          <w:color w:val="191919"/>
          <w:sz w:val="24"/>
        </w:rPr>
        <w:t>1</w:t>
      </w:r>
      <w:r w:rsidRPr="006D0DD2">
        <w:rPr>
          <w:b w:val="0"/>
          <w:i w:val="0"/>
          <w:color w:val="191919"/>
          <w:sz w:val="24"/>
        </w:rPr>
        <w:t xml:space="preserve"> году </w:t>
      </w:r>
      <w:r>
        <w:rPr>
          <w:b w:val="0"/>
          <w:i w:val="0"/>
          <w:color w:val="191919"/>
          <w:sz w:val="24"/>
        </w:rPr>
        <w:t>и плановом периоде 202</w:t>
      </w:r>
      <w:r w:rsidR="00D20DA3">
        <w:rPr>
          <w:b w:val="0"/>
          <w:i w:val="0"/>
          <w:color w:val="191919"/>
          <w:sz w:val="24"/>
        </w:rPr>
        <w:t>2</w:t>
      </w:r>
      <w:r>
        <w:rPr>
          <w:b w:val="0"/>
          <w:i w:val="0"/>
          <w:color w:val="191919"/>
          <w:sz w:val="24"/>
        </w:rPr>
        <w:t xml:space="preserve"> и 202</w:t>
      </w:r>
      <w:r w:rsidR="00D20DA3">
        <w:rPr>
          <w:b w:val="0"/>
          <w:i w:val="0"/>
          <w:color w:val="191919"/>
          <w:sz w:val="24"/>
        </w:rPr>
        <w:t>3</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6B4DCC">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Pr>
          <w:b w:val="0"/>
          <w:i w:val="0"/>
          <w:color w:val="191919"/>
          <w:sz w:val="24"/>
        </w:rPr>
        <w:t>3-7, 9-11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D56252" w:rsidP="0044286D">
      <w:pPr>
        <w:widowControl w:val="0"/>
        <w:numPr>
          <w:ilvl w:val="12"/>
          <w:numId w:val="0"/>
        </w:numPr>
        <w:ind w:firstLine="720"/>
        <w:jc w:val="center"/>
      </w:pPr>
      <w:r>
        <w:t>Рудовского</w:t>
      </w:r>
      <w:r w:rsidR="0044286D" w:rsidRPr="00AA5219">
        <w:t xml:space="preserve"> муниципального образования на 2021 год </w:t>
      </w:r>
    </w:p>
    <w:p w:rsidR="0044286D" w:rsidRPr="00AA5219" w:rsidRDefault="0044286D" w:rsidP="0044286D">
      <w:pPr>
        <w:widowControl w:val="0"/>
        <w:numPr>
          <w:ilvl w:val="12"/>
          <w:numId w:val="0"/>
        </w:numPr>
        <w:ind w:firstLine="720"/>
        <w:jc w:val="center"/>
      </w:pPr>
      <w:r w:rsidRPr="00AA5219">
        <w:t>и на плановый период 2022 и 2023 годов</w:t>
      </w:r>
    </w:p>
    <w:p w:rsidR="0044286D" w:rsidRPr="00466605" w:rsidRDefault="0044286D" w:rsidP="0044286D">
      <w:pPr>
        <w:widowControl w:val="0"/>
        <w:numPr>
          <w:ilvl w:val="12"/>
          <w:numId w:val="0"/>
        </w:numPr>
        <w:ind w:firstLine="720"/>
        <w:jc w:val="center"/>
        <w:rPr>
          <w:b/>
        </w:rPr>
      </w:pPr>
    </w:p>
    <w:p w:rsidR="00B777B6" w:rsidRPr="0034491A" w:rsidRDefault="00B777B6" w:rsidP="00B777B6">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2021 год прогнозируется в сумме </w:t>
      </w:r>
      <w:r w:rsidR="00663ED1">
        <w:rPr>
          <w:b w:val="0"/>
          <w:bCs w:val="0"/>
          <w:i w:val="0"/>
          <w:color w:val="000000"/>
          <w:spacing w:val="3"/>
          <w:sz w:val="24"/>
        </w:rPr>
        <w:t>8504</w:t>
      </w:r>
      <w:r w:rsidR="00EB5662">
        <w:rPr>
          <w:b w:val="0"/>
          <w:bCs w:val="0"/>
          <w:i w:val="0"/>
          <w:color w:val="000000"/>
          <w:spacing w:val="3"/>
          <w:sz w:val="24"/>
        </w:rPr>
        <w:t xml:space="preserve"> </w:t>
      </w:r>
      <w:r>
        <w:rPr>
          <w:b w:val="0"/>
          <w:bCs w:val="0"/>
          <w:i w:val="0"/>
          <w:color w:val="000000"/>
          <w:spacing w:val="3"/>
          <w:sz w:val="24"/>
        </w:rPr>
        <w:t>тыс. руб</w:t>
      </w:r>
      <w:r w:rsidRPr="003A09E3">
        <w:rPr>
          <w:b w:val="0"/>
          <w:bCs w:val="0"/>
          <w:i w:val="0"/>
          <w:color w:val="000000"/>
          <w:spacing w:val="3"/>
          <w:sz w:val="24"/>
        </w:rPr>
        <w:t xml:space="preserve">. </w:t>
      </w:r>
      <w:r w:rsidR="00663ED1">
        <w:rPr>
          <w:b w:val="0"/>
          <w:bCs w:val="0"/>
          <w:i w:val="0"/>
          <w:color w:val="000000"/>
          <w:spacing w:val="3"/>
          <w:sz w:val="24"/>
        </w:rPr>
        <w:t>(</w:t>
      </w:r>
      <w:r w:rsidRPr="003A09E3">
        <w:rPr>
          <w:b w:val="0"/>
          <w:i w:val="0"/>
          <w:sz w:val="24"/>
        </w:rPr>
        <w:t xml:space="preserve">в том числе налоговые и неналоговые доходы в сумме </w:t>
      </w:r>
      <w:r w:rsidR="00663ED1">
        <w:rPr>
          <w:b w:val="0"/>
          <w:i w:val="0"/>
          <w:sz w:val="24"/>
        </w:rPr>
        <w:t>1150,5</w:t>
      </w:r>
      <w:r w:rsidRPr="003A09E3">
        <w:rPr>
          <w:b w:val="0"/>
          <w:i w:val="0"/>
          <w:sz w:val="24"/>
        </w:rPr>
        <w:t xml:space="preserve"> тыс. рублей, или </w:t>
      </w:r>
      <w:r w:rsidR="00663ED1">
        <w:rPr>
          <w:b w:val="0"/>
          <w:i w:val="0"/>
          <w:sz w:val="24"/>
        </w:rPr>
        <w:t>13,5</w:t>
      </w:r>
      <w:r w:rsidRPr="003A09E3">
        <w:rPr>
          <w:b w:val="0"/>
          <w:i w:val="0"/>
          <w:sz w:val="24"/>
        </w:rPr>
        <w:t xml:space="preserve">% объема доходов местного бюджета, безвозмездные поступления – </w:t>
      </w:r>
      <w:r w:rsidR="00663ED1">
        <w:rPr>
          <w:b w:val="0"/>
          <w:i w:val="0"/>
          <w:sz w:val="24"/>
        </w:rPr>
        <w:t>7353,5</w:t>
      </w:r>
      <w:r w:rsidRPr="003A09E3">
        <w:rPr>
          <w:b w:val="0"/>
          <w:i w:val="0"/>
          <w:sz w:val="24"/>
        </w:rPr>
        <w:t xml:space="preserve"> тыс. рублей</w:t>
      </w:r>
      <w:r w:rsidR="001B2B07">
        <w:rPr>
          <w:b w:val="0"/>
          <w:i w:val="0"/>
          <w:sz w:val="24"/>
        </w:rPr>
        <w:t xml:space="preserve">, </w:t>
      </w:r>
      <w:r w:rsidRPr="003A09E3">
        <w:rPr>
          <w:b w:val="0"/>
          <w:i w:val="0"/>
          <w:sz w:val="24"/>
        </w:rPr>
        <w:t xml:space="preserve">или </w:t>
      </w:r>
      <w:r w:rsidR="00663ED1">
        <w:rPr>
          <w:b w:val="0"/>
          <w:i w:val="0"/>
          <w:sz w:val="24"/>
        </w:rPr>
        <w:t>86,5</w:t>
      </w:r>
      <w:r w:rsidRPr="003A09E3">
        <w:rPr>
          <w:b w:val="0"/>
          <w:i w:val="0"/>
          <w:sz w:val="24"/>
        </w:rPr>
        <w:t>%</w:t>
      </w:r>
      <w:r w:rsidR="001B2B07" w:rsidRPr="001B2B07">
        <w:rPr>
          <w:b w:val="0"/>
          <w:i w:val="0"/>
          <w:sz w:val="24"/>
        </w:rPr>
        <w:t xml:space="preserve"> </w:t>
      </w:r>
      <w:r w:rsidR="001B2B07" w:rsidRPr="003A09E3">
        <w:rPr>
          <w:b w:val="0"/>
          <w:i w:val="0"/>
          <w:sz w:val="24"/>
        </w:rPr>
        <w:t>объема доходов местного бюджета</w:t>
      </w:r>
      <w:r w:rsidR="00663ED1">
        <w:rPr>
          <w:b w:val="0"/>
          <w:i w:val="0"/>
          <w:sz w:val="24"/>
        </w:rPr>
        <w:t>)</w:t>
      </w:r>
      <w:r w:rsidRPr="003A09E3">
        <w:rPr>
          <w:b w:val="0"/>
          <w:i w:val="0"/>
          <w:sz w:val="24"/>
        </w:rPr>
        <w:t>,</w:t>
      </w:r>
      <w:r>
        <w:t xml:space="preserve"> </w:t>
      </w:r>
      <w:r>
        <w:rPr>
          <w:b w:val="0"/>
          <w:bCs w:val="0"/>
          <w:i w:val="0"/>
          <w:color w:val="000000"/>
          <w:spacing w:val="3"/>
          <w:sz w:val="24"/>
        </w:rPr>
        <w:t>с</w:t>
      </w:r>
      <w:r w:rsidR="00FB5D92">
        <w:rPr>
          <w:b w:val="0"/>
          <w:bCs w:val="0"/>
          <w:i w:val="0"/>
          <w:color w:val="000000"/>
          <w:spacing w:val="3"/>
          <w:sz w:val="24"/>
        </w:rPr>
        <w:t>о</w:t>
      </w:r>
      <w:r>
        <w:rPr>
          <w:b w:val="0"/>
          <w:bCs w:val="0"/>
          <w:i w:val="0"/>
          <w:color w:val="000000"/>
          <w:spacing w:val="3"/>
          <w:sz w:val="24"/>
        </w:rPr>
        <w:t xml:space="preserve"> </w:t>
      </w:r>
      <w:r w:rsidR="00FB5D92">
        <w:rPr>
          <w:b w:val="0"/>
          <w:bCs w:val="0"/>
          <w:i w:val="0"/>
          <w:color w:val="000000"/>
          <w:spacing w:val="3"/>
          <w:sz w:val="24"/>
        </w:rPr>
        <w:t>снижением</w:t>
      </w:r>
      <w:r>
        <w:rPr>
          <w:b w:val="0"/>
          <w:bCs w:val="0"/>
          <w:i w:val="0"/>
          <w:color w:val="000000"/>
          <w:spacing w:val="3"/>
          <w:sz w:val="24"/>
        </w:rPr>
        <w:t xml:space="preserve"> к уровню 2020 года на сумму </w:t>
      </w:r>
      <w:r w:rsidR="00663ED1">
        <w:rPr>
          <w:b w:val="0"/>
          <w:bCs w:val="0"/>
          <w:i w:val="0"/>
          <w:color w:val="000000"/>
          <w:spacing w:val="3"/>
          <w:sz w:val="24"/>
        </w:rPr>
        <w:t>3066,4</w:t>
      </w:r>
      <w:r w:rsidR="00FB5D92">
        <w:rPr>
          <w:b w:val="0"/>
          <w:bCs w:val="0"/>
          <w:i w:val="0"/>
          <w:color w:val="000000"/>
          <w:spacing w:val="3"/>
          <w:sz w:val="24"/>
        </w:rPr>
        <w:t xml:space="preserve"> тыс. руб. (-</w:t>
      </w:r>
      <w:r w:rsidR="00663ED1">
        <w:rPr>
          <w:b w:val="0"/>
          <w:bCs w:val="0"/>
          <w:i w:val="0"/>
          <w:color w:val="000000"/>
          <w:spacing w:val="3"/>
          <w:sz w:val="24"/>
        </w:rPr>
        <w:t>26,5</w:t>
      </w:r>
      <w:r w:rsidRPr="0034491A">
        <w:rPr>
          <w:b w:val="0"/>
          <w:bCs w:val="0"/>
          <w:i w:val="0"/>
          <w:color w:val="000000"/>
          <w:spacing w:val="3"/>
          <w:sz w:val="24"/>
        </w:rPr>
        <w:t>%)</w:t>
      </w:r>
      <w:r>
        <w:rPr>
          <w:b w:val="0"/>
          <w:bCs w:val="0"/>
          <w:i w:val="0"/>
          <w:color w:val="000000"/>
          <w:spacing w:val="3"/>
          <w:sz w:val="24"/>
        </w:rPr>
        <w:t>;</w:t>
      </w:r>
      <w:r w:rsidRPr="0034491A">
        <w:rPr>
          <w:b w:val="0"/>
          <w:i w:val="0"/>
          <w:sz w:val="24"/>
        </w:rPr>
        <w:t xml:space="preserve"> </w:t>
      </w:r>
      <w:r>
        <w:rPr>
          <w:b w:val="0"/>
          <w:i w:val="0"/>
          <w:color w:val="000000"/>
          <w:spacing w:val="3"/>
          <w:sz w:val="24"/>
        </w:rPr>
        <w:t xml:space="preserve">на 2022 год в сумме </w:t>
      </w:r>
      <w:r w:rsidR="00663ED1">
        <w:rPr>
          <w:b w:val="0"/>
          <w:i w:val="0"/>
          <w:color w:val="000000"/>
          <w:spacing w:val="3"/>
          <w:sz w:val="24"/>
        </w:rPr>
        <w:t>8065,3</w:t>
      </w:r>
      <w:r>
        <w:rPr>
          <w:b w:val="0"/>
          <w:i w:val="0"/>
          <w:color w:val="000000"/>
          <w:spacing w:val="3"/>
          <w:sz w:val="24"/>
        </w:rPr>
        <w:t xml:space="preserve"> тыс. руб., со снижением к 2021г. на </w:t>
      </w:r>
      <w:r w:rsidR="00663ED1">
        <w:rPr>
          <w:b w:val="0"/>
          <w:i w:val="0"/>
          <w:color w:val="000000"/>
          <w:spacing w:val="3"/>
          <w:sz w:val="24"/>
        </w:rPr>
        <w:t>438,7</w:t>
      </w:r>
      <w:r>
        <w:rPr>
          <w:b w:val="0"/>
          <w:i w:val="0"/>
          <w:color w:val="000000"/>
          <w:spacing w:val="3"/>
          <w:sz w:val="24"/>
        </w:rPr>
        <w:t xml:space="preserve"> тыс. руб. (-</w:t>
      </w:r>
      <w:r w:rsidR="00663ED1">
        <w:rPr>
          <w:b w:val="0"/>
          <w:i w:val="0"/>
          <w:color w:val="000000"/>
          <w:spacing w:val="3"/>
          <w:sz w:val="24"/>
        </w:rPr>
        <w:t>5,2</w:t>
      </w:r>
      <w:r>
        <w:rPr>
          <w:b w:val="0"/>
          <w:i w:val="0"/>
          <w:color w:val="000000"/>
          <w:spacing w:val="3"/>
          <w:sz w:val="24"/>
        </w:rPr>
        <w:t xml:space="preserve">%), на 2023 год в сумме </w:t>
      </w:r>
      <w:r w:rsidR="00663ED1">
        <w:rPr>
          <w:b w:val="0"/>
          <w:i w:val="0"/>
          <w:color w:val="000000"/>
          <w:spacing w:val="3"/>
          <w:sz w:val="24"/>
        </w:rPr>
        <w:t>7937,6</w:t>
      </w:r>
      <w:r>
        <w:rPr>
          <w:b w:val="0"/>
          <w:i w:val="0"/>
          <w:color w:val="000000"/>
          <w:spacing w:val="3"/>
          <w:sz w:val="24"/>
        </w:rPr>
        <w:t xml:space="preserve"> тыс. руб., со снижением к 2022г. на </w:t>
      </w:r>
      <w:r w:rsidR="00663ED1">
        <w:rPr>
          <w:b w:val="0"/>
          <w:i w:val="0"/>
          <w:color w:val="000000"/>
          <w:spacing w:val="3"/>
          <w:sz w:val="24"/>
        </w:rPr>
        <w:t>127,7</w:t>
      </w:r>
      <w:r>
        <w:rPr>
          <w:b w:val="0"/>
          <w:i w:val="0"/>
          <w:color w:val="000000"/>
          <w:spacing w:val="3"/>
          <w:sz w:val="24"/>
        </w:rPr>
        <w:t xml:space="preserve"> тыс. руб. (-</w:t>
      </w:r>
      <w:r w:rsidR="00663ED1">
        <w:rPr>
          <w:b w:val="0"/>
          <w:i w:val="0"/>
          <w:color w:val="000000"/>
          <w:spacing w:val="3"/>
          <w:sz w:val="24"/>
        </w:rPr>
        <w:t>1,6</w:t>
      </w:r>
      <w:r>
        <w:rPr>
          <w:b w:val="0"/>
          <w:i w:val="0"/>
          <w:color w:val="000000"/>
          <w:spacing w:val="3"/>
          <w:sz w:val="24"/>
        </w:rPr>
        <w:t>%) –</w:t>
      </w:r>
      <w:r w:rsidR="009C1CC0">
        <w:rPr>
          <w:b w:val="0"/>
          <w:i w:val="0"/>
          <w:color w:val="000000"/>
          <w:spacing w:val="3"/>
          <w:sz w:val="24"/>
        </w:rPr>
        <w:t xml:space="preserve"> </w:t>
      </w:r>
      <w:r w:rsidRPr="0034491A">
        <w:rPr>
          <w:b w:val="0"/>
          <w:i w:val="0"/>
          <w:sz w:val="24"/>
        </w:rPr>
        <w:t xml:space="preserve">за счет </w:t>
      </w:r>
      <w:r>
        <w:rPr>
          <w:b w:val="0"/>
          <w:i w:val="0"/>
          <w:color w:val="000000"/>
          <w:spacing w:val="3"/>
          <w:sz w:val="24"/>
        </w:rPr>
        <w:t>снижения</w:t>
      </w:r>
      <w:r w:rsidRPr="0034491A">
        <w:rPr>
          <w:b w:val="0"/>
          <w:i w:val="0"/>
          <w:color w:val="000000"/>
          <w:spacing w:val="3"/>
          <w:sz w:val="24"/>
        </w:rPr>
        <w:t xml:space="preserve"> объема </w:t>
      </w:r>
      <w:r w:rsidR="00FB5D92">
        <w:rPr>
          <w:b w:val="0"/>
          <w:i w:val="0"/>
          <w:color w:val="000000"/>
          <w:spacing w:val="3"/>
          <w:sz w:val="24"/>
        </w:rPr>
        <w:t xml:space="preserve">налоговых и неналоговых доходов и </w:t>
      </w:r>
      <w:r w:rsidRPr="0034491A">
        <w:rPr>
          <w:b w:val="0"/>
          <w:i w:val="0"/>
          <w:color w:val="000000"/>
          <w:spacing w:val="3"/>
          <w:sz w:val="24"/>
        </w:rPr>
        <w:t>безвозмездных поступлений в местный бюджет</w:t>
      </w:r>
      <w:r>
        <w:rPr>
          <w:b w:val="0"/>
          <w:i w:val="0"/>
          <w:color w:val="000000"/>
          <w:spacing w:val="3"/>
          <w:sz w:val="24"/>
        </w:rPr>
        <w:t>.</w:t>
      </w:r>
    </w:p>
    <w:p w:rsidR="00E3684B" w:rsidRDefault="00E3684B" w:rsidP="00E3684B">
      <w:pPr>
        <w:widowControl w:val="0"/>
        <w:numPr>
          <w:ilvl w:val="12"/>
          <w:numId w:val="0"/>
        </w:numPr>
        <w:ind w:firstLine="720"/>
        <w:jc w:val="both"/>
      </w:pPr>
    </w:p>
    <w:p w:rsidR="00E3684B" w:rsidRDefault="00E3684B" w:rsidP="00E3684B">
      <w:pPr>
        <w:widowControl w:val="0"/>
        <w:numPr>
          <w:ilvl w:val="12"/>
          <w:numId w:val="0"/>
        </w:numPr>
        <w:ind w:firstLine="720"/>
        <w:jc w:val="both"/>
      </w:pPr>
      <w:r>
        <w:t xml:space="preserve">Анализ не корректно представленных администрацией Рудовского МО показателей оценки исполнения доходов за 2020 год отражен в таблице 3 (в тыс. руб.): </w:t>
      </w:r>
    </w:p>
    <w:p w:rsidR="00E3684B" w:rsidRDefault="00E3684B" w:rsidP="00E3684B">
      <w:pPr>
        <w:widowControl w:val="0"/>
        <w:numPr>
          <w:ilvl w:val="12"/>
          <w:numId w:val="0"/>
        </w:numPr>
        <w:ind w:firstLine="720"/>
        <w:jc w:val="right"/>
      </w:pPr>
      <w: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992"/>
        <w:gridCol w:w="3828"/>
      </w:tblGrid>
      <w:tr w:rsidR="00E3684B" w:rsidRPr="00466605" w:rsidTr="009B19D2">
        <w:trPr>
          <w:trHeight w:val="470"/>
        </w:trPr>
        <w:tc>
          <w:tcPr>
            <w:tcW w:w="4786" w:type="dxa"/>
            <w:vAlign w:val="center"/>
          </w:tcPr>
          <w:p w:rsidR="00E3684B" w:rsidRPr="0044286D" w:rsidRDefault="00E3684B" w:rsidP="009B19D2">
            <w:pPr>
              <w:widowControl w:val="0"/>
              <w:numPr>
                <w:ilvl w:val="12"/>
                <w:numId w:val="0"/>
              </w:numPr>
              <w:jc w:val="center"/>
              <w:rPr>
                <w:i/>
                <w:sz w:val="20"/>
                <w:szCs w:val="20"/>
              </w:rPr>
            </w:pPr>
          </w:p>
          <w:p w:rsidR="00E3684B" w:rsidRPr="0044286D" w:rsidRDefault="00E3684B" w:rsidP="009B19D2">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E3684B" w:rsidRPr="0044286D" w:rsidRDefault="00E3684B" w:rsidP="009B19D2">
            <w:pPr>
              <w:widowControl w:val="0"/>
              <w:numPr>
                <w:ilvl w:val="12"/>
                <w:numId w:val="0"/>
              </w:numPr>
              <w:jc w:val="center"/>
              <w:rPr>
                <w:i/>
                <w:sz w:val="20"/>
                <w:szCs w:val="20"/>
              </w:rPr>
            </w:pPr>
            <w:r>
              <w:rPr>
                <w:i/>
                <w:sz w:val="20"/>
                <w:szCs w:val="20"/>
              </w:rPr>
              <w:t>Оценка 2020г.</w:t>
            </w:r>
          </w:p>
        </w:tc>
        <w:tc>
          <w:tcPr>
            <w:tcW w:w="3828" w:type="dxa"/>
            <w:vAlign w:val="center"/>
          </w:tcPr>
          <w:p w:rsidR="00E3684B" w:rsidRPr="0044286D" w:rsidRDefault="00E3684B" w:rsidP="009B19D2">
            <w:pPr>
              <w:widowControl w:val="0"/>
              <w:numPr>
                <w:ilvl w:val="12"/>
                <w:numId w:val="0"/>
              </w:numPr>
              <w:jc w:val="center"/>
              <w:rPr>
                <w:i/>
                <w:sz w:val="20"/>
                <w:szCs w:val="20"/>
              </w:rPr>
            </w:pPr>
            <w:r>
              <w:rPr>
                <w:i/>
                <w:sz w:val="20"/>
                <w:szCs w:val="20"/>
              </w:rPr>
              <w:t>Расхождение</w:t>
            </w:r>
          </w:p>
        </w:tc>
      </w:tr>
      <w:tr w:rsidR="00E3684B" w:rsidRPr="00466605" w:rsidTr="009B19D2">
        <w:tc>
          <w:tcPr>
            <w:tcW w:w="4786" w:type="dxa"/>
          </w:tcPr>
          <w:p w:rsidR="00E3684B" w:rsidRPr="001F1DA0" w:rsidRDefault="00E3684B" w:rsidP="009B19D2">
            <w:pPr>
              <w:widowControl w:val="0"/>
              <w:numPr>
                <w:ilvl w:val="12"/>
                <w:numId w:val="0"/>
              </w:numPr>
              <w:rPr>
                <w:b/>
                <w:sz w:val="18"/>
                <w:szCs w:val="18"/>
              </w:rPr>
            </w:pPr>
            <w:r w:rsidRPr="001F1DA0">
              <w:rPr>
                <w:b/>
                <w:sz w:val="18"/>
                <w:szCs w:val="18"/>
              </w:rPr>
              <w:t>Всего доходов</w:t>
            </w:r>
          </w:p>
        </w:tc>
        <w:tc>
          <w:tcPr>
            <w:tcW w:w="992" w:type="dxa"/>
            <w:vAlign w:val="center"/>
          </w:tcPr>
          <w:p w:rsidR="00E3684B" w:rsidRPr="007917F4" w:rsidRDefault="00E3684B" w:rsidP="009B19D2">
            <w:pPr>
              <w:widowControl w:val="0"/>
              <w:numPr>
                <w:ilvl w:val="12"/>
                <w:numId w:val="0"/>
              </w:numPr>
              <w:jc w:val="center"/>
              <w:rPr>
                <w:sz w:val="20"/>
                <w:szCs w:val="20"/>
              </w:rPr>
            </w:pPr>
            <w:r w:rsidRPr="007917F4">
              <w:rPr>
                <w:sz w:val="20"/>
                <w:szCs w:val="20"/>
              </w:rPr>
              <w:t>11570,4</w:t>
            </w:r>
          </w:p>
        </w:tc>
        <w:tc>
          <w:tcPr>
            <w:tcW w:w="3828" w:type="dxa"/>
            <w:vAlign w:val="center"/>
          </w:tcPr>
          <w:p w:rsidR="00E3684B" w:rsidRDefault="00E3684B" w:rsidP="009B19D2">
            <w:pPr>
              <w:widowControl w:val="0"/>
              <w:numPr>
                <w:ilvl w:val="12"/>
                <w:numId w:val="0"/>
              </w:numPr>
              <w:jc w:val="center"/>
              <w:rPr>
                <w:b/>
                <w:sz w:val="20"/>
                <w:szCs w:val="20"/>
              </w:rPr>
            </w:pPr>
            <w:r>
              <w:rPr>
                <w:b/>
                <w:sz w:val="20"/>
                <w:szCs w:val="20"/>
              </w:rPr>
              <w:t>1. -78,5=(+31+3296,7+8164,2)-11570,4</w:t>
            </w:r>
          </w:p>
          <w:p w:rsidR="00E3684B" w:rsidRPr="001F1DA0" w:rsidRDefault="00E3684B" w:rsidP="009B19D2">
            <w:pPr>
              <w:widowControl w:val="0"/>
              <w:numPr>
                <w:ilvl w:val="12"/>
                <w:numId w:val="0"/>
              </w:numPr>
              <w:jc w:val="center"/>
              <w:rPr>
                <w:b/>
                <w:sz w:val="20"/>
                <w:szCs w:val="20"/>
              </w:rPr>
            </w:pPr>
            <w:r>
              <w:rPr>
                <w:b/>
                <w:sz w:val="20"/>
                <w:szCs w:val="20"/>
              </w:rPr>
              <w:t>2. -109,5=3296,7+8164,2-11570,4</w:t>
            </w:r>
          </w:p>
        </w:tc>
      </w:tr>
      <w:tr w:rsidR="00E3684B" w:rsidRPr="00335154" w:rsidTr="009B19D2">
        <w:tc>
          <w:tcPr>
            <w:tcW w:w="4786" w:type="dxa"/>
          </w:tcPr>
          <w:p w:rsidR="00E3684B" w:rsidRPr="00335154" w:rsidRDefault="00E3684B" w:rsidP="009B19D2">
            <w:pPr>
              <w:widowControl w:val="0"/>
              <w:numPr>
                <w:ilvl w:val="12"/>
                <w:numId w:val="0"/>
              </w:numPr>
              <w:rPr>
                <w:b/>
                <w:sz w:val="18"/>
                <w:szCs w:val="18"/>
              </w:rPr>
            </w:pPr>
            <w:r w:rsidRPr="00335154">
              <w:rPr>
                <w:b/>
                <w:sz w:val="18"/>
                <w:szCs w:val="18"/>
              </w:rPr>
              <w:t>Налоговые и неналоговые доходы, в т.ч.:</w:t>
            </w:r>
          </w:p>
        </w:tc>
        <w:tc>
          <w:tcPr>
            <w:tcW w:w="992" w:type="dxa"/>
            <w:vAlign w:val="center"/>
          </w:tcPr>
          <w:p w:rsidR="00E3684B" w:rsidRPr="007917F4" w:rsidRDefault="00E3684B" w:rsidP="009B19D2">
            <w:pPr>
              <w:widowControl w:val="0"/>
              <w:numPr>
                <w:ilvl w:val="12"/>
                <w:numId w:val="0"/>
              </w:numPr>
              <w:jc w:val="center"/>
              <w:rPr>
                <w:b/>
                <w:sz w:val="20"/>
                <w:szCs w:val="20"/>
              </w:rPr>
            </w:pPr>
            <w:r w:rsidRPr="007917F4">
              <w:rPr>
                <w:b/>
                <w:sz w:val="20"/>
                <w:szCs w:val="20"/>
              </w:rPr>
              <w:t>3296,7</w:t>
            </w:r>
          </w:p>
        </w:tc>
        <w:tc>
          <w:tcPr>
            <w:tcW w:w="3828" w:type="dxa"/>
            <w:vAlign w:val="center"/>
          </w:tcPr>
          <w:p w:rsidR="00E3684B" w:rsidRPr="00335154" w:rsidRDefault="00E3684B" w:rsidP="009B19D2">
            <w:pPr>
              <w:widowControl w:val="0"/>
              <w:numPr>
                <w:ilvl w:val="12"/>
                <w:numId w:val="0"/>
              </w:numPr>
              <w:jc w:val="center"/>
              <w:rPr>
                <w:b/>
                <w:sz w:val="20"/>
                <w:szCs w:val="20"/>
              </w:rPr>
            </w:pPr>
            <w:r>
              <w:rPr>
                <w:b/>
                <w:sz w:val="20"/>
                <w:szCs w:val="20"/>
              </w:rPr>
              <w:t>+31=(306+2620,2+0,5+345+36+20)-3296,7</w:t>
            </w:r>
          </w:p>
        </w:tc>
      </w:tr>
      <w:tr w:rsidR="00E3684B" w:rsidRPr="00466605" w:rsidTr="009B19D2">
        <w:tc>
          <w:tcPr>
            <w:tcW w:w="4786" w:type="dxa"/>
            <w:vAlign w:val="center"/>
          </w:tcPr>
          <w:p w:rsidR="00E3684B" w:rsidRPr="003831EF" w:rsidRDefault="00E3684B" w:rsidP="009B19D2">
            <w:pPr>
              <w:snapToGrid w:val="0"/>
              <w:rPr>
                <w:sz w:val="18"/>
                <w:szCs w:val="18"/>
              </w:rPr>
            </w:pPr>
            <w:r w:rsidRPr="003831EF">
              <w:rPr>
                <w:sz w:val="18"/>
                <w:szCs w:val="18"/>
              </w:rPr>
              <w:t>Налог на доходы физических лиц</w:t>
            </w:r>
          </w:p>
        </w:tc>
        <w:tc>
          <w:tcPr>
            <w:tcW w:w="992" w:type="dxa"/>
            <w:vAlign w:val="center"/>
          </w:tcPr>
          <w:p w:rsidR="00E3684B" w:rsidRPr="003831EF" w:rsidRDefault="00E3684B" w:rsidP="009B19D2">
            <w:pPr>
              <w:widowControl w:val="0"/>
              <w:numPr>
                <w:ilvl w:val="12"/>
                <w:numId w:val="0"/>
              </w:numPr>
              <w:jc w:val="center"/>
              <w:rPr>
                <w:sz w:val="20"/>
                <w:szCs w:val="20"/>
              </w:rPr>
            </w:pPr>
            <w:r>
              <w:rPr>
                <w:sz w:val="20"/>
                <w:szCs w:val="20"/>
              </w:rPr>
              <w:t>306</w:t>
            </w:r>
          </w:p>
        </w:tc>
        <w:tc>
          <w:tcPr>
            <w:tcW w:w="3828" w:type="dxa"/>
            <w:vAlign w:val="center"/>
          </w:tcPr>
          <w:p w:rsidR="00E3684B" w:rsidRPr="003831EF" w:rsidRDefault="00E3684B" w:rsidP="009B19D2">
            <w:pPr>
              <w:widowControl w:val="0"/>
              <w:numPr>
                <w:ilvl w:val="12"/>
                <w:numId w:val="0"/>
              </w:numPr>
              <w:jc w:val="center"/>
              <w:rPr>
                <w:sz w:val="20"/>
                <w:szCs w:val="20"/>
              </w:rPr>
            </w:pPr>
          </w:p>
        </w:tc>
      </w:tr>
      <w:tr w:rsidR="00E3684B" w:rsidRPr="00466605" w:rsidTr="009B19D2">
        <w:tc>
          <w:tcPr>
            <w:tcW w:w="4786" w:type="dxa"/>
            <w:vAlign w:val="center"/>
          </w:tcPr>
          <w:p w:rsidR="00E3684B" w:rsidRPr="003831EF" w:rsidRDefault="00E3684B" w:rsidP="009B19D2">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E3684B" w:rsidRPr="003831EF" w:rsidRDefault="00E3684B" w:rsidP="009B19D2">
            <w:pPr>
              <w:widowControl w:val="0"/>
              <w:numPr>
                <w:ilvl w:val="12"/>
                <w:numId w:val="0"/>
              </w:numPr>
              <w:jc w:val="center"/>
              <w:rPr>
                <w:sz w:val="20"/>
                <w:szCs w:val="20"/>
              </w:rPr>
            </w:pPr>
            <w:r>
              <w:rPr>
                <w:sz w:val="20"/>
                <w:szCs w:val="20"/>
              </w:rPr>
              <w:t>2620,2</w:t>
            </w:r>
          </w:p>
        </w:tc>
        <w:tc>
          <w:tcPr>
            <w:tcW w:w="3828" w:type="dxa"/>
            <w:vAlign w:val="center"/>
          </w:tcPr>
          <w:p w:rsidR="00E3684B" w:rsidRPr="003831EF" w:rsidRDefault="00E3684B" w:rsidP="009B19D2">
            <w:pPr>
              <w:widowControl w:val="0"/>
              <w:numPr>
                <w:ilvl w:val="12"/>
                <w:numId w:val="0"/>
              </w:numPr>
              <w:jc w:val="center"/>
              <w:rPr>
                <w:sz w:val="20"/>
                <w:szCs w:val="20"/>
              </w:rPr>
            </w:pPr>
          </w:p>
        </w:tc>
      </w:tr>
      <w:tr w:rsidR="00E3684B" w:rsidRPr="00466605" w:rsidTr="009B19D2">
        <w:tc>
          <w:tcPr>
            <w:tcW w:w="4786" w:type="dxa"/>
            <w:vAlign w:val="center"/>
          </w:tcPr>
          <w:p w:rsidR="00E3684B" w:rsidRPr="003831EF" w:rsidRDefault="00E3684B" w:rsidP="009B19D2">
            <w:pPr>
              <w:snapToGrid w:val="0"/>
              <w:rPr>
                <w:sz w:val="18"/>
                <w:szCs w:val="18"/>
              </w:rPr>
            </w:pPr>
            <w:r>
              <w:rPr>
                <w:sz w:val="18"/>
                <w:szCs w:val="18"/>
              </w:rPr>
              <w:t>Налоги на совокупный доход (ЕСН)</w:t>
            </w:r>
          </w:p>
        </w:tc>
        <w:tc>
          <w:tcPr>
            <w:tcW w:w="992" w:type="dxa"/>
            <w:vAlign w:val="center"/>
          </w:tcPr>
          <w:p w:rsidR="00E3684B" w:rsidRPr="003831EF" w:rsidRDefault="00E3684B" w:rsidP="009B19D2">
            <w:pPr>
              <w:widowControl w:val="0"/>
              <w:numPr>
                <w:ilvl w:val="12"/>
                <w:numId w:val="0"/>
              </w:numPr>
              <w:jc w:val="center"/>
              <w:rPr>
                <w:sz w:val="20"/>
                <w:szCs w:val="20"/>
              </w:rPr>
            </w:pPr>
            <w:r>
              <w:rPr>
                <w:sz w:val="20"/>
                <w:szCs w:val="20"/>
              </w:rPr>
              <w:t>0,5</w:t>
            </w:r>
          </w:p>
        </w:tc>
        <w:tc>
          <w:tcPr>
            <w:tcW w:w="3828" w:type="dxa"/>
            <w:vAlign w:val="center"/>
          </w:tcPr>
          <w:p w:rsidR="00E3684B" w:rsidRPr="003831EF" w:rsidRDefault="00E3684B" w:rsidP="009B19D2">
            <w:pPr>
              <w:widowControl w:val="0"/>
              <w:numPr>
                <w:ilvl w:val="12"/>
                <w:numId w:val="0"/>
              </w:numPr>
              <w:jc w:val="center"/>
              <w:rPr>
                <w:sz w:val="20"/>
                <w:szCs w:val="20"/>
              </w:rPr>
            </w:pPr>
          </w:p>
        </w:tc>
      </w:tr>
      <w:tr w:rsidR="00E3684B" w:rsidRPr="00466605" w:rsidTr="009B19D2">
        <w:tc>
          <w:tcPr>
            <w:tcW w:w="4786" w:type="dxa"/>
            <w:vAlign w:val="center"/>
          </w:tcPr>
          <w:p w:rsidR="00E3684B" w:rsidRPr="003831EF" w:rsidRDefault="00E3684B" w:rsidP="009B19D2">
            <w:pPr>
              <w:snapToGrid w:val="0"/>
              <w:rPr>
                <w:sz w:val="18"/>
                <w:szCs w:val="18"/>
              </w:rPr>
            </w:pPr>
            <w:r w:rsidRPr="003831EF">
              <w:rPr>
                <w:sz w:val="18"/>
                <w:szCs w:val="18"/>
              </w:rPr>
              <w:t>Налоги на имущество, в т.ч.:</w:t>
            </w:r>
          </w:p>
        </w:tc>
        <w:tc>
          <w:tcPr>
            <w:tcW w:w="992" w:type="dxa"/>
            <w:vAlign w:val="center"/>
          </w:tcPr>
          <w:p w:rsidR="00E3684B" w:rsidRPr="00EB5662" w:rsidRDefault="00E3684B" w:rsidP="009B19D2">
            <w:pPr>
              <w:widowControl w:val="0"/>
              <w:numPr>
                <w:ilvl w:val="12"/>
                <w:numId w:val="0"/>
              </w:numPr>
              <w:jc w:val="center"/>
              <w:rPr>
                <w:i/>
                <w:sz w:val="20"/>
                <w:szCs w:val="20"/>
              </w:rPr>
            </w:pPr>
            <w:r>
              <w:rPr>
                <w:i/>
                <w:sz w:val="20"/>
                <w:szCs w:val="20"/>
              </w:rPr>
              <w:t>314</w:t>
            </w:r>
          </w:p>
        </w:tc>
        <w:tc>
          <w:tcPr>
            <w:tcW w:w="3828" w:type="dxa"/>
            <w:vAlign w:val="center"/>
          </w:tcPr>
          <w:p w:rsidR="00E3684B" w:rsidRPr="007917F4" w:rsidRDefault="00E3684B" w:rsidP="009B19D2">
            <w:pPr>
              <w:widowControl w:val="0"/>
              <w:numPr>
                <w:ilvl w:val="12"/>
                <w:numId w:val="0"/>
              </w:numPr>
              <w:jc w:val="right"/>
              <w:rPr>
                <w:b/>
                <w:i/>
                <w:sz w:val="20"/>
                <w:szCs w:val="20"/>
              </w:rPr>
            </w:pPr>
            <w:r>
              <w:rPr>
                <w:b/>
                <w:i/>
                <w:sz w:val="20"/>
                <w:szCs w:val="20"/>
              </w:rPr>
              <w:t>+31=(37+265+43)</w:t>
            </w:r>
            <w:r w:rsidRPr="007917F4">
              <w:rPr>
                <w:b/>
                <w:i/>
                <w:sz w:val="20"/>
                <w:szCs w:val="20"/>
              </w:rPr>
              <w:t>-314</w:t>
            </w:r>
          </w:p>
        </w:tc>
      </w:tr>
      <w:tr w:rsidR="00E3684B" w:rsidRPr="00466605" w:rsidTr="009B19D2">
        <w:tc>
          <w:tcPr>
            <w:tcW w:w="4786" w:type="dxa"/>
          </w:tcPr>
          <w:p w:rsidR="00E3684B" w:rsidRPr="003831EF" w:rsidRDefault="00E3684B" w:rsidP="009B19D2">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E3684B" w:rsidRPr="007917F4" w:rsidRDefault="00E3684B" w:rsidP="009B19D2">
            <w:pPr>
              <w:widowControl w:val="0"/>
              <w:numPr>
                <w:ilvl w:val="12"/>
                <w:numId w:val="0"/>
              </w:numPr>
              <w:jc w:val="right"/>
              <w:rPr>
                <w:b/>
                <w:i/>
                <w:sz w:val="20"/>
                <w:szCs w:val="20"/>
              </w:rPr>
            </w:pPr>
            <w:r w:rsidRPr="007917F4">
              <w:rPr>
                <w:b/>
                <w:i/>
                <w:sz w:val="20"/>
                <w:szCs w:val="20"/>
              </w:rPr>
              <w:t>37</w:t>
            </w:r>
          </w:p>
        </w:tc>
        <w:tc>
          <w:tcPr>
            <w:tcW w:w="3828" w:type="dxa"/>
            <w:vAlign w:val="center"/>
          </w:tcPr>
          <w:p w:rsidR="00E3684B" w:rsidRPr="00EB5662" w:rsidRDefault="00E3684B" w:rsidP="009B19D2">
            <w:pPr>
              <w:widowControl w:val="0"/>
              <w:numPr>
                <w:ilvl w:val="12"/>
                <w:numId w:val="0"/>
              </w:numPr>
              <w:jc w:val="center"/>
              <w:rPr>
                <w:i/>
                <w:sz w:val="20"/>
                <w:szCs w:val="20"/>
              </w:rPr>
            </w:pPr>
          </w:p>
        </w:tc>
      </w:tr>
      <w:tr w:rsidR="00E3684B" w:rsidRPr="00466605" w:rsidTr="009B19D2">
        <w:tc>
          <w:tcPr>
            <w:tcW w:w="4786" w:type="dxa"/>
          </w:tcPr>
          <w:p w:rsidR="00E3684B" w:rsidRPr="003831EF" w:rsidRDefault="00E3684B" w:rsidP="009B19D2">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E3684B" w:rsidRPr="007917F4" w:rsidRDefault="00E3684B" w:rsidP="009B19D2">
            <w:pPr>
              <w:widowControl w:val="0"/>
              <w:numPr>
                <w:ilvl w:val="12"/>
                <w:numId w:val="0"/>
              </w:numPr>
              <w:jc w:val="right"/>
              <w:rPr>
                <w:b/>
                <w:i/>
                <w:sz w:val="20"/>
                <w:szCs w:val="20"/>
              </w:rPr>
            </w:pPr>
            <w:r w:rsidRPr="007917F4">
              <w:rPr>
                <w:b/>
                <w:i/>
                <w:sz w:val="20"/>
                <w:szCs w:val="20"/>
              </w:rPr>
              <w:t>265</w:t>
            </w:r>
          </w:p>
        </w:tc>
        <w:tc>
          <w:tcPr>
            <w:tcW w:w="3828" w:type="dxa"/>
            <w:vAlign w:val="center"/>
          </w:tcPr>
          <w:p w:rsidR="00E3684B" w:rsidRPr="00EB5662" w:rsidRDefault="00E3684B" w:rsidP="009B19D2">
            <w:pPr>
              <w:widowControl w:val="0"/>
              <w:numPr>
                <w:ilvl w:val="12"/>
                <w:numId w:val="0"/>
              </w:numPr>
              <w:jc w:val="center"/>
              <w:rPr>
                <w:i/>
                <w:sz w:val="20"/>
                <w:szCs w:val="20"/>
              </w:rPr>
            </w:pPr>
          </w:p>
        </w:tc>
      </w:tr>
      <w:tr w:rsidR="00E3684B" w:rsidRPr="00466605" w:rsidTr="009B19D2">
        <w:tc>
          <w:tcPr>
            <w:tcW w:w="4786" w:type="dxa"/>
          </w:tcPr>
          <w:p w:rsidR="00E3684B" w:rsidRPr="003831EF" w:rsidRDefault="00E3684B" w:rsidP="009B19D2">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E3684B" w:rsidRPr="007917F4" w:rsidRDefault="00E3684B" w:rsidP="009B19D2">
            <w:pPr>
              <w:widowControl w:val="0"/>
              <w:numPr>
                <w:ilvl w:val="12"/>
                <w:numId w:val="0"/>
              </w:numPr>
              <w:jc w:val="right"/>
              <w:rPr>
                <w:b/>
                <w:i/>
                <w:sz w:val="20"/>
                <w:szCs w:val="20"/>
              </w:rPr>
            </w:pPr>
            <w:r w:rsidRPr="007917F4">
              <w:rPr>
                <w:b/>
                <w:i/>
                <w:sz w:val="20"/>
                <w:szCs w:val="20"/>
              </w:rPr>
              <w:t>43</w:t>
            </w:r>
          </w:p>
        </w:tc>
        <w:tc>
          <w:tcPr>
            <w:tcW w:w="3828" w:type="dxa"/>
            <w:vAlign w:val="center"/>
          </w:tcPr>
          <w:p w:rsidR="00E3684B" w:rsidRPr="00EB5662" w:rsidRDefault="00E3684B" w:rsidP="009B19D2">
            <w:pPr>
              <w:widowControl w:val="0"/>
              <w:numPr>
                <w:ilvl w:val="12"/>
                <w:numId w:val="0"/>
              </w:numPr>
              <w:jc w:val="center"/>
              <w:rPr>
                <w:i/>
                <w:sz w:val="20"/>
                <w:szCs w:val="20"/>
              </w:rPr>
            </w:pPr>
          </w:p>
        </w:tc>
      </w:tr>
      <w:tr w:rsidR="00E3684B" w:rsidRPr="00466605" w:rsidTr="009B19D2">
        <w:tc>
          <w:tcPr>
            <w:tcW w:w="4786" w:type="dxa"/>
            <w:vAlign w:val="bottom"/>
          </w:tcPr>
          <w:p w:rsidR="00E3684B" w:rsidRPr="004A2CC3" w:rsidRDefault="00E3684B" w:rsidP="009B19D2">
            <w:pPr>
              <w:snapToGrid w:val="0"/>
              <w:rPr>
                <w:i/>
                <w:sz w:val="18"/>
                <w:szCs w:val="18"/>
              </w:rPr>
            </w:pPr>
            <w:r w:rsidRPr="004A2CC3">
              <w:rPr>
                <w:sz w:val="18"/>
                <w:szCs w:val="18"/>
              </w:rPr>
              <w:t>Доходы от оказания платных услуг и компенсации затрат государства</w:t>
            </w:r>
            <w:r>
              <w:rPr>
                <w:sz w:val="18"/>
                <w:szCs w:val="18"/>
              </w:rPr>
              <w:t>, в т.ч.:</w:t>
            </w:r>
          </w:p>
        </w:tc>
        <w:tc>
          <w:tcPr>
            <w:tcW w:w="992" w:type="dxa"/>
            <w:vAlign w:val="center"/>
          </w:tcPr>
          <w:p w:rsidR="00E3684B" w:rsidRPr="004A2CC3" w:rsidRDefault="00E3684B" w:rsidP="009B19D2">
            <w:pPr>
              <w:widowControl w:val="0"/>
              <w:numPr>
                <w:ilvl w:val="12"/>
                <w:numId w:val="0"/>
              </w:numPr>
              <w:jc w:val="center"/>
              <w:rPr>
                <w:sz w:val="18"/>
                <w:szCs w:val="18"/>
              </w:rPr>
            </w:pPr>
            <w:r>
              <w:rPr>
                <w:sz w:val="18"/>
                <w:szCs w:val="18"/>
              </w:rPr>
              <w:t>36</w:t>
            </w:r>
          </w:p>
        </w:tc>
        <w:tc>
          <w:tcPr>
            <w:tcW w:w="3828" w:type="dxa"/>
            <w:vAlign w:val="center"/>
          </w:tcPr>
          <w:p w:rsidR="00E3684B" w:rsidRPr="004A2CC3" w:rsidRDefault="00E3684B" w:rsidP="009B19D2">
            <w:pPr>
              <w:widowControl w:val="0"/>
              <w:numPr>
                <w:ilvl w:val="12"/>
                <w:numId w:val="0"/>
              </w:numPr>
              <w:jc w:val="center"/>
              <w:rPr>
                <w:sz w:val="18"/>
                <w:szCs w:val="18"/>
              </w:rPr>
            </w:pPr>
          </w:p>
        </w:tc>
      </w:tr>
      <w:tr w:rsidR="00E3684B" w:rsidRPr="00466605" w:rsidTr="009B19D2">
        <w:tc>
          <w:tcPr>
            <w:tcW w:w="4786" w:type="dxa"/>
            <w:vAlign w:val="bottom"/>
          </w:tcPr>
          <w:p w:rsidR="00E3684B" w:rsidRPr="007D3D55" w:rsidRDefault="00E3684B" w:rsidP="009B19D2">
            <w:pPr>
              <w:pStyle w:val="af2"/>
              <w:rPr>
                <w:rFonts w:ascii="Times New Roman" w:hAnsi="Times New Roman" w:cs="Times New Roman"/>
                <w:sz w:val="18"/>
                <w:szCs w:val="18"/>
              </w:rPr>
            </w:pPr>
            <w:r w:rsidRPr="007D3D55">
              <w:rPr>
                <w:rFonts w:ascii="Times New Roman" w:hAnsi="Times New Roman" w:cs="Times New Roman"/>
                <w:sz w:val="18"/>
                <w:szCs w:val="18"/>
              </w:rPr>
              <w:t>Административные штрафы, установленные КоАП РФ</w:t>
            </w:r>
          </w:p>
        </w:tc>
        <w:tc>
          <w:tcPr>
            <w:tcW w:w="992" w:type="dxa"/>
            <w:vAlign w:val="center"/>
          </w:tcPr>
          <w:p w:rsidR="00E3684B" w:rsidRPr="007D3D55" w:rsidRDefault="00E3684B" w:rsidP="009B19D2">
            <w:pPr>
              <w:widowControl w:val="0"/>
              <w:numPr>
                <w:ilvl w:val="12"/>
                <w:numId w:val="0"/>
              </w:numPr>
              <w:jc w:val="center"/>
              <w:rPr>
                <w:sz w:val="18"/>
                <w:szCs w:val="18"/>
              </w:rPr>
            </w:pPr>
            <w:r>
              <w:rPr>
                <w:sz w:val="18"/>
                <w:szCs w:val="18"/>
              </w:rPr>
              <w:t>20</w:t>
            </w:r>
          </w:p>
        </w:tc>
        <w:tc>
          <w:tcPr>
            <w:tcW w:w="3828" w:type="dxa"/>
            <w:vAlign w:val="center"/>
          </w:tcPr>
          <w:p w:rsidR="00E3684B" w:rsidRPr="007D3D55" w:rsidRDefault="00E3684B" w:rsidP="009B19D2">
            <w:pPr>
              <w:widowControl w:val="0"/>
              <w:numPr>
                <w:ilvl w:val="12"/>
                <w:numId w:val="0"/>
              </w:numPr>
              <w:jc w:val="center"/>
              <w:rPr>
                <w:sz w:val="18"/>
                <w:szCs w:val="18"/>
              </w:rPr>
            </w:pPr>
          </w:p>
        </w:tc>
      </w:tr>
      <w:tr w:rsidR="00E3684B" w:rsidRPr="00466605" w:rsidTr="009B19D2">
        <w:tc>
          <w:tcPr>
            <w:tcW w:w="4786" w:type="dxa"/>
          </w:tcPr>
          <w:p w:rsidR="00E3684B" w:rsidRPr="00335154" w:rsidRDefault="00E3684B" w:rsidP="009B19D2">
            <w:pPr>
              <w:widowControl w:val="0"/>
              <w:numPr>
                <w:ilvl w:val="12"/>
                <w:numId w:val="0"/>
              </w:numPr>
              <w:rPr>
                <w:b/>
                <w:sz w:val="18"/>
                <w:szCs w:val="18"/>
              </w:rPr>
            </w:pPr>
            <w:r w:rsidRPr="00335154">
              <w:rPr>
                <w:b/>
                <w:sz w:val="18"/>
                <w:szCs w:val="18"/>
              </w:rPr>
              <w:t>Безвозмездные поступления, в т.ч.:</w:t>
            </w:r>
          </w:p>
        </w:tc>
        <w:tc>
          <w:tcPr>
            <w:tcW w:w="992" w:type="dxa"/>
            <w:vAlign w:val="center"/>
          </w:tcPr>
          <w:p w:rsidR="00E3684B" w:rsidRPr="007917F4" w:rsidRDefault="00E3684B" w:rsidP="009B19D2">
            <w:pPr>
              <w:widowControl w:val="0"/>
              <w:numPr>
                <w:ilvl w:val="12"/>
                <w:numId w:val="0"/>
              </w:numPr>
              <w:jc w:val="center"/>
              <w:rPr>
                <w:b/>
                <w:sz w:val="20"/>
                <w:szCs w:val="20"/>
              </w:rPr>
            </w:pPr>
            <w:r w:rsidRPr="007917F4">
              <w:rPr>
                <w:b/>
                <w:sz w:val="20"/>
                <w:szCs w:val="20"/>
              </w:rPr>
              <w:t>8164,2</w:t>
            </w:r>
          </w:p>
        </w:tc>
        <w:tc>
          <w:tcPr>
            <w:tcW w:w="3828" w:type="dxa"/>
            <w:vAlign w:val="center"/>
          </w:tcPr>
          <w:p w:rsidR="00E3684B" w:rsidRPr="00335154" w:rsidRDefault="00E3684B" w:rsidP="009B19D2">
            <w:pPr>
              <w:widowControl w:val="0"/>
              <w:numPr>
                <w:ilvl w:val="12"/>
                <w:numId w:val="0"/>
              </w:numPr>
              <w:jc w:val="center"/>
              <w:rPr>
                <w:b/>
                <w:sz w:val="20"/>
                <w:szCs w:val="20"/>
              </w:rPr>
            </w:pPr>
          </w:p>
        </w:tc>
      </w:tr>
      <w:tr w:rsidR="00E3684B" w:rsidRPr="00466605" w:rsidTr="009B19D2">
        <w:tc>
          <w:tcPr>
            <w:tcW w:w="4786" w:type="dxa"/>
          </w:tcPr>
          <w:p w:rsidR="00E3684B" w:rsidRPr="003831EF" w:rsidRDefault="00E3684B" w:rsidP="009B19D2">
            <w:pPr>
              <w:widowControl w:val="0"/>
              <w:numPr>
                <w:ilvl w:val="12"/>
                <w:numId w:val="0"/>
              </w:numPr>
              <w:jc w:val="both"/>
              <w:rPr>
                <w:sz w:val="18"/>
                <w:szCs w:val="18"/>
              </w:rPr>
            </w:pPr>
            <w:r w:rsidRPr="003831EF">
              <w:rPr>
                <w:sz w:val="18"/>
                <w:szCs w:val="18"/>
              </w:rPr>
              <w:t>Дотации</w:t>
            </w:r>
          </w:p>
        </w:tc>
        <w:tc>
          <w:tcPr>
            <w:tcW w:w="992" w:type="dxa"/>
            <w:vAlign w:val="center"/>
          </w:tcPr>
          <w:p w:rsidR="00E3684B" w:rsidRPr="003831EF" w:rsidRDefault="00E3684B" w:rsidP="009B19D2">
            <w:pPr>
              <w:widowControl w:val="0"/>
              <w:numPr>
                <w:ilvl w:val="12"/>
                <w:numId w:val="0"/>
              </w:numPr>
              <w:jc w:val="center"/>
              <w:rPr>
                <w:sz w:val="20"/>
                <w:szCs w:val="20"/>
              </w:rPr>
            </w:pPr>
            <w:r>
              <w:rPr>
                <w:sz w:val="20"/>
                <w:szCs w:val="20"/>
              </w:rPr>
              <w:t>5837,6</w:t>
            </w:r>
          </w:p>
        </w:tc>
        <w:tc>
          <w:tcPr>
            <w:tcW w:w="3828" w:type="dxa"/>
            <w:vAlign w:val="center"/>
          </w:tcPr>
          <w:p w:rsidR="00E3684B" w:rsidRPr="003831EF" w:rsidRDefault="00E3684B" w:rsidP="009B19D2">
            <w:pPr>
              <w:widowControl w:val="0"/>
              <w:numPr>
                <w:ilvl w:val="12"/>
                <w:numId w:val="0"/>
              </w:numPr>
              <w:jc w:val="center"/>
              <w:rPr>
                <w:sz w:val="20"/>
                <w:szCs w:val="20"/>
              </w:rPr>
            </w:pPr>
          </w:p>
        </w:tc>
      </w:tr>
      <w:tr w:rsidR="00E3684B" w:rsidRPr="00466605" w:rsidTr="009B19D2">
        <w:tc>
          <w:tcPr>
            <w:tcW w:w="4786" w:type="dxa"/>
          </w:tcPr>
          <w:p w:rsidR="00E3684B" w:rsidRPr="003831EF" w:rsidRDefault="00E3684B" w:rsidP="009B19D2">
            <w:pPr>
              <w:widowControl w:val="0"/>
              <w:numPr>
                <w:ilvl w:val="12"/>
                <w:numId w:val="0"/>
              </w:numPr>
              <w:jc w:val="both"/>
              <w:rPr>
                <w:sz w:val="18"/>
                <w:szCs w:val="18"/>
              </w:rPr>
            </w:pPr>
            <w:r w:rsidRPr="003831EF">
              <w:rPr>
                <w:sz w:val="18"/>
                <w:szCs w:val="18"/>
              </w:rPr>
              <w:t>Субсидии</w:t>
            </w:r>
          </w:p>
        </w:tc>
        <w:tc>
          <w:tcPr>
            <w:tcW w:w="992" w:type="dxa"/>
            <w:vAlign w:val="center"/>
          </w:tcPr>
          <w:p w:rsidR="00E3684B" w:rsidRPr="003831EF" w:rsidRDefault="00E3684B" w:rsidP="009B19D2">
            <w:pPr>
              <w:widowControl w:val="0"/>
              <w:numPr>
                <w:ilvl w:val="12"/>
                <w:numId w:val="0"/>
              </w:numPr>
              <w:jc w:val="center"/>
              <w:rPr>
                <w:sz w:val="20"/>
                <w:szCs w:val="20"/>
              </w:rPr>
            </w:pPr>
            <w:r>
              <w:rPr>
                <w:sz w:val="20"/>
                <w:szCs w:val="20"/>
              </w:rPr>
              <w:t>276,7</w:t>
            </w:r>
          </w:p>
        </w:tc>
        <w:tc>
          <w:tcPr>
            <w:tcW w:w="3828" w:type="dxa"/>
            <w:vAlign w:val="center"/>
          </w:tcPr>
          <w:p w:rsidR="00E3684B" w:rsidRPr="003831EF" w:rsidRDefault="00E3684B" w:rsidP="009B19D2">
            <w:pPr>
              <w:widowControl w:val="0"/>
              <w:numPr>
                <w:ilvl w:val="12"/>
                <w:numId w:val="0"/>
              </w:numPr>
              <w:jc w:val="center"/>
              <w:rPr>
                <w:sz w:val="20"/>
                <w:szCs w:val="20"/>
              </w:rPr>
            </w:pPr>
          </w:p>
        </w:tc>
      </w:tr>
      <w:tr w:rsidR="00E3684B" w:rsidRPr="00466605" w:rsidTr="009B19D2">
        <w:tc>
          <w:tcPr>
            <w:tcW w:w="4786" w:type="dxa"/>
          </w:tcPr>
          <w:p w:rsidR="00E3684B" w:rsidRPr="003831EF" w:rsidRDefault="00E3684B" w:rsidP="009B19D2">
            <w:pPr>
              <w:widowControl w:val="0"/>
              <w:numPr>
                <w:ilvl w:val="12"/>
                <w:numId w:val="0"/>
              </w:numPr>
              <w:jc w:val="both"/>
              <w:rPr>
                <w:sz w:val="18"/>
                <w:szCs w:val="18"/>
              </w:rPr>
            </w:pPr>
            <w:r w:rsidRPr="003831EF">
              <w:rPr>
                <w:sz w:val="18"/>
                <w:szCs w:val="18"/>
              </w:rPr>
              <w:t>Субвенции</w:t>
            </w:r>
          </w:p>
        </w:tc>
        <w:tc>
          <w:tcPr>
            <w:tcW w:w="992" w:type="dxa"/>
            <w:vAlign w:val="center"/>
          </w:tcPr>
          <w:p w:rsidR="00E3684B" w:rsidRPr="003831EF" w:rsidRDefault="00E3684B" w:rsidP="009B19D2">
            <w:pPr>
              <w:widowControl w:val="0"/>
              <w:numPr>
                <w:ilvl w:val="12"/>
                <w:numId w:val="0"/>
              </w:numPr>
              <w:jc w:val="center"/>
              <w:rPr>
                <w:sz w:val="20"/>
                <w:szCs w:val="20"/>
              </w:rPr>
            </w:pPr>
            <w:r>
              <w:rPr>
                <w:sz w:val="20"/>
                <w:szCs w:val="20"/>
              </w:rPr>
              <w:t>134,8</w:t>
            </w:r>
          </w:p>
        </w:tc>
        <w:tc>
          <w:tcPr>
            <w:tcW w:w="3828" w:type="dxa"/>
            <w:vAlign w:val="center"/>
          </w:tcPr>
          <w:p w:rsidR="00E3684B" w:rsidRPr="003831EF" w:rsidRDefault="00E3684B" w:rsidP="009B19D2">
            <w:pPr>
              <w:widowControl w:val="0"/>
              <w:numPr>
                <w:ilvl w:val="12"/>
                <w:numId w:val="0"/>
              </w:numPr>
              <w:jc w:val="center"/>
              <w:rPr>
                <w:sz w:val="20"/>
                <w:szCs w:val="20"/>
              </w:rPr>
            </w:pPr>
          </w:p>
        </w:tc>
      </w:tr>
      <w:tr w:rsidR="00E3684B" w:rsidRPr="00466605" w:rsidTr="009B19D2">
        <w:tc>
          <w:tcPr>
            <w:tcW w:w="4786" w:type="dxa"/>
          </w:tcPr>
          <w:p w:rsidR="00E3684B" w:rsidRPr="003831EF" w:rsidRDefault="00E3684B" w:rsidP="009B19D2">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E3684B" w:rsidRPr="003831EF" w:rsidRDefault="00E3684B" w:rsidP="009B19D2">
            <w:pPr>
              <w:widowControl w:val="0"/>
              <w:numPr>
                <w:ilvl w:val="12"/>
                <w:numId w:val="0"/>
              </w:numPr>
              <w:jc w:val="center"/>
              <w:rPr>
                <w:sz w:val="20"/>
                <w:szCs w:val="20"/>
              </w:rPr>
            </w:pPr>
            <w:r>
              <w:rPr>
                <w:sz w:val="20"/>
                <w:szCs w:val="20"/>
              </w:rPr>
              <w:t>1915,1</w:t>
            </w:r>
          </w:p>
        </w:tc>
        <w:tc>
          <w:tcPr>
            <w:tcW w:w="3828" w:type="dxa"/>
            <w:vAlign w:val="center"/>
          </w:tcPr>
          <w:p w:rsidR="00E3684B" w:rsidRPr="003831EF" w:rsidRDefault="00E3684B" w:rsidP="009B19D2">
            <w:pPr>
              <w:widowControl w:val="0"/>
              <w:numPr>
                <w:ilvl w:val="12"/>
                <w:numId w:val="0"/>
              </w:numPr>
              <w:jc w:val="center"/>
              <w:rPr>
                <w:sz w:val="20"/>
                <w:szCs w:val="20"/>
              </w:rPr>
            </w:pPr>
          </w:p>
        </w:tc>
      </w:tr>
    </w:tbl>
    <w:p w:rsidR="0044286D" w:rsidRDefault="0044286D" w:rsidP="0044286D">
      <w:pPr>
        <w:widowControl w:val="0"/>
        <w:numPr>
          <w:ilvl w:val="12"/>
          <w:numId w:val="0"/>
        </w:numPr>
        <w:ind w:firstLine="720"/>
        <w:jc w:val="both"/>
      </w:pPr>
    </w:p>
    <w:p w:rsidR="00E3684B" w:rsidRDefault="00E3684B" w:rsidP="0044286D">
      <w:pPr>
        <w:widowControl w:val="0"/>
        <w:numPr>
          <w:ilvl w:val="12"/>
          <w:numId w:val="0"/>
        </w:numPr>
        <w:ind w:firstLine="720"/>
        <w:jc w:val="both"/>
      </w:pPr>
      <w:r>
        <w:t>Из таблицы видно, что расхождение по налоговым и неналоговым доходам составило 31 тыс. рублей</w:t>
      </w:r>
      <w:r w:rsidRPr="00E3684B">
        <w:t xml:space="preserve"> </w:t>
      </w:r>
      <w:r>
        <w:t>(в том числе по налогам на имущество 31 тыс. руб.), расхождение по доходам составило от 78,5 тыс. руб. до 109,5 тыс. руб.</w:t>
      </w:r>
    </w:p>
    <w:p w:rsidR="00E3684B" w:rsidRDefault="00E3684B" w:rsidP="00407B45">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44286D">
        <w:t>1</w:t>
      </w:r>
      <w:r w:rsidR="00B1300B">
        <w:t>-2023</w:t>
      </w:r>
      <w:r>
        <w:t xml:space="preserve"> </w:t>
      </w:r>
      <w:r w:rsidR="0044286D" w:rsidRPr="00466605">
        <w:t>год</w:t>
      </w:r>
      <w:r w:rsidR="00B1300B">
        <w:t>ы</w:t>
      </w:r>
      <w:r>
        <w:t xml:space="preserve"> представлен</w:t>
      </w:r>
      <w:r w:rsidR="0044286D" w:rsidRPr="00466605">
        <w:t xml:space="preserve"> в таблице</w:t>
      </w:r>
      <w:r w:rsidR="0044286D">
        <w:t xml:space="preserve"> 2:</w:t>
      </w:r>
    </w:p>
    <w:p w:rsidR="00E612AC" w:rsidRPr="00466605" w:rsidRDefault="0026490A" w:rsidP="0026490A">
      <w:pPr>
        <w:widowControl w:val="0"/>
        <w:numPr>
          <w:ilvl w:val="12"/>
          <w:numId w:val="0"/>
        </w:numPr>
        <w:ind w:firstLine="720"/>
        <w:jc w:val="right"/>
        <w:rPr>
          <w:i/>
        </w:rPr>
      </w:pPr>
      <w:r>
        <w:t>таблица</w:t>
      </w:r>
      <w:r w:rsidR="0044286D" w:rsidRPr="00466605">
        <w:rPr>
          <w:i/>
        </w:rPr>
        <w:t xml:space="preserve"> </w:t>
      </w:r>
      <w:r w:rsidR="0044286D">
        <w:rPr>
          <w:i/>
        </w:rPr>
        <w:t>2</w:t>
      </w:r>
      <w:r w:rsidR="0044286D" w:rsidRPr="00466605">
        <w:rPr>
          <w:i/>
        </w:rPr>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31390C">
            <w:pPr>
              <w:widowControl w:val="0"/>
              <w:numPr>
                <w:ilvl w:val="12"/>
                <w:numId w:val="0"/>
              </w:numPr>
              <w:jc w:val="center"/>
              <w:rPr>
                <w:i/>
                <w:sz w:val="20"/>
                <w:szCs w:val="20"/>
              </w:rPr>
            </w:pPr>
            <w:r>
              <w:rPr>
                <w:i/>
                <w:sz w:val="20"/>
                <w:szCs w:val="20"/>
              </w:rPr>
              <w:t>Оценка 2020г</w:t>
            </w:r>
            <w:r w:rsidR="00CB15EE">
              <w:rPr>
                <w:i/>
                <w:sz w:val="20"/>
                <w:szCs w:val="20"/>
              </w:rPr>
              <w:t>.</w:t>
            </w:r>
            <w:r w:rsidR="00CB15EE">
              <w:rPr>
                <w:rStyle w:val="af8"/>
                <w:i/>
                <w:sz w:val="20"/>
                <w:szCs w:val="20"/>
              </w:rPr>
              <w:footnoteReference w:id="2"/>
            </w:r>
          </w:p>
        </w:tc>
        <w:tc>
          <w:tcPr>
            <w:tcW w:w="992" w:type="dxa"/>
          </w:tcPr>
          <w:p w:rsidR="00B1300B" w:rsidRPr="0044286D" w:rsidRDefault="00B1300B" w:rsidP="0031390C">
            <w:pPr>
              <w:widowControl w:val="0"/>
              <w:numPr>
                <w:ilvl w:val="12"/>
                <w:numId w:val="0"/>
              </w:numPr>
              <w:jc w:val="center"/>
              <w:rPr>
                <w:i/>
                <w:sz w:val="20"/>
                <w:szCs w:val="20"/>
              </w:rPr>
            </w:pPr>
            <w:r w:rsidRPr="0044286D">
              <w:rPr>
                <w:i/>
                <w:sz w:val="20"/>
                <w:szCs w:val="20"/>
              </w:rPr>
              <w:t>Проект на 202</w:t>
            </w:r>
            <w:r>
              <w:rPr>
                <w:i/>
                <w:sz w:val="20"/>
                <w:szCs w:val="20"/>
              </w:rPr>
              <w:t>1</w:t>
            </w:r>
            <w:r w:rsidRPr="0044286D">
              <w:rPr>
                <w:i/>
                <w:sz w:val="20"/>
                <w:szCs w:val="20"/>
              </w:rPr>
              <w:t>г.</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 %</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2</w:t>
            </w:r>
            <w:r w:rsidRPr="0044286D">
              <w:rPr>
                <w:i/>
                <w:sz w:val="20"/>
                <w:szCs w:val="20"/>
              </w:rPr>
              <w:t>г.</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3</w:t>
            </w:r>
            <w:r w:rsidRPr="0044286D">
              <w:rPr>
                <w:i/>
                <w:sz w:val="20"/>
                <w:szCs w:val="20"/>
              </w:rPr>
              <w:t>г.</w:t>
            </w:r>
          </w:p>
        </w:tc>
      </w:tr>
      <w:tr w:rsidR="00895426" w:rsidRPr="00466605" w:rsidTr="00895426">
        <w:tc>
          <w:tcPr>
            <w:tcW w:w="3652" w:type="dxa"/>
          </w:tcPr>
          <w:p w:rsidR="00895426" w:rsidRPr="001F1DA0" w:rsidRDefault="00895426" w:rsidP="0031390C">
            <w:pPr>
              <w:widowControl w:val="0"/>
              <w:numPr>
                <w:ilvl w:val="12"/>
                <w:numId w:val="0"/>
              </w:numPr>
              <w:rPr>
                <w:b/>
                <w:sz w:val="18"/>
                <w:szCs w:val="18"/>
              </w:rPr>
            </w:pPr>
            <w:r w:rsidRPr="001F1DA0">
              <w:rPr>
                <w:b/>
                <w:sz w:val="18"/>
                <w:szCs w:val="18"/>
              </w:rPr>
              <w:t>Всего доходов</w:t>
            </w:r>
          </w:p>
        </w:tc>
        <w:tc>
          <w:tcPr>
            <w:tcW w:w="992" w:type="dxa"/>
            <w:vAlign w:val="center"/>
          </w:tcPr>
          <w:p w:rsidR="00895426" w:rsidRPr="001F1DA0" w:rsidRDefault="00895426" w:rsidP="0031390C">
            <w:pPr>
              <w:widowControl w:val="0"/>
              <w:numPr>
                <w:ilvl w:val="12"/>
                <w:numId w:val="0"/>
              </w:numPr>
              <w:jc w:val="center"/>
              <w:rPr>
                <w:b/>
                <w:sz w:val="20"/>
                <w:szCs w:val="20"/>
              </w:rPr>
            </w:pPr>
            <w:r>
              <w:rPr>
                <w:b/>
                <w:sz w:val="20"/>
                <w:szCs w:val="20"/>
              </w:rPr>
              <w:t>11570,4</w:t>
            </w:r>
          </w:p>
        </w:tc>
        <w:tc>
          <w:tcPr>
            <w:tcW w:w="992" w:type="dxa"/>
            <w:vAlign w:val="center"/>
          </w:tcPr>
          <w:p w:rsidR="00895426" w:rsidRPr="001F1DA0" w:rsidRDefault="00895426" w:rsidP="0031390C">
            <w:pPr>
              <w:widowControl w:val="0"/>
              <w:numPr>
                <w:ilvl w:val="12"/>
                <w:numId w:val="0"/>
              </w:numPr>
              <w:jc w:val="center"/>
              <w:rPr>
                <w:b/>
                <w:sz w:val="20"/>
                <w:szCs w:val="20"/>
              </w:rPr>
            </w:pPr>
            <w:r>
              <w:rPr>
                <w:b/>
                <w:sz w:val="20"/>
                <w:szCs w:val="20"/>
              </w:rPr>
              <w:t>8504</w:t>
            </w:r>
          </w:p>
        </w:tc>
        <w:tc>
          <w:tcPr>
            <w:tcW w:w="992" w:type="dxa"/>
            <w:vAlign w:val="center"/>
          </w:tcPr>
          <w:p w:rsidR="00895426" w:rsidRPr="00895426" w:rsidRDefault="00895426" w:rsidP="00895426">
            <w:pPr>
              <w:jc w:val="center"/>
              <w:rPr>
                <w:b/>
                <w:sz w:val="20"/>
                <w:szCs w:val="20"/>
              </w:rPr>
            </w:pPr>
            <w:r w:rsidRPr="00895426">
              <w:rPr>
                <w:b/>
                <w:sz w:val="20"/>
                <w:szCs w:val="20"/>
              </w:rPr>
              <w:t>-3066,4</w:t>
            </w:r>
          </w:p>
        </w:tc>
        <w:tc>
          <w:tcPr>
            <w:tcW w:w="992" w:type="dxa"/>
            <w:vAlign w:val="center"/>
          </w:tcPr>
          <w:p w:rsidR="00895426" w:rsidRPr="00895426" w:rsidRDefault="00895426" w:rsidP="00895426">
            <w:pPr>
              <w:jc w:val="center"/>
              <w:rPr>
                <w:b/>
                <w:sz w:val="20"/>
                <w:szCs w:val="20"/>
              </w:rPr>
            </w:pPr>
            <w:r w:rsidRPr="00895426">
              <w:rPr>
                <w:b/>
                <w:sz w:val="20"/>
                <w:szCs w:val="20"/>
              </w:rPr>
              <w:t>73,5</w:t>
            </w:r>
          </w:p>
        </w:tc>
        <w:tc>
          <w:tcPr>
            <w:tcW w:w="992" w:type="dxa"/>
            <w:vAlign w:val="center"/>
          </w:tcPr>
          <w:p w:rsidR="00895426" w:rsidRPr="001F1DA0" w:rsidRDefault="00895426" w:rsidP="003831EF">
            <w:pPr>
              <w:tabs>
                <w:tab w:val="left" w:pos="9923"/>
              </w:tabs>
              <w:ind w:right="-3"/>
              <w:jc w:val="center"/>
              <w:rPr>
                <w:b/>
                <w:sz w:val="20"/>
                <w:szCs w:val="20"/>
              </w:rPr>
            </w:pPr>
            <w:r>
              <w:rPr>
                <w:b/>
                <w:sz w:val="20"/>
                <w:szCs w:val="20"/>
              </w:rPr>
              <w:t>8065,3</w:t>
            </w:r>
          </w:p>
        </w:tc>
        <w:tc>
          <w:tcPr>
            <w:tcW w:w="992" w:type="dxa"/>
            <w:vAlign w:val="center"/>
          </w:tcPr>
          <w:p w:rsidR="00895426" w:rsidRPr="001F1DA0" w:rsidRDefault="00895426" w:rsidP="003831EF">
            <w:pPr>
              <w:jc w:val="center"/>
              <w:rPr>
                <w:b/>
                <w:sz w:val="20"/>
                <w:szCs w:val="20"/>
              </w:rPr>
            </w:pPr>
            <w:r>
              <w:rPr>
                <w:b/>
                <w:sz w:val="20"/>
                <w:szCs w:val="20"/>
              </w:rPr>
              <w:t>7937,6</w:t>
            </w:r>
          </w:p>
        </w:tc>
      </w:tr>
      <w:tr w:rsidR="00895426" w:rsidRPr="00335154" w:rsidTr="00895426">
        <w:tc>
          <w:tcPr>
            <w:tcW w:w="3652" w:type="dxa"/>
          </w:tcPr>
          <w:p w:rsidR="00895426" w:rsidRPr="00335154" w:rsidRDefault="00895426" w:rsidP="0031390C">
            <w:pPr>
              <w:widowControl w:val="0"/>
              <w:numPr>
                <w:ilvl w:val="12"/>
                <w:numId w:val="0"/>
              </w:numPr>
              <w:rPr>
                <w:b/>
                <w:sz w:val="18"/>
                <w:szCs w:val="18"/>
              </w:rPr>
            </w:pPr>
            <w:r w:rsidRPr="00335154">
              <w:rPr>
                <w:b/>
                <w:sz w:val="18"/>
                <w:szCs w:val="18"/>
              </w:rPr>
              <w:t>Налоговые и неналоговые доходы, в т.ч.:</w:t>
            </w:r>
          </w:p>
        </w:tc>
        <w:tc>
          <w:tcPr>
            <w:tcW w:w="992" w:type="dxa"/>
            <w:vAlign w:val="center"/>
          </w:tcPr>
          <w:p w:rsidR="00895426" w:rsidRPr="00335154" w:rsidRDefault="00895426" w:rsidP="0031390C">
            <w:pPr>
              <w:widowControl w:val="0"/>
              <w:numPr>
                <w:ilvl w:val="12"/>
                <w:numId w:val="0"/>
              </w:numPr>
              <w:jc w:val="center"/>
              <w:rPr>
                <w:b/>
                <w:sz w:val="20"/>
                <w:szCs w:val="20"/>
              </w:rPr>
            </w:pPr>
            <w:r>
              <w:rPr>
                <w:b/>
                <w:sz w:val="20"/>
                <w:szCs w:val="20"/>
              </w:rPr>
              <w:t>3406,2</w:t>
            </w:r>
          </w:p>
        </w:tc>
        <w:tc>
          <w:tcPr>
            <w:tcW w:w="992" w:type="dxa"/>
            <w:vAlign w:val="center"/>
          </w:tcPr>
          <w:p w:rsidR="00895426" w:rsidRPr="00335154" w:rsidRDefault="00895426" w:rsidP="0031390C">
            <w:pPr>
              <w:widowControl w:val="0"/>
              <w:numPr>
                <w:ilvl w:val="12"/>
                <w:numId w:val="0"/>
              </w:numPr>
              <w:jc w:val="center"/>
              <w:rPr>
                <w:b/>
                <w:sz w:val="20"/>
                <w:szCs w:val="20"/>
              </w:rPr>
            </w:pPr>
            <w:r>
              <w:rPr>
                <w:b/>
                <w:sz w:val="20"/>
                <w:szCs w:val="20"/>
              </w:rPr>
              <w:t>1150,5</w:t>
            </w:r>
          </w:p>
        </w:tc>
        <w:tc>
          <w:tcPr>
            <w:tcW w:w="992" w:type="dxa"/>
            <w:vAlign w:val="center"/>
          </w:tcPr>
          <w:p w:rsidR="00895426" w:rsidRPr="00895426" w:rsidRDefault="00895426" w:rsidP="00895426">
            <w:pPr>
              <w:jc w:val="center"/>
              <w:rPr>
                <w:b/>
                <w:sz w:val="20"/>
                <w:szCs w:val="20"/>
              </w:rPr>
            </w:pPr>
            <w:r w:rsidRPr="00895426">
              <w:rPr>
                <w:b/>
                <w:sz w:val="20"/>
                <w:szCs w:val="20"/>
              </w:rPr>
              <w:t>-2255,7</w:t>
            </w:r>
          </w:p>
        </w:tc>
        <w:tc>
          <w:tcPr>
            <w:tcW w:w="992" w:type="dxa"/>
            <w:vAlign w:val="center"/>
          </w:tcPr>
          <w:p w:rsidR="00895426" w:rsidRPr="00895426" w:rsidRDefault="00895426" w:rsidP="00895426">
            <w:pPr>
              <w:jc w:val="center"/>
              <w:rPr>
                <w:b/>
                <w:sz w:val="20"/>
                <w:szCs w:val="20"/>
              </w:rPr>
            </w:pPr>
            <w:r w:rsidRPr="00895426">
              <w:rPr>
                <w:b/>
                <w:sz w:val="20"/>
                <w:szCs w:val="20"/>
              </w:rPr>
              <w:t>33,8</w:t>
            </w:r>
          </w:p>
        </w:tc>
        <w:tc>
          <w:tcPr>
            <w:tcW w:w="992" w:type="dxa"/>
            <w:vAlign w:val="center"/>
          </w:tcPr>
          <w:p w:rsidR="00895426" w:rsidRPr="00335154" w:rsidRDefault="00895426" w:rsidP="003831EF">
            <w:pPr>
              <w:tabs>
                <w:tab w:val="left" w:pos="9923"/>
              </w:tabs>
              <w:ind w:right="-3"/>
              <w:jc w:val="center"/>
              <w:rPr>
                <w:b/>
                <w:sz w:val="20"/>
                <w:szCs w:val="20"/>
              </w:rPr>
            </w:pPr>
            <w:r>
              <w:rPr>
                <w:b/>
                <w:sz w:val="20"/>
                <w:szCs w:val="20"/>
              </w:rPr>
              <w:t>1171,6</w:t>
            </w:r>
          </w:p>
        </w:tc>
        <w:tc>
          <w:tcPr>
            <w:tcW w:w="992" w:type="dxa"/>
            <w:vAlign w:val="center"/>
          </w:tcPr>
          <w:p w:rsidR="00895426" w:rsidRPr="00335154" w:rsidRDefault="00895426" w:rsidP="003831EF">
            <w:pPr>
              <w:jc w:val="center"/>
              <w:rPr>
                <w:b/>
                <w:sz w:val="20"/>
                <w:szCs w:val="20"/>
              </w:rPr>
            </w:pPr>
            <w:r>
              <w:rPr>
                <w:b/>
                <w:sz w:val="20"/>
                <w:szCs w:val="20"/>
              </w:rPr>
              <w:t>1206,5</w:t>
            </w:r>
          </w:p>
        </w:tc>
      </w:tr>
      <w:tr w:rsidR="00895426" w:rsidRPr="00466605" w:rsidTr="00895426">
        <w:tc>
          <w:tcPr>
            <w:tcW w:w="3652" w:type="dxa"/>
          </w:tcPr>
          <w:p w:rsidR="00895426" w:rsidRPr="003831EF" w:rsidRDefault="00895426" w:rsidP="004042C4">
            <w:pPr>
              <w:widowControl w:val="0"/>
              <w:numPr>
                <w:ilvl w:val="12"/>
                <w:numId w:val="0"/>
              </w:numPr>
              <w:rPr>
                <w:i/>
                <w:sz w:val="18"/>
                <w:szCs w:val="18"/>
              </w:rPr>
            </w:pPr>
            <w:r w:rsidRPr="003831EF">
              <w:rPr>
                <w:i/>
                <w:sz w:val="18"/>
                <w:szCs w:val="18"/>
              </w:rPr>
              <w:t>налоговые доходы, в т.ч.:</w:t>
            </w:r>
          </w:p>
        </w:tc>
        <w:tc>
          <w:tcPr>
            <w:tcW w:w="992" w:type="dxa"/>
            <w:vAlign w:val="center"/>
          </w:tcPr>
          <w:p w:rsidR="00895426" w:rsidRPr="00EB5662" w:rsidRDefault="00895426" w:rsidP="0031390C">
            <w:pPr>
              <w:widowControl w:val="0"/>
              <w:numPr>
                <w:ilvl w:val="12"/>
                <w:numId w:val="0"/>
              </w:numPr>
              <w:jc w:val="center"/>
              <w:rPr>
                <w:i/>
                <w:sz w:val="20"/>
                <w:szCs w:val="20"/>
              </w:rPr>
            </w:pPr>
            <w:r>
              <w:rPr>
                <w:i/>
                <w:sz w:val="20"/>
                <w:szCs w:val="20"/>
              </w:rPr>
              <w:t>3350,2</w:t>
            </w:r>
          </w:p>
        </w:tc>
        <w:tc>
          <w:tcPr>
            <w:tcW w:w="992" w:type="dxa"/>
            <w:vAlign w:val="center"/>
          </w:tcPr>
          <w:p w:rsidR="00895426" w:rsidRPr="00EB5662" w:rsidRDefault="00895426" w:rsidP="0031390C">
            <w:pPr>
              <w:widowControl w:val="0"/>
              <w:numPr>
                <w:ilvl w:val="12"/>
                <w:numId w:val="0"/>
              </w:numPr>
              <w:jc w:val="center"/>
              <w:rPr>
                <w:i/>
                <w:sz w:val="20"/>
                <w:szCs w:val="20"/>
              </w:rPr>
            </w:pPr>
            <w:r>
              <w:rPr>
                <w:i/>
                <w:sz w:val="20"/>
                <w:szCs w:val="20"/>
              </w:rPr>
              <w:t>1143</w:t>
            </w:r>
          </w:p>
        </w:tc>
        <w:tc>
          <w:tcPr>
            <w:tcW w:w="992" w:type="dxa"/>
            <w:vAlign w:val="center"/>
          </w:tcPr>
          <w:p w:rsidR="00895426" w:rsidRPr="00895426" w:rsidRDefault="00895426" w:rsidP="00895426">
            <w:pPr>
              <w:jc w:val="center"/>
              <w:rPr>
                <w:i/>
                <w:sz w:val="20"/>
                <w:szCs w:val="20"/>
              </w:rPr>
            </w:pPr>
            <w:r w:rsidRPr="00895426">
              <w:rPr>
                <w:i/>
                <w:sz w:val="20"/>
                <w:szCs w:val="20"/>
              </w:rPr>
              <w:t>-2207,2</w:t>
            </w:r>
          </w:p>
        </w:tc>
        <w:tc>
          <w:tcPr>
            <w:tcW w:w="992" w:type="dxa"/>
            <w:vAlign w:val="center"/>
          </w:tcPr>
          <w:p w:rsidR="00895426" w:rsidRPr="00895426" w:rsidRDefault="00895426" w:rsidP="00895426">
            <w:pPr>
              <w:jc w:val="center"/>
              <w:rPr>
                <w:i/>
                <w:sz w:val="20"/>
                <w:szCs w:val="20"/>
              </w:rPr>
            </w:pPr>
            <w:r w:rsidRPr="00895426">
              <w:rPr>
                <w:i/>
                <w:sz w:val="20"/>
                <w:szCs w:val="20"/>
              </w:rPr>
              <w:t>34,1</w:t>
            </w:r>
          </w:p>
        </w:tc>
        <w:tc>
          <w:tcPr>
            <w:tcW w:w="992" w:type="dxa"/>
            <w:vAlign w:val="center"/>
          </w:tcPr>
          <w:p w:rsidR="00895426" w:rsidRPr="00895426" w:rsidRDefault="00895426" w:rsidP="00A05BA4">
            <w:pPr>
              <w:tabs>
                <w:tab w:val="left" w:pos="9923"/>
              </w:tabs>
              <w:ind w:right="-3"/>
              <w:jc w:val="center"/>
              <w:rPr>
                <w:i/>
                <w:sz w:val="20"/>
                <w:szCs w:val="20"/>
              </w:rPr>
            </w:pPr>
            <w:r w:rsidRPr="00895426">
              <w:rPr>
                <w:i/>
                <w:sz w:val="20"/>
                <w:szCs w:val="20"/>
              </w:rPr>
              <w:t>1164,1</w:t>
            </w:r>
          </w:p>
        </w:tc>
        <w:tc>
          <w:tcPr>
            <w:tcW w:w="992" w:type="dxa"/>
            <w:vAlign w:val="center"/>
          </w:tcPr>
          <w:p w:rsidR="00895426" w:rsidRPr="00EB5662" w:rsidRDefault="00895426" w:rsidP="00A05BA4">
            <w:pPr>
              <w:jc w:val="center"/>
              <w:rPr>
                <w:i/>
                <w:sz w:val="20"/>
                <w:szCs w:val="20"/>
              </w:rPr>
            </w:pPr>
            <w:r>
              <w:rPr>
                <w:i/>
                <w:sz w:val="20"/>
                <w:szCs w:val="20"/>
              </w:rPr>
              <w:t>1199</w:t>
            </w:r>
          </w:p>
        </w:tc>
      </w:tr>
      <w:tr w:rsidR="00895426" w:rsidRPr="00466605" w:rsidTr="00895426">
        <w:tc>
          <w:tcPr>
            <w:tcW w:w="3652" w:type="dxa"/>
            <w:vAlign w:val="center"/>
          </w:tcPr>
          <w:p w:rsidR="00895426" w:rsidRPr="003831EF" w:rsidRDefault="00895426" w:rsidP="0031390C">
            <w:pPr>
              <w:snapToGrid w:val="0"/>
              <w:rPr>
                <w:sz w:val="18"/>
                <w:szCs w:val="18"/>
              </w:rPr>
            </w:pPr>
            <w:r w:rsidRPr="003831EF">
              <w:rPr>
                <w:sz w:val="18"/>
                <w:szCs w:val="18"/>
              </w:rPr>
              <w:t>Налог на доходы физических лиц</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306</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319</w:t>
            </w:r>
          </w:p>
        </w:tc>
        <w:tc>
          <w:tcPr>
            <w:tcW w:w="992" w:type="dxa"/>
            <w:vAlign w:val="center"/>
          </w:tcPr>
          <w:p w:rsidR="00895426" w:rsidRPr="00895426" w:rsidRDefault="00895426" w:rsidP="00895426">
            <w:pPr>
              <w:jc w:val="center"/>
              <w:rPr>
                <w:sz w:val="20"/>
                <w:szCs w:val="20"/>
              </w:rPr>
            </w:pPr>
            <w:r w:rsidRPr="00895426">
              <w:rPr>
                <w:sz w:val="20"/>
                <w:szCs w:val="20"/>
              </w:rPr>
              <w:t>13</w:t>
            </w:r>
          </w:p>
        </w:tc>
        <w:tc>
          <w:tcPr>
            <w:tcW w:w="992" w:type="dxa"/>
            <w:vAlign w:val="center"/>
          </w:tcPr>
          <w:p w:rsidR="00895426" w:rsidRPr="00895426" w:rsidRDefault="00895426" w:rsidP="00895426">
            <w:pPr>
              <w:jc w:val="center"/>
              <w:rPr>
                <w:sz w:val="20"/>
                <w:szCs w:val="20"/>
              </w:rPr>
            </w:pPr>
            <w:r w:rsidRPr="00895426">
              <w:rPr>
                <w:sz w:val="20"/>
                <w:szCs w:val="20"/>
              </w:rPr>
              <w:t>104,2</w:t>
            </w:r>
          </w:p>
        </w:tc>
        <w:tc>
          <w:tcPr>
            <w:tcW w:w="992" w:type="dxa"/>
            <w:vAlign w:val="center"/>
          </w:tcPr>
          <w:p w:rsidR="00895426" w:rsidRPr="003831EF" w:rsidRDefault="00895426" w:rsidP="003831EF">
            <w:pPr>
              <w:tabs>
                <w:tab w:val="left" w:pos="9923"/>
              </w:tabs>
              <w:ind w:right="-3"/>
              <w:jc w:val="center"/>
              <w:rPr>
                <w:sz w:val="20"/>
                <w:szCs w:val="20"/>
              </w:rPr>
            </w:pPr>
            <w:r>
              <w:rPr>
                <w:sz w:val="20"/>
                <w:szCs w:val="20"/>
              </w:rPr>
              <w:t>319</w:t>
            </w:r>
          </w:p>
        </w:tc>
        <w:tc>
          <w:tcPr>
            <w:tcW w:w="992" w:type="dxa"/>
            <w:vAlign w:val="center"/>
          </w:tcPr>
          <w:p w:rsidR="00895426" w:rsidRPr="003831EF" w:rsidRDefault="00895426" w:rsidP="003831EF">
            <w:pPr>
              <w:jc w:val="center"/>
              <w:rPr>
                <w:sz w:val="20"/>
                <w:szCs w:val="20"/>
              </w:rPr>
            </w:pPr>
            <w:r>
              <w:rPr>
                <w:sz w:val="20"/>
                <w:szCs w:val="20"/>
              </w:rPr>
              <w:t>319</w:t>
            </w:r>
          </w:p>
        </w:tc>
      </w:tr>
      <w:tr w:rsidR="00895426" w:rsidRPr="00466605" w:rsidTr="00895426">
        <w:tc>
          <w:tcPr>
            <w:tcW w:w="3652" w:type="dxa"/>
            <w:vAlign w:val="center"/>
          </w:tcPr>
          <w:p w:rsidR="00895426" w:rsidRPr="003831EF" w:rsidRDefault="00895426"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2620,2</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519</w:t>
            </w:r>
          </w:p>
        </w:tc>
        <w:tc>
          <w:tcPr>
            <w:tcW w:w="992" w:type="dxa"/>
            <w:vAlign w:val="center"/>
          </w:tcPr>
          <w:p w:rsidR="00895426" w:rsidRPr="00895426" w:rsidRDefault="00895426" w:rsidP="00895426">
            <w:pPr>
              <w:jc w:val="center"/>
              <w:rPr>
                <w:sz w:val="20"/>
                <w:szCs w:val="20"/>
              </w:rPr>
            </w:pPr>
            <w:r w:rsidRPr="00895426">
              <w:rPr>
                <w:sz w:val="20"/>
                <w:szCs w:val="20"/>
              </w:rPr>
              <w:t>-2101,2</w:t>
            </w:r>
          </w:p>
        </w:tc>
        <w:tc>
          <w:tcPr>
            <w:tcW w:w="992" w:type="dxa"/>
            <w:vAlign w:val="center"/>
          </w:tcPr>
          <w:p w:rsidR="00895426" w:rsidRPr="00895426" w:rsidRDefault="00895426" w:rsidP="00895426">
            <w:pPr>
              <w:jc w:val="center"/>
              <w:rPr>
                <w:sz w:val="20"/>
                <w:szCs w:val="20"/>
              </w:rPr>
            </w:pPr>
            <w:r w:rsidRPr="00895426">
              <w:rPr>
                <w:sz w:val="20"/>
                <w:szCs w:val="20"/>
              </w:rPr>
              <w:t>19,8</w:t>
            </w:r>
          </w:p>
        </w:tc>
        <w:tc>
          <w:tcPr>
            <w:tcW w:w="992" w:type="dxa"/>
            <w:vAlign w:val="center"/>
          </w:tcPr>
          <w:p w:rsidR="00895426" w:rsidRPr="003831EF" w:rsidRDefault="00895426" w:rsidP="003831EF">
            <w:pPr>
              <w:tabs>
                <w:tab w:val="left" w:pos="9923"/>
              </w:tabs>
              <w:ind w:right="-3"/>
              <w:jc w:val="center"/>
              <w:rPr>
                <w:sz w:val="20"/>
                <w:szCs w:val="20"/>
              </w:rPr>
            </w:pPr>
            <w:r>
              <w:rPr>
                <w:sz w:val="20"/>
                <w:szCs w:val="20"/>
              </w:rPr>
              <w:t>540,1</w:t>
            </w:r>
          </w:p>
        </w:tc>
        <w:tc>
          <w:tcPr>
            <w:tcW w:w="992" w:type="dxa"/>
            <w:vAlign w:val="center"/>
          </w:tcPr>
          <w:p w:rsidR="00895426" w:rsidRPr="003831EF" w:rsidRDefault="00895426" w:rsidP="003831EF">
            <w:pPr>
              <w:jc w:val="center"/>
              <w:rPr>
                <w:sz w:val="20"/>
                <w:szCs w:val="20"/>
              </w:rPr>
            </w:pPr>
            <w:r>
              <w:rPr>
                <w:sz w:val="20"/>
                <w:szCs w:val="20"/>
              </w:rPr>
              <w:t>575</w:t>
            </w:r>
          </w:p>
        </w:tc>
      </w:tr>
      <w:tr w:rsidR="00895426" w:rsidRPr="00466605" w:rsidTr="00895426">
        <w:tc>
          <w:tcPr>
            <w:tcW w:w="3652" w:type="dxa"/>
            <w:vAlign w:val="center"/>
          </w:tcPr>
          <w:p w:rsidR="00895426" w:rsidRPr="003831EF" w:rsidRDefault="00895426" w:rsidP="0031390C">
            <w:pPr>
              <w:snapToGrid w:val="0"/>
              <w:rPr>
                <w:sz w:val="18"/>
                <w:szCs w:val="18"/>
              </w:rPr>
            </w:pPr>
            <w:r>
              <w:rPr>
                <w:sz w:val="18"/>
                <w:szCs w:val="18"/>
              </w:rPr>
              <w:t>Налоги на совокупный доход (ЕСН)</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25</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1</w:t>
            </w:r>
          </w:p>
        </w:tc>
        <w:tc>
          <w:tcPr>
            <w:tcW w:w="992" w:type="dxa"/>
            <w:vAlign w:val="center"/>
          </w:tcPr>
          <w:p w:rsidR="00895426" w:rsidRPr="00895426" w:rsidRDefault="00895426" w:rsidP="00895426">
            <w:pPr>
              <w:jc w:val="center"/>
              <w:rPr>
                <w:sz w:val="20"/>
                <w:szCs w:val="20"/>
              </w:rPr>
            </w:pPr>
            <w:r w:rsidRPr="00895426">
              <w:rPr>
                <w:sz w:val="20"/>
                <w:szCs w:val="20"/>
              </w:rPr>
              <w:t>-24</w:t>
            </w:r>
          </w:p>
        </w:tc>
        <w:tc>
          <w:tcPr>
            <w:tcW w:w="992" w:type="dxa"/>
            <w:vAlign w:val="center"/>
          </w:tcPr>
          <w:p w:rsidR="00895426" w:rsidRPr="00895426" w:rsidRDefault="00895426" w:rsidP="00895426">
            <w:pPr>
              <w:jc w:val="center"/>
              <w:rPr>
                <w:sz w:val="20"/>
                <w:szCs w:val="20"/>
              </w:rPr>
            </w:pPr>
            <w:r w:rsidRPr="00895426">
              <w:rPr>
                <w:sz w:val="20"/>
                <w:szCs w:val="20"/>
              </w:rPr>
              <w:t>4</w:t>
            </w:r>
          </w:p>
        </w:tc>
        <w:tc>
          <w:tcPr>
            <w:tcW w:w="992" w:type="dxa"/>
            <w:vAlign w:val="center"/>
          </w:tcPr>
          <w:p w:rsidR="00895426" w:rsidRPr="003831EF" w:rsidRDefault="00895426" w:rsidP="003831EF">
            <w:pPr>
              <w:tabs>
                <w:tab w:val="left" w:pos="9923"/>
              </w:tabs>
              <w:ind w:right="-3"/>
              <w:jc w:val="center"/>
              <w:rPr>
                <w:sz w:val="20"/>
                <w:szCs w:val="20"/>
              </w:rPr>
            </w:pPr>
            <w:r>
              <w:rPr>
                <w:sz w:val="20"/>
                <w:szCs w:val="20"/>
              </w:rPr>
              <w:t>1</w:t>
            </w:r>
          </w:p>
        </w:tc>
        <w:tc>
          <w:tcPr>
            <w:tcW w:w="992" w:type="dxa"/>
            <w:vAlign w:val="center"/>
          </w:tcPr>
          <w:p w:rsidR="00895426" w:rsidRPr="003831EF" w:rsidRDefault="00895426" w:rsidP="003831EF">
            <w:pPr>
              <w:jc w:val="center"/>
              <w:rPr>
                <w:sz w:val="20"/>
                <w:szCs w:val="20"/>
              </w:rPr>
            </w:pPr>
            <w:r>
              <w:rPr>
                <w:sz w:val="20"/>
                <w:szCs w:val="20"/>
              </w:rPr>
              <w:t>1</w:t>
            </w:r>
          </w:p>
        </w:tc>
      </w:tr>
      <w:tr w:rsidR="00895426" w:rsidRPr="00466605" w:rsidTr="00895426">
        <w:tc>
          <w:tcPr>
            <w:tcW w:w="3652" w:type="dxa"/>
            <w:vAlign w:val="center"/>
          </w:tcPr>
          <w:p w:rsidR="00895426" w:rsidRPr="003831EF" w:rsidRDefault="00895426" w:rsidP="0031390C">
            <w:pPr>
              <w:snapToGrid w:val="0"/>
              <w:rPr>
                <w:sz w:val="18"/>
                <w:szCs w:val="18"/>
              </w:rPr>
            </w:pPr>
            <w:r w:rsidRPr="003831EF">
              <w:rPr>
                <w:sz w:val="18"/>
                <w:szCs w:val="18"/>
              </w:rPr>
              <w:t>Налоги на имущество, в т.ч.:</w:t>
            </w:r>
          </w:p>
        </w:tc>
        <w:tc>
          <w:tcPr>
            <w:tcW w:w="992" w:type="dxa"/>
            <w:vAlign w:val="center"/>
          </w:tcPr>
          <w:p w:rsidR="00895426" w:rsidRPr="00EB5662" w:rsidRDefault="00895426" w:rsidP="0031390C">
            <w:pPr>
              <w:widowControl w:val="0"/>
              <w:numPr>
                <w:ilvl w:val="12"/>
                <w:numId w:val="0"/>
              </w:numPr>
              <w:jc w:val="center"/>
              <w:rPr>
                <w:i/>
                <w:sz w:val="20"/>
                <w:szCs w:val="20"/>
              </w:rPr>
            </w:pPr>
            <w:r>
              <w:rPr>
                <w:i/>
                <w:sz w:val="20"/>
                <w:szCs w:val="20"/>
              </w:rPr>
              <w:t>399</w:t>
            </w:r>
          </w:p>
        </w:tc>
        <w:tc>
          <w:tcPr>
            <w:tcW w:w="992" w:type="dxa"/>
            <w:vAlign w:val="center"/>
          </w:tcPr>
          <w:p w:rsidR="00895426" w:rsidRPr="00EB5662" w:rsidRDefault="00895426" w:rsidP="0031390C">
            <w:pPr>
              <w:widowControl w:val="0"/>
              <w:numPr>
                <w:ilvl w:val="12"/>
                <w:numId w:val="0"/>
              </w:numPr>
              <w:jc w:val="center"/>
              <w:rPr>
                <w:i/>
                <w:sz w:val="20"/>
                <w:szCs w:val="20"/>
              </w:rPr>
            </w:pPr>
            <w:r>
              <w:rPr>
                <w:i/>
                <w:sz w:val="20"/>
                <w:szCs w:val="20"/>
              </w:rPr>
              <w:t>304</w:t>
            </w:r>
          </w:p>
        </w:tc>
        <w:tc>
          <w:tcPr>
            <w:tcW w:w="992" w:type="dxa"/>
            <w:vAlign w:val="center"/>
          </w:tcPr>
          <w:p w:rsidR="00895426" w:rsidRPr="00895426" w:rsidRDefault="00895426" w:rsidP="00895426">
            <w:pPr>
              <w:jc w:val="center"/>
              <w:rPr>
                <w:sz w:val="20"/>
                <w:szCs w:val="20"/>
              </w:rPr>
            </w:pPr>
            <w:r w:rsidRPr="00895426">
              <w:rPr>
                <w:sz w:val="20"/>
                <w:szCs w:val="20"/>
              </w:rPr>
              <w:t>-95</w:t>
            </w:r>
          </w:p>
        </w:tc>
        <w:tc>
          <w:tcPr>
            <w:tcW w:w="992" w:type="dxa"/>
            <w:vAlign w:val="center"/>
          </w:tcPr>
          <w:p w:rsidR="00895426" w:rsidRPr="00895426" w:rsidRDefault="00895426" w:rsidP="00895426">
            <w:pPr>
              <w:jc w:val="center"/>
              <w:rPr>
                <w:sz w:val="20"/>
                <w:szCs w:val="20"/>
              </w:rPr>
            </w:pPr>
            <w:r w:rsidRPr="00895426">
              <w:rPr>
                <w:sz w:val="20"/>
                <w:szCs w:val="20"/>
              </w:rPr>
              <w:t>76,2</w:t>
            </w:r>
          </w:p>
        </w:tc>
        <w:tc>
          <w:tcPr>
            <w:tcW w:w="992" w:type="dxa"/>
            <w:vAlign w:val="center"/>
          </w:tcPr>
          <w:p w:rsidR="00895426" w:rsidRPr="00EB5662" w:rsidRDefault="00895426" w:rsidP="003831EF">
            <w:pPr>
              <w:tabs>
                <w:tab w:val="left" w:pos="9923"/>
              </w:tabs>
              <w:ind w:right="-3"/>
              <w:jc w:val="center"/>
              <w:rPr>
                <w:i/>
                <w:sz w:val="20"/>
                <w:szCs w:val="20"/>
              </w:rPr>
            </w:pPr>
            <w:r>
              <w:rPr>
                <w:i/>
                <w:sz w:val="20"/>
                <w:szCs w:val="20"/>
              </w:rPr>
              <w:t>304</w:t>
            </w:r>
          </w:p>
        </w:tc>
        <w:tc>
          <w:tcPr>
            <w:tcW w:w="992" w:type="dxa"/>
            <w:vAlign w:val="center"/>
          </w:tcPr>
          <w:p w:rsidR="00895426" w:rsidRPr="00EB5662" w:rsidRDefault="00895426" w:rsidP="003831EF">
            <w:pPr>
              <w:jc w:val="center"/>
              <w:rPr>
                <w:i/>
                <w:sz w:val="20"/>
                <w:szCs w:val="20"/>
              </w:rPr>
            </w:pPr>
            <w:r>
              <w:rPr>
                <w:i/>
                <w:sz w:val="20"/>
                <w:szCs w:val="20"/>
              </w:rPr>
              <w:t>304</w:t>
            </w:r>
          </w:p>
        </w:tc>
      </w:tr>
      <w:tr w:rsidR="00895426" w:rsidRPr="00466605" w:rsidTr="00895426">
        <w:tc>
          <w:tcPr>
            <w:tcW w:w="3652" w:type="dxa"/>
          </w:tcPr>
          <w:p w:rsidR="00895426" w:rsidRPr="003831EF" w:rsidRDefault="00895426"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895426" w:rsidRPr="00EB5662" w:rsidRDefault="00895426" w:rsidP="0031390C">
            <w:pPr>
              <w:widowControl w:val="0"/>
              <w:numPr>
                <w:ilvl w:val="12"/>
                <w:numId w:val="0"/>
              </w:numPr>
              <w:jc w:val="center"/>
              <w:rPr>
                <w:i/>
                <w:sz w:val="20"/>
                <w:szCs w:val="20"/>
              </w:rPr>
            </w:pPr>
            <w:r>
              <w:rPr>
                <w:i/>
                <w:sz w:val="20"/>
                <w:szCs w:val="20"/>
              </w:rPr>
              <w:t>37</w:t>
            </w:r>
          </w:p>
        </w:tc>
        <w:tc>
          <w:tcPr>
            <w:tcW w:w="992" w:type="dxa"/>
            <w:vAlign w:val="center"/>
          </w:tcPr>
          <w:p w:rsidR="00895426" w:rsidRPr="00EB5662" w:rsidRDefault="00895426" w:rsidP="0031390C">
            <w:pPr>
              <w:widowControl w:val="0"/>
              <w:numPr>
                <w:ilvl w:val="12"/>
                <w:numId w:val="0"/>
              </w:numPr>
              <w:jc w:val="center"/>
              <w:rPr>
                <w:i/>
                <w:sz w:val="20"/>
                <w:szCs w:val="20"/>
              </w:rPr>
            </w:pPr>
            <w:r>
              <w:rPr>
                <w:i/>
                <w:sz w:val="20"/>
                <w:szCs w:val="20"/>
              </w:rPr>
              <w:t>27</w:t>
            </w:r>
          </w:p>
        </w:tc>
        <w:tc>
          <w:tcPr>
            <w:tcW w:w="992" w:type="dxa"/>
            <w:vAlign w:val="center"/>
          </w:tcPr>
          <w:p w:rsidR="00895426" w:rsidRPr="00895426" w:rsidRDefault="00895426" w:rsidP="00895426">
            <w:pPr>
              <w:jc w:val="center"/>
              <w:rPr>
                <w:i/>
                <w:sz w:val="20"/>
                <w:szCs w:val="20"/>
              </w:rPr>
            </w:pPr>
            <w:r w:rsidRPr="00895426">
              <w:rPr>
                <w:i/>
                <w:sz w:val="20"/>
                <w:szCs w:val="20"/>
              </w:rPr>
              <w:t>-10</w:t>
            </w:r>
          </w:p>
        </w:tc>
        <w:tc>
          <w:tcPr>
            <w:tcW w:w="992" w:type="dxa"/>
            <w:vAlign w:val="center"/>
          </w:tcPr>
          <w:p w:rsidR="00895426" w:rsidRPr="00895426" w:rsidRDefault="00895426" w:rsidP="00895426">
            <w:pPr>
              <w:jc w:val="center"/>
              <w:rPr>
                <w:i/>
                <w:sz w:val="20"/>
                <w:szCs w:val="20"/>
              </w:rPr>
            </w:pPr>
            <w:r w:rsidRPr="00895426">
              <w:rPr>
                <w:i/>
                <w:sz w:val="20"/>
                <w:szCs w:val="20"/>
              </w:rPr>
              <w:t>73</w:t>
            </w:r>
          </w:p>
        </w:tc>
        <w:tc>
          <w:tcPr>
            <w:tcW w:w="992" w:type="dxa"/>
            <w:vAlign w:val="center"/>
          </w:tcPr>
          <w:p w:rsidR="00895426" w:rsidRPr="00EB5662" w:rsidRDefault="00895426" w:rsidP="003831EF">
            <w:pPr>
              <w:tabs>
                <w:tab w:val="left" w:pos="9923"/>
              </w:tabs>
              <w:ind w:right="-3"/>
              <w:jc w:val="center"/>
              <w:rPr>
                <w:i/>
                <w:sz w:val="20"/>
                <w:szCs w:val="20"/>
              </w:rPr>
            </w:pPr>
            <w:r>
              <w:rPr>
                <w:i/>
                <w:sz w:val="20"/>
                <w:szCs w:val="20"/>
              </w:rPr>
              <w:t>27</w:t>
            </w:r>
          </w:p>
        </w:tc>
        <w:tc>
          <w:tcPr>
            <w:tcW w:w="992" w:type="dxa"/>
            <w:vAlign w:val="center"/>
          </w:tcPr>
          <w:p w:rsidR="00895426" w:rsidRPr="00EB5662" w:rsidRDefault="00895426" w:rsidP="003831EF">
            <w:pPr>
              <w:jc w:val="center"/>
              <w:rPr>
                <w:i/>
                <w:sz w:val="20"/>
                <w:szCs w:val="20"/>
              </w:rPr>
            </w:pPr>
            <w:r>
              <w:rPr>
                <w:i/>
                <w:sz w:val="20"/>
                <w:szCs w:val="20"/>
              </w:rPr>
              <w:t>27</w:t>
            </w:r>
          </w:p>
        </w:tc>
      </w:tr>
      <w:tr w:rsidR="00895426" w:rsidRPr="00466605" w:rsidTr="00895426">
        <w:tc>
          <w:tcPr>
            <w:tcW w:w="3652" w:type="dxa"/>
          </w:tcPr>
          <w:p w:rsidR="00895426" w:rsidRPr="003831EF" w:rsidRDefault="00895426"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895426" w:rsidRPr="00DD6A82" w:rsidRDefault="00895426" w:rsidP="0031390C">
            <w:pPr>
              <w:widowControl w:val="0"/>
              <w:numPr>
                <w:ilvl w:val="12"/>
                <w:numId w:val="0"/>
              </w:numPr>
              <w:jc w:val="center"/>
              <w:rPr>
                <w:i/>
                <w:sz w:val="20"/>
                <w:szCs w:val="20"/>
              </w:rPr>
            </w:pPr>
            <w:r w:rsidRPr="00DD6A82">
              <w:rPr>
                <w:i/>
                <w:sz w:val="20"/>
                <w:szCs w:val="20"/>
              </w:rPr>
              <w:t>362</w:t>
            </w:r>
          </w:p>
        </w:tc>
        <w:tc>
          <w:tcPr>
            <w:tcW w:w="992" w:type="dxa"/>
            <w:vAlign w:val="center"/>
          </w:tcPr>
          <w:p w:rsidR="00895426" w:rsidRPr="00DD6A82" w:rsidRDefault="007A0FB9" w:rsidP="0031390C">
            <w:pPr>
              <w:widowControl w:val="0"/>
              <w:numPr>
                <w:ilvl w:val="12"/>
                <w:numId w:val="0"/>
              </w:numPr>
              <w:jc w:val="center"/>
              <w:rPr>
                <w:i/>
                <w:sz w:val="20"/>
                <w:szCs w:val="20"/>
              </w:rPr>
            </w:pPr>
            <w:r w:rsidRPr="00DD6A82">
              <w:rPr>
                <w:i/>
                <w:sz w:val="20"/>
                <w:szCs w:val="20"/>
              </w:rPr>
              <w:t>234</w:t>
            </w:r>
          </w:p>
        </w:tc>
        <w:tc>
          <w:tcPr>
            <w:tcW w:w="992" w:type="dxa"/>
            <w:vAlign w:val="center"/>
          </w:tcPr>
          <w:p w:rsidR="00895426" w:rsidRPr="00DD6A82" w:rsidRDefault="00895426" w:rsidP="007A0FB9">
            <w:pPr>
              <w:jc w:val="center"/>
              <w:rPr>
                <w:i/>
                <w:sz w:val="20"/>
                <w:szCs w:val="20"/>
              </w:rPr>
            </w:pPr>
            <w:r w:rsidRPr="00DD6A82">
              <w:rPr>
                <w:i/>
                <w:sz w:val="20"/>
                <w:szCs w:val="20"/>
              </w:rPr>
              <w:t>-</w:t>
            </w:r>
            <w:r w:rsidR="007A0FB9" w:rsidRPr="00DD6A82">
              <w:rPr>
                <w:i/>
                <w:sz w:val="20"/>
                <w:szCs w:val="20"/>
              </w:rPr>
              <w:t>128</w:t>
            </w:r>
          </w:p>
        </w:tc>
        <w:tc>
          <w:tcPr>
            <w:tcW w:w="992" w:type="dxa"/>
            <w:vAlign w:val="center"/>
          </w:tcPr>
          <w:p w:rsidR="00895426" w:rsidRPr="00DD6A82" w:rsidRDefault="007A0FB9" w:rsidP="00895426">
            <w:pPr>
              <w:jc w:val="center"/>
              <w:rPr>
                <w:i/>
                <w:sz w:val="20"/>
                <w:szCs w:val="20"/>
              </w:rPr>
            </w:pPr>
            <w:r w:rsidRPr="00DD6A82">
              <w:rPr>
                <w:i/>
                <w:sz w:val="20"/>
                <w:szCs w:val="20"/>
              </w:rPr>
              <w:t>64,6</w:t>
            </w:r>
          </w:p>
        </w:tc>
        <w:tc>
          <w:tcPr>
            <w:tcW w:w="992" w:type="dxa"/>
            <w:vAlign w:val="center"/>
          </w:tcPr>
          <w:p w:rsidR="00895426" w:rsidRPr="00DD6A82" w:rsidRDefault="007A0FB9" w:rsidP="003831EF">
            <w:pPr>
              <w:tabs>
                <w:tab w:val="left" w:pos="9923"/>
              </w:tabs>
              <w:ind w:right="-3"/>
              <w:jc w:val="center"/>
              <w:rPr>
                <w:i/>
                <w:sz w:val="20"/>
                <w:szCs w:val="20"/>
              </w:rPr>
            </w:pPr>
            <w:r w:rsidRPr="00DD6A82">
              <w:rPr>
                <w:i/>
                <w:sz w:val="20"/>
                <w:szCs w:val="20"/>
              </w:rPr>
              <w:t>234</w:t>
            </w:r>
          </w:p>
        </w:tc>
        <w:tc>
          <w:tcPr>
            <w:tcW w:w="992" w:type="dxa"/>
            <w:vAlign w:val="center"/>
          </w:tcPr>
          <w:p w:rsidR="00895426" w:rsidRPr="00DD6A82" w:rsidRDefault="007A0FB9" w:rsidP="003831EF">
            <w:pPr>
              <w:jc w:val="center"/>
              <w:rPr>
                <w:i/>
                <w:sz w:val="20"/>
                <w:szCs w:val="20"/>
              </w:rPr>
            </w:pPr>
            <w:r w:rsidRPr="00DD6A82">
              <w:rPr>
                <w:i/>
                <w:sz w:val="20"/>
                <w:szCs w:val="20"/>
              </w:rPr>
              <w:t>234</w:t>
            </w:r>
          </w:p>
        </w:tc>
      </w:tr>
      <w:tr w:rsidR="00895426" w:rsidRPr="00466605" w:rsidTr="00895426">
        <w:tc>
          <w:tcPr>
            <w:tcW w:w="3652" w:type="dxa"/>
          </w:tcPr>
          <w:p w:rsidR="00895426" w:rsidRPr="003831EF" w:rsidRDefault="00895426"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895426" w:rsidRPr="00DD6A82" w:rsidRDefault="00895426" w:rsidP="0031390C">
            <w:pPr>
              <w:widowControl w:val="0"/>
              <w:numPr>
                <w:ilvl w:val="12"/>
                <w:numId w:val="0"/>
              </w:numPr>
              <w:jc w:val="center"/>
              <w:rPr>
                <w:i/>
                <w:sz w:val="20"/>
                <w:szCs w:val="20"/>
              </w:rPr>
            </w:pPr>
            <w:r w:rsidRPr="00DD6A82">
              <w:rPr>
                <w:i/>
                <w:sz w:val="20"/>
                <w:szCs w:val="20"/>
              </w:rPr>
              <w:t>58</w:t>
            </w:r>
          </w:p>
        </w:tc>
        <w:tc>
          <w:tcPr>
            <w:tcW w:w="992" w:type="dxa"/>
            <w:vAlign w:val="center"/>
          </w:tcPr>
          <w:p w:rsidR="00895426" w:rsidRPr="00DD6A82" w:rsidRDefault="007A0FB9" w:rsidP="0031390C">
            <w:pPr>
              <w:widowControl w:val="0"/>
              <w:numPr>
                <w:ilvl w:val="12"/>
                <w:numId w:val="0"/>
              </w:numPr>
              <w:jc w:val="center"/>
              <w:rPr>
                <w:i/>
                <w:sz w:val="20"/>
                <w:szCs w:val="20"/>
              </w:rPr>
            </w:pPr>
            <w:r w:rsidRPr="00DD6A82">
              <w:rPr>
                <w:i/>
                <w:sz w:val="20"/>
                <w:szCs w:val="20"/>
              </w:rPr>
              <w:t>43</w:t>
            </w:r>
          </w:p>
        </w:tc>
        <w:tc>
          <w:tcPr>
            <w:tcW w:w="992" w:type="dxa"/>
            <w:vAlign w:val="center"/>
          </w:tcPr>
          <w:p w:rsidR="00895426" w:rsidRPr="00DD6A82" w:rsidRDefault="007A0FB9" w:rsidP="00895426">
            <w:pPr>
              <w:jc w:val="center"/>
              <w:rPr>
                <w:i/>
                <w:sz w:val="20"/>
                <w:szCs w:val="20"/>
              </w:rPr>
            </w:pPr>
            <w:r w:rsidRPr="00DD6A82">
              <w:rPr>
                <w:i/>
                <w:sz w:val="20"/>
                <w:szCs w:val="20"/>
              </w:rPr>
              <w:t>-15</w:t>
            </w:r>
          </w:p>
        </w:tc>
        <w:tc>
          <w:tcPr>
            <w:tcW w:w="992" w:type="dxa"/>
            <w:vAlign w:val="center"/>
          </w:tcPr>
          <w:p w:rsidR="00895426" w:rsidRPr="00DD6A82" w:rsidRDefault="007A0FB9" w:rsidP="00895426">
            <w:pPr>
              <w:jc w:val="center"/>
              <w:rPr>
                <w:i/>
                <w:sz w:val="20"/>
                <w:szCs w:val="20"/>
              </w:rPr>
            </w:pPr>
            <w:r w:rsidRPr="00DD6A82">
              <w:rPr>
                <w:i/>
                <w:sz w:val="20"/>
                <w:szCs w:val="20"/>
              </w:rPr>
              <w:t>74,1</w:t>
            </w:r>
          </w:p>
        </w:tc>
        <w:tc>
          <w:tcPr>
            <w:tcW w:w="992" w:type="dxa"/>
            <w:vAlign w:val="center"/>
          </w:tcPr>
          <w:p w:rsidR="00895426" w:rsidRPr="00DD6A82" w:rsidRDefault="007A0FB9" w:rsidP="003831EF">
            <w:pPr>
              <w:tabs>
                <w:tab w:val="left" w:pos="9923"/>
              </w:tabs>
              <w:ind w:right="-3"/>
              <w:jc w:val="center"/>
              <w:rPr>
                <w:i/>
                <w:sz w:val="20"/>
                <w:szCs w:val="20"/>
              </w:rPr>
            </w:pPr>
            <w:r w:rsidRPr="00DD6A82">
              <w:rPr>
                <w:i/>
                <w:sz w:val="20"/>
                <w:szCs w:val="20"/>
              </w:rPr>
              <w:t>43</w:t>
            </w:r>
          </w:p>
        </w:tc>
        <w:tc>
          <w:tcPr>
            <w:tcW w:w="992" w:type="dxa"/>
            <w:vAlign w:val="center"/>
          </w:tcPr>
          <w:p w:rsidR="00895426" w:rsidRPr="00DD6A82" w:rsidRDefault="007A0FB9" w:rsidP="003831EF">
            <w:pPr>
              <w:jc w:val="center"/>
              <w:rPr>
                <w:i/>
                <w:sz w:val="20"/>
                <w:szCs w:val="20"/>
              </w:rPr>
            </w:pPr>
            <w:r w:rsidRPr="00DD6A82">
              <w:rPr>
                <w:i/>
                <w:sz w:val="20"/>
                <w:szCs w:val="20"/>
              </w:rPr>
              <w:t>43</w:t>
            </w:r>
          </w:p>
        </w:tc>
      </w:tr>
      <w:tr w:rsidR="00895426" w:rsidRPr="00466605" w:rsidTr="00895426">
        <w:tc>
          <w:tcPr>
            <w:tcW w:w="3652" w:type="dxa"/>
            <w:vAlign w:val="bottom"/>
          </w:tcPr>
          <w:p w:rsidR="00895426" w:rsidRPr="003831EF" w:rsidRDefault="00895426" w:rsidP="0031390C">
            <w:pPr>
              <w:snapToGrid w:val="0"/>
              <w:rPr>
                <w:i/>
                <w:sz w:val="18"/>
                <w:szCs w:val="18"/>
              </w:rPr>
            </w:pPr>
            <w:r w:rsidRPr="003831EF">
              <w:rPr>
                <w:i/>
                <w:sz w:val="18"/>
                <w:szCs w:val="18"/>
              </w:rPr>
              <w:t>неналоговые доходы, в т.ч.:</w:t>
            </w:r>
          </w:p>
        </w:tc>
        <w:tc>
          <w:tcPr>
            <w:tcW w:w="992" w:type="dxa"/>
            <w:vAlign w:val="center"/>
          </w:tcPr>
          <w:p w:rsidR="00895426" w:rsidRPr="00EB5662" w:rsidRDefault="00895426" w:rsidP="0031390C">
            <w:pPr>
              <w:widowControl w:val="0"/>
              <w:numPr>
                <w:ilvl w:val="12"/>
                <w:numId w:val="0"/>
              </w:numPr>
              <w:jc w:val="center"/>
              <w:rPr>
                <w:i/>
                <w:sz w:val="20"/>
                <w:szCs w:val="20"/>
              </w:rPr>
            </w:pPr>
            <w:r>
              <w:rPr>
                <w:i/>
                <w:sz w:val="20"/>
                <w:szCs w:val="20"/>
              </w:rPr>
              <w:t>56</w:t>
            </w:r>
          </w:p>
        </w:tc>
        <w:tc>
          <w:tcPr>
            <w:tcW w:w="992" w:type="dxa"/>
            <w:vAlign w:val="center"/>
          </w:tcPr>
          <w:p w:rsidR="00895426" w:rsidRPr="00EB5662" w:rsidRDefault="00895426" w:rsidP="0031390C">
            <w:pPr>
              <w:widowControl w:val="0"/>
              <w:numPr>
                <w:ilvl w:val="12"/>
                <w:numId w:val="0"/>
              </w:numPr>
              <w:jc w:val="center"/>
              <w:rPr>
                <w:i/>
                <w:sz w:val="20"/>
                <w:szCs w:val="20"/>
              </w:rPr>
            </w:pPr>
            <w:r>
              <w:rPr>
                <w:i/>
                <w:sz w:val="20"/>
                <w:szCs w:val="20"/>
              </w:rPr>
              <w:t>7,5</w:t>
            </w:r>
          </w:p>
        </w:tc>
        <w:tc>
          <w:tcPr>
            <w:tcW w:w="992" w:type="dxa"/>
            <w:vAlign w:val="center"/>
          </w:tcPr>
          <w:p w:rsidR="00895426" w:rsidRPr="00895426" w:rsidRDefault="00895426" w:rsidP="00895426">
            <w:pPr>
              <w:jc w:val="center"/>
              <w:rPr>
                <w:i/>
                <w:sz w:val="20"/>
                <w:szCs w:val="20"/>
              </w:rPr>
            </w:pPr>
            <w:r w:rsidRPr="00895426">
              <w:rPr>
                <w:i/>
                <w:sz w:val="20"/>
                <w:szCs w:val="20"/>
              </w:rPr>
              <w:t>-48,5</w:t>
            </w:r>
          </w:p>
        </w:tc>
        <w:tc>
          <w:tcPr>
            <w:tcW w:w="992" w:type="dxa"/>
            <w:vAlign w:val="center"/>
          </w:tcPr>
          <w:p w:rsidR="00895426" w:rsidRPr="00895426" w:rsidRDefault="00895426" w:rsidP="00895426">
            <w:pPr>
              <w:jc w:val="center"/>
              <w:rPr>
                <w:i/>
                <w:sz w:val="20"/>
                <w:szCs w:val="20"/>
              </w:rPr>
            </w:pPr>
            <w:r w:rsidRPr="00895426">
              <w:rPr>
                <w:i/>
                <w:sz w:val="20"/>
                <w:szCs w:val="20"/>
              </w:rPr>
              <w:t>13,4</w:t>
            </w:r>
          </w:p>
        </w:tc>
        <w:tc>
          <w:tcPr>
            <w:tcW w:w="992" w:type="dxa"/>
            <w:vAlign w:val="center"/>
          </w:tcPr>
          <w:p w:rsidR="00895426" w:rsidRPr="00EB5662" w:rsidRDefault="00895426" w:rsidP="003831EF">
            <w:pPr>
              <w:tabs>
                <w:tab w:val="left" w:pos="9923"/>
              </w:tabs>
              <w:ind w:right="-3"/>
              <w:jc w:val="center"/>
              <w:rPr>
                <w:i/>
                <w:sz w:val="20"/>
                <w:szCs w:val="20"/>
              </w:rPr>
            </w:pPr>
            <w:r>
              <w:rPr>
                <w:i/>
                <w:sz w:val="20"/>
                <w:szCs w:val="20"/>
              </w:rPr>
              <w:t>7,5</w:t>
            </w:r>
          </w:p>
        </w:tc>
        <w:tc>
          <w:tcPr>
            <w:tcW w:w="992" w:type="dxa"/>
            <w:vAlign w:val="center"/>
          </w:tcPr>
          <w:p w:rsidR="00895426" w:rsidRPr="00EB5662" w:rsidRDefault="00895426" w:rsidP="003831EF">
            <w:pPr>
              <w:jc w:val="center"/>
              <w:rPr>
                <w:i/>
                <w:sz w:val="20"/>
                <w:szCs w:val="20"/>
              </w:rPr>
            </w:pPr>
            <w:r>
              <w:rPr>
                <w:i/>
                <w:sz w:val="20"/>
                <w:szCs w:val="20"/>
              </w:rPr>
              <w:t>7,5</w:t>
            </w:r>
          </w:p>
        </w:tc>
      </w:tr>
      <w:tr w:rsidR="00895426" w:rsidRPr="00466605" w:rsidTr="00895426">
        <w:tc>
          <w:tcPr>
            <w:tcW w:w="3652" w:type="dxa"/>
            <w:vAlign w:val="bottom"/>
          </w:tcPr>
          <w:p w:rsidR="00895426" w:rsidRPr="004A2CC3" w:rsidRDefault="00895426" w:rsidP="003750BA">
            <w:pPr>
              <w:snapToGrid w:val="0"/>
              <w:rPr>
                <w:i/>
                <w:sz w:val="18"/>
                <w:szCs w:val="18"/>
              </w:rPr>
            </w:pPr>
            <w:r w:rsidRPr="004A2CC3">
              <w:rPr>
                <w:sz w:val="18"/>
                <w:szCs w:val="18"/>
              </w:rPr>
              <w:t>Доходы от оказания платных услуг и компенсации затрат государства</w:t>
            </w:r>
            <w:r>
              <w:rPr>
                <w:sz w:val="18"/>
                <w:szCs w:val="18"/>
              </w:rPr>
              <w:t>, в т.ч.:</w:t>
            </w:r>
          </w:p>
        </w:tc>
        <w:tc>
          <w:tcPr>
            <w:tcW w:w="992" w:type="dxa"/>
            <w:vAlign w:val="center"/>
          </w:tcPr>
          <w:p w:rsidR="00895426" w:rsidRPr="004A2CC3" w:rsidRDefault="00895426" w:rsidP="0031390C">
            <w:pPr>
              <w:widowControl w:val="0"/>
              <w:numPr>
                <w:ilvl w:val="12"/>
                <w:numId w:val="0"/>
              </w:numPr>
              <w:jc w:val="center"/>
              <w:rPr>
                <w:sz w:val="18"/>
                <w:szCs w:val="18"/>
              </w:rPr>
            </w:pPr>
            <w:r>
              <w:rPr>
                <w:sz w:val="18"/>
                <w:szCs w:val="18"/>
              </w:rPr>
              <w:t>36</w:t>
            </w:r>
          </w:p>
        </w:tc>
        <w:tc>
          <w:tcPr>
            <w:tcW w:w="992" w:type="dxa"/>
            <w:vAlign w:val="center"/>
          </w:tcPr>
          <w:p w:rsidR="00895426" w:rsidRPr="004A2CC3" w:rsidRDefault="00895426" w:rsidP="0031390C">
            <w:pPr>
              <w:widowControl w:val="0"/>
              <w:numPr>
                <w:ilvl w:val="12"/>
                <w:numId w:val="0"/>
              </w:numPr>
              <w:jc w:val="center"/>
              <w:rPr>
                <w:sz w:val="18"/>
                <w:szCs w:val="18"/>
              </w:rPr>
            </w:pPr>
            <w:r>
              <w:rPr>
                <w:sz w:val="18"/>
                <w:szCs w:val="18"/>
              </w:rPr>
              <w:t>7,5</w:t>
            </w:r>
          </w:p>
        </w:tc>
        <w:tc>
          <w:tcPr>
            <w:tcW w:w="992" w:type="dxa"/>
            <w:vAlign w:val="center"/>
          </w:tcPr>
          <w:p w:rsidR="00895426" w:rsidRPr="00895426" w:rsidRDefault="00895426" w:rsidP="00895426">
            <w:pPr>
              <w:jc w:val="center"/>
              <w:rPr>
                <w:sz w:val="20"/>
                <w:szCs w:val="20"/>
              </w:rPr>
            </w:pPr>
            <w:r w:rsidRPr="00895426">
              <w:rPr>
                <w:sz w:val="20"/>
                <w:szCs w:val="20"/>
              </w:rPr>
              <w:t>-28,5</w:t>
            </w:r>
          </w:p>
        </w:tc>
        <w:tc>
          <w:tcPr>
            <w:tcW w:w="992" w:type="dxa"/>
            <w:vAlign w:val="center"/>
          </w:tcPr>
          <w:p w:rsidR="00895426" w:rsidRPr="00895426" w:rsidRDefault="00895426" w:rsidP="00895426">
            <w:pPr>
              <w:jc w:val="center"/>
              <w:rPr>
                <w:sz w:val="20"/>
                <w:szCs w:val="20"/>
              </w:rPr>
            </w:pPr>
            <w:r w:rsidRPr="00895426">
              <w:rPr>
                <w:sz w:val="20"/>
                <w:szCs w:val="20"/>
              </w:rPr>
              <w:t>20,8</w:t>
            </w:r>
          </w:p>
        </w:tc>
        <w:tc>
          <w:tcPr>
            <w:tcW w:w="992" w:type="dxa"/>
            <w:vAlign w:val="center"/>
          </w:tcPr>
          <w:p w:rsidR="00895426" w:rsidRPr="004A2CC3" w:rsidRDefault="00895426" w:rsidP="003831EF">
            <w:pPr>
              <w:tabs>
                <w:tab w:val="left" w:pos="9923"/>
              </w:tabs>
              <w:ind w:right="-3"/>
              <w:jc w:val="center"/>
              <w:rPr>
                <w:sz w:val="18"/>
                <w:szCs w:val="18"/>
              </w:rPr>
            </w:pPr>
            <w:r>
              <w:rPr>
                <w:sz w:val="18"/>
                <w:szCs w:val="18"/>
              </w:rPr>
              <w:t>7,5</w:t>
            </w:r>
          </w:p>
        </w:tc>
        <w:tc>
          <w:tcPr>
            <w:tcW w:w="992" w:type="dxa"/>
            <w:vAlign w:val="center"/>
          </w:tcPr>
          <w:p w:rsidR="00895426" w:rsidRPr="004A2CC3" w:rsidRDefault="00895426" w:rsidP="003831EF">
            <w:pPr>
              <w:jc w:val="center"/>
              <w:rPr>
                <w:sz w:val="18"/>
                <w:szCs w:val="18"/>
              </w:rPr>
            </w:pPr>
            <w:r>
              <w:rPr>
                <w:sz w:val="18"/>
                <w:szCs w:val="18"/>
              </w:rPr>
              <w:t>7,5</w:t>
            </w:r>
          </w:p>
        </w:tc>
      </w:tr>
      <w:tr w:rsidR="00895426" w:rsidRPr="00466605" w:rsidTr="00895426">
        <w:tc>
          <w:tcPr>
            <w:tcW w:w="3652" w:type="dxa"/>
            <w:vAlign w:val="bottom"/>
          </w:tcPr>
          <w:p w:rsidR="00895426" w:rsidRPr="00335154" w:rsidRDefault="00895426" w:rsidP="003750BA">
            <w:pPr>
              <w:snapToGrid w:val="0"/>
              <w:rPr>
                <w:i/>
                <w:sz w:val="18"/>
                <w:szCs w:val="18"/>
              </w:rPr>
            </w:pPr>
            <w:r w:rsidRPr="00335154">
              <w:rPr>
                <w:i/>
                <w:sz w:val="18"/>
                <w:szCs w:val="18"/>
              </w:rPr>
              <w:t>Прочие доходы от оказания платных услуг (работ) получателями средств бюджетов сельских поселений</w:t>
            </w:r>
          </w:p>
        </w:tc>
        <w:tc>
          <w:tcPr>
            <w:tcW w:w="992" w:type="dxa"/>
            <w:vAlign w:val="center"/>
          </w:tcPr>
          <w:p w:rsidR="00895426" w:rsidRPr="00335154" w:rsidRDefault="00895426" w:rsidP="0031390C">
            <w:pPr>
              <w:widowControl w:val="0"/>
              <w:numPr>
                <w:ilvl w:val="12"/>
                <w:numId w:val="0"/>
              </w:numPr>
              <w:jc w:val="center"/>
              <w:rPr>
                <w:i/>
                <w:sz w:val="18"/>
                <w:szCs w:val="18"/>
              </w:rPr>
            </w:pPr>
            <w:r>
              <w:rPr>
                <w:i/>
                <w:sz w:val="18"/>
                <w:szCs w:val="18"/>
              </w:rPr>
              <w:t>7,5</w:t>
            </w:r>
          </w:p>
        </w:tc>
        <w:tc>
          <w:tcPr>
            <w:tcW w:w="992" w:type="dxa"/>
            <w:vAlign w:val="center"/>
          </w:tcPr>
          <w:p w:rsidR="00895426" w:rsidRPr="00EB5662" w:rsidRDefault="00895426" w:rsidP="0031390C">
            <w:pPr>
              <w:widowControl w:val="0"/>
              <w:numPr>
                <w:ilvl w:val="12"/>
                <w:numId w:val="0"/>
              </w:numPr>
              <w:jc w:val="center"/>
              <w:rPr>
                <w:i/>
                <w:sz w:val="18"/>
                <w:szCs w:val="18"/>
              </w:rPr>
            </w:pPr>
            <w:r>
              <w:rPr>
                <w:i/>
                <w:sz w:val="18"/>
                <w:szCs w:val="18"/>
              </w:rPr>
              <w:t>7,5</w:t>
            </w:r>
          </w:p>
        </w:tc>
        <w:tc>
          <w:tcPr>
            <w:tcW w:w="992" w:type="dxa"/>
            <w:vAlign w:val="center"/>
          </w:tcPr>
          <w:p w:rsidR="00895426" w:rsidRPr="00895426" w:rsidRDefault="00895426" w:rsidP="00895426">
            <w:pPr>
              <w:jc w:val="center"/>
              <w:rPr>
                <w:i/>
                <w:sz w:val="20"/>
                <w:szCs w:val="20"/>
              </w:rPr>
            </w:pPr>
            <w:r w:rsidRPr="00895426">
              <w:rPr>
                <w:i/>
                <w:sz w:val="20"/>
                <w:szCs w:val="20"/>
              </w:rPr>
              <w:t>0</w:t>
            </w:r>
            <w:r>
              <w:rPr>
                <w:i/>
                <w:sz w:val="20"/>
                <w:szCs w:val="20"/>
              </w:rPr>
              <w:t>,0</w:t>
            </w:r>
          </w:p>
        </w:tc>
        <w:tc>
          <w:tcPr>
            <w:tcW w:w="992" w:type="dxa"/>
            <w:vAlign w:val="center"/>
          </w:tcPr>
          <w:p w:rsidR="00895426" w:rsidRPr="00895426" w:rsidRDefault="00895426" w:rsidP="00895426">
            <w:pPr>
              <w:jc w:val="center"/>
              <w:rPr>
                <w:i/>
                <w:sz w:val="20"/>
                <w:szCs w:val="20"/>
              </w:rPr>
            </w:pPr>
            <w:r w:rsidRPr="00895426">
              <w:rPr>
                <w:i/>
                <w:sz w:val="20"/>
                <w:szCs w:val="20"/>
              </w:rPr>
              <w:t>100</w:t>
            </w:r>
          </w:p>
        </w:tc>
        <w:tc>
          <w:tcPr>
            <w:tcW w:w="992" w:type="dxa"/>
            <w:vAlign w:val="center"/>
          </w:tcPr>
          <w:p w:rsidR="00895426" w:rsidRPr="00EB5662" w:rsidRDefault="00895426" w:rsidP="003831EF">
            <w:pPr>
              <w:tabs>
                <w:tab w:val="left" w:pos="9923"/>
              </w:tabs>
              <w:ind w:right="-3"/>
              <w:jc w:val="center"/>
              <w:rPr>
                <w:i/>
                <w:sz w:val="18"/>
                <w:szCs w:val="18"/>
              </w:rPr>
            </w:pPr>
            <w:r>
              <w:rPr>
                <w:i/>
                <w:sz w:val="18"/>
                <w:szCs w:val="18"/>
              </w:rPr>
              <w:t>7,5</w:t>
            </w:r>
          </w:p>
        </w:tc>
        <w:tc>
          <w:tcPr>
            <w:tcW w:w="992" w:type="dxa"/>
            <w:vAlign w:val="center"/>
          </w:tcPr>
          <w:p w:rsidR="00895426" w:rsidRPr="00EB5662" w:rsidRDefault="00895426" w:rsidP="003831EF">
            <w:pPr>
              <w:jc w:val="center"/>
              <w:rPr>
                <w:i/>
                <w:sz w:val="18"/>
                <w:szCs w:val="18"/>
              </w:rPr>
            </w:pPr>
            <w:r>
              <w:rPr>
                <w:i/>
                <w:sz w:val="18"/>
                <w:szCs w:val="18"/>
              </w:rPr>
              <w:t>7,5</w:t>
            </w:r>
          </w:p>
        </w:tc>
      </w:tr>
      <w:tr w:rsidR="00895426" w:rsidRPr="00466605" w:rsidTr="00895426">
        <w:tc>
          <w:tcPr>
            <w:tcW w:w="3652" w:type="dxa"/>
            <w:vAlign w:val="bottom"/>
          </w:tcPr>
          <w:p w:rsidR="00895426" w:rsidRPr="00335154" w:rsidRDefault="00895426" w:rsidP="00A50810">
            <w:pPr>
              <w:pStyle w:val="af2"/>
              <w:rPr>
                <w:i/>
                <w:sz w:val="18"/>
                <w:szCs w:val="18"/>
              </w:rPr>
            </w:pPr>
            <w:r w:rsidRPr="00732202">
              <w:rPr>
                <w:rFonts w:ascii="Times New Roman" w:hAnsi="Times New Roman" w:cs="Times New Roman"/>
                <w:i/>
                <w:sz w:val="18"/>
                <w:szCs w:val="18"/>
              </w:rPr>
              <w:t>Прочие доходы от компенсации затрат бюджетов сельских поселений</w:t>
            </w:r>
          </w:p>
        </w:tc>
        <w:tc>
          <w:tcPr>
            <w:tcW w:w="992" w:type="dxa"/>
            <w:vAlign w:val="center"/>
          </w:tcPr>
          <w:p w:rsidR="00895426" w:rsidRPr="00335154" w:rsidRDefault="00895426" w:rsidP="0031390C">
            <w:pPr>
              <w:widowControl w:val="0"/>
              <w:numPr>
                <w:ilvl w:val="12"/>
                <w:numId w:val="0"/>
              </w:numPr>
              <w:jc w:val="center"/>
              <w:rPr>
                <w:i/>
                <w:sz w:val="18"/>
                <w:szCs w:val="18"/>
              </w:rPr>
            </w:pPr>
            <w:r>
              <w:rPr>
                <w:i/>
                <w:sz w:val="18"/>
                <w:szCs w:val="18"/>
              </w:rPr>
              <w:t>28,5</w:t>
            </w:r>
          </w:p>
        </w:tc>
        <w:tc>
          <w:tcPr>
            <w:tcW w:w="992" w:type="dxa"/>
            <w:vAlign w:val="center"/>
          </w:tcPr>
          <w:p w:rsidR="00895426" w:rsidRPr="00EB5662" w:rsidRDefault="00895426" w:rsidP="0031390C">
            <w:pPr>
              <w:widowControl w:val="0"/>
              <w:numPr>
                <w:ilvl w:val="12"/>
                <w:numId w:val="0"/>
              </w:numPr>
              <w:jc w:val="center"/>
              <w:rPr>
                <w:i/>
                <w:sz w:val="18"/>
                <w:szCs w:val="18"/>
              </w:rPr>
            </w:pPr>
            <w:r>
              <w:rPr>
                <w:i/>
                <w:sz w:val="18"/>
                <w:szCs w:val="18"/>
              </w:rPr>
              <w:t>0,0</w:t>
            </w:r>
          </w:p>
        </w:tc>
        <w:tc>
          <w:tcPr>
            <w:tcW w:w="992" w:type="dxa"/>
            <w:vAlign w:val="center"/>
          </w:tcPr>
          <w:p w:rsidR="00895426" w:rsidRPr="00895426" w:rsidRDefault="00895426" w:rsidP="00895426">
            <w:pPr>
              <w:jc w:val="center"/>
              <w:rPr>
                <w:i/>
                <w:sz w:val="20"/>
                <w:szCs w:val="20"/>
              </w:rPr>
            </w:pPr>
            <w:r w:rsidRPr="00895426">
              <w:rPr>
                <w:i/>
                <w:sz w:val="20"/>
                <w:szCs w:val="20"/>
              </w:rPr>
              <w:t>-28,5</w:t>
            </w:r>
          </w:p>
        </w:tc>
        <w:tc>
          <w:tcPr>
            <w:tcW w:w="992" w:type="dxa"/>
            <w:vAlign w:val="center"/>
          </w:tcPr>
          <w:p w:rsidR="00895426" w:rsidRPr="00895426" w:rsidRDefault="00895426" w:rsidP="00895426">
            <w:pPr>
              <w:jc w:val="center"/>
              <w:rPr>
                <w:i/>
                <w:sz w:val="20"/>
                <w:szCs w:val="20"/>
              </w:rPr>
            </w:pPr>
            <w:r>
              <w:rPr>
                <w:i/>
                <w:sz w:val="20"/>
                <w:szCs w:val="20"/>
              </w:rPr>
              <w:t>-</w:t>
            </w:r>
          </w:p>
        </w:tc>
        <w:tc>
          <w:tcPr>
            <w:tcW w:w="992" w:type="dxa"/>
            <w:vAlign w:val="center"/>
          </w:tcPr>
          <w:p w:rsidR="00895426" w:rsidRPr="00EB5662" w:rsidRDefault="00895426" w:rsidP="003831EF">
            <w:pPr>
              <w:tabs>
                <w:tab w:val="left" w:pos="9923"/>
              </w:tabs>
              <w:ind w:right="-3"/>
              <w:jc w:val="center"/>
              <w:rPr>
                <w:i/>
                <w:sz w:val="18"/>
                <w:szCs w:val="18"/>
              </w:rPr>
            </w:pPr>
            <w:r>
              <w:rPr>
                <w:i/>
                <w:sz w:val="18"/>
                <w:szCs w:val="18"/>
              </w:rPr>
              <w:t>0,0</w:t>
            </w:r>
          </w:p>
        </w:tc>
        <w:tc>
          <w:tcPr>
            <w:tcW w:w="992" w:type="dxa"/>
            <w:vAlign w:val="center"/>
          </w:tcPr>
          <w:p w:rsidR="00895426" w:rsidRPr="00EB5662" w:rsidRDefault="00895426" w:rsidP="003831EF">
            <w:pPr>
              <w:jc w:val="center"/>
              <w:rPr>
                <w:i/>
                <w:sz w:val="18"/>
                <w:szCs w:val="18"/>
              </w:rPr>
            </w:pPr>
            <w:r>
              <w:rPr>
                <w:i/>
                <w:sz w:val="18"/>
                <w:szCs w:val="18"/>
              </w:rPr>
              <w:t>0,0</w:t>
            </w:r>
          </w:p>
        </w:tc>
      </w:tr>
      <w:tr w:rsidR="00895426" w:rsidRPr="00466605" w:rsidTr="00895426">
        <w:tc>
          <w:tcPr>
            <w:tcW w:w="3652" w:type="dxa"/>
            <w:vAlign w:val="bottom"/>
          </w:tcPr>
          <w:p w:rsidR="00895426" w:rsidRPr="007D3D55" w:rsidRDefault="00895426" w:rsidP="007D3D55">
            <w:pPr>
              <w:pStyle w:val="af2"/>
              <w:rPr>
                <w:rFonts w:ascii="Times New Roman" w:hAnsi="Times New Roman" w:cs="Times New Roman"/>
                <w:sz w:val="18"/>
                <w:szCs w:val="18"/>
              </w:rPr>
            </w:pPr>
            <w:r w:rsidRPr="007D3D55">
              <w:rPr>
                <w:rFonts w:ascii="Times New Roman" w:hAnsi="Times New Roman" w:cs="Times New Roman"/>
                <w:sz w:val="18"/>
                <w:szCs w:val="18"/>
              </w:rPr>
              <w:t>Административные штрафы, установленные КоАП РФ</w:t>
            </w:r>
          </w:p>
        </w:tc>
        <w:tc>
          <w:tcPr>
            <w:tcW w:w="992" w:type="dxa"/>
            <w:vAlign w:val="center"/>
          </w:tcPr>
          <w:p w:rsidR="00895426" w:rsidRPr="007D3D55" w:rsidRDefault="00895426" w:rsidP="0031390C">
            <w:pPr>
              <w:widowControl w:val="0"/>
              <w:numPr>
                <w:ilvl w:val="12"/>
                <w:numId w:val="0"/>
              </w:numPr>
              <w:jc w:val="center"/>
              <w:rPr>
                <w:sz w:val="18"/>
                <w:szCs w:val="18"/>
              </w:rPr>
            </w:pPr>
            <w:r w:rsidRPr="007D3D55">
              <w:rPr>
                <w:sz w:val="18"/>
                <w:szCs w:val="18"/>
              </w:rPr>
              <w:t>20</w:t>
            </w:r>
          </w:p>
        </w:tc>
        <w:tc>
          <w:tcPr>
            <w:tcW w:w="992" w:type="dxa"/>
            <w:vAlign w:val="center"/>
          </w:tcPr>
          <w:p w:rsidR="00895426" w:rsidRPr="007D3D55" w:rsidRDefault="00895426" w:rsidP="0031390C">
            <w:pPr>
              <w:widowControl w:val="0"/>
              <w:numPr>
                <w:ilvl w:val="12"/>
                <w:numId w:val="0"/>
              </w:numPr>
              <w:jc w:val="center"/>
              <w:rPr>
                <w:sz w:val="18"/>
                <w:szCs w:val="18"/>
              </w:rPr>
            </w:pPr>
            <w:r>
              <w:rPr>
                <w:sz w:val="18"/>
                <w:szCs w:val="18"/>
              </w:rPr>
              <w:t>0,0</w:t>
            </w:r>
          </w:p>
        </w:tc>
        <w:tc>
          <w:tcPr>
            <w:tcW w:w="992" w:type="dxa"/>
            <w:vAlign w:val="center"/>
          </w:tcPr>
          <w:p w:rsidR="00895426" w:rsidRPr="00895426" w:rsidRDefault="00895426" w:rsidP="00895426">
            <w:pPr>
              <w:jc w:val="center"/>
              <w:rPr>
                <w:sz w:val="20"/>
                <w:szCs w:val="20"/>
              </w:rPr>
            </w:pPr>
            <w:r w:rsidRPr="00895426">
              <w:rPr>
                <w:sz w:val="20"/>
                <w:szCs w:val="20"/>
              </w:rPr>
              <w:t>-20</w:t>
            </w:r>
          </w:p>
        </w:tc>
        <w:tc>
          <w:tcPr>
            <w:tcW w:w="992" w:type="dxa"/>
            <w:vAlign w:val="center"/>
          </w:tcPr>
          <w:p w:rsidR="00895426" w:rsidRPr="00895426" w:rsidRDefault="00895426" w:rsidP="00895426">
            <w:pPr>
              <w:jc w:val="center"/>
              <w:rPr>
                <w:sz w:val="20"/>
                <w:szCs w:val="20"/>
              </w:rPr>
            </w:pPr>
            <w:r>
              <w:rPr>
                <w:sz w:val="20"/>
                <w:szCs w:val="20"/>
              </w:rPr>
              <w:t>-</w:t>
            </w:r>
          </w:p>
        </w:tc>
        <w:tc>
          <w:tcPr>
            <w:tcW w:w="992" w:type="dxa"/>
            <w:vAlign w:val="center"/>
          </w:tcPr>
          <w:p w:rsidR="00895426" w:rsidRPr="007D3D55" w:rsidRDefault="00895426" w:rsidP="003831EF">
            <w:pPr>
              <w:tabs>
                <w:tab w:val="left" w:pos="9923"/>
              </w:tabs>
              <w:ind w:right="-3"/>
              <w:jc w:val="center"/>
              <w:rPr>
                <w:sz w:val="18"/>
                <w:szCs w:val="18"/>
              </w:rPr>
            </w:pPr>
            <w:r>
              <w:rPr>
                <w:sz w:val="18"/>
                <w:szCs w:val="18"/>
              </w:rPr>
              <w:t>0,0</w:t>
            </w:r>
          </w:p>
        </w:tc>
        <w:tc>
          <w:tcPr>
            <w:tcW w:w="992" w:type="dxa"/>
            <w:vAlign w:val="center"/>
          </w:tcPr>
          <w:p w:rsidR="00895426" w:rsidRPr="007D3D55" w:rsidRDefault="00895426" w:rsidP="003831EF">
            <w:pPr>
              <w:jc w:val="center"/>
              <w:rPr>
                <w:sz w:val="18"/>
                <w:szCs w:val="18"/>
              </w:rPr>
            </w:pPr>
            <w:r>
              <w:rPr>
                <w:sz w:val="18"/>
                <w:szCs w:val="18"/>
              </w:rPr>
              <w:t>0,0</w:t>
            </w:r>
          </w:p>
        </w:tc>
      </w:tr>
      <w:tr w:rsidR="00895426" w:rsidRPr="00466605" w:rsidTr="00895426">
        <w:tc>
          <w:tcPr>
            <w:tcW w:w="3652" w:type="dxa"/>
          </w:tcPr>
          <w:p w:rsidR="00895426" w:rsidRPr="00335154" w:rsidRDefault="00895426" w:rsidP="0031390C">
            <w:pPr>
              <w:widowControl w:val="0"/>
              <w:numPr>
                <w:ilvl w:val="12"/>
                <w:numId w:val="0"/>
              </w:numPr>
              <w:rPr>
                <w:b/>
                <w:sz w:val="18"/>
                <w:szCs w:val="18"/>
              </w:rPr>
            </w:pPr>
            <w:r w:rsidRPr="00335154">
              <w:rPr>
                <w:b/>
                <w:sz w:val="18"/>
                <w:szCs w:val="18"/>
              </w:rPr>
              <w:t>Безвозмездные поступления, в т.ч.:</w:t>
            </w:r>
          </w:p>
        </w:tc>
        <w:tc>
          <w:tcPr>
            <w:tcW w:w="992" w:type="dxa"/>
            <w:vAlign w:val="center"/>
          </w:tcPr>
          <w:p w:rsidR="00895426" w:rsidRPr="00335154" w:rsidRDefault="00895426" w:rsidP="0031390C">
            <w:pPr>
              <w:widowControl w:val="0"/>
              <w:numPr>
                <w:ilvl w:val="12"/>
                <w:numId w:val="0"/>
              </w:numPr>
              <w:jc w:val="center"/>
              <w:rPr>
                <w:b/>
                <w:sz w:val="20"/>
                <w:szCs w:val="20"/>
              </w:rPr>
            </w:pPr>
            <w:r>
              <w:rPr>
                <w:b/>
                <w:sz w:val="20"/>
                <w:szCs w:val="20"/>
              </w:rPr>
              <w:t>8164,2</w:t>
            </w:r>
          </w:p>
        </w:tc>
        <w:tc>
          <w:tcPr>
            <w:tcW w:w="992" w:type="dxa"/>
            <w:vAlign w:val="center"/>
          </w:tcPr>
          <w:p w:rsidR="00895426" w:rsidRPr="00335154" w:rsidRDefault="00895426" w:rsidP="0031390C">
            <w:pPr>
              <w:widowControl w:val="0"/>
              <w:numPr>
                <w:ilvl w:val="12"/>
                <w:numId w:val="0"/>
              </w:numPr>
              <w:jc w:val="center"/>
              <w:rPr>
                <w:b/>
                <w:sz w:val="20"/>
                <w:szCs w:val="20"/>
              </w:rPr>
            </w:pPr>
            <w:r>
              <w:rPr>
                <w:b/>
                <w:sz w:val="20"/>
                <w:szCs w:val="20"/>
              </w:rPr>
              <w:t>7353,5</w:t>
            </w:r>
          </w:p>
        </w:tc>
        <w:tc>
          <w:tcPr>
            <w:tcW w:w="992" w:type="dxa"/>
            <w:vAlign w:val="center"/>
          </w:tcPr>
          <w:p w:rsidR="00895426" w:rsidRPr="00895426" w:rsidRDefault="00895426" w:rsidP="00895426">
            <w:pPr>
              <w:jc w:val="center"/>
              <w:rPr>
                <w:b/>
                <w:sz w:val="20"/>
                <w:szCs w:val="20"/>
              </w:rPr>
            </w:pPr>
            <w:r w:rsidRPr="00895426">
              <w:rPr>
                <w:b/>
                <w:sz w:val="20"/>
                <w:szCs w:val="20"/>
              </w:rPr>
              <w:t>-810,7</w:t>
            </w:r>
          </w:p>
        </w:tc>
        <w:tc>
          <w:tcPr>
            <w:tcW w:w="992" w:type="dxa"/>
            <w:vAlign w:val="center"/>
          </w:tcPr>
          <w:p w:rsidR="00895426" w:rsidRPr="00895426" w:rsidRDefault="00895426" w:rsidP="00895426">
            <w:pPr>
              <w:jc w:val="center"/>
              <w:rPr>
                <w:b/>
                <w:sz w:val="20"/>
                <w:szCs w:val="20"/>
              </w:rPr>
            </w:pPr>
            <w:r w:rsidRPr="00895426">
              <w:rPr>
                <w:b/>
                <w:sz w:val="20"/>
                <w:szCs w:val="20"/>
              </w:rPr>
              <w:t>90,1</w:t>
            </w:r>
          </w:p>
        </w:tc>
        <w:tc>
          <w:tcPr>
            <w:tcW w:w="992" w:type="dxa"/>
            <w:vAlign w:val="center"/>
          </w:tcPr>
          <w:p w:rsidR="00895426" w:rsidRPr="00EB5662" w:rsidRDefault="00895426" w:rsidP="003831EF">
            <w:pPr>
              <w:snapToGrid w:val="0"/>
              <w:jc w:val="center"/>
              <w:rPr>
                <w:b/>
                <w:bCs/>
                <w:sz w:val="20"/>
                <w:szCs w:val="20"/>
              </w:rPr>
            </w:pPr>
            <w:r>
              <w:rPr>
                <w:b/>
                <w:bCs/>
                <w:sz w:val="20"/>
                <w:szCs w:val="20"/>
              </w:rPr>
              <w:t>6893,7</w:t>
            </w:r>
          </w:p>
        </w:tc>
        <w:tc>
          <w:tcPr>
            <w:tcW w:w="992" w:type="dxa"/>
            <w:vAlign w:val="center"/>
          </w:tcPr>
          <w:p w:rsidR="00895426" w:rsidRPr="00335154" w:rsidRDefault="00895426" w:rsidP="003831EF">
            <w:pPr>
              <w:jc w:val="center"/>
              <w:rPr>
                <w:b/>
                <w:sz w:val="20"/>
                <w:szCs w:val="20"/>
              </w:rPr>
            </w:pPr>
            <w:r>
              <w:rPr>
                <w:b/>
                <w:sz w:val="20"/>
                <w:szCs w:val="20"/>
              </w:rPr>
              <w:t>6731,1</w:t>
            </w:r>
          </w:p>
        </w:tc>
      </w:tr>
      <w:tr w:rsidR="00895426" w:rsidRPr="00466605" w:rsidTr="00895426">
        <w:tc>
          <w:tcPr>
            <w:tcW w:w="3652" w:type="dxa"/>
          </w:tcPr>
          <w:p w:rsidR="00895426" w:rsidRPr="003831EF" w:rsidRDefault="00895426"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5837,6</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5110,5</w:t>
            </w:r>
          </w:p>
        </w:tc>
        <w:tc>
          <w:tcPr>
            <w:tcW w:w="992" w:type="dxa"/>
            <w:vAlign w:val="center"/>
          </w:tcPr>
          <w:p w:rsidR="00895426" w:rsidRPr="00895426" w:rsidRDefault="00895426" w:rsidP="00895426">
            <w:pPr>
              <w:jc w:val="center"/>
              <w:rPr>
                <w:sz w:val="20"/>
                <w:szCs w:val="20"/>
              </w:rPr>
            </w:pPr>
            <w:r w:rsidRPr="00895426">
              <w:rPr>
                <w:sz w:val="20"/>
                <w:szCs w:val="20"/>
              </w:rPr>
              <w:t>-727,1</w:t>
            </w:r>
          </w:p>
        </w:tc>
        <w:tc>
          <w:tcPr>
            <w:tcW w:w="992" w:type="dxa"/>
            <w:vAlign w:val="center"/>
          </w:tcPr>
          <w:p w:rsidR="00895426" w:rsidRPr="00895426" w:rsidRDefault="00895426" w:rsidP="00895426">
            <w:pPr>
              <w:jc w:val="center"/>
              <w:rPr>
                <w:sz w:val="20"/>
                <w:szCs w:val="20"/>
              </w:rPr>
            </w:pPr>
            <w:r w:rsidRPr="00895426">
              <w:rPr>
                <w:sz w:val="20"/>
                <w:szCs w:val="20"/>
              </w:rPr>
              <w:t>87,5</w:t>
            </w:r>
          </w:p>
        </w:tc>
        <w:tc>
          <w:tcPr>
            <w:tcW w:w="992" w:type="dxa"/>
            <w:vAlign w:val="center"/>
          </w:tcPr>
          <w:p w:rsidR="00895426" w:rsidRPr="003831EF" w:rsidRDefault="00895426" w:rsidP="003831EF">
            <w:pPr>
              <w:snapToGrid w:val="0"/>
              <w:jc w:val="center"/>
              <w:rPr>
                <w:bCs/>
                <w:sz w:val="20"/>
                <w:szCs w:val="20"/>
              </w:rPr>
            </w:pPr>
            <w:r>
              <w:rPr>
                <w:bCs/>
                <w:sz w:val="20"/>
                <w:szCs w:val="20"/>
              </w:rPr>
              <w:t>4649,2</w:t>
            </w:r>
          </w:p>
        </w:tc>
        <w:tc>
          <w:tcPr>
            <w:tcW w:w="992" w:type="dxa"/>
            <w:vAlign w:val="center"/>
          </w:tcPr>
          <w:p w:rsidR="00895426" w:rsidRPr="003831EF" w:rsidRDefault="00895426" w:rsidP="003831EF">
            <w:pPr>
              <w:jc w:val="center"/>
              <w:rPr>
                <w:sz w:val="20"/>
                <w:szCs w:val="20"/>
              </w:rPr>
            </w:pPr>
            <w:r>
              <w:rPr>
                <w:sz w:val="20"/>
                <w:szCs w:val="20"/>
              </w:rPr>
              <w:t>4630,9</w:t>
            </w:r>
          </w:p>
        </w:tc>
      </w:tr>
      <w:tr w:rsidR="00895426" w:rsidRPr="00466605" w:rsidTr="00895426">
        <w:tc>
          <w:tcPr>
            <w:tcW w:w="3652" w:type="dxa"/>
          </w:tcPr>
          <w:p w:rsidR="00895426" w:rsidRPr="003831EF" w:rsidRDefault="00895426"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276,7</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200</w:t>
            </w:r>
          </w:p>
        </w:tc>
        <w:tc>
          <w:tcPr>
            <w:tcW w:w="992" w:type="dxa"/>
            <w:vAlign w:val="center"/>
          </w:tcPr>
          <w:p w:rsidR="00895426" w:rsidRPr="00895426" w:rsidRDefault="00895426" w:rsidP="00895426">
            <w:pPr>
              <w:jc w:val="center"/>
              <w:rPr>
                <w:sz w:val="20"/>
                <w:szCs w:val="20"/>
              </w:rPr>
            </w:pPr>
            <w:r w:rsidRPr="00895426">
              <w:rPr>
                <w:sz w:val="20"/>
                <w:szCs w:val="20"/>
              </w:rPr>
              <w:t>-76,7</w:t>
            </w:r>
          </w:p>
        </w:tc>
        <w:tc>
          <w:tcPr>
            <w:tcW w:w="992" w:type="dxa"/>
            <w:vAlign w:val="center"/>
          </w:tcPr>
          <w:p w:rsidR="00895426" w:rsidRPr="00895426" w:rsidRDefault="00895426" w:rsidP="00895426">
            <w:pPr>
              <w:jc w:val="center"/>
              <w:rPr>
                <w:sz w:val="20"/>
                <w:szCs w:val="20"/>
              </w:rPr>
            </w:pPr>
            <w:r w:rsidRPr="00895426">
              <w:rPr>
                <w:sz w:val="20"/>
                <w:szCs w:val="20"/>
              </w:rPr>
              <w:t>72,3</w:t>
            </w:r>
          </w:p>
        </w:tc>
        <w:tc>
          <w:tcPr>
            <w:tcW w:w="992" w:type="dxa"/>
            <w:vAlign w:val="center"/>
          </w:tcPr>
          <w:p w:rsidR="00895426" w:rsidRPr="003831EF" w:rsidRDefault="00895426" w:rsidP="003831EF">
            <w:pPr>
              <w:snapToGrid w:val="0"/>
              <w:jc w:val="center"/>
              <w:rPr>
                <w:bCs/>
                <w:sz w:val="20"/>
                <w:szCs w:val="20"/>
              </w:rPr>
            </w:pPr>
            <w:r>
              <w:rPr>
                <w:bCs/>
                <w:sz w:val="20"/>
                <w:szCs w:val="20"/>
              </w:rPr>
              <w:t>200</w:t>
            </w:r>
          </w:p>
        </w:tc>
        <w:tc>
          <w:tcPr>
            <w:tcW w:w="992" w:type="dxa"/>
            <w:vAlign w:val="center"/>
          </w:tcPr>
          <w:p w:rsidR="00895426" w:rsidRPr="003831EF" w:rsidRDefault="00895426" w:rsidP="003831EF">
            <w:pPr>
              <w:jc w:val="center"/>
              <w:rPr>
                <w:sz w:val="20"/>
                <w:szCs w:val="20"/>
              </w:rPr>
            </w:pPr>
            <w:r>
              <w:rPr>
                <w:sz w:val="20"/>
                <w:szCs w:val="20"/>
              </w:rPr>
              <w:t>200</w:t>
            </w:r>
          </w:p>
        </w:tc>
      </w:tr>
      <w:tr w:rsidR="00895426" w:rsidRPr="00466605" w:rsidTr="00895426">
        <w:tc>
          <w:tcPr>
            <w:tcW w:w="3652" w:type="dxa"/>
          </w:tcPr>
          <w:p w:rsidR="00895426" w:rsidRPr="003831EF" w:rsidRDefault="00895426"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134,8</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138</w:t>
            </w:r>
          </w:p>
        </w:tc>
        <w:tc>
          <w:tcPr>
            <w:tcW w:w="992" w:type="dxa"/>
            <w:vAlign w:val="center"/>
          </w:tcPr>
          <w:p w:rsidR="00895426" w:rsidRPr="00895426" w:rsidRDefault="00895426" w:rsidP="00895426">
            <w:pPr>
              <w:jc w:val="center"/>
              <w:rPr>
                <w:sz w:val="20"/>
                <w:szCs w:val="20"/>
              </w:rPr>
            </w:pPr>
            <w:r w:rsidRPr="00895426">
              <w:rPr>
                <w:sz w:val="20"/>
                <w:szCs w:val="20"/>
              </w:rPr>
              <w:t>3,2</w:t>
            </w:r>
          </w:p>
        </w:tc>
        <w:tc>
          <w:tcPr>
            <w:tcW w:w="992" w:type="dxa"/>
            <w:vAlign w:val="center"/>
          </w:tcPr>
          <w:p w:rsidR="00895426" w:rsidRPr="00895426" w:rsidRDefault="00895426" w:rsidP="00895426">
            <w:pPr>
              <w:jc w:val="center"/>
              <w:rPr>
                <w:sz w:val="20"/>
                <w:szCs w:val="20"/>
              </w:rPr>
            </w:pPr>
            <w:r w:rsidRPr="00895426">
              <w:rPr>
                <w:sz w:val="20"/>
                <w:szCs w:val="20"/>
              </w:rPr>
              <w:t>102,4</w:t>
            </w:r>
          </w:p>
        </w:tc>
        <w:tc>
          <w:tcPr>
            <w:tcW w:w="992" w:type="dxa"/>
            <w:vAlign w:val="center"/>
          </w:tcPr>
          <w:p w:rsidR="00895426" w:rsidRPr="003831EF" w:rsidRDefault="00895426" w:rsidP="003831EF">
            <w:pPr>
              <w:snapToGrid w:val="0"/>
              <w:jc w:val="center"/>
              <w:rPr>
                <w:bCs/>
                <w:sz w:val="20"/>
                <w:szCs w:val="20"/>
              </w:rPr>
            </w:pPr>
            <w:r>
              <w:rPr>
                <w:bCs/>
                <w:sz w:val="20"/>
                <w:szCs w:val="20"/>
              </w:rPr>
              <w:t>139,5</w:t>
            </w:r>
          </w:p>
        </w:tc>
        <w:tc>
          <w:tcPr>
            <w:tcW w:w="992" w:type="dxa"/>
            <w:vAlign w:val="center"/>
          </w:tcPr>
          <w:p w:rsidR="00895426" w:rsidRPr="003831EF" w:rsidRDefault="00895426" w:rsidP="003831EF">
            <w:pPr>
              <w:jc w:val="center"/>
              <w:rPr>
                <w:sz w:val="20"/>
                <w:szCs w:val="20"/>
              </w:rPr>
            </w:pPr>
            <w:r>
              <w:rPr>
                <w:sz w:val="20"/>
                <w:szCs w:val="20"/>
              </w:rPr>
              <w:t>145,2</w:t>
            </w:r>
          </w:p>
        </w:tc>
      </w:tr>
      <w:tr w:rsidR="00895426" w:rsidRPr="00466605" w:rsidTr="00895426">
        <w:tc>
          <w:tcPr>
            <w:tcW w:w="3652" w:type="dxa"/>
          </w:tcPr>
          <w:p w:rsidR="00895426" w:rsidRPr="003831EF" w:rsidRDefault="00895426"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1915,1</w:t>
            </w:r>
          </w:p>
        </w:tc>
        <w:tc>
          <w:tcPr>
            <w:tcW w:w="992" w:type="dxa"/>
            <w:vAlign w:val="center"/>
          </w:tcPr>
          <w:p w:rsidR="00895426" w:rsidRPr="003831EF" w:rsidRDefault="00895426" w:rsidP="0031390C">
            <w:pPr>
              <w:widowControl w:val="0"/>
              <w:numPr>
                <w:ilvl w:val="12"/>
                <w:numId w:val="0"/>
              </w:numPr>
              <w:jc w:val="center"/>
              <w:rPr>
                <w:sz w:val="20"/>
                <w:szCs w:val="20"/>
              </w:rPr>
            </w:pPr>
            <w:r>
              <w:rPr>
                <w:sz w:val="20"/>
                <w:szCs w:val="20"/>
              </w:rPr>
              <w:t>1905</w:t>
            </w:r>
          </w:p>
        </w:tc>
        <w:tc>
          <w:tcPr>
            <w:tcW w:w="992" w:type="dxa"/>
            <w:vAlign w:val="center"/>
          </w:tcPr>
          <w:p w:rsidR="00895426" w:rsidRPr="00895426" w:rsidRDefault="00895426" w:rsidP="00895426">
            <w:pPr>
              <w:jc w:val="center"/>
              <w:rPr>
                <w:sz w:val="20"/>
                <w:szCs w:val="20"/>
              </w:rPr>
            </w:pPr>
            <w:r w:rsidRPr="00895426">
              <w:rPr>
                <w:sz w:val="20"/>
                <w:szCs w:val="20"/>
              </w:rPr>
              <w:t>-10,1</w:t>
            </w:r>
          </w:p>
        </w:tc>
        <w:tc>
          <w:tcPr>
            <w:tcW w:w="992" w:type="dxa"/>
            <w:vAlign w:val="center"/>
          </w:tcPr>
          <w:p w:rsidR="00895426" w:rsidRPr="00895426" w:rsidRDefault="00895426" w:rsidP="00895426">
            <w:pPr>
              <w:jc w:val="center"/>
              <w:rPr>
                <w:sz w:val="20"/>
                <w:szCs w:val="20"/>
              </w:rPr>
            </w:pPr>
            <w:r w:rsidRPr="00895426">
              <w:rPr>
                <w:sz w:val="20"/>
                <w:szCs w:val="20"/>
              </w:rPr>
              <w:t>99,5</w:t>
            </w:r>
          </w:p>
        </w:tc>
        <w:tc>
          <w:tcPr>
            <w:tcW w:w="992" w:type="dxa"/>
            <w:vAlign w:val="center"/>
          </w:tcPr>
          <w:p w:rsidR="00895426" w:rsidRPr="003831EF" w:rsidRDefault="00895426" w:rsidP="003831EF">
            <w:pPr>
              <w:snapToGrid w:val="0"/>
              <w:jc w:val="center"/>
              <w:rPr>
                <w:bCs/>
                <w:sz w:val="20"/>
                <w:szCs w:val="20"/>
              </w:rPr>
            </w:pPr>
            <w:r>
              <w:rPr>
                <w:bCs/>
                <w:sz w:val="20"/>
                <w:szCs w:val="20"/>
              </w:rPr>
              <w:t>1905</w:t>
            </w:r>
          </w:p>
        </w:tc>
        <w:tc>
          <w:tcPr>
            <w:tcW w:w="992" w:type="dxa"/>
            <w:vAlign w:val="center"/>
          </w:tcPr>
          <w:p w:rsidR="00895426" w:rsidRPr="003831EF" w:rsidRDefault="00895426" w:rsidP="003831EF">
            <w:pPr>
              <w:jc w:val="center"/>
              <w:rPr>
                <w:sz w:val="20"/>
                <w:szCs w:val="20"/>
              </w:rPr>
            </w:pPr>
            <w:r>
              <w:rPr>
                <w:sz w:val="20"/>
                <w:szCs w:val="20"/>
              </w:rPr>
              <w:t>1755</w:t>
            </w:r>
          </w:p>
        </w:tc>
      </w:tr>
    </w:tbl>
    <w:p w:rsidR="0026490A" w:rsidRDefault="0026490A" w:rsidP="0044286D">
      <w:pPr>
        <w:widowControl w:val="0"/>
        <w:numPr>
          <w:ilvl w:val="12"/>
          <w:numId w:val="0"/>
        </w:numPr>
        <w:ind w:firstLine="720"/>
        <w:jc w:val="both"/>
      </w:pPr>
    </w:p>
    <w:p w:rsidR="003A09E3" w:rsidRDefault="003A09E3" w:rsidP="003A09E3">
      <w:pPr>
        <w:widowControl w:val="0"/>
        <w:numPr>
          <w:ilvl w:val="12"/>
          <w:numId w:val="0"/>
        </w:numPr>
        <w:ind w:firstLine="567"/>
        <w:jc w:val="both"/>
      </w:pPr>
      <w:r w:rsidRPr="00113EB0">
        <w:t>Из анализа данных таблицы следует, что</w:t>
      </w:r>
      <w:r>
        <w:t>:</w:t>
      </w:r>
    </w:p>
    <w:p w:rsidR="003A09E3" w:rsidRDefault="003A09E3" w:rsidP="003A09E3">
      <w:pPr>
        <w:widowControl w:val="0"/>
        <w:numPr>
          <w:ilvl w:val="12"/>
          <w:numId w:val="0"/>
        </w:numPr>
        <w:ind w:firstLine="567"/>
        <w:jc w:val="both"/>
      </w:pPr>
      <w:r>
        <w:t>- о</w:t>
      </w:r>
      <w:r w:rsidRPr="00C5481A">
        <w:t>бъем налоговых доходов местного бюджета на 20</w:t>
      </w:r>
      <w:r>
        <w:t>2</w:t>
      </w:r>
      <w:r w:rsidR="001F1DA0">
        <w:t>1</w:t>
      </w:r>
      <w:r w:rsidRPr="00C5481A">
        <w:t xml:space="preserve"> год </w:t>
      </w:r>
      <w:r>
        <w:t>прогнозируется с</w:t>
      </w:r>
      <w:r w:rsidR="00DF5B95">
        <w:t>о</w:t>
      </w:r>
      <w:r>
        <w:t xml:space="preserve"> </w:t>
      </w:r>
      <w:r w:rsidR="00DF5B95">
        <w:t>снижением</w:t>
      </w:r>
      <w:r>
        <w:t xml:space="preserve"> к </w:t>
      </w:r>
      <w:r w:rsidRPr="00C5481A">
        <w:t>оценк</w:t>
      </w:r>
      <w:r>
        <w:t>е</w:t>
      </w:r>
      <w:r w:rsidRPr="00C5481A">
        <w:t xml:space="preserve"> 20</w:t>
      </w:r>
      <w:r w:rsidR="001F1DA0">
        <w:t>20</w:t>
      </w:r>
      <w:r w:rsidRPr="00C5481A">
        <w:t xml:space="preserve"> года на </w:t>
      </w:r>
      <w:r w:rsidR="00663ED1">
        <w:t>65,9</w:t>
      </w:r>
      <w:r w:rsidRPr="00C5481A">
        <w:t xml:space="preserve"> процентных пункт</w:t>
      </w:r>
      <w:r>
        <w:t xml:space="preserve">а, или на </w:t>
      </w:r>
      <w:r w:rsidR="00663ED1">
        <w:t>2207,2</w:t>
      </w:r>
      <w:r>
        <w:t xml:space="preserve"> тыс. рублей;</w:t>
      </w:r>
    </w:p>
    <w:p w:rsidR="003A09E3" w:rsidRDefault="003A09E3" w:rsidP="003A09E3">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t>2</w:t>
      </w:r>
      <w:r w:rsidR="001F1DA0">
        <w:t>1</w:t>
      </w:r>
      <w:r w:rsidRPr="00C5481A">
        <w:t xml:space="preserve"> год </w:t>
      </w:r>
      <w:r>
        <w:t xml:space="preserve">прогнозируется </w:t>
      </w:r>
      <w:r w:rsidR="001F1DA0">
        <w:t xml:space="preserve">со снижением </w:t>
      </w:r>
      <w:r>
        <w:t xml:space="preserve">к </w:t>
      </w:r>
      <w:r w:rsidRPr="00C5481A">
        <w:t>оценк</w:t>
      </w:r>
      <w:r>
        <w:t>е</w:t>
      </w:r>
      <w:r w:rsidRPr="00C5481A">
        <w:t xml:space="preserve"> 20</w:t>
      </w:r>
      <w:r w:rsidR="001F1DA0">
        <w:t>20</w:t>
      </w:r>
      <w:r w:rsidRPr="00C5481A">
        <w:t xml:space="preserve"> года </w:t>
      </w:r>
      <w:r>
        <w:t xml:space="preserve">на </w:t>
      </w:r>
      <w:r w:rsidR="00663ED1">
        <w:t>48,5</w:t>
      </w:r>
      <w:r>
        <w:t xml:space="preserve"> тыс. руб</w:t>
      </w:r>
      <w:r w:rsidR="001F1DA0">
        <w:t>лей (-</w:t>
      </w:r>
      <w:r w:rsidR="00663ED1">
        <w:t>86,6</w:t>
      </w:r>
      <w:r>
        <w:t>%)</w:t>
      </w:r>
      <w:r w:rsidR="002E54D9">
        <w:t>;</w:t>
      </w:r>
    </w:p>
    <w:p w:rsidR="002E54D9" w:rsidRDefault="002E54D9" w:rsidP="003A09E3">
      <w:pPr>
        <w:widowControl w:val="0"/>
        <w:numPr>
          <w:ilvl w:val="12"/>
          <w:numId w:val="0"/>
        </w:numPr>
        <w:ind w:firstLine="567"/>
        <w:jc w:val="both"/>
      </w:pPr>
      <w:r>
        <w:t>- объем безвозмездных поступлений местного бюджета на 2021 год прогнозируется с</w:t>
      </w:r>
      <w:r w:rsidR="00435A7C">
        <w:t>о</w:t>
      </w:r>
      <w:r>
        <w:t xml:space="preserve"> </w:t>
      </w:r>
      <w:r w:rsidR="00435A7C">
        <w:t>снижением</w:t>
      </w:r>
      <w:r>
        <w:t xml:space="preserve"> </w:t>
      </w:r>
      <w:r w:rsidR="00D27131">
        <w:t xml:space="preserve">к оценке 2020 года </w:t>
      </w:r>
      <w:r>
        <w:t>на</w:t>
      </w:r>
      <w:r w:rsidR="00FB602C">
        <w:t xml:space="preserve"> </w:t>
      </w:r>
      <w:r w:rsidR="00663ED1">
        <w:t>810,7</w:t>
      </w:r>
      <w:r w:rsidR="00435A7C">
        <w:t xml:space="preserve"> тыс. рублей (-</w:t>
      </w:r>
      <w:r w:rsidR="00663ED1">
        <w:t>9,9</w:t>
      </w:r>
      <w:r w:rsidR="00FB602C">
        <w:t>%).</w:t>
      </w:r>
      <w:r>
        <w:t xml:space="preserve"> </w:t>
      </w:r>
    </w:p>
    <w:p w:rsidR="008E6987" w:rsidRPr="00B40D0A" w:rsidRDefault="008E6987" w:rsidP="008E6987">
      <w:pPr>
        <w:ind w:firstLine="567"/>
        <w:jc w:val="both"/>
      </w:pPr>
      <w:r w:rsidRPr="00B40D0A">
        <w:t xml:space="preserve">В трехлетней перспективе структура доходов бюджета </w:t>
      </w:r>
      <w:r w:rsidR="00D56252">
        <w:t>Рудовского</w:t>
      </w:r>
      <w:r w:rsidRPr="00B40D0A">
        <w:t xml:space="preserve"> муниципального образования кардинальных изменений не претерпит,</w:t>
      </w:r>
      <w:r w:rsidRPr="00C27AF6">
        <w:rPr>
          <w:color w:val="FF0000"/>
        </w:rPr>
        <w:t xml:space="preserve"> </w:t>
      </w:r>
      <w:r w:rsidRPr="00B40D0A">
        <w:t>традиционно преобладают безвозмездные поступления, доля которых в общей сумме доходов</w:t>
      </w:r>
      <w:r w:rsidRPr="00C27AF6">
        <w:rPr>
          <w:color w:val="FF0000"/>
        </w:rPr>
        <w:t xml:space="preserve"> </w:t>
      </w:r>
      <w:r w:rsidRPr="00B40D0A">
        <w:t>поселения в</w:t>
      </w:r>
      <w:r>
        <w:t xml:space="preserve"> 2019 году составила </w:t>
      </w:r>
      <w:r w:rsidR="008F651C">
        <w:t>68,8</w:t>
      </w:r>
      <w:r>
        <w:t xml:space="preserve">%, </w:t>
      </w:r>
      <w:r w:rsidRPr="00B40D0A">
        <w:t>в 2020 году</w:t>
      </w:r>
      <w:r>
        <w:t xml:space="preserve"> (оценка исполнения)</w:t>
      </w:r>
      <w:r w:rsidRPr="00B40D0A">
        <w:t xml:space="preserve"> </w:t>
      </w:r>
      <w:r>
        <w:t>составит</w:t>
      </w:r>
      <w:r w:rsidRPr="00B40D0A">
        <w:t xml:space="preserve"> </w:t>
      </w:r>
      <w:r w:rsidR="008F651C">
        <w:t>70,6</w:t>
      </w:r>
      <w:r w:rsidRPr="00B40D0A">
        <w:t>%,</w:t>
      </w:r>
      <w:r w:rsidRPr="00C27AF6">
        <w:rPr>
          <w:color w:val="FF0000"/>
        </w:rPr>
        <w:t xml:space="preserve"> </w:t>
      </w:r>
      <w:r w:rsidRPr="00B40D0A">
        <w:t xml:space="preserve">в 2021 году </w:t>
      </w:r>
      <w:r>
        <w:t xml:space="preserve">(прогноз) </w:t>
      </w:r>
      <w:r w:rsidRPr="00B40D0A">
        <w:t xml:space="preserve">– </w:t>
      </w:r>
      <w:r w:rsidR="008F651C">
        <w:t>86,5</w:t>
      </w:r>
      <w:r w:rsidRPr="00B40D0A">
        <w:t xml:space="preserve">%, в 2022 году </w:t>
      </w:r>
      <w:r>
        <w:t xml:space="preserve">(прогноз) </w:t>
      </w:r>
      <w:r w:rsidRPr="00B40D0A">
        <w:t xml:space="preserve">– </w:t>
      </w:r>
      <w:r w:rsidR="008F651C">
        <w:t>85,5</w:t>
      </w:r>
      <w:r w:rsidRPr="00B40D0A">
        <w:t>%,</w:t>
      </w:r>
      <w:r w:rsidRPr="00C27AF6">
        <w:rPr>
          <w:color w:val="FF0000"/>
        </w:rPr>
        <w:t xml:space="preserve"> </w:t>
      </w:r>
      <w:r w:rsidRPr="00B40D0A">
        <w:t xml:space="preserve">в 2023 году </w:t>
      </w:r>
      <w:r>
        <w:t xml:space="preserve">(прогноз) </w:t>
      </w:r>
      <w:r w:rsidRPr="00B40D0A">
        <w:t xml:space="preserve">– </w:t>
      </w:r>
      <w:r w:rsidR="008F651C">
        <w:t>84,8</w:t>
      </w:r>
      <w:r w:rsidRPr="00B40D0A">
        <w:t>%, что сохранит зависимость бюджета поселения от бюджет</w:t>
      </w:r>
      <w:r>
        <w:t>ов бюджетной системы РФ</w:t>
      </w:r>
      <w:r w:rsidRPr="00B40D0A">
        <w:t>.</w:t>
      </w:r>
    </w:p>
    <w:p w:rsidR="0044286D" w:rsidRPr="00466605" w:rsidRDefault="0044286D" w:rsidP="0044286D">
      <w:pPr>
        <w:widowControl w:val="0"/>
        <w:numPr>
          <w:ilvl w:val="12"/>
          <w:numId w:val="0"/>
        </w:numPr>
        <w:ind w:firstLine="720"/>
        <w:jc w:val="both"/>
      </w:pPr>
      <w:r>
        <w:t>Прогнозируется, что о</w:t>
      </w:r>
      <w:r w:rsidRPr="00466605">
        <w:t xml:space="preserve">сновную долю доходов в налоговых и неналоговых доходах местного бюджета будут составлять: </w:t>
      </w:r>
    </w:p>
    <w:p w:rsidR="00011135" w:rsidRPr="00466605" w:rsidRDefault="00011135" w:rsidP="00011135">
      <w:pPr>
        <w:widowControl w:val="0"/>
        <w:ind w:firstLine="720"/>
        <w:jc w:val="both"/>
      </w:pPr>
      <w:r w:rsidRPr="00466605">
        <w:t xml:space="preserve">- доходы от </w:t>
      </w:r>
      <w:r>
        <w:t>уплаты акцизов</w:t>
      </w:r>
      <w:r w:rsidRPr="00466605">
        <w:t xml:space="preserve"> </w:t>
      </w:r>
      <w:r>
        <w:t xml:space="preserve">на дизельное топливо, моторные масла, автомобильный бензин и прямогонный бензин </w:t>
      </w:r>
      <w:r w:rsidRPr="00466605">
        <w:t>в 202</w:t>
      </w:r>
      <w:r>
        <w:t>1</w:t>
      </w:r>
      <w:r w:rsidRPr="00466605">
        <w:t xml:space="preserve"> году – </w:t>
      </w:r>
      <w:r>
        <w:t>45,1</w:t>
      </w:r>
      <w:r w:rsidRPr="00466605">
        <w:t>%</w:t>
      </w:r>
      <w:r>
        <w:t xml:space="preserve"> (или 519 тыс. руб.)</w:t>
      </w:r>
      <w:r w:rsidRPr="00466605">
        <w:t>, в 202</w:t>
      </w:r>
      <w:r>
        <w:t>2г.</w:t>
      </w:r>
      <w:r w:rsidRPr="00466605">
        <w:t xml:space="preserve"> </w:t>
      </w:r>
      <w:r>
        <w:t>– 46,1% (540,1 тыс. руб.), в 2023г. – 47,7% (575 тыс. руб.)</w:t>
      </w:r>
      <w:r w:rsidR="00A5121A">
        <w:t>,</w:t>
      </w:r>
    </w:p>
    <w:p w:rsidR="00A5121A" w:rsidRPr="00466605" w:rsidRDefault="00A5121A" w:rsidP="00A5121A">
      <w:pPr>
        <w:widowControl w:val="0"/>
        <w:ind w:firstLine="720"/>
        <w:jc w:val="both"/>
      </w:pPr>
      <w:r w:rsidRPr="00466605">
        <w:t>- доходы от налога на доходы физических лиц в 202</w:t>
      </w:r>
      <w:r>
        <w:t>1</w:t>
      </w:r>
      <w:r w:rsidRPr="00466605">
        <w:t xml:space="preserve"> году – </w:t>
      </w:r>
      <w:r>
        <w:t>27,7</w:t>
      </w:r>
      <w:r w:rsidRPr="00466605">
        <w:t>%</w:t>
      </w:r>
      <w:r>
        <w:t xml:space="preserve"> (319 тыс. руб.)</w:t>
      </w:r>
      <w:r w:rsidRPr="00466605">
        <w:t>, в 202</w:t>
      </w:r>
      <w:r>
        <w:t>2</w:t>
      </w:r>
      <w:r w:rsidRPr="00466605">
        <w:t xml:space="preserve"> году – </w:t>
      </w:r>
      <w:r>
        <w:t>27,2</w:t>
      </w:r>
      <w:r w:rsidRPr="00466605">
        <w:t>%</w:t>
      </w:r>
      <w:r>
        <w:t xml:space="preserve"> (319 тыс. руб.)</w:t>
      </w:r>
      <w:r w:rsidRPr="00466605">
        <w:t>, в 202</w:t>
      </w:r>
      <w:r>
        <w:t>3</w:t>
      </w:r>
      <w:r w:rsidRPr="00466605">
        <w:t xml:space="preserve"> году – </w:t>
      </w:r>
      <w:r>
        <w:t>26,4</w:t>
      </w:r>
      <w:r w:rsidRPr="00466605">
        <w:t>%</w:t>
      </w:r>
      <w:r>
        <w:t xml:space="preserve"> (319 тыс. руб.),</w:t>
      </w:r>
    </w:p>
    <w:p w:rsidR="00890F0C" w:rsidRPr="00466605" w:rsidRDefault="00890F0C" w:rsidP="00890F0C">
      <w:pPr>
        <w:widowControl w:val="0"/>
        <w:ind w:firstLine="720"/>
        <w:jc w:val="both"/>
      </w:pPr>
      <w:r w:rsidRPr="00466605">
        <w:t xml:space="preserve">- доходы от </w:t>
      </w:r>
      <w:r>
        <w:t xml:space="preserve">уплаты </w:t>
      </w:r>
      <w:r w:rsidR="0024096E">
        <w:t>налогов на имущество</w:t>
      </w:r>
      <w:r>
        <w:t xml:space="preserve"> </w:t>
      </w:r>
      <w:r w:rsidRPr="00466605">
        <w:t>в 202</w:t>
      </w:r>
      <w:r>
        <w:t>1</w:t>
      </w:r>
      <w:r w:rsidRPr="00466605">
        <w:t xml:space="preserve"> году – </w:t>
      </w:r>
      <w:r w:rsidR="00CC6524">
        <w:t>26,4</w:t>
      </w:r>
      <w:r w:rsidRPr="00466605">
        <w:t>%</w:t>
      </w:r>
      <w:r>
        <w:t xml:space="preserve"> (</w:t>
      </w:r>
      <w:r w:rsidR="00CC6524">
        <w:t>304</w:t>
      </w:r>
      <w:r>
        <w:t xml:space="preserve"> тыс. руб.)</w:t>
      </w:r>
      <w:r w:rsidRPr="00466605">
        <w:t>, в 202</w:t>
      </w:r>
      <w:r>
        <w:t>2г.</w:t>
      </w:r>
      <w:r w:rsidRPr="00466605">
        <w:t xml:space="preserve"> </w:t>
      </w:r>
      <w:r>
        <w:t xml:space="preserve">– </w:t>
      </w:r>
      <w:r w:rsidR="00CC6524">
        <w:t>25,9</w:t>
      </w:r>
      <w:r>
        <w:t>% (</w:t>
      </w:r>
      <w:r w:rsidR="00CC6524">
        <w:t>304</w:t>
      </w:r>
      <w:r>
        <w:t xml:space="preserve"> тыс. руб.), в 2023г. – </w:t>
      </w:r>
      <w:r w:rsidR="00CC6524">
        <w:t>25,2</w:t>
      </w:r>
      <w:r>
        <w:t>% (</w:t>
      </w:r>
      <w:r w:rsidR="00CC6524">
        <w:t>304</w:t>
      </w:r>
      <w:r>
        <w:t xml:space="preserve"> тыс. руб.)</w:t>
      </w:r>
      <w:r w:rsidR="00CC6524">
        <w:t>.</w:t>
      </w:r>
    </w:p>
    <w:p w:rsidR="001448E4" w:rsidRDefault="001448E4" w:rsidP="00463B01">
      <w:pPr>
        <w:widowControl w:val="0"/>
        <w:numPr>
          <w:ilvl w:val="12"/>
          <w:numId w:val="0"/>
        </w:numPr>
        <w:ind w:firstLine="567"/>
        <w:jc w:val="both"/>
      </w:pPr>
      <w:r w:rsidRPr="006A3DC9">
        <w:t>Основу доход</w:t>
      </w:r>
      <w:r w:rsidR="001A0856">
        <w:t>ной части</w:t>
      </w:r>
      <w:r w:rsidRPr="006A3DC9">
        <w:t xml:space="preserve"> местного бюджета </w:t>
      </w:r>
      <w:r w:rsidR="001A0856" w:rsidRPr="006A3DC9">
        <w:t>составля</w:t>
      </w:r>
      <w:r w:rsidR="001A0856">
        <w:t>ю</w:t>
      </w:r>
      <w:r w:rsidR="001A0856" w:rsidRPr="006A3DC9">
        <w:t>т</w:t>
      </w:r>
      <w:r w:rsidR="001A0856">
        <w:t xml:space="preserve"> </w:t>
      </w:r>
      <w:r w:rsidR="001A0856" w:rsidRPr="00DB6FC2">
        <w:rPr>
          <w:b/>
          <w:i/>
          <w:u w:val="single"/>
        </w:rPr>
        <w:t>налоговые доходы</w:t>
      </w:r>
      <w:r w:rsidR="001A0856">
        <w:t xml:space="preserve">, удельный вес которых составляет </w:t>
      </w:r>
      <w:r w:rsidR="004C5AD0">
        <w:t>99,</w:t>
      </w:r>
      <w:r w:rsidR="0021772A">
        <w:t>3</w:t>
      </w:r>
      <w:r w:rsidR="001A0856" w:rsidRPr="007E6D2A">
        <w:t>%</w:t>
      </w:r>
      <w:r w:rsidR="00F7314A">
        <w:t xml:space="preserve"> (2021</w:t>
      </w:r>
      <w:r w:rsidR="0021772A">
        <w:t>г.), 99,4% (2022</w:t>
      </w:r>
      <w:r w:rsidR="006C77E2">
        <w:t>-2023г</w:t>
      </w:r>
      <w:r w:rsidR="00F7314A">
        <w:t xml:space="preserve">г.), </w:t>
      </w:r>
      <w:r w:rsidR="00352032">
        <w:t>ежегодно,</w:t>
      </w:r>
      <w:r w:rsidR="001A0856">
        <w:t xml:space="preserve"> от общего объема доходов без учета безвозмездных поступлений.</w:t>
      </w:r>
    </w:p>
    <w:p w:rsidR="00D45CBA" w:rsidRPr="00541773" w:rsidRDefault="003260BE" w:rsidP="00463B01">
      <w:pPr>
        <w:widowControl w:val="0"/>
        <w:numPr>
          <w:ilvl w:val="12"/>
          <w:numId w:val="0"/>
        </w:numPr>
        <w:ind w:firstLine="567"/>
        <w:jc w:val="both"/>
      </w:pPr>
      <w:r w:rsidRPr="00541773">
        <w:rPr>
          <w:b/>
        </w:rPr>
        <w:t>Налог на доходы физических лиц</w:t>
      </w:r>
      <w:r w:rsidR="00D45CBA" w:rsidRPr="00541773">
        <w:rPr>
          <w:b/>
        </w:rPr>
        <w:t>.</w:t>
      </w:r>
      <w:r w:rsidRPr="00541773">
        <w:t xml:space="preserve"> </w:t>
      </w:r>
      <w:r w:rsidR="00D45CBA" w:rsidRPr="00541773">
        <w:t>Поступления налога на доходы физических лиц на 202</w:t>
      </w:r>
      <w:r w:rsidR="00AA5219" w:rsidRPr="00541773">
        <w:t>1</w:t>
      </w:r>
      <w:r w:rsidR="00D45CBA" w:rsidRPr="00541773">
        <w:t xml:space="preserve"> год и на плановый период 202</w:t>
      </w:r>
      <w:r w:rsidR="00AA5219" w:rsidRPr="00541773">
        <w:t>2</w:t>
      </w:r>
      <w:r w:rsidR="00D45CBA" w:rsidRPr="00541773">
        <w:t>-202</w:t>
      </w:r>
      <w:r w:rsidR="00AA5219" w:rsidRPr="00541773">
        <w:t>3</w:t>
      </w:r>
      <w:r w:rsidR="00D45CBA" w:rsidRPr="00541773">
        <w:t xml:space="preserve"> годов запланированы на основе прогнозируемого темпа роста в 2020-2022 годах источника основной части налога – фонда </w:t>
      </w:r>
      <w:r w:rsidR="00FF166A" w:rsidRPr="00541773">
        <w:t>оплаты труда</w:t>
      </w:r>
      <w:r w:rsidR="00D45CBA" w:rsidRPr="00541773">
        <w:t>.</w:t>
      </w:r>
    </w:p>
    <w:p w:rsidR="00D45CBA" w:rsidRPr="00541773" w:rsidRDefault="00D45CBA" w:rsidP="00463B01">
      <w:pPr>
        <w:widowControl w:val="0"/>
        <w:numPr>
          <w:ilvl w:val="12"/>
          <w:numId w:val="0"/>
        </w:numPr>
        <w:ind w:firstLine="567"/>
        <w:jc w:val="both"/>
      </w:pPr>
      <w:r w:rsidRPr="00541773">
        <w:t xml:space="preserve">Прогноз поступлений налога </w:t>
      </w:r>
      <w:r w:rsidR="00AA5219" w:rsidRPr="00541773">
        <w:t xml:space="preserve">на доходы физических лиц </w:t>
      </w:r>
      <w:r w:rsidRPr="00541773">
        <w:t>в местный бюджет в 202</w:t>
      </w:r>
      <w:r w:rsidR="00AA5219" w:rsidRPr="00541773">
        <w:t>1</w:t>
      </w:r>
      <w:r w:rsidR="00870369">
        <w:t>-2023</w:t>
      </w:r>
      <w:r w:rsidRPr="00541773">
        <w:t xml:space="preserve"> </w:t>
      </w:r>
      <w:r w:rsidR="00870369">
        <w:t>гг.</w:t>
      </w:r>
      <w:r w:rsidRPr="00541773">
        <w:t xml:space="preserve"> составляет </w:t>
      </w:r>
      <w:r w:rsidR="00870369">
        <w:t>319</w:t>
      </w:r>
      <w:r w:rsidRPr="00541773">
        <w:t xml:space="preserve"> тыс. рублей (+</w:t>
      </w:r>
      <w:r w:rsidR="00870369">
        <w:t>4,2</w:t>
      </w:r>
      <w:r w:rsidRPr="00541773">
        <w:t>% к ожидаемым поступлениям 20</w:t>
      </w:r>
      <w:r w:rsidR="00AA5219" w:rsidRPr="00541773">
        <w:t>20</w:t>
      </w:r>
      <w:r w:rsidRPr="00541773">
        <w:t xml:space="preserve"> года), </w:t>
      </w:r>
      <w:r w:rsidR="00352032">
        <w:t>ежегодно</w:t>
      </w:r>
      <w:r w:rsidRPr="00541773">
        <w:t>.</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на основании уточненной оценки поступлений доходов от уплаты акцизов на нефтепродукты на 20</w:t>
      </w:r>
      <w:r w:rsidR="00790567">
        <w:t>21</w:t>
      </w:r>
      <w:r w:rsidR="00430227">
        <w:t xml:space="preserve"> год 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В соответствии с пунктом 4 статьи 3 проекта Закона Иркутской области «Об областном бюджете на 20</w:t>
      </w:r>
      <w:r>
        <w:t>21</w:t>
      </w:r>
      <w:r w:rsidRPr="0053720D">
        <w:t xml:space="preserve"> год и на плановый период 202</w:t>
      </w:r>
      <w:r>
        <w:t>2</w:t>
      </w:r>
      <w:r w:rsidRPr="0053720D">
        <w:t xml:space="preserve"> и 202</w:t>
      </w:r>
      <w:r>
        <w:t>3</w:t>
      </w:r>
      <w:r w:rsidRPr="0053720D">
        <w:t xml:space="preserve">гг.» (приложение 2) дифференцированный нормативов отчислений в бюджет </w:t>
      </w:r>
      <w:r w:rsidR="00D56252">
        <w:t>Рудовского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7C49E0">
        <w:t>7</w:t>
      </w:r>
      <w:r w:rsidRPr="0053720D">
        <w:t>%</w:t>
      </w:r>
      <w:r w:rsidRPr="0053720D">
        <w:rPr>
          <w:bCs/>
        </w:rPr>
        <w:t>.</w:t>
      </w:r>
    </w:p>
    <w:p w:rsidR="008549E4" w:rsidRDefault="003260BE" w:rsidP="008549E4">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85426E">
        <w:t>1</w:t>
      </w:r>
      <w:r w:rsidR="00106633" w:rsidRPr="009B1744">
        <w:t xml:space="preserve"> год в сумме </w:t>
      </w:r>
      <w:r w:rsidR="007C49E0">
        <w:t>519</w:t>
      </w:r>
      <w:r w:rsidR="00731609">
        <w:t xml:space="preserve"> </w:t>
      </w:r>
      <w:r w:rsidR="00106633" w:rsidRPr="009B1744">
        <w:t xml:space="preserve">тыс.руб., </w:t>
      </w:r>
      <w:r w:rsidR="007E21DC">
        <w:t>с</w:t>
      </w:r>
      <w:r w:rsidR="00731609">
        <w:t>о</w:t>
      </w:r>
      <w:r w:rsidR="00106633" w:rsidRPr="009B1744">
        <w:t xml:space="preserve"> </w:t>
      </w:r>
      <w:r w:rsidR="00731609">
        <w:t>снижением</w:t>
      </w:r>
      <w:r w:rsidR="00106633" w:rsidRPr="009B1744">
        <w:t xml:space="preserve"> </w:t>
      </w:r>
      <w:r w:rsidR="007E21DC">
        <w:t xml:space="preserve">к </w:t>
      </w:r>
      <w:r w:rsidR="007C49E0">
        <w:t>оценке исполнения</w:t>
      </w:r>
      <w:r w:rsidR="00106633" w:rsidRPr="009B1744">
        <w:t xml:space="preserve"> 20</w:t>
      </w:r>
      <w:r w:rsidR="0085426E">
        <w:t>20</w:t>
      </w:r>
      <w:r w:rsidR="00106633" w:rsidRPr="009B1744">
        <w:t xml:space="preserve"> года на </w:t>
      </w:r>
      <w:r w:rsidR="007C49E0">
        <w:t>2101,2</w:t>
      </w:r>
      <w:r w:rsidR="003134B5">
        <w:t xml:space="preserve"> тыс.</w:t>
      </w:r>
      <w:r w:rsidR="00FD3805">
        <w:t xml:space="preserve"> </w:t>
      </w:r>
      <w:r w:rsidR="003134B5">
        <w:t>руб</w:t>
      </w:r>
      <w:r w:rsidR="003F736E">
        <w:t>лей</w:t>
      </w:r>
      <w:r w:rsidR="003134B5">
        <w:t xml:space="preserve"> (</w:t>
      </w:r>
      <w:r w:rsidR="00731609">
        <w:t>-</w:t>
      </w:r>
      <w:r w:rsidR="007C49E0">
        <w:t>80,2</w:t>
      </w:r>
      <w:r w:rsidR="003134B5">
        <w:t>%)</w:t>
      </w:r>
      <w:r w:rsidR="0085426E">
        <w:t xml:space="preserve">, на 2022 год в сумме </w:t>
      </w:r>
      <w:r w:rsidR="007C49E0">
        <w:t>540,1</w:t>
      </w:r>
      <w:r w:rsidR="0085426E">
        <w:t xml:space="preserve"> тыс. руб., с ростом к прогнозу 2021г. на </w:t>
      </w:r>
      <w:r w:rsidR="007C49E0">
        <w:t>21,1</w:t>
      </w:r>
      <w:r w:rsidR="0085426E">
        <w:t xml:space="preserve"> тыс. руб. (+</w:t>
      </w:r>
      <w:r w:rsidR="00EC77A8">
        <w:t>4,1</w:t>
      </w:r>
      <w:r w:rsidR="0085426E">
        <w:t xml:space="preserve">%), на 2023г.  в сумме </w:t>
      </w:r>
      <w:r w:rsidR="007C49E0">
        <w:t>575</w:t>
      </w:r>
      <w:r w:rsidR="0085426E">
        <w:t xml:space="preserve"> тыс. руб., с ростом </w:t>
      </w:r>
      <w:r w:rsidR="00E651BB">
        <w:t>к</w:t>
      </w:r>
      <w:r w:rsidR="0085426E">
        <w:t xml:space="preserve"> прогнозу 2022г. на </w:t>
      </w:r>
      <w:r w:rsidR="007C49E0">
        <w:t>34,9</w:t>
      </w:r>
      <w:r w:rsidR="0085426E">
        <w:t xml:space="preserve"> тыс. руб. (+</w:t>
      </w:r>
      <w:r w:rsidR="00EC77A8">
        <w:t>6,</w:t>
      </w:r>
      <w:r w:rsidR="007C49E0">
        <w:t>5</w:t>
      </w:r>
      <w:r w:rsidR="0085426E">
        <w:t>%)</w:t>
      </w:r>
      <w:r w:rsidR="008549E4">
        <w:t xml:space="preserve"> – соответствуют данным главного администратора данного вида налога  </w:t>
      </w:r>
      <w:r w:rsidR="00740832">
        <w:t>(</w:t>
      </w:r>
      <w:r w:rsidR="008549E4">
        <w:t>Управление Федерального казначейства по Иркутской области</w:t>
      </w:r>
      <w:r w:rsidR="00740832">
        <w:t>)</w:t>
      </w:r>
      <w:r w:rsidR="008549E4">
        <w:t>.</w:t>
      </w:r>
    </w:p>
    <w:p w:rsidR="00020598" w:rsidRPr="009B1744" w:rsidRDefault="00584199" w:rsidP="00020598">
      <w:pPr>
        <w:widowControl w:val="0"/>
        <w:numPr>
          <w:ilvl w:val="12"/>
          <w:numId w:val="0"/>
        </w:numPr>
        <w:ind w:firstLine="720"/>
        <w:jc w:val="both"/>
      </w:pPr>
      <w:r w:rsidRPr="00FD3805">
        <w:rPr>
          <w:b/>
        </w:rPr>
        <w:t>Налог</w:t>
      </w:r>
      <w:r w:rsidR="00020598">
        <w:rPr>
          <w:b/>
        </w:rPr>
        <w:t>и</w:t>
      </w:r>
      <w:r>
        <w:rPr>
          <w:b/>
        </w:rPr>
        <w:t xml:space="preserve"> на совокупный доход </w:t>
      </w:r>
      <w:r w:rsidR="00020598">
        <w:t xml:space="preserve">прогнозируются в местном бюджете в виде единого сельскохозяйственного налога (ЕСН), </w:t>
      </w:r>
      <w:r w:rsidR="00020598" w:rsidRPr="00DB174C">
        <w:t>предусмотрены проектом бюджета на 20</w:t>
      </w:r>
      <w:r w:rsidR="00020598">
        <w:t>21-2023</w:t>
      </w:r>
      <w:r w:rsidR="00020598" w:rsidRPr="00DB174C">
        <w:t xml:space="preserve"> </w:t>
      </w:r>
      <w:r w:rsidR="00020598">
        <w:t>гг.</w:t>
      </w:r>
      <w:r w:rsidR="00020598" w:rsidRPr="00DB174C">
        <w:t xml:space="preserve"> в сумме </w:t>
      </w:r>
      <w:r w:rsidR="00020598">
        <w:t>1</w:t>
      </w:r>
      <w:r w:rsidR="00020598" w:rsidRPr="00DB174C">
        <w:t xml:space="preserve"> тыс.</w:t>
      </w:r>
      <w:r w:rsidR="00020598">
        <w:t xml:space="preserve"> </w:t>
      </w:r>
      <w:r w:rsidR="00020598" w:rsidRPr="00DB174C">
        <w:t>руб</w:t>
      </w:r>
      <w:r w:rsidR="00020598">
        <w:t>лей</w:t>
      </w:r>
      <w:r w:rsidR="00020598" w:rsidRPr="00DB174C">
        <w:t xml:space="preserve">, </w:t>
      </w:r>
      <w:r w:rsidR="00020598">
        <w:t>ежегодно, соответствуют данным администратора доходов – УФНС России по Иркутской области</w:t>
      </w:r>
      <w:r w:rsidR="00020598" w:rsidRPr="009B1744">
        <w:t xml:space="preserve">. </w:t>
      </w:r>
    </w:p>
    <w:p w:rsidR="00584199" w:rsidRPr="009B1744" w:rsidRDefault="00584199" w:rsidP="00584199">
      <w:pPr>
        <w:widowControl w:val="0"/>
        <w:numPr>
          <w:ilvl w:val="12"/>
          <w:numId w:val="0"/>
        </w:numPr>
        <w:ind w:firstLine="720"/>
        <w:jc w:val="both"/>
      </w:pPr>
      <w:r w:rsidRPr="00541773">
        <w:t xml:space="preserve">Норматив отчислений в местный бюджет по налогу </w:t>
      </w:r>
      <w:r>
        <w:t>будет составлять 50</w:t>
      </w:r>
      <w:r w:rsidRPr="00541773">
        <w:t xml:space="preserve">% (ст.61.5 БК РФ - по нормативу </w:t>
      </w:r>
      <w:r>
        <w:t>30</w:t>
      </w:r>
      <w:r w:rsidRPr="00541773">
        <w:t xml:space="preserve">% и ст.13 Закона Иркутской области от 22.10.2013 № 74-ОЗ - по нормативу </w:t>
      </w:r>
      <w:r>
        <w:t>20</w:t>
      </w:r>
      <w:r w:rsidRPr="00541773">
        <w:t>%).</w:t>
      </w:r>
    </w:p>
    <w:p w:rsidR="0070250C" w:rsidRPr="00DB174C" w:rsidRDefault="00F53111" w:rsidP="000057F7">
      <w:pPr>
        <w:widowControl w:val="0"/>
        <w:numPr>
          <w:ilvl w:val="12"/>
          <w:numId w:val="0"/>
        </w:numPr>
        <w:ind w:firstLine="709"/>
        <w:jc w:val="both"/>
      </w:pPr>
      <w:r w:rsidRPr="00F53111">
        <w:rPr>
          <w:b/>
        </w:rPr>
        <w:t>Налоги на имущество</w:t>
      </w:r>
      <w:r>
        <w:t xml:space="preserve"> </w:t>
      </w:r>
      <w:r w:rsidR="0070250C" w:rsidRPr="00DB174C">
        <w:t>предусмотрены проектом бюджета на 20</w:t>
      </w:r>
      <w:r w:rsidR="00FD3805">
        <w:t>2</w:t>
      </w:r>
      <w:r w:rsidR="00F173CF">
        <w:t>1</w:t>
      </w:r>
      <w:r w:rsidR="000057F7">
        <w:t>-2023</w:t>
      </w:r>
      <w:r w:rsidR="004F38B3">
        <w:t xml:space="preserve"> год</w:t>
      </w:r>
      <w:r w:rsidR="000057F7">
        <w:t>ы</w:t>
      </w:r>
      <w:r w:rsidR="004F38B3">
        <w:t xml:space="preserve"> в сумме </w:t>
      </w:r>
      <w:r w:rsidR="00296467">
        <w:t>304</w:t>
      </w:r>
      <w:r w:rsidR="004F38B3">
        <w:t xml:space="preserve"> тыс. рублей, </w:t>
      </w:r>
      <w:r w:rsidR="000057F7">
        <w:t xml:space="preserve">ежегодно, </w:t>
      </w:r>
      <w:r w:rsidR="004F38B3">
        <w:t xml:space="preserve">со снижением к оценке исполнения 2020г. на </w:t>
      </w:r>
      <w:r w:rsidR="00296467">
        <w:t>9</w:t>
      </w:r>
      <w:r w:rsidR="000057F7">
        <w:t>5</w:t>
      </w:r>
      <w:r w:rsidR="004F38B3">
        <w:t xml:space="preserve"> тыс. руб. (-</w:t>
      </w:r>
      <w:r w:rsidR="00296467">
        <w:t>23,8</w:t>
      </w:r>
      <w:r w:rsidR="000057F7">
        <w:t>%)</w:t>
      </w:r>
      <w:r w:rsidR="00380278">
        <w:t>,</w:t>
      </w:r>
      <w:r w:rsidR="00F173CF" w:rsidRPr="00F173CF">
        <w:t xml:space="preserve"> </w:t>
      </w:r>
      <w:r w:rsidR="0070250C" w:rsidRPr="00DB174C">
        <w:t>представлены группой следующих налогов:</w:t>
      </w:r>
    </w:p>
    <w:p w:rsidR="00296467"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F26DB4">
        <w:t>1</w:t>
      </w:r>
      <w:r w:rsidR="00EC77A8">
        <w:t>-2023</w:t>
      </w:r>
      <w:r w:rsidRPr="00DB174C">
        <w:t xml:space="preserve"> год</w:t>
      </w:r>
      <w:r w:rsidR="00EC77A8">
        <w:t>ы</w:t>
      </w:r>
      <w:r w:rsidRPr="00DB174C">
        <w:t xml:space="preserve"> в сумме </w:t>
      </w:r>
      <w:r w:rsidR="00296467">
        <w:t>27</w:t>
      </w:r>
      <w:r w:rsidR="00924ACE">
        <w:t xml:space="preserve"> </w:t>
      </w:r>
      <w:r w:rsidRPr="00DB174C">
        <w:t>тыс.</w:t>
      </w:r>
      <w:r w:rsidR="00541773">
        <w:t xml:space="preserve"> </w:t>
      </w:r>
      <w:r w:rsidRPr="00DB174C">
        <w:t>руб</w:t>
      </w:r>
      <w:r w:rsidR="00913187">
        <w:t>лей</w:t>
      </w:r>
      <w:r w:rsidR="00DB174C" w:rsidRPr="00DB174C">
        <w:t>,</w:t>
      </w:r>
      <w:r w:rsidRPr="00DB174C">
        <w:t xml:space="preserve"> </w:t>
      </w:r>
      <w:r w:rsidR="00EC77A8">
        <w:t xml:space="preserve">ежегодно, </w:t>
      </w:r>
      <w:r w:rsidR="00296467">
        <w:t>со снижением к оценке исполнения 2020г. на 10 тыс. руб. (-27%).</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DB5D94" w:rsidRDefault="00593D39" w:rsidP="002A05AB">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 xml:space="preserve">прогнозируется в доходах местного бюджета </w:t>
      </w:r>
      <w:r w:rsidR="00DB5D94" w:rsidRPr="00DB174C">
        <w:t>на 20</w:t>
      </w:r>
      <w:r w:rsidR="00DB5D94">
        <w:t>21</w:t>
      </w:r>
      <w:r w:rsidR="00296467">
        <w:t>-2023</w:t>
      </w:r>
      <w:r w:rsidR="00DB5D94">
        <w:t xml:space="preserve"> год</w:t>
      </w:r>
      <w:r w:rsidR="00296467">
        <w:t>ы</w:t>
      </w:r>
      <w:r w:rsidR="00DB5D94">
        <w:t xml:space="preserve"> в сумме </w:t>
      </w:r>
      <w:r w:rsidR="00DD6A82">
        <w:t>234</w:t>
      </w:r>
      <w:r w:rsidR="00DB5D94">
        <w:t xml:space="preserve"> тыс. рублей, </w:t>
      </w:r>
      <w:r w:rsidR="00296467">
        <w:t xml:space="preserve">ежегодно, со снижением к оценке исполнения 2020г. на </w:t>
      </w:r>
      <w:r w:rsidR="00DD6A82">
        <w:t>128</w:t>
      </w:r>
      <w:r w:rsidR="00296467">
        <w:t xml:space="preserve"> тыс. руб. (-</w:t>
      </w:r>
      <w:r w:rsidR="00DD6A82">
        <w:t>35,4</w:t>
      </w:r>
      <w:r w:rsidR="00296467">
        <w:t>%)</w:t>
      </w:r>
      <w:r w:rsidR="00DB5D94">
        <w:t>;</w:t>
      </w:r>
    </w:p>
    <w:p w:rsidR="006A5A86" w:rsidRDefault="0072404F" w:rsidP="006A5A86">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 xml:space="preserve">в доходах местного бюджета </w:t>
      </w:r>
      <w:r w:rsidR="006A5A86" w:rsidRPr="00DB174C">
        <w:t>на 20</w:t>
      </w:r>
      <w:r w:rsidR="006A5A86">
        <w:t>21</w:t>
      </w:r>
      <w:r w:rsidR="000057F7">
        <w:t>-2023</w:t>
      </w:r>
      <w:r w:rsidR="006A5A86">
        <w:t xml:space="preserve"> год</w:t>
      </w:r>
      <w:r w:rsidR="000057F7">
        <w:t>ы</w:t>
      </w:r>
      <w:r w:rsidR="006A5A86">
        <w:t xml:space="preserve"> в сумме </w:t>
      </w:r>
      <w:r w:rsidR="00DD6A82">
        <w:t>43</w:t>
      </w:r>
      <w:r w:rsidR="006A5A86">
        <w:t xml:space="preserve"> тыс. рублей, ежегодно, с</w:t>
      </w:r>
      <w:r w:rsidR="00DD6A82">
        <w:t>о</w:t>
      </w:r>
      <w:r w:rsidR="006A5A86">
        <w:t xml:space="preserve"> </w:t>
      </w:r>
      <w:r w:rsidR="00DD6A82">
        <w:t>снижением</w:t>
      </w:r>
      <w:r w:rsidR="006A5A86">
        <w:t xml:space="preserve"> к </w:t>
      </w:r>
      <w:r w:rsidR="000057F7">
        <w:t>оценке</w:t>
      </w:r>
      <w:r w:rsidR="006A5A86">
        <w:t xml:space="preserve"> 202</w:t>
      </w:r>
      <w:r w:rsidR="000057F7">
        <w:t>0</w:t>
      </w:r>
      <w:r w:rsidR="006A5A86">
        <w:t xml:space="preserve">г. на </w:t>
      </w:r>
      <w:r w:rsidR="00DD6A82">
        <w:t>15 тыс. руб. (-25,9</w:t>
      </w:r>
      <w:r w:rsidR="006A5A86">
        <w:t>%).</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E060D7" w:rsidRDefault="00E060D7" w:rsidP="00F7314A">
      <w:pPr>
        <w:widowControl w:val="0"/>
        <w:numPr>
          <w:ilvl w:val="12"/>
          <w:numId w:val="0"/>
        </w:numPr>
        <w:ind w:firstLine="567"/>
        <w:jc w:val="both"/>
      </w:pPr>
    </w:p>
    <w:p w:rsidR="003F7608" w:rsidRDefault="00F7314A" w:rsidP="00F7314A">
      <w:pPr>
        <w:widowControl w:val="0"/>
        <w:numPr>
          <w:ilvl w:val="12"/>
          <w:numId w:val="0"/>
        </w:numPr>
        <w:ind w:firstLine="567"/>
        <w:jc w:val="both"/>
      </w:pPr>
      <w:r>
        <w:t xml:space="preserve">Удельный вес </w:t>
      </w:r>
      <w:r w:rsidRPr="00DB6FC2">
        <w:rPr>
          <w:b/>
          <w:i/>
          <w:u w:val="single"/>
        </w:rPr>
        <w:t>неналоговых доходов</w:t>
      </w:r>
      <w:r>
        <w:t xml:space="preserve"> местного бюджета составляет </w:t>
      </w:r>
      <w:r w:rsidR="004A77FB">
        <w:t>0,7</w:t>
      </w:r>
      <w:r w:rsidRPr="007E6D2A">
        <w:t>%</w:t>
      </w:r>
      <w:r>
        <w:t xml:space="preserve"> (2021</w:t>
      </w:r>
      <w:r w:rsidR="004A77FB">
        <w:t>г.), 0,6% (2022</w:t>
      </w:r>
      <w:r w:rsidR="00840B7F">
        <w:t>-2023г</w:t>
      </w:r>
      <w:r>
        <w:t xml:space="preserve">г.), </w:t>
      </w:r>
      <w:r w:rsidR="00840B7F">
        <w:t>ежегодно</w:t>
      </w:r>
      <w:r>
        <w:t xml:space="preserve"> от общего объема доходов без учета безвозмездных поступлений:</w:t>
      </w:r>
    </w:p>
    <w:p w:rsidR="000E7B80" w:rsidRDefault="00CD2B1D" w:rsidP="000E7B80">
      <w:pPr>
        <w:widowControl w:val="0"/>
        <w:numPr>
          <w:ilvl w:val="12"/>
          <w:numId w:val="0"/>
        </w:numPr>
        <w:ind w:firstLine="567"/>
        <w:jc w:val="both"/>
      </w:pPr>
      <w:r w:rsidRPr="008179F6">
        <w:rPr>
          <w:i/>
        </w:rPr>
        <w:t>Доходы от оказания платных услуг и компенсации затрат государства</w:t>
      </w:r>
      <w:r w:rsidRPr="007C17BF">
        <w:rPr>
          <w:u w:val="single"/>
        </w:rPr>
        <w:t xml:space="preserve"> </w:t>
      </w:r>
      <w:r w:rsidR="008179F6">
        <w:t>прогнозиру</w:t>
      </w:r>
      <w:r w:rsidR="00267461">
        <w:t>ю</w:t>
      </w:r>
      <w:r w:rsidR="008179F6">
        <w:t xml:space="preserve">тся </w:t>
      </w:r>
      <w:r w:rsidR="008179F6" w:rsidRPr="00593D39">
        <w:t>в доходах местного бюджета на 20</w:t>
      </w:r>
      <w:r w:rsidR="008179F6">
        <w:t>21-2023</w:t>
      </w:r>
      <w:r w:rsidR="008179F6" w:rsidRPr="00593D39">
        <w:t xml:space="preserve"> год</w:t>
      </w:r>
      <w:r w:rsidR="008179F6">
        <w:t>ы</w:t>
      </w:r>
      <w:r w:rsidR="008179F6" w:rsidRPr="00593D39">
        <w:t xml:space="preserve"> в сумме </w:t>
      </w:r>
      <w:r w:rsidR="004A77FB">
        <w:t>7,5</w:t>
      </w:r>
      <w:r w:rsidR="008179F6" w:rsidRPr="00593D39">
        <w:t xml:space="preserve"> тыс.</w:t>
      </w:r>
      <w:r w:rsidR="008179F6">
        <w:t xml:space="preserve"> </w:t>
      </w:r>
      <w:r w:rsidR="008179F6" w:rsidRPr="00593D39">
        <w:t>руб</w:t>
      </w:r>
      <w:r w:rsidR="008179F6">
        <w:t>лей,</w:t>
      </w:r>
      <w:r w:rsidR="008179F6" w:rsidRPr="00593D39">
        <w:t xml:space="preserve"> </w:t>
      </w:r>
      <w:r w:rsidR="008179F6">
        <w:t xml:space="preserve">ежегодно, </w:t>
      </w:r>
      <w:r w:rsidR="00CE1C59">
        <w:t>на</w:t>
      </w:r>
      <w:r w:rsidR="008179F6">
        <w:t xml:space="preserve"> уровн</w:t>
      </w:r>
      <w:r w:rsidR="00CE1C59">
        <w:t>е</w:t>
      </w:r>
      <w:r w:rsidR="008179F6">
        <w:t xml:space="preserve"> </w:t>
      </w:r>
      <w:r w:rsidR="008179F6" w:rsidRPr="009B1744">
        <w:t>ожидаем</w:t>
      </w:r>
      <w:r w:rsidR="008179F6">
        <w:t>ых</w:t>
      </w:r>
      <w:r w:rsidR="008179F6" w:rsidRPr="009B1744">
        <w:t xml:space="preserve"> </w:t>
      </w:r>
      <w:r w:rsidR="008179F6">
        <w:t>поступлений</w:t>
      </w:r>
      <w:r w:rsidR="008179F6" w:rsidRPr="009B1744">
        <w:t xml:space="preserve"> 20</w:t>
      </w:r>
      <w:r w:rsidR="008179F6">
        <w:t>20</w:t>
      </w:r>
      <w:r w:rsidR="008179F6" w:rsidRPr="009B1744">
        <w:t xml:space="preserve"> года</w:t>
      </w:r>
      <w:r w:rsidR="000E7B80">
        <w:t xml:space="preserve">, </w:t>
      </w:r>
      <w:r w:rsidR="000E7B80" w:rsidRPr="007C17BF">
        <w:t>представлены подгруппой доходов бюджетов</w:t>
      </w:r>
      <w:r w:rsidR="00CE1C59">
        <w:t xml:space="preserve"> </w:t>
      </w:r>
      <w:r w:rsidR="000E7B80">
        <w:t>«</w:t>
      </w:r>
      <w:r w:rsidR="000E7B80" w:rsidRPr="00CF310D">
        <w:rPr>
          <w:i/>
        </w:rPr>
        <w:t>П</w:t>
      </w:r>
      <w:r w:rsidR="000E7B80" w:rsidRPr="00CF310D">
        <w:rPr>
          <w:i/>
          <w:u w:val="single"/>
        </w:rPr>
        <w:t>рочие</w:t>
      </w:r>
      <w:r w:rsidR="000E7B80" w:rsidRPr="007C17BF">
        <w:rPr>
          <w:i/>
          <w:u w:val="single"/>
        </w:rPr>
        <w:t xml:space="preserve"> доходы от оказания платных услуг (работ) получателями средств бюджетов сельских поселений</w:t>
      </w:r>
      <w:r w:rsidR="000E7B80">
        <w:rPr>
          <w:i/>
          <w:u w:val="single"/>
        </w:rPr>
        <w:t>»</w:t>
      </w:r>
      <w:r w:rsidR="00CE1C59">
        <w:rPr>
          <w:i/>
          <w:u w:val="single"/>
        </w:rPr>
        <w:t>.</w:t>
      </w:r>
      <w:r w:rsidR="000E7B80" w:rsidRPr="007C17BF">
        <w:t xml:space="preserve"> Платные услуги предоставляются населению </w:t>
      </w:r>
      <w:r w:rsidR="000E7B80">
        <w:t>МКУ</w:t>
      </w:r>
      <w:r w:rsidR="000E7B80" w:rsidRPr="007C17BF">
        <w:t xml:space="preserve"> </w:t>
      </w:r>
      <w:r w:rsidR="00D56252">
        <w:t xml:space="preserve">Рудовский </w:t>
      </w:r>
      <w:r w:rsidR="000E7B80" w:rsidRPr="00DC7CA4">
        <w:t>КИЦ «</w:t>
      </w:r>
      <w:r w:rsidR="00D56252">
        <w:t>Сибиряк</w:t>
      </w:r>
      <w:r w:rsidR="000E7B80" w:rsidRPr="00DC7CA4">
        <w:t xml:space="preserve">», подведомственным администрации </w:t>
      </w:r>
      <w:r w:rsidR="00D56252">
        <w:t>Рудовского</w:t>
      </w:r>
      <w:r w:rsidR="000E7B80" w:rsidRPr="00DC7CA4">
        <w:t xml:space="preserve"> </w:t>
      </w:r>
      <w:r w:rsidR="00D56252">
        <w:t>муниципального образования</w:t>
      </w:r>
      <w:r w:rsidR="000E7B80">
        <w:t>.</w:t>
      </w:r>
    </w:p>
    <w:p w:rsidR="004A77FB" w:rsidRDefault="004A77FB" w:rsidP="00463B01">
      <w:pPr>
        <w:ind w:firstLine="567"/>
        <w:jc w:val="both"/>
        <w:rPr>
          <w:b/>
          <w:i/>
          <w:u w:val="single"/>
        </w:rPr>
      </w:pP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834B6D">
        <w:t>1</w:t>
      </w:r>
      <w:r w:rsidR="009E42BA">
        <w:t xml:space="preserve"> году составят </w:t>
      </w:r>
      <w:r w:rsidR="00B761B1">
        <w:t>7353,5</w:t>
      </w:r>
      <w:r w:rsidR="009E42BA">
        <w:t xml:space="preserve"> тыс. рублей, </w:t>
      </w:r>
      <w:r w:rsidR="00122819">
        <w:t>с</w:t>
      </w:r>
      <w:r w:rsidR="008B61C1">
        <w:t>о</w:t>
      </w:r>
      <w:r w:rsidR="00122819">
        <w:t xml:space="preserve"> </w:t>
      </w:r>
      <w:r w:rsidR="008B61C1">
        <w:t>снижением</w:t>
      </w:r>
      <w:r w:rsidR="009E42BA">
        <w:t xml:space="preserve"> на </w:t>
      </w:r>
      <w:r w:rsidR="00B761B1">
        <w:t>810,7</w:t>
      </w:r>
      <w:r w:rsidR="009E42BA">
        <w:t xml:space="preserve"> тыс. рублей </w:t>
      </w:r>
      <w:r w:rsidR="008B61C1">
        <w:t>(-</w:t>
      </w:r>
      <w:r w:rsidR="00B761B1">
        <w:t>9,9</w:t>
      </w:r>
      <w:r w:rsidR="00834B6D">
        <w:t xml:space="preserve">%) </w:t>
      </w:r>
      <w:r w:rsidR="00122819">
        <w:t>к</w:t>
      </w:r>
      <w:r w:rsidR="009E42BA">
        <w:t xml:space="preserve"> </w:t>
      </w:r>
      <w:r w:rsidR="00122819">
        <w:t xml:space="preserve">уровню </w:t>
      </w:r>
      <w:r w:rsidR="009E42BA">
        <w:t xml:space="preserve">ожидаемого </w:t>
      </w:r>
      <w:r w:rsidR="00834B6D">
        <w:t xml:space="preserve">исполнения </w:t>
      </w:r>
      <w:r w:rsidR="009E42BA">
        <w:t>в 20</w:t>
      </w:r>
      <w:r w:rsidR="00834B6D">
        <w:t>20</w:t>
      </w:r>
      <w:r w:rsidR="009E42BA">
        <w:t xml:space="preserve"> году, в 202</w:t>
      </w:r>
      <w:r w:rsidR="00834B6D">
        <w:t>2</w:t>
      </w:r>
      <w:r w:rsidR="009E42BA">
        <w:t>-202</w:t>
      </w:r>
      <w:r w:rsidR="00834B6D">
        <w:t>3</w:t>
      </w:r>
      <w:r w:rsidR="009E42BA">
        <w:t xml:space="preserve"> годах составят </w:t>
      </w:r>
      <w:r w:rsidR="00B761B1">
        <w:t>6893,7</w:t>
      </w:r>
      <w:r w:rsidR="009E42BA">
        <w:t xml:space="preserve"> тыс. рублей (-</w:t>
      </w:r>
      <w:r w:rsidR="00B761B1">
        <w:t>6</w:t>
      </w:r>
      <w:r w:rsidR="009E42BA">
        <w:t>% к уровню 202</w:t>
      </w:r>
      <w:r w:rsidR="00834B6D">
        <w:t>1</w:t>
      </w:r>
      <w:r w:rsidR="009E42BA">
        <w:t xml:space="preserve"> года) и </w:t>
      </w:r>
      <w:r w:rsidR="00B761B1">
        <w:t>6731,1</w:t>
      </w:r>
      <w:r w:rsidR="009E42BA">
        <w:t xml:space="preserve"> тыс. рублей (-</w:t>
      </w:r>
      <w:r w:rsidR="00B761B1">
        <w:t>2,4</w:t>
      </w:r>
      <w:r w:rsidR="009E42BA">
        <w:t>% к уровню 202</w:t>
      </w:r>
      <w:r w:rsidR="00834B6D">
        <w:t>2</w:t>
      </w:r>
      <w:r w:rsidR="009E42BA">
        <w:t xml:space="preserve"> года)</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w:t>
      </w:r>
      <w:r w:rsidR="00E90984">
        <w:t>1</w:t>
      </w:r>
      <w:r>
        <w:t>-202</w:t>
      </w:r>
      <w:r w:rsidR="00E90984">
        <w:t>3</w:t>
      </w:r>
      <w:r>
        <w:t xml:space="preserve"> годы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111F72">
        <w:t>й</w:t>
      </w:r>
      <w:r>
        <w:t xml:space="preserve"> </w:t>
      </w:r>
      <w:r w:rsidR="007B7BB8">
        <w:t xml:space="preserve">на выравнивание бюджетной обеспеченности поселения </w:t>
      </w:r>
      <w:r>
        <w:t xml:space="preserve">из областного </w:t>
      </w:r>
      <w:r w:rsidR="00443B89">
        <w:t>(</w:t>
      </w:r>
      <w:r w:rsidR="00B761B1">
        <w:t>59,6</w:t>
      </w:r>
      <w:r w:rsidR="00443B89">
        <w:t xml:space="preserve"> тыс. руб.</w:t>
      </w:r>
      <w:r w:rsidR="00CF47C9">
        <w:t xml:space="preserve"> – п.2 ст.12</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443B89">
        <w:t xml:space="preserve">) </w:t>
      </w:r>
      <w:r>
        <w:t xml:space="preserve">и районного </w:t>
      </w:r>
      <w:r w:rsidR="00443B89">
        <w:t>(</w:t>
      </w:r>
      <w:r w:rsidR="00B761B1">
        <w:t>5050,9</w:t>
      </w:r>
      <w:r w:rsidR="00443B89">
        <w:t xml:space="preserve"> тыс. руб.) </w:t>
      </w:r>
      <w:r>
        <w:t>бюджетов на 20</w:t>
      </w:r>
      <w:r w:rsidR="00D85A72">
        <w:t>2</w:t>
      </w:r>
      <w:r w:rsidR="000871E3">
        <w:t>1</w:t>
      </w:r>
      <w:r>
        <w:t xml:space="preserve"> год </w:t>
      </w:r>
      <w:r w:rsidR="00443B89">
        <w:t xml:space="preserve">в общей сумме </w:t>
      </w:r>
      <w:r w:rsidR="00B761B1">
        <w:t>5110,5</w:t>
      </w:r>
      <w:r>
        <w:t xml:space="preserve"> тыс. рублей, по сравнению с оценкой 20</w:t>
      </w:r>
      <w:r w:rsidR="000871E3">
        <w:t>20</w:t>
      </w:r>
      <w:r>
        <w:t xml:space="preserve"> года, име</w:t>
      </w:r>
      <w:r w:rsidR="00111F72">
        <w:t>е</w:t>
      </w:r>
      <w:r>
        <w:t xml:space="preserve">т тенденцию к </w:t>
      </w:r>
      <w:r w:rsidR="00B761B1">
        <w:t>снижению</w:t>
      </w:r>
      <w:r>
        <w:t xml:space="preserve"> на </w:t>
      </w:r>
      <w:r w:rsidR="00B761B1">
        <w:t>727,1 тыс. рублей (-12,5</w:t>
      </w:r>
      <w:r>
        <w:t>%</w:t>
      </w:r>
      <w:r w:rsidR="000871E3">
        <w:t>)</w:t>
      </w:r>
      <w:r>
        <w:t>.</w:t>
      </w:r>
      <w:r w:rsidR="008A5493">
        <w:t xml:space="preserve"> В 202</w:t>
      </w:r>
      <w:r w:rsidR="000871E3">
        <w:t>2</w:t>
      </w:r>
      <w:r w:rsidR="008A5493">
        <w:t>-202</w:t>
      </w:r>
      <w:r w:rsidR="000871E3">
        <w:t>3</w:t>
      </w:r>
      <w:r w:rsidR="008A5493">
        <w:t xml:space="preserve"> годах объем дотаций составит </w:t>
      </w:r>
      <w:r w:rsidR="00B761B1">
        <w:t>4649,2</w:t>
      </w:r>
      <w:r w:rsidR="008A5493">
        <w:t xml:space="preserve"> тыс. рублей (</w:t>
      </w:r>
      <w:r w:rsidR="000871E3">
        <w:t>районный</w:t>
      </w:r>
      <w:r w:rsidR="008A5493">
        <w:t xml:space="preserve"> бюджет) и </w:t>
      </w:r>
      <w:r w:rsidR="00B761B1">
        <w:t>4630</w:t>
      </w:r>
      <w:r w:rsidR="008A5493">
        <w:t xml:space="preserve"> тыс. рублей (</w:t>
      </w:r>
      <w:r w:rsidR="000871E3">
        <w:t xml:space="preserve">районный </w:t>
      </w:r>
      <w:r w:rsidR="008A5493">
        <w:t>бюджет)</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7B7BB8">
        <w:t>й</w:t>
      </w:r>
      <w:r>
        <w:t xml:space="preserve"> на реализацию мероприятий перечня проектов народных инициатив из областного бюджета на 202</w:t>
      </w:r>
      <w:r w:rsidR="007B7BB8">
        <w:t>1</w:t>
      </w:r>
      <w:r>
        <w:t>-202</w:t>
      </w:r>
      <w:r w:rsidR="007B7BB8">
        <w:t>3</w:t>
      </w:r>
      <w:r>
        <w:t xml:space="preserve"> годы запланирован в объеме </w:t>
      </w:r>
      <w:r w:rsidR="007B7BB8">
        <w:t>200</w:t>
      </w:r>
      <w:r>
        <w:t xml:space="preserve"> тыс. рублей ежегодно</w:t>
      </w:r>
      <w:r w:rsidR="00CF47C9">
        <w:t xml:space="preserve"> (п.2 ст.13</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CF47C9">
        <w:t>)</w:t>
      </w:r>
      <w:r w:rsidR="00830F17">
        <w:t xml:space="preserve"> -</w:t>
      </w:r>
      <w:r>
        <w:t xml:space="preserve"> </w:t>
      </w:r>
      <w:r w:rsidR="00DA2673">
        <w:t>со снижением на 76,7 тыс. рублей (-27,7%) к уровню ожидаемого исполнения в 2020 году</w:t>
      </w:r>
      <w:r>
        <w:t>.</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730FD0">
        <w:t>138</w:t>
      </w:r>
      <w:r w:rsidR="00220DD4">
        <w:t xml:space="preserve"> </w:t>
      </w:r>
      <w:r>
        <w:t>тыс. рублей</w:t>
      </w:r>
      <w:r w:rsidR="00220DD4">
        <w:t xml:space="preserve"> </w:t>
      </w:r>
      <w:r w:rsidR="002813E3">
        <w:t xml:space="preserve">(2021г.), 139,5 тыс. рублей (2022г.), 145,2 тыс. рублей (2023г.)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2813E3">
        <w:t>137,3</w:t>
      </w:r>
      <w:r w:rsidR="00220DD4">
        <w:t xml:space="preserve"> тыс. рублей </w:t>
      </w:r>
      <w:r w:rsidR="002813E3">
        <w:t xml:space="preserve">(2021г.), 138,8 тыс. руб. (2022г.), 144,5 тыс. руб. (2023г.)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(2021-2023гг.)</w:t>
      </w:r>
      <w:r w:rsidR="006C3B52">
        <w:t>,</w:t>
      </w:r>
      <w:r w:rsidR="00CF47C9">
        <w:t xml:space="preserve"> </w:t>
      </w:r>
      <w:r w:rsidR="006C3B52">
        <w:t xml:space="preserve">на основании </w:t>
      </w:r>
      <w:r w:rsidR="00CF47C9">
        <w:t>п.1 ст.15</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220DD4">
        <w:t>)</w:t>
      </w:r>
      <w:r>
        <w:t>.</w:t>
      </w:r>
    </w:p>
    <w:p w:rsidR="00DD3020" w:rsidRDefault="0010338F" w:rsidP="00DD3020">
      <w:pPr>
        <w:pStyle w:val="a9"/>
        <w:spacing w:after="0"/>
        <w:ind w:left="0" w:firstLine="567"/>
        <w:jc w:val="both"/>
      </w:pPr>
      <w:r>
        <w:t xml:space="preserve">Объем </w:t>
      </w:r>
      <w:r w:rsidR="00553F51">
        <w:t>иных</w:t>
      </w:r>
      <w:r>
        <w:t xml:space="preserve"> межбюджетных трансфертов</w:t>
      </w:r>
      <w:r w:rsidR="00553F51">
        <w:t xml:space="preserve"> бюджету поселения, входящего в состав Жигаловского района, на поддержку</w:t>
      </w:r>
      <w:r>
        <w:t xml:space="preserve"> </w:t>
      </w:r>
      <w:r w:rsidR="00553F51">
        <w:t xml:space="preserve">мер по </w:t>
      </w:r>
      <w:r w:rsidR="00BF30B7">
        <w:t>обеспечени</w:t>
      </w:r>
      <w:r w:rsidR="00553F51">
        <w:t>ю</w:t>
      </w:r>
      <w:r w:rsidR="00BF30B7">
        <w:t xml:space="preserve"> сбалансированности бюджета </w:t>
      </w:r>
      <w:r w:rsidR="00D56252">
        <w:t>Рудовского</w:t>
      </w:r>
      <w:r w:rsidR="00BF30B7">
        <w:t xml:space="preserve"> </w:t>
      </w:r>
      <w:r w:rsidR="00D56252">
        <w:t>муниципального образования</w:t>
      </w:r>
      <w:r w:rsidR="00D56252">
        <w:rPr>
          <w:bCs/>
        </w:rPr>
        <w:t xml:space="preserve"> </w:t>
      </w:r>
      <w:r w:rsidR="00BF30B7">
        <w:t>предусмотрен на 20</w:t>
      </w:r>
      <w:r w:rsidR="004E365A">
        <w:t>2</w:t>
      </w:r>
      <w:r w:rsidR="00553F51">
        <w:t>1</w:t>
      </w:r>
      <w:r w:rsidR="00146337">
        <w:t>-2022</w:t>
      </w:r>
      <w:r w:rsidR="00DD3020">
        <w:t xml:space="preserve"> </w:t>
      </w:r>
      <w:r w:rsidR="00BF30B7">
        <w:t>год</w:t>
      </w:r>
      <w:r w:rsidR="00146337">
        <w:t>ы</w:t>
      </w:r>
      <w:r w:rsidR="00BF30B7">
        <w:t xml:space="preserve"> в сумме </w:t>
      </w:r>
      <w:r w:rsidR="00146337">
        <w:t>1905</w:t>
      </w:r>
      <w:r w:rsidR="00BF30B7">
        <w:t xml:space="preserve"> тыс. руб., </w:t>
      </w:r>
      <w:r w:rsidR="00146337">
        <w:t xml:space="preserve">ежегодно, </w:t>
      </w:r>
      <w:r w:rsidR="00BF30B7">
        <w:t>с</w:t>
      </w:r>
      <w:r w:rsidR="00A3728A">
        <w:t>о</w:t>
      </w:r>
      <w:r w:rsidR="00BF30B7">
        <w:t xml:space="preserve"> </w:t>
      </w:r>
      <w:r w:rsidR="00A3728A">
        <w:t>снижением</w:t>
      </w:r>
      <w:r w:rsidR="00BF30B7">
        <w:t xml:space="preserve"> к уровню </w:t>
      </w:r>
      <w:r w:rsidR="00553F51">
        <w:t xml:space="preserve">оценки исполнения </w:t>
      </w:r>
      <w:r w:rsidR="00BF30B7">
        <w:t>20</w:t>
      </w:r>
      <w:r w:rsidR="00553F51">
        <w:t>20</w:t>
      </w:r>
      <w:r w:rsidR="00BF30B7">
        <w:t xml:space="preserve"> года на </w:t>
      </w:r>
      <w:r w:rsidR="00146337">
        <w:t>10,1</w:t>
      </w:r>
      <w:r w:rsidR="00A3728A">
        <w:t xml:space="preserve"> тыс. руб. (-</w:t>
      </w:r>
      <w:r w:rsidR="00146337">
        <w:t>0,5</w:t>
      </w:r>
      <w:r w:rsidR="007C1CF9">
        <w:t>%</w:t>
      </w:r>
      <w:r w:rsidR="00BF30B7">
        <w:t>)</w:t>
      </w:r>
      <w:r w:rsidR="00553F51">
        <w:t xml:space="preserve">, </w:t>
      </w:r>
      <w:r w:rsidR="00DD3020">
        <w:t xml:space="preserve">на 2023 год  - </w:t>
      </w:r>
      <w:r w:rsidR="00146337">
        <w:t>1755</w:t>
      </w:r>
      <w:r w:rsidR="00DD3020">
        <w:t xml:space="preserve"> тыс. рублей (-</w:t>
      </w:r>
      <w:r w:rsidR="00146337">
        <w:t>92,1</w:t>
      </w:r>
      <w:r w:rsidR="00DD3020">
        <w:t>% к 2022г.).</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D56252">
        <w:t>Рудовского</w:t>
      </w:r>
      <w:r w:rsidR="0000549E">
        <w:t xml:space="preserve"> </w:t>
      </w:r>
      <w:r w:rsidR="00D56252">
        <w:t>муниципального образования</w:t>
      </w:r>
      <w:r w:rsidR="00D56252">
        <w:rPr>
          <w:bCs/>
        </w:rPr>
        <w:t xml:space="preserve"> </w:t>
      </w:r>
      <w:r w:rsidRPr="00715968">
        <w:t xml:space="preserve">проектом областного </w:t>
      </w:r>
      <w:r w:rsidR="00C5158E">
        <w:t xml:space="preserve">и районного </w:t>
      </w:r>
      <w:r w:rsidRPr="00715968">
        <w:t>бюджет</w:t>
      </w:r>
      <w:r w:rsidR="00C5158E">
        <w:t>ов</w:t>
      </w:r>
      <w:r w:rsidRPr="00715968">
        <w:t xml:space="preserve"> на 20</w:t>
      </w:r>
      <w:r w:rsidR="00CE211B">
        <w:t>2</w:t>
      </w:r>
      <w:r w:rsidR="00553F51">
        <w:t>1</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BD1ACB">
        <w:t>69,5</w:t>
      </w:r>
      <w:r w:rsidR="00657F6C" w:rsidRPr="00715968">
        <w:t>%,</w:t>
      </w:r>
      <w:r w:rsidR="00386290" w:rsidRPr="00386290">
        <w:t xml:space="preserve"> </w:t>
      </w:r>
      <w:r w:rsidR="00292AAA">
        <w:t xml:space="preserve">прочие МБТ – </w:t>
      </w:r>
      <w:r w:rsidR="00BD1ACB">
        <w:t>25,9</w:t>
      </w:r>
      <w:r w:rsidR="00292AAA">
        <w:t xml:space="preserve">%, </w:t>
      </w:r>
      <w:r w:rsidR="00CE211B">
        <w:t xml:space="preserve">субсидии – </w:t>
      </w:r>
      <w:r w:rsidR="00BD1ACB">
        <w:t>2,7</w:t>
      </w:r>
      <w:r w:rsidR="00CE211B">
        <w:t xml:space="preserve">%, </w:t>
      </w:r>
      <w:r w:rsidR="00386290" w:rsidRPr="00715968">
        <w:t>субвенции</w:t>
      </w:r>
      <w:r w:rsidR="00386290">
        <w:t xml:space="preserve"> – </w:t>
      </w:r>
      <w:r w:rsidR="00BD1ACB">
        <w:t>1,9</w:t>
      </w:r>
      <w:r w:rsidR="00386290">
        <w:t>%.</w:t>
      </w:r>
      <w:r w:rsidR="00657F6C"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D56252">
        <w:t>Рудовского</w:t>
      </w:r>
      <w:r w:rsidR="00624ADA" w:rsidRPr="00AA5219">
        <w:t xml:space="preserve"> муниципального образования </w:t>
      </w:r>
    </w:p>
    <w:p w:rsidR="00624ADA" w:rsidRPr="00AA5219" w:rsidRDefault="00624ADA" w:rsidP="00624ADA">
      <w:pPr>
        <w:widowControl w:val="0"/>
        <w:numPr>
          <w:ilvl w:val="12"/>
          <w:numId w:val="0"/>
        </w:numPr>
        <w:ind w:firstLine="720"/>
        <w:jc w:val="center"/>
      </w:pPr>
      <w:r w:rsidRPr="00AA5219">
        <w:t>на 2021 год и плановый период 2022 и 2023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D56252">
        <w:t>Рудовского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31390C">
        <w:t>1</w:t>
      </w:r>
      <w:r w:rsidR="006C047A">
        <w:t xml:space="preserve"> год и на плановый период 2022 и 2023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2021 год и плановый период 2022 и 2023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0909E5" w:rsidRPr="001B1DDE" w:rsidRDefault="000909E5" w:rsidP="000909E5">
      <w:pPr>
        <w:pStyle w:val="ac"/>
        <w:widowControl w:val="0"/>
        <w:ind w:firstLine="540"/>
        <w:jc w:val="both"/>
        <w:rPr>
          <w:b w:val="0"/>
          <w:bCs w:val="0"/>
          <w:i w:val="0"/>
          <w:color w:val="000000"/>
          <w:spacing w:val="3"/>
          <w:sz w:val="24"/>
        </w:rPr>
      </w:pPr>
      <w:r w:rsidRPr="001B1DDE">
        <w:rPr>
          <w:b w:val="0"/>
          <w:bCs w:val="0"/>
          <w:i w:val="0"/>
          <w:color w:val="000000"/>
          <w:spacing w:val="3"/>
          <w:sz w:val="24"/>
        </w:rPr>
        <w:t>Общий объем расходов местного бюджета на 202</w:t>
      </w:r>
      <w:r w:rsidR="00C66D11" w:rsidRPr="001B1DDE">
        <w:rPr>
          <w:b w:val="0"/>
          <w:bCs w:val="0"/>
          <w:i w:val="0"/>
          <w:color w:val="000000"/>
          <w:spacing w:val="3"/>
          <w:sz w:val="24"/>
        </w:rPr>
        <w:t>1</w:t>
      </w:r>
      <w:r w:rsidRPr="001B1DDE">
        <w:rPr>
          <w:b w:val="0"/>
          <w:bCs w:val="0"/>
          <w:i w:val="0"/>
          <w:color w:val="000000"/>
          <w:spacing w:val="3"/>
          <w:sz w:val="24"/>
        </w:rPr>
        <w:t xml:space="preserve"> год предлагается утвердить в  сумме </w:t>
      </w:r>
      <w:r w:rsidR="00D5368D">
        <w:rPr>
          <w:b w:val="0"/>
          <w:bCs w:val="0"/>
          <w:i w:val="0"/>
          <w:color w:val="000000"/>
          <w:spacing w:val="3"/>
          <w:sz w:val="24"/>
        </w:rPr>
        <w:t>8547,1</w:t>
      </w:r>
      <w:r w:rsidRPr="001B1DDE">
        <w:rPr>
          <w:b w:val="0"/>
          <w:bCs w:val="0"/>
          <w:i w:val="0"/>
          <w:color w:val="000000"/>
          <w:spacing w:val="3"/>
          <w:sz w:val="24"/>
        </w:rPr>
        <w:t xml:space="preserve"> тыс. руб., </w:t>
      </w:r>
      <w:r w:rsidR="001B1DDE">
        <w:rPr>
          <w:b w:val="0"/>
          <w:bCs w:val="0"/>
          <w:i w:val="0"/>
          <w:color w:val="000000"/>
          <w:spacing w:val="3"/>
          <w:sz w:val="24"/>
        </w:rPr>
        <w:t>с</w:t>
      </w:r>
      <w:r w:rsidR="00E64A44">
        <w:rPr>
          <w:b w:val="0"/>
          <w:bCs w:val="0"/>
          <w:i w:val="0"/>
          <w:color w:val="000000"/>
          <w:spacing w:val="3"/>
          <w:sz w:val="24"/>
        </w:rPr>
        <w:t>о</w:t>
      </w:r>
      <w:r w:rsidRPr="001B1DDE">
        <w:rPr>
          <w:b w:val="0"/>
          <w:bCs w:val="0"/>
          <w:i w:val="0"/>
          <w:color w:val="000000"/>
          <w:spacing w:val="3"/>
          <w:sz w:val="24"/>
        </w:rPr>
        <w:t xml:space="preserve"> </w:t>
      </w:r>
      <w:r w:rsidR="00E64A44">
        <w:rPr>
          <w:b w:val="0"/>
          <w:bCs w:val="0"/>
          <w:i w:val="0"/>
          <w:color w:val="000000"/>
          <w:spacing w:val="3"/>
          <w:sz w:val="24"/>
        </w:rPr>
        <w:t>снижением</w:t>
      </w:r>
      <w:r w:rsidR="001B1DDE">
        <w:rPr>
          <w:b w:val="0"/>
          <w:bCs w:val="0"/>
          <w:i w:val="0"/>
          <w:color w:val="000000"/>
          <w:spacing w:val="3"/>
          <w:sz w:val="24"/>
        </w:rPr>
        <w:t xml:space="preserve"> к</w:t>
      </w:r>
      <w:r w:rsidRPr="001B1DDE">
        <w:rPr>
          <w:b w:val="0"/>
          <w:bCs w:val="0"/>
          <w:i w:val="0"/>
          <w:color w:val="000000"/>
          <w:spacing w:val="3"/>
          <w:sz w:val="24"/>
        </w:rPr>
        <w:t xml:space="preserve"> уровн</w:t>
      </w:r>
      <w:r w:rsidR="001B1DDE">
        <w:rPr>
          <w:b w:val="0"/>
          <w:bCs w:val="0"/>
          <w:i w:val="0"/>
          <w:color w:val="000000"/>
          <w:spacing w:val="3"/>
          <w:sz w:val="24"/>
        </w:rPr>
        <w:t>ю</w:t>
      </w:r>
      <w:r w:rsidRPr="001B1DDE">
        <w:rPr>
          <w:b w:val="0"/>
          <w:bCs w:val="0"/>
          <w:i w:val="0"/>
          <w:color w:val="000000"/>
          <w:spacing w:val="3"/>
          <w:sz w:val="24"/>
        </w:rPr>
        <w:t xml:space="preserve"> 20</w:t>
      </w:r>
      <w:r w:rsidR="00C66D11" w:rsidRPr="001B1DDE">
        <w:rPr>
          <w:b w:val="0"/>
          <w:bCs w:val="0"/>
          <w:i w:val="0"/>
          <w:color w:val="000000"/>
          <w:spacing w:val="3"/>
          <w:sz w:val="24"/>
        </w:rPr>
        <w:t>20</w:t>
      </w:r>
      <w:r w:rsidRPr="001B1DDE">
        <w:rPr>
          <w:b w:val="0"/>
          <w:bCs w:val="0"/>
          <w:i w:val="0"/>
          <w:color w:val="000000"/>
          <w:spacing w:val="3"/>
          <w:sz w:val="24"/>
        </w:rPr>
        <w:t xml:space="preserve"> года на сумму </w:t>
      </w:r>
      <w:r w:rsidR="00D5368D">
        <w:rPr>
          <w:b w:val="0"/>
          <w:bCs w:val="0"/>
          <w:i w:val="0"/>
          <w:color w:val="000000"/>
          <w:spacing w:val="3"/>
          <w:sz w:val="24"/>
        </w:rPr>
        <w:t>1589,8</w:t>
      </w:r>
      <w:r w:rsidRPr="001B1DDE">
        <w:rPr>
          <w:b w:val="0"/>
          <w:bCs w:val="0"/>
          <w:i w:val="0"/>
          <w:color w:val="000000"/>
          <w:spacing w:val="3"/>
          <w:sz w:val="24"/>
        </w:rPr>
        <w:t xml:space="preserve"> тыс. руб. (</w:t>
      </w:r>
      <w:r w:rsidR="00E64A44">
        <w:rPr>
          <w:b w:val="0"/>
          <w:bCs w:val="0"/>
          <w:i w:val="0"/>
          <w:color w:val="000000"/>
          <w:spacing w:val="3"/>
          <w:sz w:val="24"/>
        </w:rPr>
        <w:t>-</w:t>
      </w:r>
      <w:r w:rsidR="00D5368D">
        <w:rPr>
          <w:b w:val="0"/>
          <w:bCs w:val="0"/>
          <w:i w:val="0"/>
          <w:color w:val="000000"/>
          <w:spacing w:val="3"/>
          <w:sz w:val="24"/>
        </w:rPr>
        <w:t>15,7</w:t>
      </w:r>
      <w:r w:rsidRPr="001B1DDE">
        <w:rPr>
          <w:b w:val="0"/>
          <w:bCs w:val="0"/>
          <w:i w:val="0"/>
          <w:color w:val="000000"/>
          <w:spacing w:val="3"/>
          <w:sz w:val="24"/>
        </w:rPr>
        <w:t>%); на 202</w:t>
      </w:r>
      <w:r w:rsidR="00C66D11" w:rsidRPr="001B1DDE">
        <w:rPr>
          <w:b w:val="0"/>
          <w:bCs w:val="0"/>
          <w:i w:val="0"/>
          <w:color w:val="000000"/>
          <w:spacing w:val="3"/>
          <w:sz w:val="24"/>
        </w:rPr>
        <w:t>2</w:t>
      </w:r>
      <w:r w:rsidRPr="001B1DDE">
        <w:rPr>
          <w:b w:val="0"/>
          <w:bCs w:val="0"/>
          <w:i w:val="0"/>
          <w:color w:val="000000"/>
          <w:spacing w:val="3"/>
          <w:sz w:val="24"/>
        </w:rPr>
        <w:t xml:space="preserve"> год в сумме </w:t>
      </w:r>
      <w:r w:rsidR="00D5368D">
        <w:rPr>
          <w:b w:val="0"/>
          <w:bCs w:val="0"/>
          <w:i w:val="0"/>
          <w:color w:val="000000"/>
          <w:spacing w:val="3"/>
          <w:sz w:val="24"/>
        </w:rPr>
        <w:t>8109,2</w:t>
      </w:r>
      <w:r w:rsidRPr="001B1DDE">
        <w:rPr>
          <w:b w:val="0"/>
          <w:bCs w:val="0"/>
          <w:i w:val="0"/>
          <w:color w:val="000000"/>
          <w:spacing w:val="3"/>
          <w:sz w:val="24"/>
        </w:rPr>
        <w:t xml:space="preserve"> тыс. руб.</w:t>
      </w:r>
      <w:r w:rsidR="00C66D11" w:rsidRPr="001B1DDE">
        <w:rPr>
          <w:b w:val="0"/>
          <w:bCs w:val="0"/>
          <w:i w:val="0"/>
          <w:color w:val="000000"/>
          <w:spacing w:val="3"/>
          <w:sz w:val="24"/>
        </w:rPr>
        <w:t xml:space="preserve"> (</w:t>
      </w:r>
      <w:r w:rsidR="00C66D11" w:rsidRPr="001B1DDE">
        <w:rPr>
          <w:b w:val="0"/>
          <w:i w:val="0"/>
          <w:sz w:val="24"/>
        </w:rPr>
        <w:t xml:space="preserve">в том числе условно утвержденные расходы в сумме </w:t>
      </w:r>
      <w:r w:rsidR="00D5368D">
        <w:rPr>
          <w:b w:val="0"/>
          <w:i w:val="0"/>
          <w:sz w:val="24"/>
        </w:rPr>
        <w:t>194,2</w:t>
      </w:r>
      <w:r w:rsidR="00C66D11" w:rsidRPr="001B1DDE">
        <w:rPr>
          <w:b w:val="0"/>
          <w:i w:val="0"/>
          <w:sz w:val="24"/>
        </w:rPr>
        <w:t xml:space="preserve"> тыс. руб.)</w:t>
      </w:r>
      <w:r w:rsidRPr="001B1DDE">
        <w:rPr>
          <w:b w:val="0"/>
          <w:bCs w:val="0"/>
          <w:i w:val="0"/>
          <w:color w:val="000000"/>
          <w:spacing w:val="3"/>
          <w:sz w:val="24"/>
        </w:rPr>
        <w:t>, на 202</w:t>
      </w:r>
      <w:r w:rsidR="00C66D11" w:rsidRPr="001B1DDE">
        <w:rPr>
          <w:b w:val="0"/>
          <w:bCs w:val="0"/>
          <w:i w:val="0"/>
          <w:color w:val="000000"/>
          <w:spacing w:val="3"/>
          <w:sz w:val="24"/>
        </w:rPr>
        <w:t>3</w:t>
      </w:r>
      <w:r w:rsidRPr="001B1DDE">
        <w:rPr>
          <w:b w:val="0"/>
          <w:bCs w:val="0"/>
          <w:i w:val="0"/>
          <w:color w:val="000000"/>
          <w:spacing w:val="3"/>
          <w:sz w:val="24"/>
        </w:rPr>
        <w:t xml:space="preserve"> год – </w:t>
      </w:r>
      <w:r w:rsidR="00D5368D">
        <w:rPr>
          <w:b w:val="0"/>
          <w:bCs w:val="0"/>
          <w:i w:val="0"/>
          <w:color w:val="000000"/>
          <w:spacing w:val="3"/>
          <w:sz w:val="24"/>
        </w:rPr>
        <w:t>7982,8</w:t>
      </w:r>
      <w:r w:rsidRPr="001B1DDE">
        <w:rPr>
          <w:b w:val="0"/>
          <w:bCs w:val="0"/>
          <w:i w:val="0"/>
          <w:color w:val="000000"/>
          <w:spacing w:val="3"/>
          <w:sz w:val="24"/>
        </w:rPr>
        <w:t xml:space="preserve"> тыс. руб.</w:t>
      </w:r>
      <w:r w:rsidR="00C66D11" w:rsidRPr="001B1DDE">
        <w:rPr>
          <w:b w:val="0"/>
          <w:bCs w:val="0"/>
          <w:i w:val="0"/>
          <w:color w:val="000000"/>
          <w:spacing w:val="3"/>
          <w:sz w:val="24"/>
        </w:rPr>
        <w:t xml:space="preserve"> (</w:t>
      </w:r>
      <w:r w:rsidR="00C66D11" w:rsidRPr="001B1DDE">
        <w:rPr>
          <w:b w:val="0"/>
          <w:i w:val="0"/>
          <w:sz w:val="24"/>
        </w:rPr>
        <w:t xml:space="preserve">в том числе условно утвержденные расходы в сумме </w:t>
      </w:r>
      <w:r w:rsidR="00D5368D">
        <w:rPr>
          <w:b w:val="0"/>
          <w:i w:val="0"/>
          <w:sz w:val="24"/>
        </w:rPr>
        <w:t>381,8</w:t>
      </w:r>
      <w:r w:rsidR="00C66D11" w:rsidRPr="001B1DDE">
        <w:rPr>
          <w:b w:val="0"/>
          <w:i w:val="0"/>
          <w:sz w:val="24"/>
        </w:rPr>
        <w:t xml:space="preserve"> тыс. рублей)</w:t>
      </w:r>
      <w:r w:rsidRPr="001B1DD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1B1DDE">
        <w:rPr>
          <w:rFonts w:eastAsia="SimSun"/>
        </w:rPr>
        <w:t>Снижение расходов, в основном, связано с сокращением доходной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C66D11">
        <w:t>1</w:t>
      </w:r>
      <w:r w:rsidR="00AD54F3">
        <w:t>-202</w:t>
      </w:r>
      <w:r w:rsidR="00C66D11">
        <w:t>3</w:t>
      </w:r>
      <w:r>
        <w:t>гг.</w:t>
      </w:r>
      <w:r w:rsidR="00D8062F">
        <w:t>,</w:t>
      </w:r>
      <w:r>
        <w:t xml:space="preserve"> с учетом оценки ожидаемого исполнения местного бюджета по расходам в 20</w:t>
      </w:r>
      <w:r w:rsidR="00C66D11">
        <w:t>20</w:t>
      </w:r>
      <w:r>
        <w:t xml:space="preserve"> году</w:t>
      </w:r>
      <w:r w:rsidR="00D8062F">
        <w:t>,</w:t>
      </w:r>
      <w:r>
        <w:t xml:space="preserve"> приведено в нижеследующей таблице</w:t>
      </w:r>
      <w:r w:rsidR="004E39A3">
        <w:t xml:space="preserve"> 3</w:t>
      </w:r>
      <w:r>
        <w:t xml:space="preserve"> (в тыс. руб.):</w:t>
      </w:r>
    </w:p>
    <w:p w:rsidR="004E39A3" w:rsidRDefault="004E39A3" w:rsidP="004E39A3">
      <w:pPr>
        <w:widowControl w:val="0"/>
        <w:numPr>
          <w:ilvl w:val="12"/>
          <w:numId w:val="0"/>
        </w:numPr>
        <w:ind w:firstLine="567"/>
        <w:jc w:val="right"/>
      </w:pPr>
    </w:p>
    <w:p w:rsidR="002524F7" w:rsidRDefault="004E39A3" w:rsidP="004E39A3">
      <w:pPr>
        <w:widowControl w:val="0"/>
        <w:numPr>
          <w:ilvl w:val="12"/>
          <w:numId w:val="0"/>
        </w:numPr>
        <w:ind w:firstLine="567"/>
        <w:jc w:val="right"/>
        <w:rPr>
          <w:i/>
        </w:rPr>
      </w:pPr>
      <w:r w:rsidRPr="002A7EBC">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1120"/>
        <w:gridCol w:w="1113"/>
        <w:gridCol w:w="1116"/>
        <w:gridCol w:w="935"/>
        <w:gridCol w:w="1008"/>
        <w:gridCol w:w="1008"/>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0909E5">
              <w:rPr>
                <w:b/>
                <w:sz w:val="16"/>
                <w:szCs w:val="16"/>
              </w:rPr>
              <w:t>20</w:t>
            </w:r>
            <w:r w:rsidRPr="00601AE1">
              <w:rPr>
                <w:b/>
                <w:sz w:val="16"/>
                <w:szCs w:val="16"/>
              </w:rPr>
              <w:t>г.</w:t>
            </w:r>
          </w:p>
        </w:tc>
        <w:tc>
          <w:tcPr>
            <w:tcW w:w="115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AD54F3" w:rsidRPr="00601AE1">
              <w:rPr>
                <w:b/>
                <w:sz w:val="16"/>
                <w:szCs w:val="16"/>
              </w:rPr>
              <w:t>2</w:t>
            </w:r>
            <w:r w:rsidR="000909E5">
              <w:rPr>
                <w:b/>
                <w:sz w:val="16"/>
                <w:szCs w:val="16"/>
              </w:rPr>
              <w:t>1</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2</w:t>
            </w:r>
            <w:r w:rsidRPr="00832FBF">
              <w:rPr>
                <w:b/>
                <w:sz w:val="16"/>
                <w:szCs w:val="16"/>
              </w:rPr>
              <w:t>г.</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3</w:t>
            </w:r>
            <w:r w:rsidRPr="00832FBF">
              <w:rPr>
                <w:b/>
                <w:sz w:val="16"/>
                <w:szCs w:val="16"/>
              </w:rPr>
              <w:t>г.</w:t>
            </w:r>
          </w:p>
        </w:tc>
      </w:tr>
      <w:tr w:rsidR="00F212FF" w:rsidRPr="002A072A" w:rsidTr="00F212FF">
        <w:tc>
          <w:tcPr>
            <w:tcW w:w="3391" w:type="dxa"/>
          </w:tcPr>
          <w:p w:rsidR="00F212FF" w:rsidRPr="00883B52" w:rsidRDefault="00F212FF"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F212FF" w:rsidRPr="00601AE1" w:rsidRDefault="00F212FF" w:rsidP="00467AA2">
            <w:pPr>
              <w:widowControl w:val="0"/>
              <w:numPr>
                <w:ilvl w:val="12"/>
                <w:numId w:val="0"/>
              </w:numPr>
              <w:jc w:val="center"/>
              <w:rPr>
                <w:b/>
                <w:sz w:val="16"/>
                <w:szCs w:val="16"/>
              </w:rPr>
            </w:pPr>
            <w:r>
              <w:rPr>
                <w:b/>
                <w:sz w:val="16"/>
                <w:szCs w:val="16"/>
              </w:rPr>
              <w:t>10136,9</w:t>
            </w:r>
          </w:p>
        </w:tc>
        <w:tc>
          <w:tcPr>
            <w:tcW w:w="1153" w:type="dxa"/>
            <w:vAlign w:val="center"/>
          </w:tcPr>
          <w:p w:rsidR="00F212FF" w:rsidRPr="00601AE1" w:rsidRDefault="00F212FF" w:rsidP="006D30B0">
            <w:pPr>
              <w:widowControl w:val="0"/>
              <w:numPr>
                <w:ilvl w:val="12"/>
                <w:numId w:val="0"/>
              </w:numPr>
              <w:jc w:val="center"/>
              <w:rPr>
                <w:b/>
                <w:sz w:val="16"/>
                <w:szCs w:val="16"/>
              </w:rPr>
            </w:pPr>
            <w:r>
              <w:rPr>
                <w:b/>
                <w:sz w:val="16"/>
                <w:szCs w:val="16"/>
              </w:rPr>
              <w:t>8547,1</w:t>
            </w:r>
          </w:p>
        </w:tc>
        <w:tc>
          <w:tcPr>
            <w:tcW w:w="1153" w:type="dxa"/>
            <w:vAlign w:val="center"/>
          </w:tcPr>
          <w:p w:rsidR="00F212FF" w:rsidRPr="00F212FF" w:rsidRDefault="00F212FF" w:rsidP="00F212FF">
            <w:pPr>
              <w:jc w:val="center"/>
              <w:rPr>
                <w:b/>
                <w:sz w:val="16"/>
                <w:szCs w:val="16"/>
              </w:rPr>
            </w:pPr>
            <w:r w:rsidRPr="00F212FF">
              <w:rPr>
                <w:b/>
                <w:sz w:val="16"/>
                <w:szCs w:val="16"/>
              </w:rPr>
              <w:t>-1589,8</w:t>
            </w:r>
          </w:p>
        </w:tc>
        <w:tc>
          <w:tcPr>
            <w:tcW w:w="956" w:type="dxa"/>
            <w:vAlign w:val="center"/>
          </w:tcPr>
          <w:p w:rsidR="00F212FF" w:rsidRPr="00F212FF" w:rsidRDefault="00F212FF" w:rsidP="00F212FF">
            <w:pPr>
              <w:jc w:val="center"/>
              <w:rPr>
                <w:b/>
                <w:sz w:val="16"/>
                <w:szCs w:val="16"/>
              </w:rPr>
            </w:pPr>
            <w:r w:rsidRPr="00F212FF">
              <w:rPr>
                <w:b/>
                <w:sz w:val="16"/>
                <w:szCs w:val="16"/>
              </w:rPr>
              <w:t>84,3</w:t>
            </w:r>
          </w:p>
        </w:tc>
        <w:tc>
          <w:tcPr>
            <w:tcW w:w="1039" w:type="dxa"/>
            <w:vAlign w:val="center"/>
          </w:tcPr>
          <w:p w:rsidR="00F212FF" w:rsidRPr="00832FBF" w:rsidRDefault="00F212FF" w:rsidP="00E85B1E">
            <w:pPr>
              <w:widowControl w:val="0"/>
              <w:numPr>
                <w:ilvl w:val="12"/>
                <w:numId w:val="0"/>
              </w:numPr>
              <w:jc w:val="center"/>
              <w:rPr>
                <w:b/>
                <w:sz w:val="16"/>
                <w:szCs w:val="16"/>
              </w:rPr>
            </w:pPr>
            <w:r>
              <w:rPr>
                <w:b/>
                <w:sz w:val="16"/>
                <w:szCs w:val="16"/>
              </w:rPr>
              <w:t>7915</w:t>
            </w:r>
          </w:p>
        </w:tc>
        <w:tc>
          <w:tcPr>
            <w:tcW w:w="1039" w:type="dxa"/>
            <w:vAlign w:val="center"/>
          </w:tcPr>
          <w:p w:rsidR="00F212FF" w:rsidRPr="00832FBF" w:rsidRDefault="00F212FF" w:rsidP="00DB5C6B">
            <w:pPr>
              <w:widowControl w:val="0"/>
              <w:numPr>
                <w:ilvl w:val="12"/>
                <w:numId w:val="0"/>
              </w:numPr>
              <w:jc w:val="center"/>
              <w:rPr>
                <w:b/>
                <w:sz w:val="16"/>
                <w:szCs w:val="16"/>
              </w:rPr>
            </w:pPr>
            <w:r>
              <w:rPr>
                <w:b/>
                <w:sz w:val="16"/>
                <w:szCs w:val="16"/>
              </w:rPr>
              <w:t>7601</w:t>
            </w:r>
          </w:p>
        </w:tc>
      </w:tr>
      <w:tr w:rsidR="00F212FF" w:rsidRPr="002A072A" w:rsidTr="00F212FF">
        <w:tc>
          <w:tcPr>
            <w:tcW w:w="3391" w:type="dxa"/>
          </w:tcPr>
          <w:p w:rsidR="00F212FF" w:rsidRPr="00832FBF" w:rsidRDefault="00F212FF"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F212FF" w:rsidRPr="00601AE1" w:rsidRDefault="00F212FF" w:rsidP="006D30B0">
            <w:pPr>
              <w:widowControl w:val="0"/>
              <w:numPr>
                <w:ilvl w:val="12"/>
                <w:numId w:val="0"/>
              </w:numPr>
              <w:jc w:val="center"/>
              <w:rPr>
                <w:b/>
                <w:sz w:val="16"/>
                <w:szCs w:val="16"/>
              </w:rPr>
            </w:pPr>
            <w:r>
              <w:rPr>
                <w:b/>
                <w:sz w:val="16"/>
                <w:szCs w:val="16"/>
              </w:rPr>
              <w:t>5761,4</w:t>
            </w:r>
          </w:p>
        </w:tc>
        <w:tc>
          <w:tcPr>
            <w:tcW w:w="1153" w:type="dxa"/>
            <w:vAlign w:val="center"/>
          </w:tcPr>
          <w:p w:rsidR="00F212FF" w:rsidRPr="00601AE1" w:rsidRDefault="00F212FF" w:rsidP="00DB5C6B">
            <w:pPr>
              <w:widowControl w:val="0"/>
              <w:numPr>
                <w:ilvl w:val="12"/>
                <w:numId w:val="0"/>
              </w:numPr>
              <w:jc w:val="center"/>
              <w:rPr>
                <w:b/>
                <w:sz w:val="16"/>
                <w:szCs w:val="16"/>
              </w:rPr>
            </w:pPr>
            <w:r>
              <w:rPr>
                <w:b/>
                <w:sz w:val="16"/>
                <w:szCs w:val="16"/>
              </w:rPr>
              <w:t>4924,8</w:t>
            </w:r>
          </w:p>
        </w:tc>
        <w:tc>
          <w:tcPr>
            <w:tcW w:w="1153" w:type="dxa"/>
            <w:vAlign w:val="center"/>
          </w:tcPr>
          <w:p w:rsidR="00F212FF" w:rsidRPr="00F212FF" w:rsidRDefault="00F212FF" w:rsidP="00F212FF">
            <w:pPr>
              <w:jc w:val="center"/>
              <w:rPr>
                <w:b/>
                <w:sz w:val="16"/>
                <w:szCs w:val="16"/>
              </w:rPr>
            </w:pPr>
            <w:r w:rsidRPr="00F212FF">
              <w:rPr>
                <w:b/>
                <w:sz w:val="16"/>
                <w:szCs w:val="16"/>
              </w:rPr>
              <w:t>-836,6</w:t>
            </w:r>
          </w:p>
        </w:tc>
        <w:tc>
          <w:tcPr>
            <w:tcW w:w="956" w:type="dxa"/>
            <w:vAlign w:val="center"/>
          </w:tcPr>
          <w:p w:rsidR="00F212FF" w:rsidRPr="00F212FF" w:rsidRDefault="00F212FF" w:rsidP="00F212FF">
            <w:pPr>
              <w:jc w:val="center"/>
              <w:rPr>
                <w:b/>
                <w:sz w:val="16"/>
                <w:szCs w:val="16"/>
              </w:rPr>
            </w:pPr>
            <w:r w:rsidRPr="00F212FF">
              <w:rPr>
                <w:b/>
                <w:sz w:val="16"/>
                <w:szCs w:val="16"/>
              </w:rPr>
              <w:t>85,5</w:t>
            </w:r>
          </w:p>
        </w:tc>
        <w:tc>
          <w:tcPr>
            <w:tcW w:w="1039" w:type="dxa"/>
            <w:vAlign w:val="center"/>
          </w:tcPr>
          <w:p w:rsidR="00F212FF" w:rsidRPr="00832FBF" w:rsidRDefault="00F212FF" w:rsidP="00DB5C6B">
            <w:pPr>
              <w:widowControl w:val="0"/>
              <w:numPr>
                <w:ilvl w:val="12"/>
                <w:numId w:val="0"/>
              </w:numPr>
              <w:jc w:val="center"/>
              <w:rPr>
                <w:b/>
                <w:sz w:val="16"/>
                <w:szCs w:val="16"/>
              </w:rPr>
            </w:pPr>
            <w:r>
              <w:rPr>
                <w:b/>
                <w:sz w:val="16"/>
                <w:szCs w:val="16"/>
              </w:rPr>
              <w:t>4044,7</w:t>
            </w:r>
          </w:p>
        </w:tc>
        <w:tc>
          <w:tcPr>
            <w:tcW w:w="1039" w:type="dxa"/>
            <w:vAlign w:val="center"/>
          </w:tcPr>
          <w:p w:rsidR="00F212FF" w:rsidRPr="00832FBF" w:rsidRDefault="00F212FF" w:rsidP="00DB5C6B">
            <w:pPr>
              <w:widowControl w:val="0"/>
              <w:numPr>
                <w:ilvl w:val="12"/>
                <w:numId w:val="0"/>
              </w:numPr>
              <w:jc w:val="center"/>
              <w:rPr>
                <w:b/>
                <w:sz w:val="16"/>
                <w:szCs w:val="16"/>
              </w:rPr>
            </w:pPr>
            <w:r>
              <w:rPr>
                <w:b/>
                <w:sz w:val="16"/>
                <w:szCs w:val="16"/>
              </w:rPr>
              <w:t>3736,2</w:t>
            </w:r>
          </w:p>
        </w:tc>
      </w:tr>
      <w:tr w:rsidR="00F212FF" w:rsidRPr="002A072A" w:rsidTr="00F212FF">
        <w:tc>
          <w:tcPr>
            <w:tcW w:w="3391" w:type="dxa"/>
          </w:tcPr>
          <w:p w:rsidR="00F212FF" w:rsidRPr="001E0253" w:rsidRDefault="00F212FF"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F212FF" w:rsidRPr="00601AE1" w:rsidRDefault="00F212FF" w:rsidP="00DB5C6B">
            <w:pPr>
              <w:widowControl w:val="0"/>
              <w:numPr>
                <w:ilvl w:val="12"/>
                <w:numId w:val="0"/>
              </w:numPr>
              <w:jc w:val="center"/>
              <w:rPr>
                <w:sz w:val="16"/>
                <w:szCs w:val="16"/>
              </w:rPr>
            </w:pPr>
            <w:r>
              <w:rPr>
                <w:sz w:val="16"/>
                <w:szCs w:val="16"/>
              </w:rPr>
              <w:t>1162,8</w:t>
            </w:r>
          </w:p>
        </w:tc>
        <w:tc>
          <w:tcPr>
            <w:tcW w:w="1153" w:type="dxa"/>
            <w:vAlign w:val="center"/>
          </w:tcPr>
          <w:p w:rsidR="00F212FF" w:rsidRPr="00601AE1" w:rsidRDefault="00F212FF" w:rsidP="00DB5C6B">
            <w:pPr>
              <w:widowControl w:val="0"/>
              <w:numPr>
                <w:ilvl w:val="12"/>
                <w:numId w:val="0"/>
              </w:numPr>
              <w:jc w:val="center"/>
              <w:rPr>
                <w:sz w:val="16"/>
                <w:szCs w:val="16"/>
              </w:rPr>
            </w:pPr>
            <w:r>
              <w:rPr>
                <w:sz w:val="16"/>
                <w:szCs w:val="16"/>
              </w:rPr>
              <w:t>868,4</w:t>
            </w:r>
          </w:p>
        </w:tc>
        <w:tc>
          <w:tcPr>
            <w:tcW w:w="1153" w:type="dxa"/>
            <w:vAlign w:val="center"/>
          </w:tcPr>
          <w:p w:rsidR="00F212FF" w:rsidRPr="00F212FF" w:rsidRDefault="00F212FF" w:rsidP="00F212FF">
            <w:pPr>
              <w:jc w:val="center"/>
              <w:rPr>
                <w:sz w:val="16"/>
                <w:szCs w:val="16"/>
              </w:rPr>
            </w:pPr>
            <w:r w:rsidRPr="00F212FF">
              <w:rPr>
                <w:sz w:val="16"/>
                <w:szCs w:val="16"/>
              </w:rPr>
              <w:t>-294,4</w:t>
            </w:r>
          </w:p>
        </w:tc>
        <w:tc>
          <w:tcPr>
            <w:tcW w:w="956" w:type="dxa"/>
            <w:vAlign w:val="center"/>
          </w:tcPr>
          <w:p w:rsidR="00F212FF" w:rsidRPr="00F212FF" w:rsidRDefault="00F212FF" w:rsidP="00F212FF">
            <w:pPr>
              <w:jc w:val="center"/>
              <w:rPr>
                <w:sz w:val="16"/>
                <w:szCs w:val="16"/>
              </w:rPr>
            </w:pPr>
            <w:r w:rsidRPr="00F212FF">
              <w:rPr>
                <w:sz w:val="16"/>
                <w:szCs w:val="16"/>
              </w:rPr>
              <w:t>74,7</w:t>
            </w:r>
          </w:p>
        </w:tc>
        <w:tc>
          <w:tcPr>
            <w:tcW w:w="1039" w:type="dxa"/>
            <w:vAlign w:val="center"/>
          </w:tcPr>
          <w:p w:rsidR="00F212FF" w:rsidRPr="00883B52" w:rsidRDefault="00F212FF" w:rsidP="00DB5C6B">
            <w:pPr>
              <w:widowControl w:val="0"/>
              <w:numPr>
                <w:ilvl w:val="12"/>
                <w:numId w:val="0"/>
              </w:numPr>
              <w:jc w:val="center"/>
              <w:rPr>
                <w:sz w:val="16"/>
                <w:szCs w:val="16"/>
              </w:rPr>
            </w:pPr>
            <w:r>
              <w:rPr>
                <w:sz w:val="16"/>
                <w:szCs w:val="16"/>
              </w:rPr>
              <w:t>868,4</w:t>
            </w:r>
          </w:p>
        </w:tc>
        <w:tc>
          <w:tcPr>
            <w:tcW w:w="1039" w:type="dxa"/>
            <w:vAlign w:val="center"/>
          </w:tcPr>
          <w:p w:rsidR="00F212FF" w:rsidRDefault="00F212FF" w:rsidP="00DB5C6B">
            <w:pPr>
              <w:widowControl w:val="0"/>
              <w:numPr>
                <w:ilvl w:val="12"/>
                <w:numId w:val="0"/>
              </w:numPr>
              <w:jc w:val="center"/>
              <w:rPr>
                <w:sz w:val="16"/>
                <w:szCs w:val="16"/>
              </w:rPr>
            </w:pPr>
            <w:r>
              <w:rPr>
                <w:sz w:val="16"/>
                <w:szCs w:val="16"/>
              </w:rPr>
              <w:t>868,4</w:t>
            </w:r>
          </w:p>
        </w:tc>
      </w:tr>
      <w:tr w:rsidR="00F212FF" w:rsidRPr="002A072A" w:rsidTr="00F212FF">
        <w:tc>
          <w:tcPr>
            <w:tcW w:w="3391" w:type="dxa"/>
          </w:tcPr>
          <w:p w:rsidR="00F212FF" w:rsidRPr="001E0253" w:rsidRDefault="00F212FF"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F212FF" w:rsidRPr="00601AE1" w:rsidRDefault="00F212FF" w:rsidP="00DB5C6B">
            <w:pPr>
              <w:widowControl w:val="0"/>
              <w:numPr>
                <w:ilvl w:val="12"/>
                <w:numId w:val="0"/>
              </w:numPr>
              <w:jc w:val="center"/>
              <w:rPr>
                <w:sz w:val="16"/>
                <w:szCs w:val="16"/>
              </w:rPr>
            </w:pPr>
            <w:r>
              <w:rPr>
                <w:sz w:val="16"/>
                <w:szCs w:val="16"/>
              </w:rPr>
              <w:t>1</w:t>
            </w:r>
          </w:p>
        </w:tc>
        <w:tc>
          <w:tcPr>
            <w:tcW w:w="1153" w:type="dxa"/>
            <w:vAlign w:val="center"/>
          </w:tcPr>
          <w:p w:rsidR="00F212FF" w:rsidRPr="00601AE1" w:rsidRDefault="00F212FF" w:rsidP="00DB5C6B">
            <w:pPr>
              <w:widowControl w:val="0"/>
              <w:numPr>
                <w:ilvl w:val="12"/>
                <w:numId w:val="0"/>
              </w:numPr>
              <w:jc w:val="center"/>
              <w:rPr>
                <w:sz w:val="16"/>
                <w:szCs w:val="16"/>
              </w:rPr>
            </w:pPr>
            <w:r>
              <w:rPr>
                <w:sz w:val="16"/>
                <w:szCs w:val="16"/>
              </w:rPr>
              <w:t>1</w:t>
            </w:r>
          </w:p>
        </w:tc>
        <w:tc>
          <w:tcPr>
            <w:tcW w:w="1153" w:type="dxa"/>
            <w:vAlign w:val="center"/>
          </w:tcPr>
          <w:p w:rsidR="00F212FF" w:rsidRPr="00F212FF" w:rsidRDefault="00F212FF" w:rsidP="00F212FF">
            <w:pPr>
              <w:jc w:val="center"/>
              <w:rPr>
                <w:sz w:val="16"/>
                <w:szCs w:val="16"/>
              </w:rPr>
            </w:pPr>
            <w:r w:rsidRPr="00F212FF">
              <w:rPr>
                <w:sz w:val="16"/>
                <w:szCs w:val="16"/>
              </w:rPr>
              <w:t>0</w:t>
            </w:r>
            <w:r>
              <w:rPr>
                <w:sz w:val="16"/>
                <w:szCs w:val="16"/>
              </w:rPr>
              <w:t>,0</w:t>
            </w:r>
          </w:p>
        </w:tc>
        <w:tc>
          <w:tcPr>
            <w:tcW w:w="956" w:type="dxa"/>
            <w:vAlign w:val="center"/>
          </w:tcPr>
          <w:p w:rsidR="00F212FF" w:rsidRPr="00F212FF" w:rsidRDefault="00F212FF" w:rsidP="00F212FF">
            <w:pPr>
              <w:jc w:val="center"/>
              <w:rPr>
                <w:sz w:val="16"/>
                <w:szCs w:val="16"/>
              </w:rPr>
            </w:pPr>
            <w:r w:rsidRPr="00F212FF">
              <w:rPr>
                <w:sz w:val="16"/>
                <w:szCs w:val="16"/>
              </w:rPr>
              <w:t>100</w:t>
            </w:r>
          </w:p>
        </w:tc>
        <w:tc>
          <w:tcPr>
            <w:tcW w:w="1039" w:type="dxa"/>
            <w:vAlign w:val="center"/>
          </w:tcPr>
          <w:p w:rsidR="00F212FF" w:rsidRPr="00883B52" w:rsidRDefault="00F212FF" w:rsidP="00DB5C6B">
            <w:pPr>
              <w:widowControl w:val="0"/>
              <w:numPr>
                <w:ilvl w:val="12"/>
                <w:numId w:val="0"/>
              </w:numPr>
              <w:jc w:val="center"/>
              <w:rPr>
                <w:sz w:val="16"/>
                <w:szCs w:val="16"/>
              </w:rPr>
            </w:pPr>
            <w:r>
              <w:rPr>
                <w:sz w:val="16"/>
                <w:szCs w:val="16"/>
              </w:rPr>
              <w:t>0,0</w:t>
            </w:r>
          </w:p>
        </w:tc>
        <w:tc>
          <w:tcPr>
            <w:tcW w:w="1039" w:type="dxa"/>
            <w:vAlign w:val="center"/>
          </w:tcPr>
          <w:p w:rsidR="00F212FF" w:rsidRDefault="00F212FF" w:rsidP="00DB5C6B">
            <w:pPr>
              <w:widowControl w:val="0"/>
              <w:numPr>
                <w:ilvl w:val="12"/>
                <w:numId w:val="0"/>
              </w:numPr>
              <w:jc w:val="center"/>
              <w:rPr>
                <w:sz w:val="16"/>
                <w:szCs w:val="16"/>
              </w:rPr>
            </w:pPr>
            <w:r>
              <w:rPr>
                <w:sz w:val="16"/>
                <w:szCs w:val="16"/>
              </w:rPr>
              <w:t>0,0</w:t>
            </w:r>
          </w:p>
        </w:tc>
      </w:tr>
      <w:tr w:rsidR="00F212FF" w:rsidRPr="002A072A" w:rsidTr="00F212FF">
        <w:tc>
          <w:tcPr>
            <w:tcW w:w="3391" w:type="dxa"/>
          </w:tcPr>
          <w:p w:rsidR="00F212FF" w:rsidRPr="001E0253" w:rsidRDefault="00F212FF"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F212FF" w:rsidRPr="00601AE1" w:rsidRDefault="00F212FF" w:rsidP="00DB5C6B">
            <w:pPr>
              <w:widowControl w:val="0"/>
              <w:numPr>
                <w:ilvl w:val="12"/>
                <w:numId w:val="0"/>
              </w:numPr>
              <w:jc w:val="center"/>
              <w:rPr>
                <w:sz w:val="16"/>
                <w:szCs w:val="16"/>
              </w:rPr>
            </w:pPr>
            <w:r>
              <w:rPr>
                <w:sz w:val="16"/>
                <w:szCs w:val="16"/>
              </w:rPr>
              <w:t>4596,9</w:t>
            </w:r>
          </w:p>
        </w:tc>
        <w:tc>
          <w:tcPr>
            <w:tcW w:w="1153" w:type="dxa"/>
            <w:vAlign w:val="center"/>
          </w:tcPr>
          <w:p w:rsidR="00F212FF" w:rsidRPr="00601AE1" w:rsidRDefault="00F212FF" w:rsidP="00DB5C6B">
            <w:pPr>
              <w:widowControl w:val="0"/>
              <w:numPr>
                <w:ilvl w:val="12"/>
                <w:numId w:val="0"/>
              </w:numPr>
              <w:jc w:val="center"/>
              <w:rPr>
                <w:sz w:val="16"/>
                <w:szCs w:val="16"/>
              </w:rPr>
            </w:pPr>
            <w:r>
              <w:rPr>
                <w:sz w:val="16"/>
                <w:szCs w:val="16"/>
              </w:rPr>
              <w:t>3874,7</w:t>
            </w:r>
          </w:p>
        </w:tc>
        <w:tc>
          <w:tcPr>
            <w:tcW w:w="1153" w:type="dxa"/>
            <w:vAlign w:val="center"/>
          </w:tcPr>
          <w:p w:rsidR="00F212FF" w:rsidRPr="00F212FF" w:rsidRDefault="00F212FF" w:rsidP="00F212FF">
            <w:pPr>
              <w:jc w:val="center"/>
              <w:rPr>
                <w:sz w:val="16"/>
                <w:szCs w:val="16"/>
              </w:rPr>
            </w:pPr>
            <w:r w:rsidRPr="00F212FF">
              <w:rPr>
                <w:sz w:val="16"/>
                <w:szCs w:val="16"/>
              </w:rPr>
              <w:t>-722,2</w:t>
            </w:r>
          </w:p>
        </w:tc>
        <w:tc>
          <w:tcPr>
            <w:tcW w:w="956" w:type="dxa"/>
            <w:vAlign w:val="center"/>
          </w:tcPr>
          <w:p w:rsidR="00F212FF" w:rsidRPr="00F212FF" w:rsidRDefault="00F212FF" w:rsidP="00F212FF">
            <w:pPr>
              <w:jc w:val="center"/>
              <w:rPr>
                <w:sz w:val="16"/>
                <w:szCs w:val="16"/>
              </w:rPr>
            </w:pPr>
            <w:r w:rsidRPr="00F212FF">
              <w:rPr>
                <w:sz w:val="16"/>
                <w:szCs w:val="16"/>
              </w:rPr>
              <w:t>84,3</w:t>
            </w:r>
          </w:p>
        </w:tc>
        <w:tc>
          <w:tcPr>
            <w:tcW w:w="1039" w:type="dxa"/>
            <w:vAlign w:val="center"/>
          </w:tcPr>
          <w:p w:rsidR="00F212FF" w:rsidRPr="00883B52" w:rsidRDefault="00F212FF" w:rsidP="00DB5C6B">
            <w:pPr>
              <w:widowControl w:val="0"/>
              <w:numPr>
                <w:ilvl w:val="12"/>
                <w:numId w:val="0"/>
              </w:numPr>
              <w:jc w:val="center"/>
              <w:rPr>
                <w:sz w:val="16"/>
                <w:szCs w:val="16"/>
              </w:rPr>
            </w:pPr>
            <w:r>
              <w:rPr>
                <w:sz w:val="16"/>
                <w:szCs w:val="16"/>
              </w:rPr>
              <w:t>3165,6</w:t>
            </w:r>
          </w:p>
        </w:tc>
        <w:tc>
          <w:tcPr>
            <w:tcW w:w="1039" w:type="dxa"/>
            <w:vAlign w:val="center"/>
          </w:tcPr>
          <w:p w:rsidR="00F212FF" w:rsidRDefault="00F212FF" w:rsidP="00DB5C6B">
            <w:pPr>
              <w:widowControl w:val="0"/>
              <w:numPr>
                <w:ilvl w:val="12"/>
                <w:numId w:val="0"/>
              </w:numPr>
              <w:jc w:val="center"/>
              <w:rPr>
                <w:sz w:val="16"/>
                <w:szCs w:val="16"/>
              </w:rPr>
            </w:pPr>
            <w:r>
              <w:rPr>
                <w:sz w:val="16"/>
                <w:szCs w:val="16"/>
              </w:rPr>
              <w:t>2857,1</w:t>
            </w:r>
          </w:p>
        </w:tc>
      </w:tr>
      <w:tr w:rsidR="00F212FF" w:rsidRPr="002A072A" w:rsidTr="00F212FF">
        <w:tc>
          <w:tcPr>
            <w:tcW w:w="3391" w:type="dxa"/>
          </w:tcPr>
          <w:p w:rsidR="00F212FF" w:rsidRPr="001E0253" w:rsidRDefault="00F212FF"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23" w:type="dxa"/>
            <w:vAlign w:val="center"/>
          </w:tcPr>
          <w:p w:rsidR="00F212FF" w:rsidRDefault="00F212FF" w:rsidP="00DB5C6B">
            <w:pPr>
              <w:widowControl w:val="0"/>
              <w:numPr>
                <w:ilvl w:val="12"/>
                <w:numId w:val="0"/>
              </w:numPr>
              <w:jc w:val="center"/>
              <w:rPr>
                <w:sz w:val="16"/>
                <w:szCs w:val="16"/>
              </w:rPr>
            </w:pPr>
            <w:r>
              <w:rPr>
                <w:sz w:val="16"/>
                <w:szCs w:val="16"/>
              </w:rPr>
              <w:t>0,0</w:t>
            </w:r>
          </w:p>
        </w:tc>
        <w:tc>
          <w:tcPr>
            <w:tcW w:w="1153" w:type="dxa"/>
            <w:vAlign w:val="center"/>
          </w:tcPr>
          <w:p w:rsidR="00F212FF" w:rsidRDefault="00F212FF" w:rsidP="00DB5C6B">
            <w:pPr>
              <w:widowControl w:val="0"/>
              <w:numPr>
                <w:ilvl w:val="12"/>
                <w:numId w:val="0"/>
              </w:numPr>
              <w:jc w:val="center"/>
              <w:rPr>
                <w:sz w:val="16"/>
                <w:szCs w:val="16"/>
              </w:rPr>
            </w:pPr>
            <w:r>
              <w:rPr>
                <w:sz w:val="16"/>
                <w:szCs w:val="16"/>
              </w:rPr>
              <w:t>170</w:t>
            </w:r>
          </w:p>
        </w:tc>
        <w:tc>
          <w:tcPr>
            <w:tcW w:w="1153" w:type="dxa"/>
            <w:vAlign w:val="center"/>
          </w:tcPr>
          <w:p w:rsidR="00F212FF" w:rsidRPr="00F212FF" w:rsidRDefault="00F212FF" w:rsidP="00F212FF">
            <w:pPr>
              <w:jc w:val="center"/>
              <w:rPr>
                <w:sz w:val="16"/>
                <w:szCs w:val="16"/>
              </w:rPr>
            </w:pPr>
            <w:r w:rsidRPr="00F212FF">
              <w:rPr>
                <w:sz w:val="16"/>
                <w:szCs w:val="16"/>
              </w:rPr>
              <w:t>170</w:t>
            </w:r>
          </w:p>
        </w:tc>
        <w:tc>
          <w:tcPr>
            <w:tcW w:w="956" w:type="dxa"/>
            <w:vAlign w:val="center"/>
          </w:tcPr>
          <w:p w:rsidR="00F212FF" w:rsidRPr="00F212FF" w:rsidRDefault="00F212FF" w:rsidP="00F212FF">
            <w:pPr>
              <w:jc w:val="center"/>
              <w:rPr>
                <w:sz w:val="16"/>
                <w:szCs w:val="16"/>
              </w:rPr>
            </w:pPr>
            <w:r>
              <w:rPr>
                <w:sz w:val="16"/>
                <w:szCs w:val="16"/>
              </w:rPr>
              <w:t>-</w:t>
            </w:r>
          </w:p>
        </w:tc>
        <w:tc>
          <w:tcPr>
            <w:tcW w:w="1039" w:type="dxa"/>
            <w:vAlign w:val="center"/>
          </w:tcPr>
          <w:p w:rsidR="00F212FF" w:rsidRDefault="00F212FF" w:rsidP="00DB5C6B">
            <w:pPr>
              <w:widowControl w:val="0"/>
              <w:numPr>
                <w:ilvl w:val="12"/>
                <w:numId w:val="0"/>
              </w:numPr>
              <w:jc w:val="center"/>
              <w:rPr>
                <w:sz w:val="16"/>
                <w:szCs w:val="16"/>
              </w:rPr>
            </w:pPr>
            <w:r>
              <w:rPr>
                <w:sz w:val="16"/>
                <w:szCs w:val="16"/>
              </w:rPr>
              <w:t>0,0</w:t>
            </w:r>
          </w:p>
        </w:tc>
        <w:tc>
          <w:tcPr>
            <w:tcW w:w="1039" w:type="dxa"/>
            <w:vAlign w:val="center"/>
          </w:tcPr>
          <w:p w:rsidR="00F212FF" w:rsidRDefault="00F212FF" w:rsidP="00DB5C6B">
            <w:pPr>
              <w:widowControl w:val="0"/>
              <w:numPr>
                <w:ilvl w:val="12"/>
                <w:numId w:val="0"/>
              </w:numPr>
              <w:jc w:val="center"/>
              <w:rPr>
                <w:sz w:val="16"/>
                <w:szCs w:val="16"/>
              </w:rPr>
            </w:pPr>
            <w:r>
              <w:rPr>
                <w:sz w:val="16"/>
                <w:szCs w:val="16"/>
              </w:rPr>
              <w:t>0,0</w:t>
            </w:r>
          </w:p>
        </w:tc>
      </w:tr>
      <w:tr w:rsidR="00F212FF" w:rsidRPr="002A072A" w:rsidTr="00F212FF">
        <w:tc>
          <w:tcPr>
            <w:tcW w:w="3391" w:type="dxa"/>
          </w:tcPr>
          <w:p w:rsidR="00F212FF" w:rsidRPr="00883B52" w:rsidRDefault="00F212FF" w:rsidP="006D30B0">
            <w:pPr>
              <w:widowControl w:val="0"/>
              <w:rPr>
                <w:sz w:val="16"/>
                <w:szCs w:val="16"/>
              </w:rPr>
            </w:pPr>
            <w:r w:rsidRPr="00883B52">
              <w:rPr>
                <w:sz w:val="16"/>
                <w:szCs w:val="16"/>
              </w:rPr>
              <w:t>Резервный фонд (0111)</w:t>
            </w:r>
          </w:p>
        </w:tc>
        <w:tc>
          <w:tcPr>
            <w:tcW w:w="1123" w:type="dxa"/>
            <w:vAlign w:val="center"/>
          </w:tcPr>
          <w:p w:rsidR="00F212FF" w:rsidRPr="00601AE1" w:rsidRDefault="00F212FF" w:rsidP="00DB5C6B">
            <w:pPr>
              <w:widowControl w:val="0"/>
              <w:numPr>
                <w:ilvl w:val="12"/>
                <w:numId w:val="0"/>
              </w:numPr>
              <w:jc w:val="center"/>
              <w:rPr>
                <w:sz w:val="16"/>
                <w:szCs w:val="16"/>
              </w:rPr>
            </w:pPr>
            <w:r>
              <w:rPr>
                <w:sz w:val="16"/>
                <w:szCs w:val="16"/>
              </w:rPr>
              <w:t>0,0</w:t>
            </w:r>
          </w:p>
        </w:tc>
        <w:tc>
          <w:tcPr>
            <w:tcW w:w="1153" w:type="dxa"/>
            <w:vAlign w:val="center"/>
          </w:tcPr>
          <w:p w:rsidR="00F212FF" w:rsidRPr="00601AE1" w:rsidRDefault="00F212FF" w:rsidP="00DB5C6B">
            <w:pPr>
              <w:widowControl w:val="0"/>
              <w:numPr>
                <w:ilvl w:val="12"/>
                <w:numId w:val="0"/>
              </w:numPr>
              <w:jc w:val="center"/>
              <w:rPr>
                <w:sz w:val="16"/>
                <w:szCs w:val="16"/>
              </w:rPr>
            </w:pPr>
            <w:r>
              <w:rPr>
                <w:sz w:val="16"/>
                <w:szCs w:val="16"/>
              </w:rPr>
              <w:t>10</w:t>
            </w:r>
          </w:p>
        </w:tc>
        <w:tc>
          <w:tcPr>
            <w:tcW w:w="1153" w:type="dxa"/>
            <w:vAlign w:val="center"/>
          </w:tcPr>
          <w:p w:rsidR="00F212FF" w:rsidRPr="00F212FF" w:rsidRDefault="00F212FF" w:rsidP="00F212FF">
            <w:pPr>
              <w:jc w:val="center"/>
              <w:rPr>
                <w:sz w:val="16"/>
                <w:szCs w:val="16"/>
              </w:rPr>
            </w:pPr>
            <w:r w:rsidRPr="00F212FF">
              <w:rPr>
                <w:sz w:val="16"/>
                <w:szCs w:val="16"/>
              </w:rPr>
              <w:t>10</w:t>
            </w:r>
          </w:p>
        </w:tc>
        <w:tc>
          <w:tcPr>
            <w:tcW w:w="956" w:type="dxa"/>
            <w:vAlign w:val="center"/>
          </w:tcPr>
          <w:p w:rsidR="00F212FF" w:rsidRPr="00F212FF" w:rsidRDefault="00F212FF" w:rsidP="00F212FF">
            <w:pPr>
              <w:jc w:val="center"/>
              <w:rPr>
                <w:sz w:val="16"/>
                <w:szCs w:val="16"/>
              </w:rPr>
            </w:pPr>
            <w:r>
              <w:rPr>
                <w:sz w:val="16"/>
                <w:szCs w:val="16"/>
              </w:rPr>
              <w:t>-</w:t>
            </w:r>
          </w:p>
        </w:tc>
        <w:tc>
          <w:tcPr>
            <w:tcW w:w="1039" w:type="dxa"/>
            <w:vAlign w:val="center"/>
          </w:tcPr>
          <w:p w:rsidR="00F212FF" w:rsidRPr="00883B52" w:rsidRDefault="00F212FF" w:rsidP="00DB5C6B">
            <w:pPr>
              <w:widowControl w:val="0"/>
              <w:numPr>
                <w:ilvl w:val="12"/>
                <w:numId w:val="0"/>
              </w:numPr>
              <w:jc w:val="center"/>
              <w:rPr>
                <w:sz w:val="16"/>
                <w:szCs w:val="16"/>
              </w:rPr>
            </w:pPr>
            <w:r>
              <w:rPr>
                <w:sz w:val="16"/>
                <w:szCs w:val="16"/>
              </w:rPr>
              <w:t>10</w:t>
            </w:r>
          </w:p>
        </w:tc>
        <w:tc>
          <w:tcPr>
            <w:tcW w:w="1039" w:type="dxa"/>
            <w:vAlign w:val="center"/>
          </w:tcPr>
          <w:p w:rsidR="00F212FF" w:rsidRDefault="00F212FF" w:rsidP="00DB5C6B">
            <w:pPr>
              <w:widowControl w:val="0"/>
              <w:numPr>
                <w:ilvl w:val="12"/>
                <w:numId w:val="0"/>
              </w:numPr>
              <w:jc w:val="center"/>
              <w:rPr>
                <w:sz w:val="16"/>
                <w:szCs w:val="16"/>
              </w:rPr>
            </w:pPr>
            <w:r>
              <w:rPr>
                <w:sz w:val="16"/>
                <w:szCs w:val="16"/>
              </w:rPr>
              <w:t>10</w:t>
            </w:r>
          </w:p>
        </w:tc>
      </w:tr>
      <w:tr w:rsidR="00F212FF" w:rsidRPr="002A072A" w:rsidTr="00F212FF">
        <w:tc>
          <w:tcPr>
            <w:tcW w:w="3391" w:type="dxa"/>
          </w:tcPr>
          <w:p w:rsidR="00F212FF" w:rsidRPr="00883B52" w:rsidRDefault="00F212FF"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F212FF" w:rsidRPr="00601AE1" w:rsidRDefault="00F212FF" w:rsidP="00DB5C6B">
            <w:pPr>
              <w:widowControl w:val="0"/>
              <w:numPr>
                <w:ilvl w:val="12"/>
                <w:numId w:val="0"/>
              </w:numPr>
              <w:jc w:val="center"/>
              <w:rPr>
                <w:sz w:val="16"/>
                <w:szCs w:val="16"/>
              </w:rPr>
            </w:pPr>
            <w:r>
              <w:rPr>
                <w:sz w:val="16"/>
                <w:szCs w:val="16"/>
              </w:rPr>
              <w:t>0,7</w:t>
            </w:r>
          </w:p>
        </w:tc>
        <w:tc>
          <w:tcPr>
            <w:tcW w:w="1153" w:type="dxa"/>
            <w:vAlign w:val="center"/>
          </w:tcPr>
          <w:p w:rsidR="00F212FF" w:rsidRPr="00601AE1" w:rsidRDefault="00F212FF" w:rsidP="00DB5C6B">
            <w:pPr>
              <w:widowControl w:val="0"/>
              <w:numPr>
                <w:ilvl w:val="12"/>
                <w:numId w:val="0"/>
              </w:numPr>
              <w:jc w:val="center"/>
              <w:rPr>
                <w:sz w:val="16"/>
                <w:szCs w:val="16"/>
              </w:rPr>
            </w:pPr>
            <w:r>
              <w:rPr>
                <w:sz w:val="16"/>
                <w:szCs w:val="16"/>
              </w:rPr>
              <w:t>0,7</w:t>
            </w:r>
          </w:p>
        </w:tc>
        <w:tc>
          <w:tcPr>
            <w:tcW w:w="1153" w:type="dxa"/>
            <w:vAlign w:val="center"/>
          </w:tcPr>
          <w:p w:rsidR="00F212FF" w:rsidRPr="00F212FF" w:rsidRDefault="00F212FF" w:rsidP="00F212FF">
            <w:pPr>
              <w:jc w:val="center"/>
              <w:rPr>
                <w:sz w:val="16"/>
                <w:szCs w:val="16"/>
              </w:rPr>
            </w:pPr>
            <w:r w:rsidRPr="00F212FF">
              <w:rPr>
                <w:sz w:val="16"/>
                <w:szCs w:val="16"/>
              </w:rPr>
              <w:t>0</w:t>
            </w:r>
            <w:r>
              <w:rPr>
                <w:sz w:val="16"/>
                <w:szCs w:val="16"/>
              </w:rPr>
              <w:t>,0</w:t>
            </w:r>
          </w:p>
        </w:tc>
        <w:tc>
          <w:tcPr>
            <w:tcW w:w="956" w:type="dxa"/>
            <w:vAlign w:val="center"/>
          </w:tcPr>
          <w:p w:rsidR="00F212FF" w:rsidRPr="00F212FF" w:rsidRDefault="00F212FF" w:rsidP="00F212FF">
            <w:pPr>
              <w:jc w:val="center"/>
              <w:rPr>
                <w:sz w:val="16"/>
                <w:szCs w:val="16"/>
              </w:rPr>
            </w:pPr>
            <w:r w:rsidRPr="00F212FF">
              <w:rPr>
                <w:sz w:val="16"/>
                <w:szCs w:val="16"/>
              </w:rPr>
              <w:t>100</w:t>
            </w:r>
          </w:p>
        </w:tc>
        <w:tc>
          <w:tcPr>
            <w:tcW w:w="1039" w:type="dxa"/>
            <w:vAlign w:val="center"/>
          </w:tcPr>
          <w:p w:rsidR="00F212FF" w:rsidRPr="00883B52" w:rsidRDefault="00F212FF" w:rsidP="00DB5C6B">
            <w:pPr>
              <w:widowControl w:val="0"/>
              <w:numPr>
                <w:ilvl w:val="12"/>
                <w:numId w:val="0"/>
              </w:numPr>
              <w:jc w:val="center"/>
              <w:rPr>
                <w:sz w:val="16"/>
                <w:szCs w:val="16"/>
              </w:rPr>
            </w:pPr>
            <w:r>
              <w:rPr>
                <w:sz w:val="16"/>
                <w:szCs w:val="16"/>
              </w:rPr>
              <w:t>0,7</w:t>
            </w:r>
          </w:p>
        </w:tc>
        <w:tc>
          <w:tcPr>
            <w:tcW w:w="1039" w:type="dxa"/>
            <w:vAlign w:val="center"/>
          </w:tcPr>
          <w:p w:rsidR="00F212FF" w:rsidRDefault="00F212FF" w:rsidP="00DB5C6B">
            <w:pPr>
              <w:widowControl w:val="0"/>
              <w:numPr>
                <w:ilvl w:val="12"/>
                <w:numId w:val="0"/>
              </w:numPr>
              <w:jc w:val="center"/>
              <w:rPr>
                <w:sz w:val="16"/>
                <w:szCs w:val="16"/>
              </w:rPr>
            </w:pPr>
            <w:r>
              <w:rPr>
                <w:sz w:val="16"/>
                <w:szCs w:val="16"/>
              </w:rPr>
              <w:t>0,7</w:t>
            </w:r>
          </w:p>
        </w:tc>
      </w:tr>
      <w:tr w:rsidR="00F212FF" w:rsidRPr="002A072A" w:rsidTr="00F212FF">
        <w:tc>
          <w:tcPr>
            <w:tcW w:w="3391" w:type="dxa"/>
          </w:tcPr>
          <w:p w:rsidR="00F212FF" w:rsidRPr="00883B52" w:rsidRDefault="00F212FF"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F212FF" w:rsidRPr="00601AE1" w:rsidRDefault="00F212FF" w:rsidP="00DB5C6B">
            <w:pPr>
              <w:widowControl w:val="0"/>
              <w:numPr>
                <w:ilvl w:val="12"/>
                <w:numId w:val="0"/>
              </w:numPr>
              <w:jc w:val="center"/>
              <w:rPr>
                <w:b/>
                <w:sz w:val="16"/>
                <w:szCs w:val="16"/>
              </w:rPr>
            </w:pPr>
            <w:r>
              <w:rPr>
                <w:b/>
                <w:sz w:val="16"/>
                <w:szCs w:val="16"/>
              </w:rPr>
              <w:t>134,1</w:t>
            </w:r>
          </w:p>
        </w:tc>
        <w:tc>
          <w:tcPr>
            <w:tcW w:w="1153" w:type="dxa"/>
            <w:vAlign w:val="center"/>
          </w:tcPr>
          <w:p w:rsidR="00F212FF" w:rsidRPr="00601AE1" w:rsidRDefault="00F212FF" w:rsidP="00DB5C6B">
            <w:pPr>
              <w:widowControl w:val="0"/>
              <w:numPr>
                <w:ilvl w:val="12"/>
                <w:numId w:val="0"/>
              </w:numPr>
              <w:jc w:val="center"/>
              <w:rPr>
                <w:b/>
                <w:sz w:val="16"/>
                <w:szCs w:val="16"/>
              </w:rPr>
            </w:pPr>
            <w:r>
              <w:rPr>
                <w:b/>
                <w:sz w:val="16"/>
                <w:szCs w:val="16"/>
              </w:rPr>
              <w:t>137,3</w:t>
            </w:r>
          </w:p>
        </w:tc>
        <w:tc>
          <w:tcPr>
            <w:tcW w:w="1153" w:type="dxa"/>
            <w:vAlign w:val="center"/>
          </w:tcPr>
          <w:p w:rsidR="00F212FF" w:rsidRPr="00F212FF" w:rsidRDefault="00F212FF" w:rsidP="00F212FF">
            <w:pPr>
              <w:jc w:val="center"/>
              <w:rPr>
                <w:b/>
                <w:sz w:val="16"/>
                <w:szCs w:val="16"/>
              </w:rPr>
            </w:pPr>
            <w:r w:rsidRPr="00F212FF">
              <w:rPr>
                <w:b/>
                <w:sz w:val="16"/>
                <w:szCs w:val="16"/>
              </w:rPr>
              <w:t>3,2</w:t>
            </w:r>
          </w:p>
        </w:tc>
        <w:tc>
          <w:tcPr>
            <w:tcW w:w="956" w:type="dxa"/>
            <w:vAlign w:val="center"/>
          </w:tcPr>
          <w:p w:rsidR="00F212FF" w:rsidRPr="00F212FF" w:rsidRDefault="00F212FF" w:rsidP="00F212FF">
            <w:pPr>
              <w:jc w:val="center"/>
              <w:rPr>
                <w:b/>
                <w:sz w:val="16"/>
                <w:szCs w:val="16"/>
              </w:rPr>
            </w:pPr>
            <w:r w:rsidRPr="00F212FF">
              <w:rPr>
                <w:b/>
                <w:sz w:val="16"/>
                <w:szCs w:val="16"/>
              </w:rPr>
              <w:t>102,4</w:t>
            </w:r>
          </w:p>
        </w:tc>
        <w:tc>
          <w:tcPr>
            <w:tcW w:w="1039" w:type="dxa"/>
            <w:vAlign w:val="center"/>
          </w:tcPr>
          <w:p w:rsidR="00F212FF" w:rsidRPr="0073485F" w:rsidRDefault="00F212FF" w:rsidP="00DB5C6B">
            <w:pPr>
              <w:widowControl w:val="0"/>
              <w:numPr>
                <w:ilvl w:val="12"/>
                <w:numId w:val="0"/>
              </w:numPr>
              <w:jc w:val="center"/>
              <w:rPr>
                <w:b/>
                <w:sz w:val="16"/>
                <w:szCs w:val="16"/>
              </w:rPr>
            </w:pPr>
            <w:r>
              <w:rPr>
                <w:b/>
                <w:sz w:val="16"/>
                <w:szCs w:val="16"/>
              </w:rPr>
              <w:t>138,8</w:t>
            </w:r>
          </w:p>
        </w:tc>
        <w:tc>
          <w:tcPr>
            <w:tcW w:w="1039" w:type="dxa"/>
            <w:vAlign w:val="center"/>
          </w:tcPr>
          <w:p w:rsidR="00F212FF" w:rsidRPr="0073485F" w:rsidRDefault="00F212FF" w:rsidP="00DB5C6B">
            <w:pPr>
              <w:widowControl w:val="0"/>
              <w:numPr>
                <w:ilvl w:val="12"/>
                <w:numId w:val="0"/>
              </w:numPr>
              <w:jc w:val="center"/>
              <w:rPr>
                <w:b/>
                <w:sz w:val="16"/>
                <w:szCs w:val="16"/>
              </w:rPr>
            </w:pPr>
            <w:r>
              <w:rPr>
                <w:b/>
                <w:sz w:val="16"/>
                <w:szCs w:val="16"/>
              </w:rPr>
              <w:t>144,5</w:t>
            </w:r>
          </w:p>
        </w:tc>
      </w:tr>
      <w:tr w:rsidR="00F212FF" w:rsidRPr="002A072A" w:rsidTr="00F212FF">
        <w:tc>
          <w:tcPr>
            <w:tcW w:w="3391" w:type="dxa"/>
          </w:tcPr>
          <w:p w:rsidR="00F212FF" w:rsidRPr="0073485F" w:rsidRDefault="00F212FF"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F212FF" w:rsidRPr="00601AE1" w:rsidRDefault="00F212FF" w:rsidP="00DB5C6B">
            <w:pPr>
              <w:widowControl w:val="0"/>
              <w:numPr>
                <w:ilvl w:val="12"/>
                <w:numId w:val="0"/>
              </w:numPr>
              <w:jc w:val="center"/>
              <w:rPr>
                <w:sz w:val="16"/>
                <w:szCs w:val="16"/>
              </w:rPr>
            </w:pPr>
            <w:r>
              <w:rPr>
                <w:sz w:val="16"/>
                <w:szCs w:val="16"/>
              </w:rPr>
              <w:t>134,1</w:t>
            </w:r>
          </w:p>
        </w:tc>
        <w:tc>
          <w:tcPr>
            <w:tcW w:w="1153" w:type="dxa"/>
            <w:vAlign w:val="center"/>
          </w:tcPr>
          <w:p w:rsidR="00F212FF" w:rsidRPr="00601AE1" w:rsidRDefault="00F212FF" w:rsidP="00DB5C6B">
            <w:pPr>
              <w:widowControl w:val="0"/>
              <w:numPr>
                <w:ilvl w:val="12"/>
                <w:numId w:val="0"/>
              </w:numPr>
              <w:jc w:val="center"/>
              <w:rPr>
                <w:sz w:val="16"/>
                <w:szCs w:val="16"/>
              </w:rPr>
            </w:pPr>
            <w:r>
              <w:rPr>
                <w:sz w:val="16"/>
                <w:szCs w:val="16"/>
              </w:rPr>
              <w:t>137,3</w:t>
            </w:r>
          </w:p>
        </w:tc>
        <w:tc>
          <w:tcPr>
            <w:tcW w:w="1153" w:type="dxa"/>
            <w:vAlign w:val="center"/>
          </w:tcPr>
          <w:p w:rsidR="00F212FF" w:rsidRPr="00F212FF" w:rsidRDefault="00F212FF" w:rsidP="00F212FF">
            <w:pPr>
              <w:jc w:val="center"/>
              <w:rPr>
                <w:sz w:val="16"/>
                <w:szCs w:val="16"/>
              </w:rPr>
            </w:pPr>
            <w:r w:rsidRPr="00F212FF">
              <w:rPr>
                <w:sz w:val="16"/>
                <w:szCs w:val="16"/>
              </w:rPr>
              <w:t>3,2</w:t>
            </w:r>
          </w:p>
        </w:tc>
        <w:tc>
          <w:tcPr>
            <w:tcW w:w="956" w:type="dxa"/>
            <w:vAlign w:val="center"/>
          </w:tcPr>
          <w:p w:rsidR="00F212FF" w:rsidRPr="00F212FF" w:rsidRDefault="00F212FF" w:rsidP="00F212FF">
            <w:pPr>
              <w:jc w:val="center"/>
              <w:rPr>
                <w:sz w:val="16"/>
                <w:szCs w:val="16"/>
              </w:rPr>
            </w:pPr>
            <w:r w:rsidRPr="00F212FF">
              <w:rPr>
                <w:sz w:val="16"/>
                <w:szCs w:val="16"/>
              </w:rPr>
              <w:t>102,4</w:t>
            </w:r>
          </w:p>
        </w:tc>
        <w:tc>
          <w:tcPr>
            <w:tcW w:w="1039" w:type="dxa"/>
            <w:vAlign w:val="center"/>
          </w:tcPr>
          <w:p w:rsidR="00F212FF" w:rsidRPr="00883B52" w:rsidRDefault="00F212FF" w:rsidP="00DB5C6B">
            <w:pPr>
              <w:widowControl w:val="0"/>
              <w:numPr>
                <w:ilvl w:val="12"/>
                <w:numId w:val="0"/>
              </w:numPr>
              <w:jc w:val="center"/>
              <w:rPr>
                <w:sz w:val="16"/>
                <w:szCs w:val="16"/>
              </w:rPr>
            </w:pPr>
            <w:r>
              <w:rPr>
                <w:sz w:val="16"/>
                <w:szCs w:val="16"/>
              </w:rPr>
              <w:t>138,8</w:t>
            </w:r>
          </w:p>
        </w:tc>
        <w:tc>
          <w:tcPr>
            <w:tcW w:w="1039" w:type="dxa"/>
            <w:vAlign w:val="center"/>
          </w:tcPr>
          <w:p w:rsidR="00F212FF" w:rsidRDefault="00F212FF" w:rsidP="00DB5C6B">
            <w:pPr>
              <w:widowControl w:val="0"/>
              <w:numPr>
                <w:ilvl w:val="12"/>
                <w:numId w:val="0"/>
              </w:numPr>
              <w:jc w:val="center"/>
              <w:rPr>
                <w:sz w:val="16"/>
                <w:szCs w:val="16"/>
              </w:rPr>
            </w:pPr>
            <w:r>
              <w:rPr>
                <w:sz w:val="16"/>
                <w:szCs w:val="16"/>
              </w:rPr>
              <w:t>144,5</w:t>
            </w:r>
          </w:p>
        </w:tc>
      </w:tr>
      <w:tr w:rsidR="00F212FF" w:rsidRPr="002A072A" w:rsidTr="00F212FF">
        <w:tc>
          <w:tcPr>
            <w:tcW w:w="3391" w:type="dxa"/>
          </w:tcPr>
          <w:p w:rsidR="00F212FF" w:rsidRPr="00832FBF" w:rsidRDefault="00F212FF"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F212FF" w:rsidRPr="00601AE1" w:rsidRDefault="00F212FF" w:rsidP="00DB5C6B">
            <w:pPr>
              <w:widowControl w:val="0"/>
              <w:numPr>
                <w:ilvl w:val="12"/>
                <w:numId w:val="0"/>
              </w:numPr>
              <w:jc w:val="center"/>
              <w:rPr>
                <w:b/>
                <w:sz w:val="16"/>
                <w:szCs w:val="16"/>
              </w:rPr>
            </w:pPr>
            <w:r>
              <w:rPr>
                <w:b/>
                <w:sz w:val="16"/>
                <w:szCs w:val="16"/>
              </w:rPr>
              <w:t>29</w:t>
            </w:r>
          </w:p>
        </w:tc>
        <w:tc>
          <w:tcPr>
            <w:tcW w:w="1153" w:type="dxa"/>
            <w:vAlign w:val="center"/>
          </w:tcPr>
          <w:p w:rsidR="00F212FF" w:rsidRPr="00601AE1" w:rsidRDefault="00F212FF" w:rsidP="00DB5C6B">
            <w:pPr>
              <w:widowControl w:val="0"/>
              <w:numPr>
                <w:ilvl w:val="12"/>
                <w:numId w:val="0"/>
              </w:numPr>
              <w:jc w:val="center"/>
              <w:rPr>
                <w:b/>
                <w:sz w:val="16"/>
                <w:szCs w:val="16"/>
              </w:rPr>
            </w:pPr>
            <w:r>
              <w:rPr>
                <w:b/>
                <w:sz w:val="16"/>
                <w:szCs w:val="16"/>
              </w:rPr>
              <w:t>25</w:t>
            </w:r>
          </w:p>
        </w:tc>
        <w:tc>
          <w:tcPr>
            <w:tcW w:w="1153" w:type="dxa"/>
            <w:vAlign w:val="center"/>
          </w:tcPr>
          <w:p w:rsidR="00F212FF" w:rsidRPr="00F212FF" w:rsidRDefault="00F212FF" w:rsidP="00F212FF">
            <w:pPr>
              <w:jc w:val="center"/>
              <w:rPr>
                <w:b/>
                <w:sz w:val="16"/>
                <w:szCs w:val="16"/>
              </w:rPr>
            </w:pPr>
            <w:r w:rsidRPr="00F212FF">
              <w:rPr>
                <w:b/>
                <w:sz w:val="16"/>
                <w:szCs w:val="16"/>
              </w:rPr>
              <w:t>-4</w:t>
            </w:r>
          </w:p>
        </w:tc>
        <w:tc>
          <w:tcPr>
            <w:tcW w:w="956" w:type="dxa"/>
            <w:vAlign w:val="center"/>
          </w:tcPr>
          <w:p w:rsidR="00F212FF" w:rsidRPr="00F212FF" w:rsidRDefault="00F212FF" w:rsidP="00F212FF">
            <w:pPr>
              <w:jc w:val="center"/>
              <w:rPr>
                <w:b/>
                <w:sz w:val="16"/>
                <w:szCs w:val="16"/>
              </w:rPr>
            </w:pPr>
            <w:r w:rsidRPr="00F212FF">
              <w:rPr>
                <w:b/>
                <w:sz w:val="16"/>
                <w:szCs w:val="16"/>
              </w:rPr>
              <w:t>86,2</w:t>
            </w:r>
          </w:p>
        </w:tc>
        <w:tc>
          <w:tcPr>
            <w:tcW w:w="1039" w:type="dxa"/>
            <w:vAlign w:val="center"/>
          </w:tcPr>
          <w:p w:rsidR="00F212FF" w:rsidRPr="00DB5C6B" w:rsidRDefault="00F212FF" w:rsidP="00DB5C6B">
            <w:pPr>
              <w:widowControl w:val="0"/>
              <w:numPr>
                <w:ilvl w:val="12"/>
                <w:numId w:val="0"/>
              </w:numPr>
              <w:jc w:val="center"/>
              <w:rPr>
                <w:b/>
                <w:sz w:val="16"/>
                <w:szCs w:val="16"/>
              </w:rPr>
            </w:pPr>
            <w:r>
              <w:rPr>
                <w:b/>
                <w:sz w:val="16"/>
                <w:szCs w:val="16"/>
              </w:rPr>
              <w:t>25</w:t>
            </w:r>
          </w:p>
        </w:tc>
        <w:tc>
          <w:tcPr>
            <w:tcW w:w="1039" w:type="dxa"/>
            <w:vAlign w:val="center"/>
          </w:tcPr>
          <w:p w:rsidR="00F212FF" w:rsidRPr="00DB5C6B" w:rsidRDefault="00F212FF" w:rsidP="00DB5C6B">
            <w:pPr>
              <w:widowControl w:val="0"/>
              <w:numPr>
                <w:ilvl w:val="12"/>
                <w:numId w:val="0"/>
              </w:numPr>
              <w:jc w:val="center"/>
              <w:rPr>
                <w:b/>
                <w:sz w:val="16"/>
                <w:szCs w:val="16"/>
              </w:rPr>
            </w:pPr>
            <w:r>
              <w:rPr>
                <w:b/>
                <w:sz w:val="16"/>
                <w:szCs w:val="16"/>
              </w:rPr>
              <w:t>25</w:t>
            </w:r>
          </w:p>
        </w:tc>
      </w:tr>
      <w:tr w:rsidR="00F212FF" w:rsidRPr="002A072A" w:rsidTr="00F212FF">
        <w:tc>
          <w:tcPr>
            <w:tcW w:w="3391" w:type="dxa"/>
          </w:tcPr>
          <w:p w:rsidR="00F212FF" w:rsidRPr="009F106E" w:rsidRDefault="00F212FF" w:rsidP="002B6228">
            <w:pPr>
              <w:pStyle w:val="af2"/>
              <w:rPr>
                <w:rFonts w:ascii="Times New Roman" w:hAnsi="Times New Roman" w:cs="Times New Roman"/>
                <w:sz w:val="16"/>
                <w:szCs w:val="16"/>
              </w:rPr>
            </w:pPr>
            <w:r w:rsidRPr="009F106E">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  (0310)</w:t>
            </w:r>
          </w:p>
        </w:tc>
        <w:tc>
          <w:tcPr>
            <w:tcW w:w="1123" w:type="dxa"/>
            <w:vAlign w:val="center"/>
          </w:tcPr>
          <w:p w:rsidR="00F212FF" w:rsidRPr="009F106E" w:rsidRDefault="00F212FF" w:rsidP="00DB5C6B">
            <w:pPr>
              <w:widowControl w:val="0"/>
              <w:numPr>
                <w:ilvl w:val="12"/>
                <w:numId w:val="0"/>
              </w:numPr>
              <w:jc w:val="center"/>
              <w:rPr>
                <w:sz w:val="16"/>
                <w:szCs w:val="16"/>
              </w:rPr>
            </w:pPr>
            <w:r>
              <w:rPr>
                <w:sz w:val="16"/>
                <w:szCs w:val="16"/>
              </w:rPr>
              <w:t>29</w:t>
            </w:r>
          </w:p>
        </w:tc>
        <w:tc>
          <w:tcPr>
            <w:tcW w:w="1153" w:type="dxa"/>
            <w:vAlign w:val="center"/>
          </w:tcPr>
          <w:p w:rsidR="00F212FF" w:rsidRPr="009F106E" w:rsidRDefault="00F212FF" w:rsidP="001C7034">
            <w:pPr>
              <w:widowControl w:val="0"/>
              <w:numPr>
                <w:ilvl w:val="12"/>
                <w:numId w:val="0"/>
              </w:numPr>
              <w:jc w:val="center"/>
              <w:rPr>
                <w:sz w:val="16"/>
                <w:szCs w:val="16"/>
              </w:rPr>
            </w:pPr>
            <w:r>
              <w:rPr>
                <w:sz w:val="16"/>
                <w:szCs w:val="16"/>
              </w:rPr>
              <w:t>25</w:t>
            </w:r>
          </w:p>
        </w:tc>
        <w:tc>
          <w:tcPr>
            <w:tcW w:w="1153" w:type="dxa"/>
            <w:vAlign w:val="center"/>
          </w:tcPr>
          <w:p w:rsidR="00F212FF" w:rsidRPr="00F212FF" w:rsidRDefault="00F212FF" w:rsidP="00F212FF">
            <w:pPr>
              <w:jc w:val="center"/>
              <w:rPr>
                <w:sz w:val="16"/>
                <w:szCs w:val="16"/>
              </w:rPr>
            </w:pPr>
            <w:r w:rsidRPr="00F212FF">
              <w:rPr>
                <w:sz w:val="16"/>
                <w:szCs w:val="16"/>
              </w:rPr>
              <w:t>-4</w:t>
            </w:r>
          </w:p>
        </w:tc>
        <w:tc>
          <w:tcPr>
            <w:tcW w:w="956" w:type="dxa"/>
            <w:vAlign w:val="center"/>
          </w:tcPr>
          <w:p w:rsidR="00F212FF" w:rsidRPr="00F212FF" w:rsidRDefault="00F212FF" w:rsidP="00F212FF">
            <w:pPr>
              <w:jc w:val="center"/>
              <w:rPr>
                <w:sz w:val="16"/>
                <w:szCs w:val="16"/>
              </w:rPr>
            </w:pPr>
            <w:r w:rsidRPr="00F212FF">
              <w:rPr>
                <w:sz w:val="16"/>
                <w:szCs w:val="16"/>
              </w:rPr>
              <w:t>86,2</w:t>
            </w:r>
          </w:p>
        </w:tc>
        <w:tc>
          <w:tcPr>
            <w:tcW w:w="1039" w:type="dxa"/>
            <w:vAlign w:val="center"/>
          </w:tcPr>
          <w:p w:rsidR="00F212FF" w:rsidRPr="009F106E" w:rsidRDefault="00F212FF" w:rsidP="001C7034">
            <w:pPr>
              <w:widowControl w:val="0"/>
              <w:numPr>
                <w:ilvl w:val="12"/>
                <w:numId w:val="0"/>
              </w:numPr>
              <w:jc w:val="center"/>
              <w:rPr>
                <w:sz w:val="16"/>
                <w:szCs w:val="16"/>
              </w:rPr>
            </w:pPr>
            <w:r>
              <w:rPr>
                <w:sz w:val="16"/>
                <w:szCs w:val="16"/>
              </w:rPr>
              <w:t>25</w:t>
            </w:r>
          </w:p>
        </w:tc>
        <w:tc>
          <w:tcPr>
            <w:tcW w:w="1039" w:type="dxa"/>
            <w:vAlign w:val="center"/>
          </w:tcPr>
          <w:p w:rsidR="00F212FF" w:rsidRPr="009F106E" w:rsidRDefault="00F212FF" w:rsidP="001C7034">
            <w:pPr>
              <w:widowControl w:val="0"/>
              <w:numPr>
                <w:ilvl w:val="12"/>
                <w:numId w:val="0"/>
              </w:numPr>
              <w:jc w:val="center"/>
              <w:rPr>
                <w:sz w:val="16"/>
                <w:szCs w:val="16"/>
              </w:rPr>
            </w:pPr>
            <w:r>
              <w:rPr>
                <w:sz w:val="16"/>
                <w:szCs w:val="16"/>
              </w:rPr>
              <w:t>25</w:t>
            </w:r>
          </w:p>
        </w:tc>
      </w:tr>
      <w:tr w:rsidR="00F212FF" w:rsidRPr="002A072A" w:rsidTr="00F212FF">
        <w:tc>
          <w:tcPr>
            <w:tcW w:w="3391" w:type="dxa"/>
          </w:tcPr>
          <w:p w:rsidR="00F212FF" w:rsidRPr="00DB5C6B" w:rsidRDefault="00F212FF"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F212FF" w:rsidRPr="00601AE1" w:rsidRDefault="00F212FF" w:rsidP="00DB5C6B">
            <w:pPr>
              <w:widowControl w:val="0"/>
              <w:numPr>
                <w:ilvl w:val="12"/>
                <w:numId w:val="0"/>
              </w:numPr>
              <w:jc w:val="center"/>
              <w:rPr>
                <w:b/>
                <w:sz w:val="16"/>
                <w:szCs w:val="16"/>
              </w:rPr>
            </w:pPr>
            <w:r>
              <w:rPr>
                <w:b/>
                <w:sz w:val="16"/>
                <w:szCs w:val="16"/>
              </w:rPr>
              <w:t>534</w:t>
            </w:r>
          </w:p>
        </w:tc>
        <w:tc>
          <w:tcPr>
            <w:tcW w:w="1153" w:type="dxa"/>
            <w:vAlign w:val="center"/>
          </w:tcPr>
          <w:p w:rsidR="00F212FF" w:rsidRPr="00601AE1" w:rsidRDefault="00F212FF" w:rsidP="00730B87">
            <w:pPr>
              <w:widowControl w:val="0"/>
              <w:numPr>
                <w:ilvl w:val="12"/>
                <w:numId w:val="0"/>
              </w:numPr>
              <w:jc w:val="center"/>
              <w:rPr>
                <w:b/>
                <w:sz w:val="16"/>
                <w:szCs w:val="16"/>
              </w:rPr>
            </w:pPr>
            <w:r>
              <w:rPr>
                <w:b/>
                <w:sz w:val="16"/>
                <w:szCs w:val="16"/>
              </w:rPr>
              <w:t>519</w:t>
            </w:r>
          </w:p>
        </w:tc>
        <w:tc>
          <w:tcPr>
            <w:tcW w:w="1153" w:type="dxa"/>
            <w:vAlign w:val="center"/>
          </w:tcPr>
          <w:p w:rsidR="00F212FF" w:rsidRPr="00F212FF" w:rsidRDefault="00F212FF" w:rsidP="00F212FF">
            <w:pPr>
              <w:jc w:val="center"/>
              <w:rPr>
                <w:b/>
                <w:sz w:val="16"/>
                <w:szCs w:val="16"/>
              </w:rPr>
            </w:pPr>
            <w:r w:rsidRPr="00F212FF">
              <w:rPr>
                <w:b/>
                <w:sz w:val="16"/>
                <w:szCs w:val="16"/>
              </w:rPr>
              <w:t>-15</w:t>
            </w:r>
          </w:p>
        </w:tc>
        <w:tc>
          <w:tcPr>
            <w:tcW w:w="956" w:type="dxa"/>
            <w:vAlign w:val="center"/>
          </w:tcPr>
          <w:p w:rsidR="00F212FF" w:rsidRPr="00F212FF" w:rsidRDefault="00F212FF" w:rsidP="00F212FF">
            <w:pPr>
              <w:jc w:val="center"/>
              <w:rPr>
                <w:b/>
                <w:sz w:val="16"/>
                <w:szCs w:val="16"/>
              </w:rPr>
            </w:pPr>
            <w:r w:rsidRPr="00F212FF">
              <w:rPr>
                <w:b/>
                <w:sz w:val="16"/>
                <w:szCs w:val="16"/>
              </w:rPr>
              <w:t>97,2</w:t>
            </w:r>
          </w:p>
        </w:tc>
        <w:tc>
          <w:tcPr>
            <w:tcW w:w="1039" w:type="dxa"/>
            <w:vAlign w:val="center"/>
          </w:tcPr>
          <w:p w:rsidR="00F212FF" w:rsidRPr="00DB5C6B" w:rsidRDefault="00F212FF" w:rsidP="00DB5C6B">
            <w:pPr>
              <w:widowControl w:val="0"/>
              <w:numPr>
                <w:ilvl w:val="12"/>
                <w:numId w:val="0"/>
              </w:numPr>
              <w:jc w:val="center"/>
              <w:rPr>
                <w:b/>
                <w:sz w:val="16"/>
                <w:szCs w:val="16"/>
              </w:rPr>
            </w:pPr>
            <w:r>
              <w:rPr>
                <w:b/>
                <w:sz w:val="16"/>
                <w:szCs w:val="16"/>
              </w:rPr>
              <w:t>540,1</w:t>
            </w:r>
          </w:p>
        </w:tc>
        <w:tc>
          <w:tcPr>
            <w:tcW w:w="1039" w:type="dxa"/>
            <w:vAlign w:val="center"/>
          </w:tcPr>
          <w:p w:rsidR="00F212FF" w:rsidRPr="00DB5C6B" w:rsidRDefault="00F212FF" w:rsidP="00DB5C6B">
            <w:pPr>
              <w:widowControl w:val="0"/>
              <w:numPr>
                <w:ilvl w:val="12"/>
                <w:numId w:val="0"/>
              </w:numPr>
              <w:jc w:val="center"/>
              <w:rPr>
                <w:b/>
                <w:sz w:val="16"/>
                <w:szCs w:val="16"/>
              </w:rPr>
            </w:pPr>
            <w:r>
              <w:rPr>
                <w:b/>
                <w:sz w:val="16"/>
                <w:szCs w:val="16"/>
              </w:rPr>
              <w:t>575</w:t>
            </w:r>
          </w:p>
        </w:tc>
      </w:tr>
      <w:tr w:rsidR="00F212FF" w:rsidRPr="002A072A" w:rsidTr="00F212FF">
        <w:tc>
          <w:tcPr>
            <w:tcW w:w="3391" w:type="dxa"/>
          </w:tcPr>
          <w:p w:rsidR="00F212FF" w:rsidRPr="00883B52" w:rsidRDefault="00F212FF" w:rsidP="00A536A0">
            <w:pPr>
              <w:widowControl w:val="0"/>
              <w:rPr>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23" w:type="dxa"/>
            <w:vAlign w:val="center"/>
          </w:tcPr>
          <w:p w:rsidR="00F212FF" w:rsidRPr="00601AE1" w:rsidRDefault="00F212FF" w:rsidP="00DB5C6B">
            <w:pPr>
              <w:widowControl w:val="0"/>
              <w:numPr>
                <w:ilvl w:val="12"/>
                <w:numId w:val="0"/>
              </w:numPr>
              <w:jc w:val="center"/>
              <w:rPr>
                <w:sz w:val="16"/>
                <w:szCs w:val="16"/>
              </w:rPr>
            </w:pPr>
            <w:r>
              <w:rPr>
                <w:sz w:val="16"/>
                <w:szCs w:val="16"/>
              </w:rPr>
              <w:t>534</w:t>
            </w:r>
          </w:p>
        </w:tc>
        <w:tc>
          <w:tcPr>
            <w:tcW w:w="1153" w:type="dxa"/>
            <w:vAlign w:val="center"/>
          </w:tcPr>
          <w:p w:rsidR="00F212FF" w:rsidRPr="00601AE1" w:rsidRDefault="00F212FF" w:rsidP="00DB5C6B">
            <w:pPr>
              <w:widowControl w:val="0"/>
              <w:numPr>
                <w:ilvl w:val="12"/>
                <w:numId w:val="0"/>
              </w:numPr>
              <w:jc w:val="center"/>
              <w:rPr>
                <w:sz w:val="16"/>
                <w:szCs w:val="16"/>
              </w:rPr>
            </w:pPr>
            <w:r>
              <w:rPr>
                <w:sz w:val="16"/>
                <w:szCs w:val="16"/>
              </w:rPr>
              <w:t>519</w:t>
            </w:r>
          </w:p>
        </w:tc>
        <w:tc>
          <w:tcPr>
            <w:tcW w:w="1153" w:type="dxa"/>
            <w:vAlign w:val="center"/>
          </w:tcPr>
          <w:p w:rsidR="00F212FF" w:rsidRPr="00F212FF" w:rsidRDefault="00F212FF" w:rsidP="00F212FF">
            <w:pPr>
              <w:jc w:val="center"/>
              <w:rPr>
                <w:sz w:val="16"/>
                <w:szCs w:val="16"/>
              </w:rPr>
            </w:pPr>
            <w:r w:rsidRPr="00F212FF">
              <w:rPr>
                <w:sz w:val="16"/>
                <w:szCs w:val="16"/>
              </w:rPr>
              <w:t>-15</w:t>
            </w:r>
          </w:p>
        </w:tc>
        <w:tc>
          <w:tcPr>
            <w:tcW w:w="956" w:type="dxa"/>
            <w:vAlign w:val="center"/>
          </w:tcPr>
          <w:p w:rsidR="00F212FF" w:rsidRPr="00F212FF" w:rsidRDefault="00F212FF" w:rsidP="00F212FF">
            <w:pPr>
              <w:jc w:val="center"/>
              <w:rPr>
                <w:sz w:val="16"/>
                <w:szCs w:val="16"/>
              </w:rPr>
            </w:pPr>
            <w:r w:rsidRPr="00F212FF">
              <w:rPr>
                <w:sz w:val="16"/>
                <w:szCs w:val="16"/>
              </w:rPr>
              <w:t>97,2</w:t>
            </w:r>
          </w:p>
        </w:tc>
        <w:tc>
          <w:tcPr>
            <w:tcW w:w="1039" w:type="dxa"/>
            <w:vAlign w:val="center"/>
          </w:tcPr>
          <w:p w:rsidR="00F212FF" w:rsidRPr="00883B52" w:rsidRDefault="00F212FF" w:rsidP="00DB5C6B">
            <w:pPr>
              <w:widowControl w:val="0"/>
              <w:numPr>
                <w:ilvl w:val="12"/>
                <w:numId w:val="0"/>
              </w:numPr>
              <w:jc w:val="center"/>
              <w:rPr>
                <w:sz w:val="16"/>
                <w:szCs w:val="16"/>
              </w:rPr>
            </w:pPr>
            <w:r>
              <w:rPr>
                <w:sz w:val="16"/>
                <w:szCs w:val="16"/>
              </w:rPr>
              <w:t>540,1</w:t>
            </w:r>
          </w:p>
        </w:tc>
        <w:tc>
          <w:tcPr>
            <w:tcW w:w="1039" w:type="dxa"/>
            <w:vAlign w:val="center"/>
          </w:tcPr>
          <w:p w:rsidR="00F212FF" w:rsidRDefault="00F212FF" w:rsidP="00DB5C6B">
            <w:pPr>
              <w:widowControl w:val="0"/>
              <w:numPr>
                <w:ilvl w:val="12"/>
                <w:numId w:val="0"/>
              </w:numPr>
              <w:jc w:val="center"/>
              <w:rPr>
                <w:sz w:val="16"/>
                <w:szCs w:val="16"/>
              </w:rPr>
            </w:pPr>
            <w:r>
              <w:rPr>
                <w:sz w:val="16"/>
                <w:szCs w:val="16"/>
              </w:rPr>
              <w:t>575</w:t>
            </w:r>
          </w:p>
        </w:tc>
      </w:tr>
      <w:tr w:rsidR="00F212FF" w:rsidRPr="002A072A" w:rsidTr="00F212FF">
        <w:tc>
          <w:tcPr>
            <w:tcW w:w="3391" w:type="dxa"/>
          </w:tcPr>
          <w:p w:rsidR="00F212FF" w:rsidRPr="00DB5C6B" w:rsidRDefault="00F212FF"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F212FF" w:rsidRPr="00601AE1" w:rsidRDefault="00F212FF" w:rsidP="004C514A">
            <w:pPr>
              <w:widowControl w:val="0"/>
              <w:numPr>
                <w:ilvl w:val="12"/>
                <w:numId w:val="0"/>
              </w:numPr>
              <w:jc w:val="center"/>
              <w:rPr>
                <w:b/>
                <w:sz w:val="16"/>
                <w:szCs w:val="16"/>
              </w:rPr>
            </w:pPr>
            <w:r>
              <w:rPr>
                <w:b/>
                <w:sz w:val="16"/>
                <w:szCs w:val="16"/>
              </w:rPr>
              <w:t>332,8</w:t>
            </w:r>
          </w:p>
        </w:tc>
        <w:tc>
          <w:tcPr>
            <w:tcW w:w="1153" w:type="dxa"/>
            <w:vAlign w:val="center"/>
          </w:tcPr>
          <w:p w:rsidR="00F212FF" w:rsidRPr="00601AE1" w:rsidRDefault="00F212FF" w:rsidP="00DB5C6B">
            <w:pPr>
              <w:widowControl w:val="0"/>
              <w:numPr>
                <w:ilvl w:val="12"/>
                <w:numId w:val="0"/>
              </w:numPr>
              <w:jc w:val="center"/>
              <w:rPr>
                <w:b/>
                <w:sz w:val="16"/>
                <w:szCs w:val="16"/>
              </w:rPr>
            </w:pPr>
            <w:r>
              <w:rPr>
                <w:b/>
                <w:sz w:val="16"/>
                <w:szCs w:val="16"/>
              </w:rPr>
              <w:t>20</w:t>
            </w:r>
          </w:p>
        </w:tc>
        <w:tc>
          <w:tcPr>
            <w:tcW w:w="1153" w:type="dxa"/>
            <w:vAlign w:val="center"/>
          </w:tcPr>
          <w:p w:rsidR="00F212FF" w:rsidRPr="00F212FF" w:rsidRDefault="00F212FF" w:rsidP="00F212FF">
            <w:pPr>
              <w:jc w:val="center"/>
              <w:rPr>
                <w:b/>
                <w:sz w:val="16"/>
                <w:szCs w:val="16"/>
              </w:rPr>
            </w:pPr>
            <w:r w:rsidRPr="00F212FF">
              <w:rPr>
                <w:b/>
                <w:sz w:val="16"/>
                <w:szCs w:val="16"/>
              </w:rPr>
              <w:t>-312,8</w:t>
            </w:r>
          </w:p>
        </w:tc>
        <w:tc>
          <w:tcPr>
            <w:tcW w:w="956" w:type="dxa"/>
            <w:vAlign w:val="center"/>
          </w:tcPr>
          <w:p w:rsidR="00F212FF" w:rsidRPr="00F212FF" w:rsidRDefault="00F212FF" w:rsidP="00F212FF">
            <w:pPr>
              <w:jc w:val="center"/>
              <w:rPr>
                <w:b/>
                <w:sz w:val="16"/>
                <w:szCs w:val="16"/>
              </w:rPr>
            </w:pPr>
            <w:r w:rsidRPr="00F212FF">
              <w:rPr>
                <w:b/>
                <w:sz w:val="16"/>
                <w:szCs w:val="16"/>
              </w:rPr>
              <w:t>6</w:t>
            </w:r>
          </w:p>
        </w:tc>
        <w:tc>
          <w:tcPr>
            <w:tcW w:w="1039" w:type="dxa"/>
            <w:vAlign w:val="center"/>
          </w:tcPr>
          <w:p w:rsidR="00F212FF" w:rsidRPr="00DB5C6B" w:rsidRDefault="00F212FF" w:rsidP="00DB5C6B">
            <w:pPr>
              <w:widowControl w:val="0"/>
              <w:numPr>
                <w:ilvl w:val="12"/>
                <w:numId w:val="0"/>
              </w:numPr>
              <w:jc w:val="center"/>
              <w:rPr>
                <w:b/>
                <w:sz w:val="16"/>
                <w:szCs w:val="16"/>
              </w:rPr>
            </w:pPr>
            <w:r>
              <w:rPr>
                <w:b/>
                <w:sz w:val="16"/>
                <w:szCs w:val="16"/>
              </w:rPr>
              <w:t>72,4</w:t>
            </w:r>
          </w:p>
        </w:tc>
        <w:tc>
          <w:tcPr>
            <w:tcW w:w="1039" w:type="dxa"/>
            <w:vAlign w:val="center"/>
          </w:tcPr>
          <w:p w:rsidR="00F212FF" w:rsidRPr="00DB5C6B" w:rsidRDefault="00F212FF" w:rsidP="00DB5C6B">
            <w:pPr>
              <w:widowControl w:val="0"/>
              <w:numPr>
                <w:ilvl w:val="12"/>
                <w:numId w:val="0"/>
              </w:numPr>
              <w:jc w:val="center"/>
              <w:rPr>
                <w:b/>
                <w:sz w:val="16"/>
                <w:szCs w:val="16"/>
              </w:rPr>
            </w:pPr>
            <w:r>
              <w:rPr>
                <w:b/>
                <w:sz w:val="16"/>
                <w:szCs w:val="16"/>
              </w:rPr>
              <w:t>49</w:t>
            </w:r>
          </w:p>
        </w:tc>
      </w:tr>
      <w:tr w:rsidR="00F212FF" w:rsidRPr="002A072A" w:rsidTr="00F212FF">
        <w:tc>
          <w:tcPr>
            <w:tcW w:w="3391" w:type="dxa"/>
          </w:tcPr>
          <w:p w:rsidR="00F212FF" w:rsidRPr="00883B52" w:rsidRDefault="00F212FF"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F212FF" w:rsidRPr="00601AE1" w:rsidRDefault="00F212FF" w:rsidP="00DB5C6B">
            <w:pPr>
              <w:widowControl w:val="0"/>
              <w:numPr>
                <w:ilvl w:val="12"/>
                <w:numId w:val="0"/>
              </w:numPr>
              <w:jc w:val="center"/>
              <w:rPr>
                <w:sz w:val="16"/>
                <w:szCs w:val="16"/>
              </w:rPr>
            </w:pPr>
            <w:r>
              <w:rPr>
                <w:sz w:val="16"/>
                <w:szCs w:val="16"/>
              </w:rPr>
              <w:t>332,8</w:t>
            </w:r>
          </w:p>
        </w:tc>
        <w:tc>
          <w:tcPr>
            <w:tcW w:w="1153" w:type="dxa"/>
            <w:vAlign w:val="center"/>
          </w:tcPr>
          <w:p w:rsidR="00F212FF" w:rsidRPr="00601AE1" w:rsidRDefault="00F212FF" w:rsidP="009F106E">
            <w:pPr>
              <w:widowControl w:val="0"/>
              <w:numPr>
                <w:ilvl w:val="12"/>
                <w:numId w:val="0"/>
              </w:numPr>
              <w:jc w:val="center"/>
              <w:rPr>
                <w:sz w:val="16"/>
                <w:szCs w:val="16"/>
              </w:rPr>
            </w:pPr>
            <w:r>
              <w:rPr>
                <w:sz w:val="16"/>
                <w:szCs w:val="16"/>
              </w:rPr>
              <w:t>20</w:t>
            </w:r>
          </w:p>
        </w:tc>
        <w:tc>
          <w:tcPr>
            <w:tcW w:w="1153" w:type="dxa"/>
            <w:vAlign w:val="center"/>
          </w:tcPr>
          <w:p w:rsidR="00F212FF" w:rsidRPr="00F212FF" w:rsidRDefault="00F212FF" w:rsidP="00F212FF">
            <w:pPr>
              <w:jc w:val="center"/>
              <w:rPr>
                <w:sz w:val="16"/>
                <w:szCs w:val="16"/>
              </w:rPr>
            </w:pPr>
            <w:r w:rsidRPr="00F212FF">
              <w:rPr>
                <w:sz w:val="16"/>
                <w:szCs w:val="16"/>
              </w:rPr>
              <w:t>-312,8</w:t>
            </w:r>
          </w:p>
        </w:tc>
        <w:tc>
          <w:tcPr>
            <w:tcW w:w="956" w:type="dxa"/>
            <w:vAlign w:val="center"/>
          </w:tcPr>
          <w:p w:rsidR="00F212FF" w:rsidRPr="00F212FF" w:rsidRDefault="00F212FF" w:rsidP="00F212FF">
            <w:pPr>
              <w:jc w:val="center"/>
              <w:rPr>
                <w:sz w:val="16"/>
                <w:szCs w:val="16"/>
              </w:rPr>
            </w:pPr>
            <w:r w:rsidRPr="00F212FF">
              <w:rPr>
                <w:sz w:val="16"/>
                <w:szCs w:val="16"/>
              </w:rPr>
              <w:t>6</w:t>
            </w:r>
          </w:p>
        </w:tc>
        <w:tc>
          <w:tcPr>
            <w:tcW w:w="1039" w:type="dxa"/>
            <w:vAlign w:val="center"/>
          </w:tcPr>
          <w:p w:rsidR="00F212FF" w:rsidRDefault="00F212FF" w:rsidP="00884FC3">
            <w:pPr>
              <w:widowControl w:val="0"/>
              <w:numPr>
                <w:ilvl w:val="12"/>
                <w:numId w:val="0"/>
              </w:numPr>
              <w:jc w:val="center"/>
              <w:rPr>
                <w:sz w:val="16"/>
                <w:szCs w:val="16"/>
              </w:rPr>
            </w:pPr>
            <w:r>
              <w:rPr>
                <w:sz w:val="16"/>
                <w:szCs w:val="16"/>
              </w:rPr>
              <w:t>72,4</w:t>
            </w:r>
          </w:p>
        </w:tc>
        <w:tc>
          <w:tcPr>
            <w:tcW w:w="1039" w:type="dxa"/>
            <w:vAlign w:val="center"/>
          </w:tcPr>
          <w:p w:rsidR="00F212FF" w:rsidRDefault="00F212FF" w:rsidP="00884FC3">
            <w:pPr>
              <w:widowControl w:val="0"/>
              <w:numPr>
                <w:ilvl w:val="12"/>
                <w:numId w:val="0"/>
              </w:numPr>
              <w:jc w:val="center"/>
              <w:rPr>
                <w:sz w:val="16"/>
                <w:szCs w:val="16"/>
              </w:rPr>
            </w:pPr>
            <w:r>
              <w:rPr>
                <w:sz w:val="16"/>
                <w:szCs w:val="16"/>
              </w:rPr>
              <w:t>49</w:t>
            </w:r>
          </w:p>
        </w:tc>
      </w:tr>
      <w:tr w:rsidR="00F212FF" w:rsidRPr="002A072A" w:rsidTr="00F212FF">
        <w:tc>
          <w:tcPr>
            <w:tcW w:w="3391" w:type="dxa"/>
          </w:tcPr>
          <w:p w:rsidR="00F212FF" w:rsidRPr="00DB5C6B" w:rsidRDefault="00F212FF"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F212FF" w:rsidRPr="00601AE1" w:rsidRDefault="00F212FF" w:rsidP="00DB5C6B">
            <w:pPr>
              <w:widowControl w:val="0"/>
              <w:numPr>
                <w:ilvl w:val="12"/>
                <w:numId w:val="0"/>
              </w:numPr>
              <w:jc w:val="center"/>
              <w:rPr>
                <w:b/>
                <w:sz w:val="16"/>
                <w:szCs w:val="16"/>
              </w:rPr>
            </w:pPr>
            <w:r>
              <w:rPr>
                <w:b/>
                <w:sz w:val="16"/>
                <w:szCs w:val="16"/>
              </w:rPr>
              <w:t>2479,6</w:t>
            </w:r>
          </w:p>
        </w:tc>
        <w:tc>
          <w:tcPr>
            <w:tcW w:w="1153" w:type="dxa"/>
            <w:vAlign w:val="center"/>
          </w:tcPr>
          <w:p w:rsidR="00F212FF" w:rsidRPr="00601AE1" w:rsidRDefault="00F212FF" w:rsidP="00DB5C6B">
            <w:pPr>
              <w:widowControl w:val="0"/>
              <w:numPr>
                <w:ilvl w:val="12"/>
                <w:numId w:val="0"/>
              </w:numPr>
              <w:jc w:val="center"/>
              <w:rPr>
                <w:b/>
                <w:sz w:val="16"/>
                <w:szCs w:val="16"/>
              </w:rPr>
            </w:pPr>
            <w:r>
              <w:rPr>
                <w:b/>
                <w:sz w:val="16"/>
                <w:szCs w:val="16"/>
              </w:rPr>
              <w:t>1975,7</w:t>
            </w:r>
          </w:p>
        </w:tc>
        <w:tc>
          <w:tcPr>
            <w:tcW w:w="1153" w:type="dxa"/>
            <w:vAlign w:val="center"/>
          </w:tcPr>
          <w:p w:rsidR="00F212FF" w:rsidRPr="00F212FF" w:rsidRDefault="00F212FF" w:rsidP="00F212FF">
            <w:pPr>
              <w:jc w:val="center"/>
              <w:rPr>
                <w:b/>
                <w:sz w:val="16"/>
                <w:szCs w:val="16"/>
              </w:rPr>
            </w:pPr>
            <w:r w:rsidRPr="00F212FF">
              <w:rPr>
                <w:b/>
                <w:sz w:val="16"/>
                <w:szCs w:val="16"/>
              </w:rPr>
              <w:t>-503,9</w:t>
            </w:r>
          </w:p>
        </w:tc>
        <w:tc>
          <w:tcPr>
            <w:tcW w:w="956" w:type="dxa"/>
            <w:vAlign w:val="center"/>
          </w:tcPr>
          <w:p w:rsidR="00F212FF" w:rsidRPr="00F212FF" w:rsidRDefault="00F212FF" w:rsidP="00F212FF">
            <w:pPr>
              <w:jc w:val="center"/>
              <w:rPr>
                <w:b/>
                <w:sz w:val="16"/>
                <w:szCs w:val="16"/>
              </w:rPr>
            </w:pPr>
            <w:r w:rsidRPr="00F212FF">
              <w:rPr>
                <w:b/>
                <w:sz w:val="16"/>
                <w:szCs w:val="16"/>
              </w:rPr>
              <w:t>79,7</w:t>
            </w:r>
          </w:p>
        </w:tc>
        <w:tc>
          <w:tcPr>
            <w:tcW w:w="1039" w:type="dxa"/>
            <w:vAlign w:val="center"/>
          </w:tcPr>
          <w:p w:rsidR="00F212FF" w:rsidRPr="008C792C" w:rsidRDefault="00F212FF" w:rsidP="00BC5359">
            <w:pPr>
              <w:widowControl w:val="0"/>
              <w:numPr>
                <w:ilvl w:val="12"/>
                <w:numId w:val="0"/>
              </w:numPr>
              <w:jc w:val="center"/>
              <w:rPr>
                <w:b/>
                <w:sz w:val="16"/>
                <w:szCs w:val="16"/>
              </w:rPr>
            </w:pPr>
            <w:r>
              <w:rPr>
                <w:b/>
                <w:sz w:val="16"/>
                <w:szCs w:val="16"/>
              </w:rPr>
              <w:t>2132</w:t>
            </w:r>
          </w:p>
        </w:tc>
        <w:tc>
          <w:tcPr>
            <w:tcW w:w="1039" w:type="dxa"/>
            <w:vAlign w:val="center"/>
          </w:tcPr>
          <w:p w:rsidR="00F212FF" w:rsidRPr="008C792C" w:rsidRDefault="00F212FF" w:rsidP="00BC5359">
            <w:pPr>
              <w:widowControl w:val="0"/>
              <w:numPr>
                <w:ilvl w:val="12"/>
                <w:numId w:val="0"/>
              </w:numPr>
              <w:jc w:val="center"/>
              <w:rPr>
                <w:b/>
                <w:sz w:val="16"/>
                <w:szCs w:val="16"/>
              </w:rPr>
            </w:pPr>
            <w:r>
              <w:rPr>
                <w:b/>
                <w:sz w:val="16"/>
                <w:szCs w:val="16"/>
              </w:rPr>
              <w:t>2092</w:t>
            </w:r>
          </w:p>
        </w:tc>
      </w:tr>
      <w:tr w:rsidR="00F212FF" w:rsidRPr="002A072A" w:rsidTr="00F212FF">
        <w:tc>
          <w:tcPr>
            <w:tcW w:w="3391" w:type="dxa"/>
          </w:tcPr>
          <w:p w:rsidR="00F212FF" w:rsidRPr="00DB5C6B" w:rsidRDefault="00F212FF"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F212FF" w:rsidRPr="00601AE1" w:rsidRDefault="00F212FF" w:rsidP="00DB5C6B">
            <w:pPr>
              <w:widowControl w:val="0"/>
              <w:numPr>
                <w:ilvl w:val="12"/>
                <w:numId w:val="0"/>
              </w:numPr>
              <w:jc w:val="center"/>
              <w:rPr>
                <w:sz w:val="16"/>
                <w:szCs w:val="16"/>
              </w:rPr>
            </w:pPr>
            <w:r>
              <w:rPr>
                <w:sz w:val="16"/>
                <w:szCs w:val="16"/>
              </w:rPr>
              <w:t>2479,6</w:t>
            </w:r>
          </w:p>
        </w:tc>
        <w:tc>
          <w:tcPr>
            <w:tcW w:w="1153" w:type="dxa"/>
            <w:vAlign w:val="center"/>
          </w:tcPr>
          <w:p w:rsidR="00F212FF" w:rsidRPr="00601AE1" w:rsidRDefault="00F212FF" w:rsidP="00DB5C6B">
            <w:pPr>
              <w:widowControl w:val="0"/>
              <w:numPr>
                <w:ilvl w:val="12"/>
                <w:numId w:val="0"/>
              </w:numPr>
              <w:jc w:val="center"/>
              <w:rPr>
                <w:sz w:val="16"/>
                <w:szCs w:val="16"/>
              </w:rPr>
            </w:pPr>
            <w:r>
              <w:rPr>
                <w:sz w:val="16"/>
                <w:szCs w:val="16"/>
              </w:rPr>
              <w:t>1975,7</w:t>
            </w:r>
          </w:p>
        </w:tc>
        <w:tc>
          <w:tcPr>
            <w:tcW w:w="1153" w:type="dxa"/>
            <w:vAlign w:val="center"/>
          </w:tcPr>
          <w:p w:rsidR="00F212FF" w:rsidRPr="00F212FF" w:rsidRDefault="00F212FF" w:rsidP="00F212FF">
            <w:pPr>
              <w:jc w:val="center"/>
              <w:rPr>
                <w:sz w:val="16"/>
                <w:szCs w:val="16"/>
              </w:rPr>
            </w:pPr>
            <w:r w:rsidRPr="00F212FF">
              <w:rPr>
                <w:sz w:val="16"/>
                <w:szCs w:val="16"/>
              </w:rPr>
              <w:t>-503,9</w:t>
            </w:r>
          </w:p>
        </w:tc>
        <w:tc>
          <w:tcPr>
            <w:tcW w:w="956" w:type="dxa"/>
            <w:vAlign w:val="center"/>
          </w:tcPr>
          <w:p w:rsidR="00F212FF" w:rsidRPr="00F212FF" w:rsidRDefault="00F212FF" w:rsidP="00F212FF">
            <w:pPr>
              <w:jc w:val="center"/>
              <w:rPr>
                <w:sz w:val="16"/>
                <w:szCs w:val="16"/>
              </w:rPr>
            </w:pPr>
            <w:r w:rsidRPr="00F212FF">
              <w:rPr>
                <w:sz w:val="16"/>
                <w:szCs w:val="16"/>
              </w:rPr>
              <w:t>79,7</w:t>
            </w:r>
          </w:p>
        </w:tc>
        <w:tc>
          <w:tcPr>
            <w:tcW w:w="1039" w:type="dxa"/>
            <w:vAlign w:val="center"/>
          </w:tcPr>
          <w:p w:rsidR="00F212FF" w:rsidRPr="00883B52" w:rsidRDefault="00F212FF" w:rsidP="00BC5359">
            <w:pPr>
              <w:widowControl w:val="0"/>
              <w:numPr>
                <w:ilvl w:val="12"/>
                <w:numId w:val="0"/>
              </w:numPr>
              <w:jc w:val="center"/>
              <w:rPr>
                <w:sz w:val="16"/>
                <w:szCs w:val="16"/>
              </w:rPr>
            </w:pPr>
            <w:r>
              <w:rPr>
                <w:sz w:val="16"/>
                <w:szCs w:val="16"/>
              </w:rPr>
              <w:t>2132</w:t>
            </w:r>
          </w:p>
        </w:tc>
        <w:tc>
          <w:tcPr>
            <w:tcW w:w="1039" w:type="dxa"/>
            <w:vAlign w:val="center"/>
          </w:tcPr>
          <w:p w:rsidR="00F212FF" w:rsidRDefault="00F212FF" w:rsidP="00BC5359">
            <w:pPr>
              <w:widowControl w:val="0"/>
              <w:numPr>
                <w:ilvl w:val="12"/>
                <w:numId w:val="0"/>
              </w:numPr>
              <w:jc w:val="center"/>
              <w:rPr>
                <w:sz w:val="16"/>
                <w:szCs w:val="16"/>
              </w:rPr>
            </w:pPr>
            <w:r>
              <w:rPr>
                <w:sz w:val="16"/>
                <w:szCs w:val="16"/>
              </w:rPr>
              <w:t>2092</w:t>
            </w:r>
          </w:p>
        </w:tc>
      </w:tr>
      <w:tr w:rsidR="00F212FF" w:rsidRPr="002A072A" w:rsidTr="00F212FF">
        <w:tc>
          <w:tcPr>
            <w:tcW w:w="3391" w:type="dxa"/>
          </w:tcPr>
          <w:p w:rsidR="00F212FF" w:rsidRPr="00BC5359" w:rsidRDefault="00F212FF"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p>
        </w:tc>
        <w:tc>
          <w:tcPr>
            <w:tcW w:w="1123" w:type="dxa"/>
            <w:vAlign w:val="center"/>
          </w:tcPr>
          <w:p w:rsidR="00F212FF" w:rsidRPr="00BC5359" w:rsidRDefault="00F212FF" w:rsidP="006D30B0">
            <w:pPr>
              <w:widowControl w:val="0"/>
              <w:numPr>
                <w:ilvl w:val="12"/>
                <w:numId w:val="0"/>
              </w:numPr>
              <w:jc w:val="center"/>
              <w:rPr>
                <w:b/>
                <w:sz w:val="16"/>
                <w:szCs w:val="16"/>
              </w:rPr>
            </w:pPr>
            <w:r>
              <w:rPr>
                <w:b/>
                <w:sz w:val="16"/>
                <w:szCs w:val="16"/>
              </w:rPr>
              <w:t>0,0</w:t>
            </w:r>
          </w:p>
        </w:tc>
        <w:tc>
          <w:tcPr>
            <w:tcW w:w="1153" w:type="dxa"/>
            <w:vAlign w:val="center"/>
          </w:tcPr>
          <w:p w:rsidR="00F212FF" w:rsidRPr="00601AE1" w:rsidRDefault="00F212FF" w:rsidP="00884FC3">
            <w:pPr>
              <w:widowControl w:val="0"/>
              <w:numPr>
                <w:ilvl w:val="12"/>
                <w:numId w:val="0"/>
              </w:numPr>
              <w:jc w:val="center"/>
              <w:rPr>
                <w:b/>
                <w:sz w:val="16"/>
                <w:szCs w:val="16"/>
              </w:rPr>
            </w:pPr>
            <w:r>
              <w:rPr>
                <w:b/>
                <w:sz w:val="16"/>
                <w:szCs w:val="16"/>
              </w:rPr>
              <w:t>0,1</w:t>
            </w:r>
          </w:p>
        </w:tc>
        <w:tc>
          <w:tcPr>
            <w:tcW w:w="1153" w:type="dxa"/>
            <w:vAlign w:val="center"/>
          </w:tcPr>
          <w:p w:rsidR="00F212FF" w:rsidRPr="00F212FF" w:rsidRDefault="00F212FF" w:rsidP="00F212FF">
            <w:pPr>
              <w:jc w:val="center"/>
              <w:rPr>
                <w:b/>
                <w:sz w:val="16"/>
                <w:szCs w:val="16"/>
              </w:rPr>
            </w:pPr>
            <w:r w:rsidRPr="00F212FF">
              <w:rPr>
                <w:b/>
                <w:sz w:val="16"/>
                <w:szCs w:val="16"/>
              </w:rPr>
              <w:t>0,1</w:t>
            </w:r>
          </w:p>
        </w:tc>
        <w:tc>
          <w:tcPr>
            <w:tcW w:w="956" w:type="dxa"/>
            <w:vAlign w:val="center"/>
          </w:tcPr>
          <w:p w:rsidR="00F212FF" w:rsidRPr="00F212FF" w:rsidRDefault="00F212FF" w:rsidP="00F212FF">
            <w:pPr>
              <w:jc w:val="center"/>
              <w:rPr>
                <w:b/>
                <w:sz w:val="16"/>
                <w:szCs w:val="16"/>
              </w:rPr>
            </w:pPr>
            <w:r>
              <w:rPr>
                <w:b/>
                <w:sz w:val="16"/>
                <w:szCs w:val="16"/>
              </w:rPr>
              <w:t>-</w:t>
            </w:r>
          </w:p>
        </w:tc>
        <w:tc>
          <w:tcPr>
            <w:tcW w:w="1039" w:type="dxa"/>
            <w:vAlign w:val="center"/>
          </w:tcPr>
          <w:p w:rsidR="00F212FF" w:rsidRPr="00BC5359" w:rsidRDefault="00F212FF" w:rsidP="00730B87">
            <w:pPr>
              <w:widowControl w:val="0"/>
              <w:numPr>
                <w:ilvl w:val="12"/>
                <w:numId w:val="0"/>
              </w:numPr>
              <w:jc w:val="center"/>
              <w:rPr>
                <w:b/>
                <w:sz w:val="16"/>
                <w:szCs w:val="16"/>
              </w:rPr>
            </w:pPr>
            <w:r>
              <w:rPr>
                <w:b/>
                <w:sz w:val="16"/>
                <w:szCs w:val="16"/>
              </w:rPr>
              <w:t>0,1</w:t>
            </w:r>
          </w:p>
        </w:tc>
        <w:tc>
          <w:tcPr>
            <w:tcW w:w="1039" w:type="dxa"/>
            <w:vAlign w:val="center"/>
          </w:tcPr>
          <w:p w:rsidR="00F212FF" w:rsidRPr="00BC5359" w:rsidRDefault="00F212FF" w:rsidP="00DB5C6B">
            <w:pPr>
              <w:widowControl w:val="0"/>
              <w:numPr>
                <w:ilvl w:val="12"/>
                <w:numId w:val="0"/>
              </w:numPr>
              <w:jc w:val="center"/>
              <w:rPr>
                <w:b/>
                <w:sz w:val="16"/>
                <w:szCs w:val="16"/>
              </w:rPr>
            </w:pPr>
            <w:r>
              <w:rPr>
                <w:b/>
                <w:sz w:val="16"/>
                <w:szCs w:val="16"/>
              </w:rPr>
              <w:t>0,1</w:t>
            </w:r>
          </w:p>
        </w:tc>
      </w:tr>
      <w:tr w:rsidR="00F212FF" w:rsidRPr="002A072A" w:rsidTr="00F212FF">
        <w:tc>
          <w:tcPr>
            <w:tcW w:w="3391" w:type="dxa"/>
          </w:tcPr>
          <w:p w:rsidR="00F212FF" w:rsidRPr="00C5394C" w:rsidRDefault="00F212FF" w:rsidP="00C5394C">
            <w:pPr>
              <w:pStyle w:val="af2"/>
              <w:rPr>
                <w:rFonts w:ascii="Times New Roman" w:hAnsi="Times New Roman" w:cs="Times New Roman"/>
                <w:sz w:val="16"/>
                <w:szCs w:val="16"/>
              </w:rPr>
            </w:pPr>
            <w:r w:rsidRPr="00C5394C">
              <w:rPr>
                <w:rFonts w:ascii="Times New Roman" w:hAnsi="Times New Roman" w:cs="Times New Roman"/>
                <w:sz w:val="16"/>
                <w:szCs w:val="16"/>
              </w:rPr>
              <w:t>Обслуживание государственного (муниципального) внутреннего долга</w:t>
            </w:r>
            <w:r>
              <w:rPr>
                <w:rFonts w:ascii="Times New Roman" w:hAnsi="Times New Roman" w:cs="Times New Roman"/>
                <w:sz w:val="16"/>
                <w:szCs w:val="16"/>
              </w:rPr>
              <w:t xml:space="preserve"> </w:t>
            </w:r>
            <w:r w:rsidRPr="00C5394C">
              <w:rPr>
                <w:rFonts w:ascii="Times New Roman" w:hAnsi="Times New Roman" w:cs="Times New Roman"/>
                <w:sz w:val="16"/>
                <w:szCs w:val="16"/>
              </w:rPr>
              <w:t>(1301)</w:t>
            </w:r>
          </w:p>
        </w:tc>
        <w:tc>
          <w:tcPr>
            <w:tcW w:w="1123" w:type="dxa"/>
            <w:vAlign w:val="center"/>
          </w:tcPr>
          <w:p w:rsidR="00F212FF" w:rsidRPr="007622F7" w:rsidRDefault="00F212FF" w:rsidP="006D30B0">
            <w:pPr>
              <w:widowControl w:val="0"/>
              <w:numPr>
                <w:ilvl w:val="12"/>
                <w:numId w:val="0"/>
              </w:numPr>
              <w:jc w:val="center"/>
              <w:rPr>
                <w:sz w:val="16"/>
                <w:szCs w:val="16"/>
              </w:rPr>
            </w:pPr>
            <w:r>
              <w:rPr>
                <w:sz w:val="16"/>
                <w:szCs w:val="16"/>
              </w:rPr>
              <w:t>0,0</w:t>
            </w:r>
          </w:p>
        </w:tc>
        <w:tc>
          <w:tcPr>
            <w:tcW w:w="1153" w:type="dxa"/>
            <w:vAlign w:val="center"/>
          </w:tcPr>
          <w:p w:rsidR="00F212FF" w:rsidRPr="00601AE1" w:rsidRDefault="00F212FF" w:rsidP="00884FC3">
            <w:pPr>
              <w:widowControl w:val="0"/>
              <w:numPr>
                <w:ilvl w:val="12"/>
                <w:numId w:val="0"/>
              </w:numPr>
              <w:jc w:val="center"/>
              <w:rPr>
                <w:sz w:val="16"/>
                <w:szCs w:val="16"/>
              </w:rPr>
            </w:pPr>
            <w:r>
              <w:rPr>
                <w:sz w:val="16"/>
                <w:szCs w:val="16"/>
              </w:rPr>
              <w:t>0,1</w:t>
            </w:r>
          </w:p>
        </w:tc>
        <w:tc>
          <w:tcPr>
            <w:tcW w:w="1153" w:type="dxa"/>
            <w:vAlign w:val="center"/>
          </w:tcPr>
          <w:p w:rsidR="00F212FF" w:rsidRPr="00F212FF" w:rsidRDefault="00F212FF" w:rsidP="00F212FF">
            <w:pPr>
              <w:jc w:val="center"/>
              <w:rPr>
                <w:sz w:val="16"/>
                <w:szCs w:val="16"/>
              </w:rPr>
            </w:pPr>
            <w:r w:rsidRPr="00F212FF">
              <w:rPr>
                <w:sz w:val="16"/>
                <w:szCs w:val="16"/>
              </w:rPr>
              <w:t>0,1</w:t>
            </w:r>
          </w:p>
        </w:tc>
        <w:tc>
          <w:tcPr>
            <w:tcW w:w="956" w:type="dxa"/>
            <w:vAlign w:val="center"/>
          </w:tcPr>
          <w:p w:rsidR="00F212FF" w:rsidRPr="00F212FF" w:rsidRDefault="00F212FF" w:rsidP="00F212FF">
            <w:pPr>
              <w:jc w:val="center"/>
              <w:rPr>
                <w:sz w:val="16"/>
                <w:szCs w:val="16"/>
              </w:rPr>
            </w:pPr>
            <w:r>
              <w:rPr>
                <w:sz w:val="16"/>
                <w:szCs w:val="16"/>
              </w:rPr>
              <w:t>-</w:t>
            </w:r>
          </w:p>
        </w:tc>
        <w:tc>
          <w:tcPr>
            <w:tcW w:w="1039" w:type="dxa"/>
            <w:vAlign w:val="center"/>
          </w:tcPr>
          <w:p w:rsidR="00F212FF" w:rsidRPr="007622F7" w:rsidRDefault="00F212FF" w:rsidP="00DB5C6B">
            <w:pPr>
              <w:widowControl w:val="0"/>
              <w:numPr>
                <w:ilvl w:val="12"/>
                <w:numId w:val="0"/>
              </w:numPr>
              <w:jc w:val="center"/>
              <w:rPr>
                <w:sz w:val="16"/>
                <w:szCs w:val="16"/>
              </w:rPr>
            </w:pPr>
            <w:r>
              <w:rPr>
                <w:sz w:val="16"/>
                <w:szCs w:val="16"/>
              </w:rPr>
              <w:t>0,1</w:t>
            </w:r>
          </w:p>
        </w:tc>
        <w:tc>
          <w:tcPr>
            <w:tcW w:w="1039" w:type="dxa"/>
            <w:vAlign w:val="center"/>
          </w:tcPr>
          <w:p w:rsidR="00F212FF" w:rsidRPr="007622F7" w:rsidRDefault="00F212FF" w:rsidP="00DB5C6B">
            <w:pPr>
              <w:widowControl w:val="0"/>
              <w:numPr>
                <w:ilvl w:val="12"/>
                <w:numId w:val="0"/>
              </w:numPr>
              <w:jc w:val="center"/>
              <w:rPr>
                <w:sz w:val="16"/>
                <w:szCs w:val="16"/>
              </w:rPr>
            </w:pPr>
            <w:r>
              <w:rPr>
                <w:sz w:val="16"/>
                <w:szCs w:val="16"/>
              </w:rPr>
              <w:t>0,1</w:t>
            </w:r>
          </w:p>
        </w:tc>
      </w:tr>
      <w:tr w:rsidR="00F212FF" w:rsidRPr="002A072A" w:rsidTr="00F212FF">
        <w:tc>
          <w:tcPr>
            <w:tcW w:w="3391" w:type="dxa"/>
          </w:tcPr>
          <w:p w:rsidR="00F212FF" w:rsidRPr="00DB5C6B" w:rsidRDefault="00F212FF"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F212FF" w:rsidRPr="00601AE1" w:rsidRDefault="00F212FF" w:rsidP="00DB5C6B">
            <w:pPr>
              <w:widowControl w:val="0"/>
              <w:numPr>
                <w:ilvl w:val="12"/>
                <w:numId w:val="0"/>
              </w:numPr>
              <w:jc w:val="center"/>
              <w:rPr>
                <w:b/>
                <w:sz w:val="16"/>
                <w:szCs w:val="16"/>
              </w:rPr>
            </w:pPr>
            <w:r>
              <w:rPr>
                <w:b/>
                <w:sz w:val="16"/>
                <w:szCs w:val="16"/>
              </w:rPr>
              <w:t>866</w:t>
            </w:r>
          </w:p>
        </w:tc>
        <w:tc>
          <w:tcPr>
            <w:tcW w:w="1153" w:type="dxa"/>
            <w:vAlign w:val="center"/>
          </w:tcPr>
          <w:p w:rsidR="00F212FF" w:rsidRPr="00601AE1" w:rsidRDefault="00F212FF" w:rsidP="00DB5C6B">
            <w:pPr>
              <w:widowControl w:val="0"/>
              <w:numPr>
                <w:ilvl w:val="12"/>
                <w:numId w:val="0"/>
              </w:numPr>
              <w:jc w:val="center"/>
              <w:rPr>
                <w:b/>
                <w:sz w:val="16"/>
                <w:szCs w:val="16"/>
              </w:rPr>
            </w:pPr>
            <w:r>
              <w:rPr>
                <w:b/>
                <w:sz w:val="16"/>
                <w:szCs w:val="16"/>
              </w:rPr>
              <w:t>945,2</w:t>
            </w:r>
          </w:p>
        </w:tc>
        <w:tc>
          <w:tcPr>
            <w:tcW w:w="1153" w:type="dxa"/>
            <w:vAlign w:val="center"/>
          </w:tcPr>
          <w:p w:rsidR="00F212FF" w:rsidRPr="00F212FF" w:rsidRDefault="00F212FF" w:rsidP="00F212FF">
            <w:pPr>
              <w:jc w:val="center"/>
              <w:rPr>
                <w:b/>
                <w:sz w:val="16"/>
                <w:szCs w:val="16"/>
              </w:rPr>
            </w:pPr>
            <w:r w:rsidRPr="00F212FF">
              <w:rPr>
                <w:b/>
                <w:sz w:val="16"/>
                <w:szCs w:val="16"/>
              </w:rPr>
              <w:t>79,2</w:t>
            </w:r>
          </w:p>
        </w:tc>
        <w:tc>
          <w:tcPr>
            <w:tcW w:w="956" w:type="dxa"/>
            <w:vAlign w:val="center"/>
          </w:tcPr>
          <w:p w:rsidR="00F212FF" w:rsidRPr="00F212FF" w:rsidRDefault="00F212FF" w:rsidP="00F212FF">
            <w:pPr>
              <w:jc w:val="center"/>
              <w:rPr>
                <w:b/>
                <w:sz w:val="16"/>
                <w:szCs w:val="16"/>
              </w:rPr>
            </w:pPr>
            <w:r w:rsidRPr="00F212FF">
              <w:rPr>
                <w:b/>
                <w:sz w:val="16"/>
                <w:szCs w:val="16"/>
              </w:rPr>
              <w:t>109,1</w:t>
            </w:r>
          </w:p>
        </w:tc>
        <w:tc>
          <w:tcPr>
            <w:tcW w:w="1039" w:type="dxa"/>
            <w:vAlign w:val="center"/>
          </w:tcPr>
          <w:p w:rsidR="00F212FF" w:rsidRPr="00DB5C6B" w:rsidRDefault="00F212FF" w:rsidP="00DB5C6B">
            <w:pPr>
              <w:widowControl w:val="0"/>
              <w:numPr>
                <w:ilvl w:val="12"/>
                <w:numId w:val="0"/>
              </w:numPr>
              <w:jc w:val="center"/>
              <w:rPr>
                <w:b/>
                <w:sz w:val="16"/>
                <w:szCs w:val="16"/>
              </w:rPr>
            </w:pPr>
            <w:r>
              <w:rPr>
                <w:b/>
                <w:sz w:val="16"/>
                <w:szCs w:val="16"/>
              </w:rPr>
              <w:t>961,9</w:t>
            </w:r>
          </w:p>
        </w:tc>
        <w:tc>
          <w:tcPr>
            <w:tcW w:w="1039" w:type="dxa"/>
            <w:vAlign w:val="center"/>
          </w:tcPr>
          <w:p w:rsidR="00F212FF" w:rsidRPr="00DB5C6B" w:rsidRDefault="00F212FF" w:rsidP="00DB5C6B">
            <w:pPr>
              <w:widowControl w:val="0"/>
              <w:numPr>
                <w:ilvl w:val="12"/>
                <w:numId w:val="0"/>
              </w:numPr>
              <w:jc w:val="center"/>
              <w:rPr>
                <w:b/>
                <w:sz w:val="16"/>
                <w:szCs w:val="16"/>
              </w:rPr>
            </w:pPr>
            <w:r>
              <w:rPr>
                <w:b/>
                <w:sz w:val="16"/>
                <w:szCs w:val="16"/>
              </w:rPr>
              <w:t>979,2</w:t>
            </w:r>
          </w:p>
        </w:tc>
      </w:tr>
      <w:tr w:rsidR="00F212FF" w:rsidRPr="002A072A" w:rsidTr="00F212FF">
        <w:tc>
          <w:tcPr>
            <w:tcW w:w="3391" w:type="dxa"/>
          </w:tcPr>
          <w:p w:rsidR="00F212FF" w:rsidRPr="00DB5C6B" w:rsidRDefault="00F212FF"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F212FF" w:rsidRPr="00601AE1" w:rsidRDefault="00F212FF" w:rsidP="00DB5C6B">
            <w:pPr>
              <w:widowControl w:val="0"/>
              <w:numPr>
                <w:ilvl w:val="12"/>
                <w:numId w:val="0"/>
              </w:numPr>
              <w:jc w:val="center"/>
              <w:rPr>
                <w:sz w:val="16"/>
                <w:szCs w:val="16"/>
              </w:rPr>
            </w:pPr>
            <w:r>
              <w:rPr>
                <w:sz w:val="16"/>
                <w:szCs w:val="16"/>
              </w:rPr>
              <w:t>866</w:t>
            </w:r>
          </w:p>
        </w:tc>
        <w:tc>
          <w:tcPr>
            <w:tcW w:w="1153" w:type="dxa"/>
            <w:vAlign w:val="center"/>
          </w:tcPr>
          <w:p w:rsidR="00F212FF" w:rsidRPr="00601AE1" w:rsidRDefault="00F212FF" w:rsidP="00DB5C6B">
            <w:pPr>
              <w:widowControl w:val="0"/>
              <w:numPr>
                <w:ilvl w:val="12"/>
                <w:numId w:val="0"/>
              </w:numPr>
              <w:jc w:val="center"/>
              <w:rPr>
                <w:sz w:val="16"/>
                <w:szCs w:val="16"/>
              </w:rPr>
            </w:pPr>
            <w:r>
              <w:rPr>
                <w:sz w:val="16"/>
                <w:szCs w:val="16"/>
              </w:rPr>
              <w:t>945,2</w:t>
            </w:r>
          </w:p>
        </w:tc>
        <w:tc>
          <w:tcPr>
            <w:tcW w:w="1153" w:type="dxa"/>
            <w:vAlign w:val="center"/>
          </w:tcPr>
          <w:p w:rsidR="00F212FF" w:rsidRPr="00F212FF" w:rsidRDefault="00F212FF" w:rsidP="00F212FF">
            <w:pPr>
              <w:jc w:val="center"/>
              <w:rPr>
                <w:sz w:val="16"/>
                <w:szCs w:val="16"/>
              </w:rPr>
            </w:pPr>
            <w:r w:rsidRPr="00F212FF">
              <w:rPr>
                <w:sz w:val="16"/>
                <w:szCs w:val="16"/>
              </w:rPr>
              <w:t>79,2</w:t>
            </w:r>
          </w:p>
        </w:tc>
        <w:tc>
          <w:tcPr>
            <w:tcW w:w="956" w:type="dxa"/>
            <w:vAlign w:val="center"/>
          </w:tcPr>
          <w:p w:rsidR="00F212FF" w:rsidRPr="00F212FF" w:rsidRDefault="00F212FF" w:rsidP="00F212FF">
            <w:pPr>
              <w:jc w:val="center"/>
              <w:rPr>
                <w:sz w:val="16"/>
                <w:szCs w:val="16"/>
              </w:rPr>
            </w:pPr>
            <w:r w:rsidRPr="00F212FF">
              <w:rPr>
                <w:sz w:val="16"/>
                <w:szCs w:val="16"/>
              </w:rPr>
              <w:t>109,1</w:t>
            </w:r>
          </w:p>
        </w:tc>
        <w:tc>
          <w:tcPr>
            <w:tcW w:w="1039" w:type="dxa"/>
            <w:vAlign w:val="center"/>
          </w:tcPr>
          <w:p w:rsidR="00F212FF" w:rsidRPr="00883B52" w:rsidRDefault="00F212FF" w:rsidP="00DB5C6B">
            <w:pPr>
              <w:widowControl w:val="0"/>
              <w:numPr>
                <w:ilvl w:val="12"/>
                <w:numId w:val="0"/>
              </w:numPr>
              <w:jc w:val="center"/>
              <w:rPr>
                <w:sz w:val="16"/>
                <w:szCs w:val="16"/>
              </w:rPr>
            </w:pPr>
            <w:r>
              <w:rPr>
                <w:sz w:val="16"/>
                <w:szCs w:val="16"/>
              </w:rPr>
              <w:t>961,9</w:t>
            </w:r>
          </w:p>
        </w:tc>
        <w:tc>
          <w:tcPr>
            <w:tcW w:w="1039" w:type="dxa"/>
            <w:vAlign w:val="center"/>
          </w:tcPr>
          <w:p w:rsidR="00F212FF" w:rsidRDefault="00F212FF" w:rsidP="00DB5C6B">
            <w:pPr>
              <w:widowControl w:val="0"/>
              <w:numPr>
                <w:ilvl w:val="12"/>
                <w:numId w:val="0"/>
              </w:numPr>
              <w:jc w:val="center"/>
              <w:rPr>
                <w:sz w:val="16"/>
                <w:szCs w:val="16"/>
              </w:rPr>
            </w:pPr>
            <w:r>
              <w:rPr>
                <w:sz w:val="16"/>
                <w:szCs w:val="16"/>
              </w:rPr>
              <w:t>979,2</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«Общегосударственные расходы»</w:t>
      </w:r>
      <w:r>
        <w:t xml:space="preserve"> </w:t>
      </w:r>
      <w:r w:rsidR="00A373E0" w:rsidRPr="006B68FA">
        <w:t>объем</w:t>
      </w:r>
      <w:r w:rsidR="00A373E0">
        <w:t xml:space="preserve"> которых составит</w:t>
      </w:r>
      <w:r w:rsidR="00A373E0" w:rsidRPr="006B68FA">
        <w:t xml:space="preserve"> </w:t>
      </w:r>
      <w:r>
        <w:t>в 20</w:t>
      </w:r>
      <w:r w:rsidR="00A22562">
        <w:t>2</w:t>
      </w:r>
      <w:r w:rsidR="00423A44">
        <w:t>1</w:t>
      </w:r>
      <w:r>
        <w:t xml:space="preserve">г. </w:t>
      </w:r>
      <w:r w:rsidR="00A22562">
        <w:t>–</w:t>
      </w:r>
      <w:r>
        <w:t xml:space="preserve"> </w:t>
      </w:r>
      <w:r w:rsidR="00EF7313">
        <w:t>4924,8</w:t>
      </w:r>
      <w:r w:rsidR="00A22562">
        <w:t xml:space="preserve"> тыс. рублей (или </w:t>
      </w:r>
      <w:r w:rsidR="00A373E0">
        <w:t>5</w:t>
      </w:r>
      <w:r w:rsidR="00EF7313">
        <w:t>7</w:t>
      </w:r>
      <w:r w:rsidR="00A373E0">
        <w:t>,6</w:t>
      </w:r>
      <w:r w:rsidRPr="006B68FA">
        <w:t>%</w:t>
      </w:r>
      <w:r w:rsidR="00A22562">
        <w:t>)</w:t>
      </w:r>
      <w:r w:rsidRPr="006B68FA">
        <w:t xml:space="preserve">, </w:t>
      </w:r>
      <w:r>
        <w:t>в 202</w:t>
      </w:r>
      <w:r w:rsidR="00423A44">
        <w:t>2</w:t>
      </w:r>
      <w:r>
        <w:t xml:space="preserve">г. </w:t>
      </w:r>
      <w:r w:rsidR="00A22562">
        <w:t>–</w:t>
      </w:r>
      <w:r>
        <w:t xml:space="preserve"> </w:t>
      </w:r>
      <w:r w:rsidR="00EF7313">
        <w:t>4044,7</w:t>
      </w:r>
      <w:r w:rsidR="00A22562">
        <w:t xml:space="preserve"> тыс. рублей (или </w:t>
      </w:r>
      <w:r w:rsidR="00EF7313">
        <w:t>51,1</w:t>
      </w:r>
      <w:r w:rsidRPr="006B68FA">
        <w:t>%</w:t>
      </w:r>
      <w:r w:rsidR="00A22562">
        <w:t>)</w:t>
      </w:r>
      <w:r>
        <w:t>,</w:t>
      </w:r>
      <w:r w:rsidRPr="006B68FA">
        <w:t xml:space="preserve"> </w:t>
      </w:r>
      <w:r>
        <w:t>в 202</w:t>
      </w:r>
      <w:r w:rsidR="00423A44">
        <w:t>3</w:t>
      </w:r>
      <w:r>
        <w:t xml:space="preserve">г. </w:t>
      </w:r>
      <w:r w:rsidR="00A22562">
        <w:t>–</w:t>
      </w:r>
      <w:r>
        <w:t xml:space="preserve"> </w:t>
      </w:r>
      <w:r w:rsidR="00EF7313">
        <w:t>3736,2</w:t>
      </w:r>
      <w:r w:rsidR="00A22562">
        <w:t xml:space="preserve"> тыс. рублей (или </w:t>
      </w:r>
      <w:r w:rsidR="00EF7313">
        <w:t>49,2</w:t>
      </w:r>
      <w:r>
        <w:t>%</w:t>
      </w:r>
      <w:r w:rsidR="00A22562">
        <w:t>)</w:t>
      </w:r>
      <w:r>
        <w:t>, «Культура, кинематография</w:t>
      </w:r>
      <w:r w:rsidRPr="004F6FB5">
        <w:t>»</w:t>
      </w:r>
      <w:r w:rsidRPr="006B68FA">
        <w:t xml:space="preserve"> </w:t>
      </w:r>
      <w:r>
        <w:t>в 20</w:t>
      </w:r>
      <w:r w:rsidR="00A22562">
        <w:t>2</w:t>
      </w:r>
      <w:r w:rsidR="00423A44">
        <w:t>1</w:t>
      </w:r>
      <w:r>
        <w:t xml:space="preserve">г. </w:t>
      </w:r>
      <w:r w:rsidR="00A22562">
        <w:t>–</w:t>
      </w:r>
      <w:r>
        <w:t xml:space="preserve"> </w:t>
      </w:r>
      <w:r w:rsidR="00EF7313">
        <w:t>1975,7</w:t>
      </w:r>
      <w:r w:rsidR="00A22562">
        <w:t xml:space="preserve"> тыс. рублей (или </w:t>
      </w:r>
      <w:r w:rsidR="00EF7313">
        <w:t>23,1</w:t>
      </w:r>
      <w:r w:rsidRPr="006B68FA">
        <w:t>%</w:t>
      </w:r>
      <w:r w:rsidR="00A22562">
        <w:t>)</w:t>
      </w:r>
      <w:r w:rsidRPr="006B68FA">
        <w:t xml:space="preserve">, </w:t>
      </w:r>
      <w:r>
        <w:t>в 202</w:t>
      </w:r>
      <w:r w:rsidR="00423A44">
        <w:t>2</w:t>
      </w:r>
      <w:r>
        <w:t xml:space="preserve">г. </w:t>
      </w:r>
      <w:r w:rsidR="00A22562">
        <w:t>–</w:t>
      </w:r>
      <w:r>
        <w:t xml:space="preserve"> </w:t>
      </w:r>
      <w:r w:rsidR="00EF7313">
        <w:t>2132</w:t>
      </w:r>
      <w:r w:rsidR="00A22562">
        <w:t xml:space="preserve"> тыс. рублей (или </w:t>
      </w:r>
      <w:r w:rsidR="00EF7313">
        <w:t>26,9</w:t>
      </w:r>
      <w:r w:rsidRPr="006B68FA">
        <w:t>%</w:t>
      </w:r>
      <w:r w:rsidR="00A22562">
        <w:t>)</w:t>
      </w:r>
      <w:r w:rsidRPr="006B68FA">
        <w:t xml:space="preserve">, </w:t>
      </w:r>
      <w:r>
        <w:t>в 202</w:t>
      </w:r>
      <w:r w:rsidR="00423A44">
        <w:t>3</w:t>
      </w:r>
      <w:r>
        <w:t xml:space="preserve">г. </w:t>
      </w:r>
      <w:r w:rsidR="00A22562">
        <w:t>–</w:t>
      </w:r>
      <w:r>
        <w:t xml:space="preserve"> </w:t>
      </w:r>
      <w:r w:rsidR="00EF7313">
        <w:t>2092</w:t>
      </w:r>
      <w:r w:rsidR="00A22562">
        <w:t xml:space="preserve"> тыс. рублей (или </w:t>
      </w:r>
      <w:r w:rsidR="00EF7313">
        <w:t>27,5</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851EAD">
        <w:rPr>
          <w:rFonts w:ascii="Times New Roman" w:hAnsi="Times New Roman"/>
        </w:rPr>
        <w:t>1</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20</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873145">
        <w:rPr>
          <w:rFonts w:ascii="Times New Roman" w:hAnsi="Times New Roman"/>
        </w:rPr>
        <w:t>двум</w:t>
      </w:r>
      <w:r w:rsidRPr="00283264">
        <w:rPr>
          <w:rFonts w:ascii="Times New Roman" w:hAnsi="Times New Roman"/>
        </w:rPr>
        <w:t xml:space="preserve"> из </w:t>
      </w:r>
      <w:r w:rsidR="00F75CA2">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851EAD">
        <w:rPr>
          <w:rFonts w:ascii="Times New Roman" w:hAnsi="Times New Roman"/>
          <w:snapToGrid w:val="0"/>
        </w:rPr>
        <w:t>3,2</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851EAD">
        <w:rPr>
          <w:rFonts w:ascii="Times New Roman" w:hAnsi="Times New Roman"/>
          <w:snapToGrid w:val="0"/>
        </w:rPr>
        <w:t>102,4</w:t>
      </w:r>
      <w:r w:rsidR="0084197B">
        <w:rPr>
          <w:rFonts w:ascii="Times New Roman" w:hAnsi="Times New Roman"/>
          <w:snapToGrid w:val="0"/>
        </w:rPr>
        <w:t xml:space="preserve">%),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B43CCF">
        <w:rPr>
          <w:rFonts w:ascii="Times New Roman" w:hAnsi="Times New Roman"/>
          <w:snapToGrid w:val="0"/>
        </w:rPr>
        <w:t>79,2</w:t>
      </w:r>
      <w:r>
        <w:rPr>
          <w:rFonts w:ascii="Times New Roman" w:hAnsi="Times New Roman"/>
          <w:snapToGrid w:val="0"/>
        </w:rPr>
        <w:t xml:space="preserve"> тыс.руб. (</w:t>
      </w:r>
      <w:r w:rsidR="00F75CA2">
        <w:rPr>
          <w:rFonts w:ascii="Times New Roman" w:hAnsi="Times New Roman"/>
          <w:snapToGrid w:val="0"/>
        </w:rPr>
        <w:t>+9,</w:t>
      </w:r>
      <w:r w:rsidR="00B43CCF">
        <w:rPr>
          <w:rFonts w:ascii="Times New Roman" w:hAnsi="Times New Roman"/>
          <w:snapToGrid w:val="0"/>
        </w:rPr>
        <w:t>1</w:t>
      </w:r>
      <w:r>
        <w:rPr>
          <w:rFonts w:ascii="Times New Roman" w:hAnsi="Times New Roman"/>
          <w:snapToGrid w:val="0"/>
        </w:rPr>
        <w:t>%)</w:t>
      </w:r>
      <w:r w:rsidRPr="00283264">
        <w:rPr>
          <w:rFonts w:ascii="Times New Roman" w:hAnsi="Times New Roman"/>
          <w:snapToGrid w:val="0"/>
        </w:rPr>
        <w:t xml:space="preserve">.   </w:t>
      </w:r>
    </w:p>
    <w:p w:rsidR="00943230" w:rsidRPr="00054904"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w:t>
      </w:r>
      <w:r w:rsidR="003801FF">
        <w:rPr>
          <w:snapToGrid w:val="0"/>
        </w:rPr>
        <w:t>1</w:t>
      </w:r>
      <w:r>
        <w:rPr>
          <w:snapToGrid w:val="0"/>
        </w:rPr>
        <w:t xml:space="preserve"> году, по сравнению с </w:t>
      </w:r>
      <w:r w:rsidRPr="00054904">
        <w:rPr>
          <w:snapToGrid w:val="0"/>
        </w:rPr>
        <w:t xml:space="preserve">оценкой </w:t>
      </w:r>
      <w:r w:rsidR="003801FF" w:rsidRPr="00054904">
        <w:rPr>
          <w:snapToGrid w:val="0"/>
        </w:rPr>
        <w:t xml:space="preserve">исполнения </w:t>
      </w:r>
      <w:r w:rsidRPr="00054904">
        <w:rPr>
          <w:snapToGrid w:val="0"/>
        </w:rPr>
        <w:t>20</w:t>
      </w:r>
      <w:r w:rsidR="003801FF" w:rsidRPr="00054904">
        <w:rPr>
          <w:snapToGrid w:val="0"/>
        </w:rPr>
        <w:t>20</w:t>
      </w:r>
      <w:r w:rsidRPr="00054904">
        <w:rPr>
          <w:snapToGrid w:val="0"/>
        </w:rPr>
        <w:t xml:space="preserve"> года</w:t>
      </w:r>
      <w:r w:rsidR="0084197B" w:rsidRPr="00054904">
        <w:rPr>
          <w:snapToGrid w:val="0"/>
        </w:rPr>
        <w:t>,</w:t>
      </w:r>
      <w:r w:rsidRPr="00054904">
        <w:rPr>
          <w:snapToGrid w:val="0"/>
        </w:rPr>
        <w:t xml:space="preserve"> на </w:t>
      </w:r>
      <w:r w:rsidR="0084197B" w:rsidRPr="00054904">
        <w:rPr>
          <w:snapToGrid w:val="0"/>
        </w:rPr>
        <w:t>«</w:t>
      </w:r>
      <w:r w:rsidR="0084197B" w:rsidRPr="00054904">
        <w:rPr>
          <w:color w:val="000000"/>
          <w:shd w:val="clear" w:color="auto" w:fill="FFFFFF"/>
        </w:rPr>
        <w:t>Общегосударственные расходы</w:t>
      </w:r>
      <w:r w:rsidR="0084197B" w:rsidRPr="00054904">
        <w:rPr>
          <w:snapToGrid w:val="0"/>
        </w:rPr>
        <w:t xml:space="preserve">» </w:t>
      </w:r>
      <w:r w:rsidR="0084197B" w:rsidRPr="00054904">
        <w:t xml:space="preserve">составит </w:t>
      </w:r>
      <w:r w:rsidR="00B43CCF">
        <w:t>836,6</w:t>
      </w:r>
      <w:r w:rsidR="0084197B" w:rsidRPr="00054904">
        <w:t>тыс. руб. (-</w:t>
      </w:r>
      <w:r w:rsidR="00B43CCF">
        <w:t>14,5</w:t>
      </w:r>
      <w:r w:rsidR="0084197B" w:rsidRPr="00054904">
        <w:t xml:space="preserve">%), </w:t>
      </w:r>
      <w:r w:rsidR="00873145">
        <w:t xml:space="preserve">на «Национальную безопасность и правоохранительную деятельность» - </w:t>
      </w:r>
      <w:r w:rsidR="00B43CCF">
        <w:t>4</w:t>
      </w:r>
      <w:r w:rsidR="00873145">
        <w:t xml:space="preserve"> тыс. руб. (-</w:t>
      </w:r>
      <w:r w:rsidR="00B43CCF">
        <w:t>13,8</w:t>
      </w:r>
      <w:r w:rsidR="00873145">
        <w:t xml:space="preserve">%), </w:t>
      </w:r>
      <w:r w:rsidR="00054904" w:rsidRPr="00054904">
        <w:t>на «Национальную экономику</w:t>
      </w:r>
      <w:r w:rsidR="00054904">
        <w:t>»</w:t>
      </w:r>
      <w:r w:rsidR="00054904" w:rsidRPr="00054904">
        <w:t xml:space="preserve"> - </w:t>
      </w:r>
      <w:r w:rsidR="00B43CCF">
        <w:t>15</w:t>
      </w:r>
      <w:r w:rsidR="00054904" w:rsidRPr="00054904">
        <w:t xml:space="preserve"> тыс. руб. (-</w:t>
      </w:r>
      <w:r w:rsidR="00B43CCF">
        <w:t>2,8</w:t>
      </w:r>
      <w:r w:rsidR="00054904" w:rsidRPr="00054904">
        <w:t xml:space="preserve">%), </w:t>
      </w:r>
      <w:r w:rsidR="0084197B" w:rsidRPr="00054904">
        <w:t xml:space="preserve">на «Жилищно-коммунальное хозяйство» - </w:t>
      </w:r>
      <w:r w:rsidR="00B43CCF">
        <w:t>312,8</w:t>
      </w:r>
      <w:r w:rsidR="0084197B" w:rsidRPr="00054904">
        <w:t xml:space="preserve"> тыс. руб. (-</w:t>
      </w:r>
      <w:r w:rsidR="00B43CCF">
        <w:t>94</w:t>
      </w:r>
      <w:r w:rsidR="0084197B" w:rsidRPr="00054904">
        <w:t xml:space="preserve">%), на </w:t>
      </w:r>
      <w:r w:rsidRPr="00054904">
        <w:t xml:space="preserve">«Культуру, кинематографию» </w:t>
      </w:r>
      <w:r w:rsidR="00453CC4" w:rsidRPr="00054904">
        <w:rPr>
          <w:snapToGrid w:val="0"/>
        </w:rPr>
        <w:t>-</w:t>
      </w:r>
      <w:r w:rsidR="00054904" w:rsidRPr="00054904">
        <w:rPr>
          <w:snapToGrid w:val="0"/>
        </w:rPr>
        <w:t xml:space="preserve"> </w:t>
      </w:r>
      <w:r w:rsidR="00B43CCF">
        <w:rPr>
          <w:snapToGrid w:val="0"/>
        </w:rPr>
        <w:t>503,9</w:t>
      </w:r>
      <w:r w:rsidRPr="00054904">
        <w:rPr>
          <w:snapToGrid w:val="0"/>
        </w:rPr>
        <w:t xml:space="preserve"> тыс.руб. (-</w:t>
      </w:r>
      <w:r w:rsidR="00B43CCF">
        <w:rPr>
          <w:snapToGrid w:val="0"/>
        </w:rPr>
        <w:t>20,3</w:t>
      </w:r>
      <w:r w:rsidR="00453CC4" w:rsidRPr="00054904">
        <w:rPr>
          <w:snapToGrid w:val="0"/>
        </w:rPr>
        <w:t>%)</w:t>
      </w:r>
      <w:r w:rsidRPr="00054904">
        <w:t>.</w:t>
      </w:r>
    </w:p>
    <w:p w:rsidR="00AC488D" w:rsidRDefault="00845C93" w:rsidP="00943230">
      <w:pPr>
        <w:widowControl w:val="0"/>
        <w:numPr>
          <w:ilvl w:val="12"/>
          <w:numId w:val="0"/>
        </w:numPr>
        <w:ind w:firstLine="567"/>
        <w:jc w:val="both"/>
      </w:pPr>
      <w:r>
        <w:t xml:space="preserve"> </w:t>
      </w:r>
    </w:p>
    <w:p w:rsidR="00845C93" w:rsidRDefault="00845C93" w:rsidP="00943230">
      <w:pPr>
        <w:widowControl w:val="0"/>
        <w:numPr>
          <w:ilvl w:val="12"/>
          <w:numId w:val="0"/>
        </w:numPr>
        <w:ind w:firstLine="567"/>
        <w:jc w:val="both"/>
      </w:pPr>
      <w:r>
        <w:t>Структура расходов местного бюджета на 2021 год представлена в таблице 4 (тыс. руб.):</w:t>
      </w:r>
    </w:p>
    <w:p w:rsidR="00845C93" w:rsidRPr="002A7EBC" w:rsidRDefault="002A7EBC" w:rsidP="002A7EBC">
      <w:pPr>
        <w:widowControl w:val="0"/>
        <w:numPr>
          <w:ilvl w:val="12"/>
          <w:numId w:val="0"/>
        </w:numPr>
        <w:ind w:firstLine="567"/>
        <w:jc w:val="right"/>
        <w:rPr>
          <w:i/>
        </w:rPr>
      </w:pPr>
      <w:r w:rsidRPr="002A7EBC">
        <w:rPr>
          <w:i/>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3"/>
        <w:gridCol w:w="1675"/>
        <w:gridCol w:w="1682"/>
      </w:tblGrid>
      <w:tr w:rsidR="00F2337E" w:rsidRPr="002A7EBC" w:rsidTr="002A7EBC">
        <w:tc>
          <w:tcPr>
            <w:tcW w:w="6345" w:type="dxa"/>
          </w:tcPr>
          <w:p w:rsidR="00F2337E" w:rsidRPr="002A7EBC" w:rsidRDefault="00F2337E" w:rsidP="00F2337E">
            <w:pPr>
              <w:widowControl w:val="0"/>
              <w:numPr>
                <w:ilvl w:val="12"/>
                <w:numId w:val="0"/>
              </w:numPr>
              <w:jc w:val="both"/>
              <w:rPr>
                <w:b/>
                <w:sz w:val="18"/>
                <w:szCs w:val="18"/>
              </w:rPr>
            </w:pPr>
            <w:r w:rsidRPr="002A7EBC">
              <w:rPr>
                <w:b/>
                <w:sz w:val="18"/>
                <w:szCs w:val="18"/>
              </w:rPr>
              <w:t>Наименование</w:t>
            </w:r>
          </w:p>
        </w:tc>
        <w:tc>
          <w:tcPr>
            <w:tcW w:w="1701" w:type="dxa"/>
            <w:vAlign w:val="center"/>
          </w:tcPr>
          <w:p w:rsidR="00F2337E" w:rsidRPr="002A7EBC" w:rsidRDefault="00F2337E" w:rsidP="00F2337E">
            <w:pPr>
              <w:widowControl w:val="0"/>
              <w:numPr>
                <w:ilvl w:val="12"/>
                <w:numId w:val="0"/>
              </w:numPr>
              <w:jc w:val="center"/>
              <w:rPr>
                <w:b/>
                <w:sz w:val="18"/>
                <w:szCs w:val="18"/>
              </w:rPr>
            </w:pPr>
            <w:r w:rsidRPr="002A7EBC">
              <w:rPr>
                <w:b/>
                <w:sz w:val="18"/>
                <w:szCs w:val="18"/>
              </w:rPr>
              <w:t>Проект на 2021г</w:t>
            </w:r>
            <w:r w:rsidR="002A7EBC">
              <w:rPr>
                <w:b/>
                <w:sz w:val="18"/>
                <w:szCs w:val="18"/>
              </w:rPr>
              <w:t>.</w:t>
            </w:r>
          </w:p>
        </w:tc>
        <w:tc>
          <w:tcPr>
            <w:tcW w:w="1701" w:type="dxa"/>
            <w:vAlign w:val="center"/>
          </w:tcPr>
          <w:p w:rsidR="00F2337E" w:rsidRPr="002A7EBC" w:rsidRDefault="00F2337E" w:rsidP="007E2A34">
            <w:pPr>
              <w:jc w:val="center"/>
              <w:rPr>
                <w:b/>
                <w:sz w:val="18"/>
                <w:szCs w:val="18"/>
              </w:rPr>
            </w:pPr>
            <w:r w:rsidRPr="002A7EBC">
              <w:rPr>
                <w:b/>
                <w:sz w:val="18"/>
                <w:szCs w:val="18"/>
              </w:rPr>
              <w:t>Удельный вес, %</w:t>
            </w:r>
          </w:p>
        </w:tc>
      </w:tr>
      <w:tr w:rsidR="00F2337E" w:rsidRPr="002A7EBC" w:rsidTr="002A7EBC">
        <w:tc>
          <w:tcPr>
            <w:tcW w:w="6345" w:type="dxa"/>
          </w:tcPr>
          <w:p w:rsidR="00F2337E" w:rsidRPr="002A7EBC" w:rsidRDefault="00F2337E" w:rsidP="007E2A34">
            <w:pPr>
              <w:widowControl w:val="0"/>
              <w:numPr>
                <w:ilvl w:val="12"/>
                <w:numId w:val="0"/>
              </w:numPr>
              <w:jc w:val="both"/>
              <w:rPr>
                <w:b/>
                <w:sz w:val="18"/>
                <w:szCs w:val="18"/>
              </w:rPr>
            </w:pPr>
            <w:r w:rsidRPr="002A7EBC">
              <w:rPr>
                <w:b/>
                <w:sz w:val="18"/>
                <w:szCs w:val="18"/>
              </w:rPr>
              <w:t>Расходы, всего</w:t>
            </w:r>
          </w:p>
        </w:tc>
        <w:tc>
          <w:tcPr>
            <w:tcW w:w="1701" w:type="dxa"/>
            <w:vAlign w:val="center"/>
          </w:tcPr>
          <w:p w:rsidR="00F2337E" w:rsidRPr="002A7EBC" w:rsidRDefault="008D6520" w:rsidP="007E2A34">
            <w:pPr>
              <w:widowControl w:val="0"/>
              <w:numPr>
                <w:ilvl w:val="12"/>
                <w:numId w:val="0"/>
              </w:numPr>
              <w:jc w:val="center"/>
              <w:rPr>
                <w:b/>
                <w:sz w:val="18"/>
                <w:szCs w:val="18"/>
              </w:rPr>
            </w:pPr>
            <w:r>
              <w:rPr>
                <w:b/>
                <w:sz w:val="18"/>
                <w:szCs w:val="18"/>
              </w:rPr>
              <w:t>8547,1</w:t>
            </w:r>
          </w:p>
        </w:tc>
        <w:tc>
          <w:tcPr>
            <w:tcW w:w="1701" w:type="dxa"/>
            <w:vAlign w:val="center"/>
          </w:tcPr>
          <w:p w:rsidR="00F2337E" w:rsidRPr="002A7EBC" w:rsidRDefault="008D6520" w:rsidP="007E2A34">
            <w:pPr>
              <w:jc w:val="center"/>
              <w:rPr>
                <w:b/>
                <w:sz w:val="18"/>
                <w:szCs w:val="18"/>
              </w:rPr>
            </w:pPr>
            <w:r>
              <w:rPr>
                <w:b/>
                <w:sz w:val="18"/>
                <w:szCs w:val="18"/>
              </w:rPr>
              <w:t>100</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Общегосударственные вопросы</w:t>
            </w:r>
          </w:p>
        </w:tc>
        <w:tc>
          <w:tcPr>
            <w:tcW w:w="1701" w:type="dxa"/>
            <w:vAlign w:val="center"/>
          </w:tcPr>
          <w:p w:rsidR="00F2337E" w:rsidRPr="002A7EBC" w:rsidRDefault="008D6520" w:rsidP="007E2A34">
            <w:pPr>
              <w:widowControl w:val="0"/>
              <w:numPr>
                <w:ilvl w:val="12"/>
                <w:numId w:val="0"/>
              </w:numPr>
              <w:jc w:val="center"/>
              <w:rPr>
                <w:sz w:val="18"/>
                <w:szCs w:val="18"/>
              </w:rPr>
            </w:pPr>
            <w:r>
              <w:rPr>
                <w:sz w:val="18"/>
                <w:szCs w:val="18"/>
              </w:rPr>
              <w:t>4924,8</w:t>
            </w:r>
          </w:p>
        </w:tc>
        <w:tc>
          <w:tcPr>
            <w:tcW w:w="1701" w:type="dxa"/>
            <w:vAlign w:val="center"/>
          </w:tcPr>
          <w:p w:rsidR="00F2337E" w:rsidRPr="002A7EBC" w:rsidRDefault="008D6520" w:rsidP="007E2A34">
            <w:pPr>
              <w:jc w:val="center"/>
              <w:rPr>
                <w:sz w:val="18"/>
                <w:szCs w:val="18"/>
              </w:rPr>
            </w:pPr>
            <w:r>
              <w:rPr>
                <w:sz w:val="18"/>
                <w:szCs w:val="18"/>
              </w:rPr>
              <w:t>57,6</w:t>
            </w:r>
          </w:p>
        </w:tc>
      </w:tr>
      <w:tr w:rsidR="00F2337E" w:rsidRPr="002A7EBC" w:rsidTr="002A7EBC">
        <w:tc>
          <w:tcPr>
            <w:tcW w:w="6345" w:type="dxa"/>
          </w:tcPr>
          <w:p w:rsidR="00F2337E" w:rsidRPr="002A7EBC" w:rsidRDefault="00F2337E" w:rsidP="007E2A34">
            <w:pPr>
              <w:widowControl w:val="0"/>
              <w:rPr>
                <w:sz w:val="18"/>
                <w:szCs w:val="18"/>
              </w:rPr>
            </w:pPr>
            <w:r w:rsidRPr="002A7EBC">
              <w:rPr>
                <w:bCs/>
                <w:sz w:val="18"/>
                <w:szCs w:val="18"/>
              </w:rPr>
              <w:t>Национальная оборона</w:t>
            </w:r>
          </w:p>
        </w:tc>
        <w:tc>
          <w:tcPr>
            <w:tcW w:w="1701" w:type="dxa"/>
            <w:vAlign w:val="center"/>
          </w:tcPr>
          <w:p w:rsidR="00F2337E" w:rsidRPr="002A7EBC" w:rsidRDefault="008D6520" w:rsidP="007E2A34">
            <w:pPr>
              <w:widowControl w:val="0"/>
              <w:numPr>
                <w:ilvl w:val="12"/>
                <w:numId w:val="0"/>
              </w:numPr>
              <w:jc w:val="center"/>
              <w:rPr>
                <w:sz w:val="18"/>
                <w:szCs w:val="18"/>
              </w:rPr>
            </w:pPr>
            <w:r>
              <w:rPr>
                <w:sz w:val="18"/>
                <w:szCs w:val="18"/>
              </w:rPr>
              <w:t>137,3</w:t>
            </w:r>
          </w:p>
        </w:tc>
        <w:tc>
          <w:tcPr>
            <w:tcW w:w="1701" w:type="dxa"/>
            <w:vAlign w:val="center"/>
          </w:tcPr>
          <w:p w:rsidR="00F2337E" w:rsidRPr="002A7EBC" w:rsidRDefault="008D6520" w:rsidP="007E2A34">
            <w:pPr>
              <w:jc w:val="center"/>
              <w:rPr>
                <w:sz w:val="18"/>
                <w:szCs w:val="18"/>
              </w:rPr>
            </w:pPr>
            <w:r>
              <w:rPr>
                <w:sz w:val="18"/>
                <w:szCs w:val="18"/>
              </w:rPr>
              <w:t>1,6</w:t>
            </w:r>
          </w:p>
        </w:tc>
      </w:tr>
      <w:tr w:rsidR="00F2337E" w:rsidRPr="002A7EBC" w:rsidTr="002A7EBC">
        <w:tc>
          <w:tcPr>
            <w:tcW w:w="6345" w:type="dxa"/>
          </w:tcPr>
          <w:p w:rsidR="00F2337E" w:rsidRPr="002A7EBC" w:rsidRDefault="00F2337E" w:rsidP="00A31843">
            <w:pPr>
              <w:autoSpaceDE w:val="0"/>
              <w:autoSpaceDN w:val="0"/>
              <w:adjustRightInd w:val="0"/>
              <w:rPr>
                <w:sz w:val="18"/>
                <w:szCs w:val="18"/>
              </w:rPr>
            </w:pPr>
            <w:r w:rsidRPr="002A7EBC">
              <w:rPr>
                <w:sz w:val="18"/>
                <w:szCs w:val="18"/>
              </w:rPr>
              <w:t xml:space="preserve">Национальная </w:t>
            </w:r>
            <w:r w:rsidR="00A31843">
              <w:rPr>
                <w:sz w:val="18"/>
                <w:szCs w:val="18"/>
              </w:rPr>
              <w:t>безопасность и правоохранительная деятельность</w:t>
            </w:r>
          </w:p>
        </w:tc>
        <w:tc>
          <w:tcPr>
            <w:tcW w:w="1701" w:type="dxa"/>
            <w:vAlign w:val="center"/>
          </w:tcPr>
          <w:p w:rsidR="00F2337E" w:rsidRPr="002A7EBC" w:rsidRDefault="008D6520" w:rsidP="007E2A34">
            <w:pPr>
              <w:widowControl w:val="0"/>
              <w:numPr>
                <w:ilvl w:val="12"/>
                <w:numId w:val="0"/>
              </w:numPr>
              <w:jc w:val="center"/>
              <w:rPr>
                <w:sz w:val="18"/>
                <w:szCs w:val="18"/>
              </w:rPr>
            </w:pPr>
            <w:r>
              <w:rPr>
                <w:sz w:val="18"/>
                <w:szCs w:val="18"/>
              </w:rPr>
              <w:t>25</w:t>
            </w:r>
          </w:p>
        </w:tc>
        <w:tc>
          <w:tcPr>
            <w:tcW w:w="1701" w:type="dxa"/>
            <w:vAlign w:val="center"/>
          </w:tcPr>
          <w:p w:rsidR="00F2337E" w:rsidRPr="002A7EBC" w:rsidRDefault="008D6520" w:rsidP="007E2A34">
            <w:pPr>
              <w:jc w:val="center"/>
              <w:rPr>
                <w:sz w:val="18"/>
                <w:szCs w:val="18"/>
              </w:rPr>
            </w:pPr>
            <w:r>
              <w:rPr>
                <w:sz w:val="18"/>
                <w:szCs w:val="18"/>
              </w:rPr>
              <w:t>0,3</w:t>
            </w:r>
          </w:p>
        </w:tc>
      </w:tr>
      <w:tr w:rsidR="00A31843" w:rsidRPr="002A7EBC" w:rsidTr="002A7EBC">
        <w:tc>
          <w:tcPr>
            <w:tcW w:w="6345" w:type="dxa"/>
          </w:tcPr>
          <w:p w:rsidR="00A31843" w:rsidRPr="002A7EBC" w:rsidRDefault="00A31843" w:rsidP="00A31843">
            <w:pPr>
              <w:autoSpaceDE w:val="0"/>
              <w:autoSpaceDN w:val="0"/>
              <w:adjustRightInd w:val="0"/>
              <w:rPr>
                <w:sz w:val="18"/>
                <w:szCs w:val="18"/>
              </w:rPr>
            </w:pPr>
            <w:r>
              <w:rPr>
                <w:sz w:val="18"/>
                <w:szCs w:val="18"/>
              </w:rPr>
              <w:t xml:space="preserve">Национальная </w:t>
            </w:r>
            <w:r w:rsidRPr="002A7EBC">
              <w:rPr>
                <w:sz w:val="18"/>
                <w:szCs w:val="18"/>
              </w:rPr>
              <w:t>экономика</w:t>
            </w:r>
          </w:p>
        </w:tc>
        <w:tc>
          <w:tcPr>
            <w:tcW w:w="1701" w:type="dxa"/>
            <w:vAlign w:val="center"/>
          </w:tcPr>
          <w:p w:rsidR="00A31843" w:rsidRDefault="008D6520" w:rsidP="007E2A34">
            <w:pPr>
              <w:widowControl w:val="0"/>
              <w:numPr>
                <w:ilvl w:val="12"/>
                <w:numId w:val="0"/>
              </w:numPr>
              <w:jc w:val="center"/>
              <w:rPr>
                <w:sz w:val="18"/>
                <w:szCs w:val="18"/>
              </w:rPr>
            </w:pPr>
            <w:r>
              <w:rPr>
                <w:sz w:val="18"/>
                <w:szCs w:val="18"/>
              </w:rPr>
              <w:t>519</w:t>
            </w:r>
          </w:p>
        </w:tc>
        <w:tc>
          <w:tcPr>
            <w:tcW w:w="1701" w:type="dxa"/>
            <w:vAlign w:val="center"/>
          </w:tcPr>
          <w:p w:rsidR="00A31843" w:rsidRPr="002A7EBC" w:rsidRDefault="008D6520" w:rsidP="007E2A34">
            <w:pPr>
              <w:jc w:val="center"/>
              <w:rPr>
                <w:sz w:val="18"/>
                <w:szCs w:val="18"/>
              </w:rPr>
            </w:pPr>
            <w:r>
              <w:rPr>
                <w:sz w:val="18"/>
                <w:szCs w:val="18"/>
              </w:rPr>
              <w:t>6,1</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Жилищно-коммунальное хозяйство</w:t>
            </w:r>
          </w:p>
        </w:tc>
        <w:tc>
          <w:tcPr>
            <w:tcW w:w="1701" w:type="dxa"/>
            <w:vAlign w:val="center"/>
          </w:tcPr>
          <w:p w:rsidR="00F2337E" w:rsidRPr="002A7EBC" w:rsidRDefault="008D6520" w:rsidP="007E2A34">
            <w:pPr>
              <w:widowControl w:val="0"/>
              <w:numPr>
                <w:ilvl w:val="12"/>
                <w:numId w:val="0"/>
              </w:numPr>
              <w:jc w:val="center"/>
              <w:rPr>
                <w:sz w:val="18"/>
                <w:szCs w:val="18"/>
              </w:rPr>
            </w:pPr>
            <w:r>
              <w:rPr>
                <w:sz w:val="18"/>
                <w:szCs w:val="18"/>
              </w:rPr>
              <w:t>20</w:t>
            </w:r>
          </w:p>
        </w:tc>
        <w:tc>
          <w:tcPr>
            <w:tcW w:w="1701" w:type="dxa"/>
            <w:vAlign w:val="center"/>
          </w:tcPr>
          <w:p w:rsidR="00F2337E" w:rsidRPr="002A7EBC" w:rsidRDefault="008D6520" w:rsidP="007E2A34">
            <w:pPr>
              <w:jc w:val="center"/>
              <w:rPr>
                <w:sz w:val="18"/>
                <w:szCs w:val="18"/>
              </w:rPr>
            </w:pPr>
            <w:r>
              <w:rPr>
                <w:sz w:val="18"/>
                <w:szCs w:val="18"/>
              </w:rPr>
              <w:t>0,2</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Культура, кинематография</w:t>
            </w:r>
          </w:p>
        </w:tc>
        <w:tc>
          <w:tcPr>
            <w:tcW w:w="1701" w:type="dxa"/>
            <w:vAlign w:val="center"/>
          </w:tcPr>
          <w:p w:rsidR="00F2337E" w:rsidRPr="002A7EBC" w:rsidRDefault="008D6520" w:rsidP="007E2A34">
            <w:pPr>
              <w:widowControl w:val="0"/>
              <w:numPr>
                <w:ilvl w:val="12"/>
                <w:numId w:val="0"/>
              </w:numPr>
              <w:jc w:val="center"/>
              <w:rPr>
                <w:sz w:val="18"/>
                <w:szCs w:val="18"/>
              </w:rPr>
            </w:pPr>
            <w:r>
              <w:rPr>
                <w:sz w:val="18"/>
                <w:szCs w:val="18"/>
              </w:rPr>
              <w:t>1975,7</w:t>
            </w:r>
          </w:p>
        </w:tc>
        <w:tc>
          <w:tcPr>
            <w:tcW w:w="1701" w:type="dxa"/>
            <w:vAlign w:val="center"/>
          </w:tcPr>
          <w:p w:rsidR="00F2337E" w:rsidRPr="002A7EBC" w:rsidRDefault="008D6520" w:rsidP="007E2A34">
            <w:pPr>
              <w:jc w:val="center"/>
              <w:rPr>
                <w:sz w:val="18"/>
                <w:szCs w:val="18"/>
              </w:rPr>
            </w:pPr>
            <w:r>
              <w:rPr>
                <w:sz w:val="18"/>
                <w:szCs w:val="18"/>
              </w:rPr>
              <w:t>23,1</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 xml:space="preserve">Обслуживание государственного (муниципального) долга </w:t>
            </w:r>
          </w:p>
        </w:tc>
        <w:tc>
          <w:tcPr>
            <w:tcW w:w="1701" w:type="dxa"/>
            <w:vAlign w:val="center"/>
          </w:tcPr>
          <w:p w:rsidR="00F2337E" w:rsidRPr="002A7EBC" w:rsidRDefault="008D6520" w:rsidP="007E2A34">
            <w:pPr>
              <w:widowControl w:val="0"/>
              <w:numPr>
                <w:ilvl w:val="12"/>
                <w:numId w:val="0"/>
              </w:numPr>
              <w:jc w:val="center"/>
              <w:rPr>
                <w:sz w:val="18"/>
                <w:szCs w:val="18"/>
              </w:rPr>
            </w:pPr>
            <w:r>
              <w:rPr>
                <w:sz w:val="18"/>
                <w:szCs w:val="18"/>
              </w:rPr>
              <w:t>0,1</w:t>
            </w:r>
          </w:p>
        </w:tc>
        <w:tc>
          <w:tcPr>
            <w:tcW w:w="1701" w:type="dxa"/>
            <w:vAlign w:val="center"/>
          </w:tcPr>
          <w:p w:rsidR="00F2337E" w:rsidRPr="002A7EBC" w:rsidRDefault="008D6520" w:rsidP="007E2A34">
            <w:pPr>
              <w:jc w:val="center"/>
              <w:rPr>
                <w:sz w:val="18"/>
                <w:szCs w:val="18"/>
              </w:rPr>
            </w:pPr>
            <w:r>
              <w:rPr>
                <w:sz w:val="18"/>
                <w:szCs w:val="18"/>
              </w:rPr>
              <w:t>-</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Межбюджетные трансферты общего характера бюджетам бюджетной системы Российской Федерации</w:t>
            </w:r>
          </w:p>
        </w:tc>
        <w:tc>
          <w:tcPr>
            <w:tcW w:w="1701" w:type="dxa"/>
            <w:vAlign w:val="center"/>
          </w:tcPr>
          <w:p w:rsidR="00F2337E" w:rsidRPr="002A7EBC" w:rsidRDefault="008D6520" w:rsidP="007E2A34">
            <w:pPr>
              <w:widowControl w:val="0"/>
              <w:numPr>
                <w:ilvl w:val="12"/>
                <w:numId w:val="0"/>
              </w:numPr>
              <w:jc w:val="center"/>
              <w:rPr>
                <w:sz w:val="18"/>
                <w:szCs w:val="18"/>
              </w:rPr>
            </w:pPr>
            <w:r>
              <w:rPr>
                <w:sz w:val="18"/>
                <w:szCs w:val="18"/>
              </w:rPr>
              <w:t>945,2</w:t>
            </w:r>
          </w:p>
        </w:tc>
        <w:tc>
          <w:tcPr>
            <w:tcW w:w="1701" w:type="dxa"/>
            <w:vAlign w:val="center"/>
          </w:tcPr>
          <w:p w:rsidR="00F2337E" w:rsidRPr="002A7EBC" w:rsidRDefault="008D6520" w:rsidP="007E2A34">
            <w:pPr>
              <w:jc w:val="center"/>
              <w:rPr>
                <w:sz w:val="18"/>
                <w:szCs w:val="18"/>
              </w:rPr>
            </w:pPr>
            <w:r>
              <w:rPr>
                <w:sz w:val="18"/>
                <w:szCs w:val="18"/>
              </w:rPr>
              <w:t>11,1</w:t>
            </w:r>
          </w:p>
        </w:tc>
      </w:tr>
    </w:tbl>
    <w:p w:rsidR="00943230" w:rsidRDefault="00943230" w:rsidP="00BA6C68">
      <w:pPr>
        <w:widowControl w:val="0"/>
        <w:numPr>
          <w:ilvl w:val="12"/>
          <w:numId w:val="0"/>
        </w:numPr>
        <w:ind w:firstLine="567"/>
        <w:jc w:val="both"/>
        <w:rPr>
          <w:u w:val="single"/>
        </w:rPr>
      </w:pPr>
    </w:p>
    <w:p w:rsidR="00C91429" w:rsidRPr="00F30F9F" w:rsidRDefault="00C91429" w:rsidP="00BA6C68">
      <w:pPr>
        <w:widowControl w:val="0"/>
        <w:numPr>
          <w:ilvl w:val="12"/>
          <w:numId w:val="0"/>
        </w:numPr>
        <w:ind w:firstLine="567"/>
        <w:jc w:val="both"/>
      </w:pPr>
      <w:r w:rsidRPr="00F30F9F">
        <w:rPr>
          <w:u w:val="single"/>
        </w:rPr>
        <w:t>Расходы по разделу</w:t>
      </w:r>
      <w:r w:rsidR="00525343" w:rsidRPr="00F30F9F">
        <w:rPr>
          <w:u w:val="single"/>
        </w:rPr>
        <w:t xml:space="preserve"> 0100</w:t>
      </w:r>
      <w:r w:rsidRPr="00F30F9F">
        <w:rPr>
          <w:u w:val="single"/>
        </w:rPr>
        <w:t xml:space="preserve"> «Общегосударственные вопросы»</w:t>
      </w:r>
      <w:r w:rsidRPr="00F30F9F">
        <w:t xml:space="preserve"> на 20</w:t>
      </w:r>
      <w:r w:rsidR="007F542A" w:rsidRPr="00F30F9F">
        <w:t>2</w:t>
      </w:r>
      <w:r w:rsidR="00DC2F83" w:rsidRPr="00F30F9F">
        <w:t>1</w:t>
      </w:r>
      <w:r w:rsidRPr="00F30F9F">
        <w:t xml:space="preserve"> г. установлены в объеме </w:t>
      </w:r>
      <w:r w:rsidR="00D30A83">
        <w:t>4924,8</w:t>
      </w:r>
      <w:r w:rsidRPr="00F30F9F">
        <w:t xml:space="preserve"> тыс.руб., </w:t>
      </w:r>
      <w:r w:rsidR="00DC2F83" w:rsidRPr="00F30F9F">
        <w:t>со снижением</w:t>
      </w:r>
      <w:r w:rsidRPr="00F30F9F">
        <w:t xml:space="preserve"> на </w:t>
      </w:r>
      <w:r w:rsidR="00D30A83">
        <w:t>836,6</w:t>
      </w:r>
      <w:r w:rsidRPr="00F30F9F">
        <w:t xml:space="preserve"> тыс.руб. </w:t>
      </w:r>
      <w:r w:rsidR="00B931F8" w:rsidRPr="00F30F9F">
        <w:t>(-</w:t>
      </w:r>
      <w:r w:rsidR="00D30A83">
        <w:t>14,5</w:t>
      </w:r>
      <w:r w:rsidR="00B931F8" w:rsidRPr="00F30F9F">
        <w:t xml:space="preserve">%) </w:t>
      </w:r>
      <w:r w:rsidR="00DC2F83" w:rsidRPr="00F30F9F">
        <w:t xml:space="preserve">к оценке </w:t>
      </w:r>
      <w:r w:rsidR="00BD6403" w:rsidRPr="00F30F9F">
        <w:t xml:space="preserve">ожидаемого исполнения </w:t>
      </w:r>
      <w:r w:rsidRPr="00F30F9F">
        <w:t xml:space="preserve">расходов </w:t>
      </w:r>
      <w:r w:rsidR="00106B5B" w:rsidRPr="00F30F9F">
        <w:t xml:space="preserve">в </w:t>
      </w:r>
      <w:r w:rsidRPr="00F30F9F">
        <w:t>20</w:t>
      </w:r>
      <w:r w:rsidR="00DC2F83" w:rsidRPr="00F30F9F">
        <w:t>20</w:t>
      </w:r>
      <w:r w:rsidRPr="00F30F9F">
        <w:t xml:space="preserve">г. Данные расходы составляют </w:t>
      </w:r>
      <w:r w:rsidR="00D30A83">
        <w:t>57,6</w:t>
      </w:r>
      <w:r w:rsidRPr="00F30F9F">
        <w:t xml:space="preserve">% от общей суммы расходов </w:t>
      </w:r>
      <w:r w:rsidR="00595634" w:rsidRPr="00F30F9F">
        <w:t xml:space="preserve">местного </w:t>
      </w:r>
      <w:r w:rsidR="00BD6403" w:rsidRPr="00F30F9F">
        <w:t xml:space="preserve">бюджета </w:t>
      </w:r>
      <w:r w:rsidRPr="00F30F9F">
        <w:t>на 20</w:t>
      </w:r>
      <w:r w:rsidR="007F542A" w:rsidRPr="00F30F9F">
        <w:t>2</w:t>
      </w:r>
      <w:r w:rsidR="00DC2F83" w:rsidRPr="00F30F9F">
        <w:t>1</w:t>
      </w:r>
      <w:r w:rsidRPr="00F30F9F">
        <w:t xml:space="preserve">г. Расходы </w:t>
      </w:r>
      <w:r w:rsidR="008C3794" w:rsidRPr="00F30F9F">
        <w:t>на</w:t>
      </w:r>
      <w:r w:rsidRPr="00F30F9F">
        <w:t xml:space="preserve"> 20</w:t>
      </w:r>
      <w:r w:rsidR="008C3794" w:rsidRPr="00F30F9F">
        <w:t>2</w:t>
      </w:r>
      <w:r w:rsidR="00DC2F83" w:rsidRPr="00F30F9F">
        <w:t>2</w:t>
      </w:r>
      <w:r w:rsidR="00A315C2" w:rsidRPr="00F30F9F">
        <w:t>-202</w:t>
      </w:r>
      <w:r w:rsidR="00DC2F83" w:rsidRPr="00F30F9F">
        <w:t>3</w:t>
      </w:r>
      <w:r w:rsidR="008C3794" w:rsidRPr="00F30F9F">
        <w:t xml:space="preserve"> </w:t>
      </w:r>
      <w:r w:rsidRPr="00F30F9F">
        <w:t>г</w:t>
      </w:r>
      <w:r w:rsidR="008C3794" w:rsidRPr="00F30F9F">
        <w:t>од</w:t>
      </w:r>
      <w:r w:rsidR="00A315C2" w:rsidRPr="00F30F9F">
        <w:t>ы</w:t>
      </w:r>
      <w:r w:rsidRPr="00F30F9F">
        <w:t xml:space="preserve"> установлены в </w:t>
      </w:r>
      <w:r w:rsidR="008C3794" w:rsidRPr="00F30F9F">
        <w:t>объеме</w:t>
      </w:r>
      <w:r w:rsidRPr="00F30F9F">
        <w:t xml:space="preserve"> </w:t>
      </w:r>
      <w:r w:rsidR="00D30A83">
        <w:t>4044,7</w:t>
      </w:r>
      <w:r w:rsidRPr="00F30F9F">
        <w:t xml:space="preserve"> тыс.руб.</w:t>
      </w:r>
      <w:r w:rsidR="00A315C2" w:rsidRPr="00F30F9F">
        <w:t xml:space="preserve"> и </w:t>
      </w:r>
      <w:r w:rsidR="00D30A83">
        <w:t>3736,2</w:t>
      </w:r>
      <w:r w:rsidR="008C3794" w:rsidRPr="00F30F9F">
        <w:t xml:space="preserve"> тыс. рублей</w:t>
      </w:r>
      <w:r w:rsidR="006469FD" w:rsidRPr="00F30F9F">
        <w:t xml:space="preserve">, </w:t>
      </w:r>
      <w:r w:rsidR="00A315C2" w:rsidRPr="00F30F9F">
        <w:t>соо</w:t>
      </w:r>
      <w:r w:rsidR="00164D82" w:rsidRPr="00F30F9F">
        <w:t>тветственно</w:t>
      </w:r>
      <w:r w:rsidR="00A315C2" w:rsidRPr="00F30F9F">
        <w:t>.</w:t>
      </w:r>
      <w:r w:rsidRPr="00F30F9F">
        <w:t xml:space="preserve"> </w:t>
      </w:r>
    </w:p>
    <w:p w:rsidR="00745D94" w:rsidRPr="00F30F9F" w:rsidRDefault="00745D94" w:rsidP="00745D94">
      <w:pPr>
        <w:widowControl w:val="0"/>
        <w:numPr>
          <w:ilvl w:val="12"/>
          <w:numId w:val="0"/>
        </w:numPr>
        <w:ind w:firstLine="567"/>
        <w:jc w:val="both"/>
      </w:pPr>
      <w:r w:rsidRPr="00F30F9F">
        <w:t xml:space="preserve">В рамках полномочий </w:t>
      </w:r>
      <w:r w:rsidR="00D56252">
        <w:t>Рудовского</w:t>
      </w:r>
      <w:r w:rsidR="0000549E" w:rsidRPr="00F30F9F">
        <w:t xml:space="preserve"> </w:t>
      </w:r>
      <w:r w:rsidR="00D56252">
        <w:t>муниципального образования</w:t>
      </w:r>
      <w:r w:rsidR="00D56252">
        <w:rPr>
          <w:bCs/>
        </w:rPr>
        <w:t xml:space="preserve"> </w:t>
      </w:r>
      <w:r w:rsidRPr="00F30F9F">
        <w:t>расходы объединены по пяти</w:t>
      </w:r>
      <w:r w:rsidR="00C15EE2" w:rsidRPr="00F30F9F">
        <w:t xml:space="preserve"> </w:t>
      </w:r>
      <w:r w:rsidR="00D92996" w:rsidRPr="00F30F9F">
        <w:t>(202</w:t>
      </w:r>
      <w:r w:rsidR="00AE57EC">
        <w:t>2</w:t>
      </w:r>
      <w:r w:rsidR="00D92996" w:rsidRPr="00F30F9F">
        <w:t>г., 2023г.) и шести (202</w:t>
      </w:r>
      <w:r w:rsidR="00AE57EC">
        <w:t>1</w:t>
      </w:r>
      <w:r w:rsidR="00D92996" w:rsidRPr="00F30F9F">
        <w:t xml:space="preserve">г.) </w:t>
      </w:r>
      <w:r w:rsidR="00C15EE2" w:rsidRPr="00F30F9F">
        <w:t>подразделам:</w:t>
      </w:r>
      <w:r w:rsidRPr="00F30F9F">
        <w:t xml:space="preserve"> </w:t>
      </w:r>
    </w:p>
    <w:p w:rsidR="00BA0EC3" w:rsidRPr="00F30F9F" w:rsidRDefault="00745D94" w:rsidP="00BA0EC3">
      <w:pPr>
        <w:autoSpaceDE w:val="0"/>
        <w:autoSpaceDN w:val="0"/>
        <w:adjustRightInd w:val="0"/>
        <w:ind w:firstLine="567"/>
        <w:jc w:val="both"/>
      </w:pPr>
      <w:r w:rsidRPr="00F30F9F">
        <w:rPr>
          <w:i/>
        </w:rPr>
        <w:t xml:space="preserve">По подразделу 0102 «Функционирование высшего должностного лица субъекта РФ и муниципального образования» </w:t>
      </w:r>
      <w:r w:rsidRPr="00F30F9F">
        <w:t xml:space="preserve">в </w:t>
      </w:r>
      <w:r w:rsidR="00E53E0C" w:rsidRPr="00F30F9F">
        <w:t>п</w:t>
      </w:r>
      <w:r w:rsidRPr="00F30F9F">
        <w:t>роекте бюджета на 20</w:t>
      </w:r>
      <w:r w:rsidR="00160DF0" w:rsidRPr="00F30F9F">
        <w:t>2</w:t>
      </w:r>
      <w:r w:rsidR="00F74BD4" w:rsidRPr="00F30F9F">
        <w:t>1</w:t>
      </w:r>
      <w:r w:rsidR="00D30A83">
        <w:t>-2023</w:t>
      </w:r>
      <w:r w:rsidRPr="00F30F9F">
        <w:t xml:space="preserve"> год</w:t>
      </w:r>
      <w:r w:rsidR="00D30A83">
        <w:t>ы</w:t>
      </w:r>
      <w:r w:rsidRPr="00F30F9F">
        <w:t xml:space="preserve"> установлены расходы на обеспечение деятельности главы </w:t>
      </w:r>
      <w:r w:rsidR="00D56252">
        <w:t>Рудовского</w:t>
      </w:r>
      <w:r w:rsidR="0000549E" w:rsidRPr="00F30F9F">
        <w:t xml:space="preserve"> </w:t>
      </w:r>
      <w:r w:rsidR="00D56252">
        <w:t>муниципального образования</w:t>
      </w:r>
      <w:r w:rsidR="00D56252">
        <w:rPr>
          <w:bCs/>
        </w:rPr>
        <w:t xml:space="preserve"> </w:t>
      </w:r>
      <w:r w:rsidRPr="00F30F9F">
        <w:t xml:space="preserve">в сумме </w:t>
      </w:r>
      <w:r w:rsidR="00D30A83">
        <w:t>868,4</w:t>
      </w:r>
      <w:r w:rsidR="004E4D52" w:rsidRPr="00F30F9F">
        <w:t xml:space="preserve"> </w:t>
      </w:r>
      <w:r w:rsidRPr="00F30F9F">
        <w:t>тыс.руб.</w:t>
      </w:r>
      <w:r w:rsidR="00E53E0C" w:rsidRPr="00F30F9F">
        <w:t>,</w:t>
      </w:r>
      <w:r w:rsidR="006469FD" w:rsidRPr="00F30F9F">
        <w:t xml:space="preserve"> </w:t>
      </w:r>
      <w:r w:rsidR="00D30A83">
        <w:t xml:space="preserve">ежегодно, </w:t>
      </w:r>
      <w:r w:rsidRPr="00F30F9F">
        <w:t>с</w:t>
      </w:r>
      <w:r w:rsidR="00F30F9F">
        <w:t>о</w:t>
      </w:r>
      <w:r w:rsidRPr="00F30F9F">
        <w:t xml:space="preserve"> </w:t>
      </w:r>
      <w:r w:rsidR="00F30F9F">
        <w:t>снижением</w:t>
      </w:r>
      <w:r w:rsidRPr="00F30F9F">
        <w:t xml:space="preserve"> на </w:t>
      </w:r>
      <w:r w:rsidR="00D30A83">
        <w:t>294,4</w:t>
      </w:r>
      <w:r w:rsidR="0071451C" w:rsidRPr="00F30F9F">
        <w:t xml:space="preserve"> </w:t>
      </w:r>
      <w:r w:rsidRPr="00F30F9F">
        <w:t>тыс.руб. (</w:t>
      </w:r>
      <w:r w:rsidR="00F30F9F">
        <w:t>-</w:t>
      </w:r>
      <w:r w:rsidR="00D30A83">
        <w:t>25,3</w:t>
      </w:r>
      <w:r w:rsidRPr="00F30F9F">
        <w:t>%) к оценке ожидаемого исполнения расходов в 20</w:t>
      </w:r>
      <w:r w:rsidR="00F74BD4" w:rsidRPr="00F30F9F">
        <w:t>20</w:t>
      </w:r>
      <w:r w:rsidRPr="00F30F9F">
        <w:t xml:space="preserve"> году</w:t>
      </w:r>
      <w:r w:rsidR="00F74BD4" w:rsidRPr="00F30F9F">
        <w:t>.</w:t>
      </w:r>
      <w:r w:rsidR="00F30F9F">
        <w:t xml:space="preserve"> </w:t>
      </w:r>
    </w:p>
    <w:p w:rsidR="00745D94" w:rsidRPr="00895EC4" w:rsidRDefault="00745D94" w:rsidP="00745D94">
      <w:pPr>
        <w:pStyle w:val="af2"/>
        <w:ind w:firstLine="567"/>
        <w:jc w:val="both"/>
        <w:rPr>
          <w:rFonts w:ascii="Times New Roman" w:hAnsi="Times New Roman"/>
        </w:rPr>
      </w:pPr>
      <w:r w:rsidRPr="00F30F9F">
        <w:rPr>
          <w:rFonts w:ascii="Times New Roman" w:hAnsi="Times New Roman"/>
          <w:i/>
        </w:rPr>
        <w:t>По подразделу 0103 «Функционирование законодательных</w:t>
      </w:r>
      <w:r w:rsidRPr="00895EC4">
        <w:rPr>
          <w:rFonts w:ascii="Times New Roman" w:hAnsi="Times New Roman"/>
          <w:i/>
        </w:rPr>
        <w:t xml:space="preserve">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D56252">
        <w:rPr>
          <w:rFonts w:ascii="Times New Roman" w:hAnsi="Times New Roman"/>
        </w:rPr>
        <w:t>Рудовского</w:t>
      </w:r>
      <w:r w:rsidR="0000549E">
        <w:rPr>
          <w:rFonts w:ascii="Times New Roman" w:hAnsi="Times New Roman"/>
        </w:rPr>
        <w:t xml:space="preserve"> </w:t>
      </w:r>
      <w:r w:rsidR="00D56252" w:rsidRPr="00D56252">
        <w:rPr>
          <w:rFonts w:ascii="Times New Roman" w:hAnsi="Times New Roman" w:cs="Times New Roman"/>
        </w:rPr>
        <w:t>муниципального образования</w:t>
      </w:r>
      <w:r w:rsidR="00D56252">
        <w:rPr>
          <w:bCs/>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w:t>
      </w:r>
      <w:r w:rsidR="00AD1D8D">
        <w:rPr>
          <w:rFonts w:ascii="Times New Roman" w:hAnsi="Times New Roman"/>
        </w:rPr>
        <w:t>1</w:t>
      </w:r>
      <w:r w:rsidRPr="00895EC4">
        <w:rPr>
          <w:rFonts w:ascii="Times New Roman" w:hAnsi="Times New Roman"/>
        </w:rPr>
        <w:t xml:space="preserve"> г</w:t>
      </w:r>
      <w:r>
        <w:rPr>
          <w:rFonts w:ascii="Times New Roman" w:hAnsi="Times New Roman"/>
        </w:rPr>
        <w:t>од</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39098D">
        <w:rPr>
          <w:rFonts w:ascii="Times New Roman" w:hAnsi="Times New Roman"/>
        </w:rPr>
        <w:t>1</w:t>
      </w:r>
      <w:r w:rsidRPr="00895EC4">
        <w:rPr>
          <w:rFonts w:ascii="Times New Roman" w:hAnsi="Times New Roman"/>
        </w:rPr>
        <w:t xml:space="preserve"> тыс.руб.,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w:t>
      </w:r>
      <w:r w:rsidR="00AD1D8D">
        <w:rPr>
          <w:rFonts w:ascii="Times New Roman" w:hAnsi="Times New Roman"/>
        </w:rPr>
        <w:t>20</w:t>
      </w:r>
      <w:r>
        <w:rPr>
          <w:rFonts w:ascii="Times New Roman" w:hAnsi="Times New Roman"/>
        </w:rPr>
        <w:t xml:space="preserve"> году</w:t>
      </w:r>
      <w:r w:rsidRPr="00895EC4">
        <w:rPr>
          <w:rFonts w:ascii="Times New Roman" w:hAnsi="Times New Roman"/>
        </w:rPr>
        <w:t xml:space="preserve">. </w:t>
      </w:r>
      <w:r w:rsidR="00D30A83">
        <w:rPr>
          <w:rFonts w:ascii="Times New Roman" w:hAnsi="Times New Roman"/>
        </w:rPr>
        <w:t>Расходы на 2022-2023гг. не установлены.</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D56252">
        <w:t>Рудовского</w:t>
      </w:r>
      <w:r w:rsidR="0000549E">
        <w:t xml:space="preserve"> </w:t>
      </w:r>
      <w:r w:rsidR="00D56252">
        <w:t>муниципального образования</w:t>
      </w:r>
      <w:r w:rsidR="00D56252">
        <w:rPr>
          <w:bCs/>
        </w:rPr>
        <w:t xml:space="preserve"> </w:t>
      </w:r>
      <w:r>
        <w:t>установлен</w:t>
      </w:r>
      <w:r w:rsidRPr="00895EC4">
        <w:t xml:space="preserve"> </w:t>
      </w:r>
      <w:r w:rsidR="002116B1">
        <w:t>на</w:t>
      </w:r>
      <w:r w:rsidRPr="00895EC4">
        <w:t xml:space="preserve"> 20</w:t>
      </w:r>
      <w:r w:rsidR="005C516D">
        <w:t>2</w:t>
      </w:r>
      <w:r w:rsidR="00AD1D8D">
        <w:t>1</w:t>
      </w:r>
      <w:r w:rsidRPr="00895EC4">
        <w:t xml:space="preserve"> г. в </w:t>
      </w:r>
      <w:r>
        <w:t>сумме</w:t>
      </w:r>
      <w:r w:rsidRPr="00895EC4">
        <w:t xml:space="preserve"> </w:t>
      </w:r>
      <w:r w:rsidR="00D30A83">
        <w:t>3874,7</w:t>
      </w:r>
      <w:r w:rsidR="005C516D">
        <w:t xml:space="preserve"> </w:t>
      </w:r>
      <w:r w:rsidRPr="00895EC4">
        <w:t xml:space="preserve">тыс. руб., что меньше  </w:t>
      </w:r>
      <w:r>
        <w:t xml:space="preserve">ожидаемого исполнения </w:t>
      </w:r>
      <w:r w:rsidRPr="00895EC4">
        <w:t>расходов 20</w:t>
      </w:r>
      <w:r w:rsidR="00AD1D8D">
        <w:t>20</w:t>
      </w:r>
      <w:r w:rsidRPr="00895EC4">
        <w:t xml:space="preserve"> г</w:t>
      </w:r>
      <w:r>
        <w:t>ода</w:t>
      </w:r>
      <w:r w:rsidRPr="00895EC4">
        <w:t xml:space="preserve"> на </w:t>
      </w:r>
      <w:r w:rsidR="00D30A83">
        <w:t>722,2</w:t>
      </w:r>
      <w:r>
        <w:t xml:space="preserve"> </w:t>
      </w:r>
      <w:r w:rsidRPr="00895EC4">
        <w:t>тыс.руб. (</w:t>
      </w:r>
      <w:r w:rsidR="003A2337">
        <w:t>-</w:t>
      </w:r>
      <w:r w:rsidR="00D30A83">
        <w:t>15,7</w:t>
      </w:r>
      <w:r w:rsidRPr="00895EC4">
        <w:t xml:space="preserve">%). Расходы </w:t>
      </w:r>
      <w:r w:rsidR="00AD1D8D">
        <w:t>на</w:t>
      </w:r>
      <w:r w:rsidRPr="00895EC4">
        <w:t xml:space="preserve"> 20</w:t>
      </w:r>
      <w:r w:rsidR="002116B1">
        <w:t>2</w:t>
      </w:r>
      <w:r w:rsidR="00AD1D8D">
        <w:t>2</w:t>
      </w:r>
      <w:r>
        <w:t>-20</w:t>
      </w:r>
      <w:r w:rsidR="003A2337">
        <w:t>2</w:t>
      </w:r>
      <w:r w:rsidR="00AD1D8D">
        <w:t>3</w:t>
      </w:r>
      <w:r w:rsidRPr="00895EC4">
        <w:t xml:space="preserve"> г</w:t>
      </w:r>
      <w:r>
        <w:t>од</w:t>
      </w:r>
      <w:r w:rsidR="00AD1D8D">
        <w:t>ы</w:t>
      </w:r>
      <w:r w:rsidRPr="00895EC4">
        <w:t xml:space="preserve"> </w:t>
      </w:r>
      <w:r>
        <w:t>установлены</w:t>
      </w:r>
      <w:r w:rsidRPr="00895EC4">
        <w:t xml:space="preserve"> в </w:t>
      </w:r>
      <w:r>
        <w:t>сумме</w:t>
      </w:r>
      <w:r w:rsidRPr="00895EC4">
        <w:t xml:space="preserve"> </w:t>
      </w:r>
      <w:r w:rsidR="00D30A83">
        <w:t>3165,6</w:t>
      </w:r>
      <w:r w:rsidR="00C14808">
        <w:t xml:space="preserve"> </w:t>
      </w:r>
      <w:r w:rsidRPr="00895EC4">
        <w:t>тыс. руб</w:t>
      </w:r>
      <w:r w:rsidR="002116B1">
        <w:t xml:space="preserve">лей и </w:t>
      </w:r>
      <w:r w:rsidR="00D30A83">
        <w:t>2857,1</w:t>
      </w:r>
      <w:r w:rsidR="002116B1">
        <w:t xml:space="preserve"> тыс. рублей,</w:t>
      </w:r>
      <w:r>
        <w:t xml:space="preserve"> </w:t>
      </w:r>
      <w:r w:rsidR="002116B1">
        <w:t>соответственно</w:t>
      </w:r>
      <w:r w:rsidR="00A315C2">
        <w:t xml:space="preserve">. </w:t>
      </w:r>
    </w:p>
    <w:p w:rsidR="00463AB1" w:rsidRPr="00E82948" w:rsidRDefault="00463AB1" w:rsidP="00463AB1">
      <w:pPr>
        <w:pStyle w:val="1"/>
        <w:spacing w:before="0"/>
        <w:ind w:firstLine="567"/>
        <w:jc w:val="both"/>
        <w:rPr>
          <w:rFonts w:ascii="Times New Roman" w:hAnsi="Times New Roman"/>
          <w:b w:val="0"/>
          <w:bCs w:val="0"/>
          <w:color w:val="auto"/>
          <w:sz w:val="24"/>
          <w:szCs w:val="24"/>
        </w:rPr>
      </w:pPr>
      <w:r w:rsidRPr="00E82948">
        <w:rPr>
          <w:rFonts w:ascii="Times New Roman" w:hAnsi="Times New Roman"/>
          <w:b w:val="0"/>
          <w:bCs w:val="0"/>
          <w:i/>
          <w:color w:val="auto"/>
          <w:sz w:val="24"/>
          <w:szCs w:val="24"/>
        </w:rPr>
        <w:t>По подразделу 0107 «Обеспечение проведения выборов и референдумов»</w:t>
      </w:r>
      <w:r w:rsidRPr="00E82948">
        <w:rPr>
          <w:rFonts w:ascii="Times New Roman" w:hAnsi="Times New Roman"/>
          <w:b w:val="0"/>
          <w:bCs w:val="0"/>
          <w:color w:val="auto"/>
          <w:sz w:val="24"/>
          <w:szCs w:val="24"/>
        </w:rPr>
        <w:t xml:space="preserve"> предусмотрены бюджетные ассигнования </w:t>
      </w:r>
      <w:r w:rsidR="0039098D">
        <w:rPr>
          <w:rFonts w:ascii="Times New Roman" w:hAnsi="Times New Roman"/>
          <w:b w:val="0"/>
          <w:bCs w:val="0"/>
          <w:color w:val="auto"/>
          <w:sz w:val="24"/>
          <w:szCs w:val="24"/>
        </w:rPr>
        <w:t xml:space="preserve">на проведение выборов </w:t>
      </w:r>
      <w:r w:rsidR="00D30A83">
        <w:rPr>
          <w:rFonts w:ascii="Times New Roman" w:hAnsi="Times New Roman"/>
          <w:b w:val="0"/>
          <w:bCs w:val="0"/>
          <w:color w:val="auto"/>
          <w:sz w:val="24"/>
          <w:szCs w:val="24"/>
        </w:rPr>
        <w:t>главы</w:t>
      </w:r>
      <w:r w:rsidR="0039098D">
        <w:rPr>
          <w:rFonts w:ascii="Times New Roman" w:hAnsi="Times New Roman"/>
          <w:b w:val="0"/>
          <w:bCs w:val="0"/>
          <w:color w:val="auto"/>
          <w:sz w:val="24"/>
          <w:szCs w:val="24"/>
        </w:rPr>
        <w:t xml:space="preserve"> </w:t>
      </w:r>
      <w:r w:rsidR="00D56252">
        <w:rPr>
          <w:rFonts w:ascii="Times New Roman" w:hAnsi="Times New Roman"/>
          <w:b w:val="0"/>
          <w:bCs w:val="0"/>
          <w:color w:val="auto"/>
          <w:sz w:val="24"/>
          <w:szCs w:val="24"/>
        </w:rPr>
        <w:t>Рудовского</w:t>
      </w:r>
      <w:r w:rsidR="0039098D">
        <w:rPr>
          <w:rFonts w:ascii="Times New Roman" w:hAnsi="Times New Roman"/>
          <w:b w:val="0"/>
          <w:bCs w:val="0"/>
          <w:color w:val="auto"/>
          <w:sz w:val="24"/>
          <w:szCs w:val="24"/>
        </w:rPr>
        <w:t xml:space="preserve"> </w:t>
      </w:r>
      <w:r w:rsidR="00D56252" w:rsidRPr="00D56252">
        <w:rPr>
          <w:rFonts w:ascii="Times New Roman" w:hAnsi="Times New Roman"/>
          <w:b w:val="0"/>
          <w:color w:val="auto"/>
          <w:sz w:val="24"/>
          <w:szCs w:val="24"/>
        </w:rPr>
        <w:t>муниципального образования</w:t>
      </w:r>
      <w:r w:rsidR="00D56252">
        <w:t xml:space="preserve"> </w:t>
      </w:r>
      <w:r w:rsidR="0039098D">
        <w:rPr>
          <w:rFonts w:ascii="Times New Roman" w:hAnsi="Times New Roman"/>
          <w:b w:val="0"/>
          <w:bCs w:val="0"/>
          <w:color w:val="auto"/>
          <w:sz w:val="24"/>
          <w:szCs w:val="24"/>
        </w:rPr>
        <w:t>в 202</w:t>
      </w:r>
      <w:r w:rsidR="00D30A83">
        <w:rPr>
          <w:rFonts w:ascii="Times New Roman" w:hAnsi="Times New Roman"/>
          <w:b w:val="0"/>
          <w:bCs w:val="0"/>
          <w:color w:val="auto"/>
          <w:sz w:val="24"/>
          <w:szCs w:val="24"/>
        </w:rPr>
        <w:t>1</w:t>
      </w:r>
      <w:r w:rsidR="0039098D">
        <w:rPr>
          <w:rFonts w:ascii="Times New Roman" w:hAnsi="Times New Roman"/>
          <w:b w:val="0"/>
          <w:bCs w:val="0"/>
          <w:color w:val="auto"/>
          <w:sz w:val="24"/>
          <w:szCs w:val="24"/>
        </w:rPr>
        <w:t xml:space="preserve">г. </w:t>
      </w:r>
      <w:r w:rsidRPr="00E82948">
        <w:rPr>
          <w:rFonts w:ascii="Times New Roman" w:hAnsi="Times New Roman"/>
          <w:b w:val="0"/>
          <w:bCs w:val="0"/>
          <w:color w:val="auto"/>
          <w:sz w:val="24"/>
          <w:szCs w:val="24"/>
        </w:rPr>
        <w:t xml:space="preserve">в объеме </w:t>
      </w:r>
      <w:r w:rsidR="00D30A83">
        <w:rPr>
          <w:rFonts w:ascii="Times New Roman" w:hAnsi="Times New Roman"/>
          <w:b w:val="0"/>
          <w:bCs w:val="0"/>
          <w:color w:val="auto"/>
          <w:sz w:val="24"/>
          <w:szCs w:val="24"/>
        </w:rPr>
        <w:t>170 тыс. рублей</w:t>
      </w:r>
      <w:r w:rsidR="0039098D">
        <w:rPr>
          <w:rFonts w:ascii="Times New Roman" w:hAnsi="Times New Roman"/>
          <w:b w:val="0"/>
          <w:bCs w:val="0"/>
          <w:color w:val="auto"/>
          <w:sz w:val="24"/>
          <w:szCs w:val="24"/>
        </w:rPr>
        <w:t>.</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D56252">
        <w:rPr>
          <w:rFonts w:ascii="Times New Roman" w:hAnsi="Times New Roman"/>
          <w:bCs/>
        </w:rPr>
        <w:t>Рудовского</w:t>
      </w:r>
      <w:r w:rsidR="0000549E">
        <w:rPr>
          <w:rFonts w:ascii="Times New Roman" w:hAnsi="Times New Roman"/>
          <w:bCs/>
        </w:rPr>
        <w:t xml:space="preserve"> сельского поселения</w:t>
      </w:r>
      <w:r>
        <w:rPr>
          <w:rFonts w:ascii="Times New Roman" w:hAnsi="Times New Roman"/>
        </w:rPr>
        <w:t xml:space="preserve"> на 20</w:t>
      </w:r>
      <w:r w:rsidR="003E78ED">
        <w:rPr>
          <w:rFonts w:ascii="Times New Roman" w:hAnsi="Times New Roman"/>
        </w:rPr>
        <w:t>2</w:t>
      </w:r>
      <w:r w:rsidR="008C700D">
        <w:rPr>
          <w:rFonts w:ascii="Times New Roman" w:hAnsi="Times New Roman"/>
        </w:rPr>
        <w:t>1</w:t>
      </w:r>
      <w:r w:rsidR="00A315C2">
        <w:rPr>
          <w:rFonts w:ascii="Times New Roman" w:hAnsi="Times New Roman"/>
        </w:rPr>
        <w:t xml:space="preserve"> год и на плановый период 202</w:t>
      </w:r>
      <w:r w:rsidR="008C700D">
        <w:rPr>
          <w:rFonts w:ascii="Times New Roman" w:hAnsi="Times New Roman"/>
        </w:rPr>
        <w:t>2</w:t>
      </w:r>
      <w:r>
        <w:rPr>
          <w:rFonts w:ascii="Times New Roman" w:hAnsi="Times New Roman"/>
        </w:rPr>
        <w:t>-20</w:t>
      </w:r>
      <w:r w:rsidR="003A2337">
        <w:rPr>
          <w:rFonts w:ascii="Times New Roman" w:hAnsi="Times New Roman"/>
        </w:rPr>
        <w:t>2</w:t>
      </w:r>
      <w:r w:rsidR="008C700D">
        <w:rPr>
          <w:rFonts w:ascii="Times New Roman" w:hAnsi="Times New Roman"/>
        </w:rPr>
        <w:t>3</w:t>
      </w:r>
      <w:r>
        <w:rPr>
          <w:rFonts w:ascii="Times New Roman" w:hAnsi="Times New Roman"/>
        </w:rPr>
        <w:t xml:space="preserve"> годов </w:t>
      </w:r>
      <w:r w:rsidRPr="000A7F43">
        <w:rPr>
          <w:rFonts w:ascii="Times New Roman" w:hAnsi="Times New Roman"/>
        </w:rPr>
        <w:t xml:space="preserve">в сумме </w:t>
      </w:r>
      <w:r w:rsidR="00CD1B1C">
        <w:rPr>
          <w:rFonts w:ascii="Times New Roman" w:hAnsi="Times New Roman"/>
        </w:rPr>
        <w:t>10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не превыша</w:t>
      </w:r>
      <w:r w:rsidR="008C700D">
        <w:rPr>
          <w:rFonts w:ascii="Times New Roman" w:hAnsi="Times New Roman" w:cs="Times New Roman"/>
        </w:rPr>
        <w:t>е</w:t>
      </w:r>
      <w:r w:rsidR="00A315C2" w:rsidRPr="00A315C2">
        <w:rPr>
          <w:rFonts w:ascii="Times New Roman" w:hAnsi="Times New Roman" w:cs="Times New Roman"/>
        </w:rPr>
        <w:t xml:space="preserve">т </w:t>
      </w:r>
      <w:r w:rsidR="00A315C2">
        <w:rPr>
          <w:rFonts w:ascii="Times New Roman" w:hAnsi="Times New Roman" w:cs="Times New Roman"/>
        </w:rPr>
        <w:t>тр</w:t>
      </w:r>
      <w:r w:rsidR="008C700D">
        <w:rPr>
          <w:rFonts w:ascii="Times New Roman" w:hAnsi="Times New Roman" w:cs="Times New Roman"/>
        </w:rPr>
        <w:t>ех</w:t>
      </w:r>
      <w:r w:rsidR="00A315C2" w:rsidRPr="00A315C2">
        <w:rPr>
          <w:rFonts w:ascii="Times New Roman" w:hAnsi="Times New Roman" w:cs="Times New Roman"/>
        </w:rPr>
        <w:t xml:space="preserve"> процент</w:t>
      </w:r>
      <w:r w:rsidR="008C700D">
        <w:rPr>
          <w:rFonts w:ascii="Times New Roman" w:hAnsi="Times New Roman" w:cs="Times New Roman"/>
        </w:rPr>
        <w:t>ов</w:t>
      </w:r>
      <w:r w:rsidR="00A315C2" w:rsidRPr="00A315C2">
        <w:rPr>
          <w:rFonts w:ascii="Times New Roman" w:hAnsi="Times New Roman" w:cs="Times New Roman"/>
        </w:rPr>
        <w:t xml:space="preserve">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w:t>
      </w:r>
      <w:r w:rsidR="00D53E8F">
        <w:t>1</w:t>
      </w:r>
      <w:r w:rsidR="008A5EBB">
        <w:t>-202</w:t>
      </w:r>
      <w:r w:rsidR="00D53E8F">
        <w:t>3</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w:t>
      </w:r>
      <w:r w:rsidR="00D53E8F">
        <w:t xml:space="preserve">исполнения </w:t>
      </w:r>
      <w:r>
        <w:t>20</w:t>
      </w:r>
      <w:r w:rsidR="00D53E8F">
        <w:t>20</w:t>
      </w:r>
      <w:r>
        <w:t xml:space="preserve"> года</w:t>
      </w:r>
      <w:r w:rsidRPr="00DD256E">
        <w:rPr>
          <w:bCs/>
        </w:rPr>
        <w:t>.</w:t>
      </w:r>
    </w:p>
    <w:p w:rsidR="005944C6" w:rsidRPr="00895EC4" w:rsidRDefault="001B27EA" w:rsidP="005944C6">
      <w:pPr>
        <w:widowControl w:val="0"/>
        <w:numPr>
          <w:ilvl w:val="12"/>
          <w:numId w:val="0"/>
        </w:numPr>
        <w:ind w:firstLine="567"/>
        <w:jc w:val="both"/>
      </w:pPr>
      <w:r w:rsidRPr="00416BB9">
        <w:rPr>
          <w:u w:val="single"/>
        </w:rPr>
        <w:t>По р</w:t>
      </w:r>
      <w:r w:rsidRPr="00416BB9">
        <w:rPr>
          <w:bCs/>
          <w:u w:val="single"/>
        </w:rPr>
        <w:t>азделу 02</w:t>
      </w:r>
      <w:r w:rsidR="00525343" w:rsidRPr="00416BB9">
        <w:rPr>
          <w:bCs/>
          <w:u w:val="single"/>
        </w:rPr>
        <w:t>00</w:t>
      </w:r>
      <w:r w:rsidRPr="00416BB9">
        <w:rPr>
          <w:bCs/>
          <w:u w:val="single"/>
        </w:rPr>
        <w:t xml:space="preserve"> «Национальная оборона»</w:t>
      </w:r>
      <w:r w:rsidRPr="00416BB9">
        <w:rPr>
          <w:u w:val="single"/>
        </w:rPr>
        <w:t xml:space="preserve"> подразделу 0203 «Мобилизационная и вневойсковая подготовка»</w:t>
      </w:r>
      <w:r w:rsidRPr="00416BB9">
        <w:t xml:space="preserve"> </w:t>
      </w:r>
      <w:r w:rsidR="003963F2" w:rsidRPr="00416BB9">
        <w:t>расходы на о</w:t>
      </w:r>
      <w:r w:rsidR="003963F2" w:rsidRPr="00416BB9">
        <w:rPr>
          <w:bCs/>
        </w:rPr>
        <w:t xml:space="preserve">существление </w:t>
      </w:r>
      <w:r w:rsidR="003963F2" w:rsidRPr="00416BB9">
        <w:t xml:space="preserve">первичного воинского учета на территориях, где отсутствуют военные комиссариаты </w:t>
      </w:r>
      <w:r w:rsidR="005944C6" w:rsidRPr="00416BB9">
        <w:t>на 202</w:t>
      </w:r>
      <w:r w:rsidR="003159BC" w:rsidRPr="00416BB9">
        <w:t>1</w:t>
      </w:r>
      <w:r w:rsidR="005944C6" w:rsidRPr="00416BB9">
        <w:t xml:space="preserve"> г. установлены в объеме </w:t>
      </w:r>
      <w:r w:rsidR="003159BC" w:rsidRPr="00416BB9">
        <w:t>137,3</w:t>
      </w:r>
      <w:r w:rsidR="005944C6" w:rsidRPr="00416BB9">
        <w:t xml:space="preserve"> тыс.руб., что на </w:t>
      </w:r>
      <w:r w:rsidR="003159BC" w:rsidRPr="00416BB9">
        <w:t>3,2</w:t>
      </w:r>
      <w:r w:rsidR="005944C6" w:rsidRPr="00416BB9">
        <w:t xml:space="preserve"> тыс.руб. (+</w:t>
      </w:r>
      <w:r w:rsidR="003159BC" w:rsidRPr="00416BB9">
        <w:t>2,4</w:t>
      </w:r>
      <w:r w:rsidR="005944C6" w:rsidRPr="00416BB9">
        <w:t>%) больше ожидаемого исполнения расходов в 20</w:t>
      </w:r>
      <w:r w:rsidR="003159BC" w:rsidRPr="00416BB9">
        <w:t>20</w:t>
      </w:r>
      <w:r w:rsidR="005944C6" w:rsidRPr="00416BB9">
        <w:t xml:space="preserve"> г. Данные расходы составляют </w:t>
      </w:r>
      <w:r w:rsidR="00623E1B">
        <w:t>1,6</w:t>
      </w:r>
      <w:r w:rsidR="005944C6" w:rsidRPr="00416BB9">
        <w:t>% от общей суммы расходов местного бюджета на 202</w:t>
      </w:r>
      <w:r w:rsidR="003159BC" w:rsidRPr="00416BB9">
        <w:t>1</w:t>
      </w:r>
      <w:r w:rsidR="005944C6" w:rsidRPr="00416BB9">
        <w:t xml:space="preserve"> г. Расходы на 202</w:t>
      </w:r>
      <w:r w:rsidR="003159BC" w:rsidRPr="00416BB9">
        <w:t>2-2023</w:t>
      </w:r>
      <w:r w:rsidR="005944C6" w:rsidRPr="00416BB9">
        <w:t xml:space="preserve"> годы установлены в объеме </w:t>
      </w:r>
      <w:r w:rsidR="003159BC" w:rsidRPr="00416BB9">
        <w:t>138,8</w:t>
      </w:r>
      <w:r w:rsidR="005944C6" w:rsidRPr="00416BB9">
        <w:t xml:space="preserve"> тыс.руб. и </w:t>
      </w:r>
      <w:r w:rsidR="003159BC" w:rsidRPr="00416BB9">
        <w:t>144,5 тыс. рублей, соответственно</w:t>
      </w:r>
      <w:r w:rsidR="005944C6" w:rsidRPr="00416BB9">
        <w:t>.</w:t>
      </w:r>
      <w:r w:rsidR="005944C6" w:rsidRPr="00895EC4">
        <w:t xml:space="preserve"> </w:t>
      </w:r>
    </w:p>
    <w:p w:rsidR="00D0732D" w:rsidRDefault="00BA0EC3" w:rsidP="00D0732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80BC3" w:rsidRPr="00C06668">
        <w:rPr>
          <w:u w:val="single"/>
        </w:rPr>
        <w:t>подразделу 0310 «</w:t>
      </w:r>
      <w:r w:rsidR="00780BC3">
        <w:rPr>
          <w:u w:val="single"/>
        </w:rPr>
        <w:t>Защита населения и территории от чрезвычайных ситуаций природного и техногенного характера,</w:t>
      </w:r>
      <w:r w:rsidR="00780BC3" w:rsidRPr="00C06668">
        <w:rPr>
          <w:u w:val="single"/>
        </w:rPr>
        <w:t xml:space="preserve"> пожарн</w:t>
      </w:r>
      <w:r w:rsidR="00780BC3">
        <w:rPr>
          <w:u w:val="single"/>
        </w:rPr>
        <w:t>ая</w:t>
      </w:r>
      <w:r w:rsidR="00780BC3" w:rsidRPr="00C06668">
        <w:rPr>
          <w:u w:val="single"/>
        </w:rPr>
        <w:t xml:space="preserve"> безопасност</w:t>
      </w:r>
      <w:r w:rsidR="00780BC3">
        <w:rPr>
          <w:u w:val="single"/>
        </w:rPr>
        <w:t>ь</w:t>
      </w:r>
      <w:r w:rsidR="00780BC3" w:rsidRPr="00C06668">
        <w:rPr>
          <w:u w:val="single"/>
        </w:rPr>
        <w:t>»</w:t>
      </w:r>
      <w:r w:rsidR="00780BC3">
        <w:rPr>
          <w:u w:val="single"/>
        </w:rPr>
        <w:t xml:space="preserve"> </w:t>
      </w:r>
      <w:r w:rsidR="00D0732D" w:rsidRPr="00D0732D">
        <w:t>расходы</w:t>
      </w:r>
      <w:r w:rsidR="00D0732D">
        <w:t xml:space="preserve"> на 2021</w:t>
      </w:r>
      <w:r w:rsidR="00623E1B">
        <w:t>-2023г</w:t>
      </w:r>
      <w:r w:rsidR="00D0732D">
        <w:t>г.</w:t>
      </w:r>
      <w:r w:rsidR="00D0732D" w:rsidRPr="00D0732D">
        <w:t xml:space="preserve"> </w:t>
      </w:r>
      <w:r w:rsidR="00D0732D" w:rsidRPr="00595634">
        <w:t xml:space="preserve">установлены в объеме </w:t>
      </w:r>
      <w:r w:rsidR="00623E1B">
        <w:t>25</w:t>
      </w:r>
      <w:r w:rsidR="00D0732D" w:rsidRPr="00595634">
        <w:t xml:space="preserve"> тыс.руб., </w:t>
      </w:r>
      <w:r w:rsidR="00623E1B">
        <w:t xml:space="preserve">ежегодно, </w:t>
      </w:r>
      <w:r w:rsidR="00D0732D">
        <w:t>с</w:t>
      </w:r>
      <w:r w:rsidR="00780BC3">
        <w:t>о</w:t>
      </w:r>
      <w:r w:rsidR="00D0732D">
        <w:t xml:space="preserve"> </w:t>
      </w:r>
      <w:r w:rsidR="00780BC3">
        <w:t>снижением</w:t>
      </w:r>
      <w:r w:rsidR="00D0732D" w:rsidRPr="00595634">
        <w:t xml:space="preserve"> на </w:t>
      </w:r>
      <w:r w:rsidR="00623E1B">
        <w:t>4</w:t>
      </w:r>
      <w:r w:rsidR="00D0732D" w:rsidRPr="00595634">
        <w:t xml:space="preserve"> тыс.руб. </w:t>
      </w:r>
      <w:r w:rsidR="00780BC3">
        <w:t>(-</w:t>
      </w:r>
      <w:r w:rsidR="00623E1B">
        <w:t>13,8</w:t>
      </w:r>
      <w:r w:rsidR="00780BC3">
        <w:t xml:space="preserve">%) </w:t>
      </w:r>
      <w:r w:rsidR="00D0732D">
        <w:t xml:space="preserve">к оценке </w:t>
      </w:r>
      <w:r w:rsidR="00D0732D" w:rsidRPr="00595634">
        <w:t xml:space="preserve">ожидаемого исполнения расходов </w:t>
      </w:r>
      <w:r w:rsidR="00D0732D">
        <w:t xml:space="preserve">в </w:t>
      </w:r>
      <w:r w:rsidR="00D0732D" w:rsidRPr="00595634">
        <w:t>20</w:t>
      </w:r>
      <w:r w:rsidR="00D0732D">
        <w:t>20</w:t>
      </w:r>
      <w:r w:rsidR="00D0732D" w:rsidRPr="00595634">
        <w:t xml:space="preserve">г. Данные расходы составляют </w:t>
      </w:r>
      <w:r w:rsidR="00623E1B">
        <w:t>0,3</w:t>
      </w:r>
      <w:r w:rsidR="00D0732D" w:rsidRPr="00595634">
        <w:t xml:space="preserve">% от общей суммы расходов </w:t>
      </w:r>
      <w:r w:rsidR="00D0732D">
        <w:t xml:space="preserve">местного </w:t>
      </w:r>
      <w:r w:rsidR="00D0732D" w:rsidRPr="00595634">
        <w:t>бюджета на 20</w:t>
      </w:r>
      <w:r w:rsidR="00D0732D">
        <w:t>21</w:t>
      </w:r>
      <w:r w:rsidR="00D0732D" w:rsidRPr="00595634">
        <w:t>г</w:t>
      </w:r>
      <w:r w:rsidR="00780BC3">
        <w:t>.</w:t>
      </w:r>
    </w:p>
    <w:p w:rsidR="00BA0EC3" w:rsidRPr="004566BF" w:rsidRDefault="00BA0EC3" w:rsidP="00BA0EC3">
      <w:pPr>
        <w:autoSpaceDE w:val="0"/>
        <w:autoSpaceDN w:val="0"/>
        <w:adjustRightInd w:val="0"/>
        <w:ind w:firstLine="567"/>
        <w:jc w:val="both"/>
        <w:rPr>
          <w:i/>
        </w:rPr>
      </w:pPr>
      <w:r w:rsidRPr="004566BF">
        <w:rPr>
          <w:i/>
        </w:rPr>
        <w:t xml:space="preserve">КСК района отмечает, что в соответствии с Приказом Минфина России от 8 июня 2020 г. № 98н «О внесении изменений в приказ Министерства финансов Российской Федерации от 6 июня 2019 г. №85н «О Порядке формирования и применения кодов бюджетной классификации Российской Федерации, их структуре и принципах назначения» с 6 октября 2020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2021 г. (на 2021 г. и на плановый период 2022 и 2023 гг.),  в том числе </w:t>
      </w:r>
      <w:r w:rsidRPr="004566BF">
        <w:rPr>
          <w:b/>
          <w:i/>
        </w:rPr>
        <w:t xml:space="preserve">изменилось наименование </w:t>
      </w:r>
      <w:r w:rsidR="00D0732D">
        <w:rPr>
          <w:b/>
          <w:i/>
        </w:rPr>
        <w:t xml:space="preserve">подраздела </w:t>
      </w:r>
      <w:r w:rsidRPr="004566BF">
        <w:rPr>
          <w:b/>
          <w:i/>
        </w:rPr>
        <w:t>0310 «Защита населения и территории от чрезвычайных ситуаций природного и техногенного характера, пожарная безопасность»</w:t>
      </w:r>
      <w:r w:rsidRPr="004566BF">
        <w:rPr>
          <w:bCs/>
          <w:i/>
        </w:rPr>
        <w:t>. Требуется привести в соответствие наименование данн</w:t>
      </w:r>
      <w:r w:rsidR="00B03D7F">
        <w:rPr>
          <w:bCs/>
          <w:i/>
        </w:rPr>
        <w:t>ого</w:t>
      </w:r>
      <w:r w:rsidRPr="004566BF">
        <w:rPr>
          <w:bCs/>
          <w:i/>
        </w:rPr>
        <w:t xml:space="preserve"> подраздел</w:t>
      </w:r>
      <w:r w:rsidR="00B03D7F">
        <w:rPr>
          <w:bCs/>
          <w:i/>
        </w:rPr>
        <w:t>а</w:t>
      </w:r>
      <w:r w:rsidRPr="004566BF">
        <w:rPr>
          <w:bCs/>
          <w:i/>
        </w:rPr>
        <w:t xml:space="preserve"> в  приложениях к проекту бюджета.</w:t>
      </w:r>
    </w:p>
    <w:p w:rsidR="0089359E" w:rsidRDefault="00745D94" w:rsidP="009C1066">
      <w:pPr>
        <w:widowControl w:val="0"/>
        <w:numPr>
          <w:ilvl w:val="12"/>
          <w:numId w:val="0"/>
        </w:numPr>
        <w:ind w:firstLine="567"/>
        <w:jc w:val="both"/>
      </w:pPr>
      <w:r w:rsidRPr="009B19D2">
        <w:rPr>
          <w:u w:val="single"/>
        </w:rPr>
        <w:t>Расходы по разделу 0400 «Национальная экономика»</w:t>
      </w:r>
      <w:r w:rsidR="00416BB9" w:rsidRPr="009B19D2">
        <w:rPr>
          <w:u w:val="single"/>
        </w:rPr>
        <w:t xml:space="preserve"> подразделу 0409 «Дорожное хозяйство (дорожные фонды)» </w:t>
      </w:r>
      <w:r w:rsidR="002E1E04" w:rsidRPr="009B19D2">
        <w:t>на 202</w:t>
      </w:r>
      <w:r w:rsidR="009520B1" w:rsidRPr="009B19D2">
        <w:t>1</w:t>
      </w:r>
      <w:r w:rsidR="002E1E04" w:rsidRPr="009B19D2">
        <w:t xml:space="preserve"> г. установлены в объеме </w:t>
      </w:r>
      <w:r w:rsidR="009B19D2">
        <w:t>519</w:t>
      </w:r>
      <w:r w:rsidR="002E1E04" w:rsidRPr="009B19D2">
        <w:t xml:space="preserve"> тыс.руб., что на </w:t>
      </w:r>
      <w:r w:rsidR="009B19D2">
        <w:t>15</w:t>
      </w:r>
      <w:r w:rsidR="002E1E04" w:rsidRPr="009B19D2">
        <w:t xml:space="preserve"> тыс.руб. (</w:t>
      </w:r>
      <w:r w:rsidR="009C1066" w:rsidRPr="009B19D2">
        <w:t>-</w:t>
      </w:r>
      <w:r w:rsidR="009B19D2">
        <w:t>2,8</w:t>
      </w:r>
      <w:r w:rsidR="009520B1" w:rsidRPr="009B19D2">
        <w:t>%</w:t>
      </w:r>
      <w:r w:rsidR="002E1E04" w:rsidRPr="009B19D2">
        <w:t xml:space="preserve">) </w:t>
      </w:r>
      <w:r w:rsidR="009C1066" w:rsidRPr="009B19D2">
        <w:t>меньше</w:t>
      </w:r>
      <w:r w:rsidR="002E1E04" w:rsidRPr="009B19D2">
        <w:t xml:space="preserve"> </w:t>
      </w:r>
      <w:r w:rsidR="009520B1" w:rsidRPr="009B19D2">
        <w:t xml:space="preserve">оценки </w:t>
      </w:r>
      <w:r w:rsidR="002E1E04" w:rsidRPr="009B19D2">
        <w:t>ожидаемого исполнения расходов в 20</w:t>
      </w:r>
      <w:r w:rsidR="009520B1" w:rsidRPr="009B19D2">
        <w:t>20</w:t>
      </w:r>
      <w:r w:rsidR="002E1E04" w:rsidRPr="009B19D2">
        <w:t>г. Расходы на 202</w:t>
      </w:r>
      <w:r w:rsidR="0034478D" w:rsidRPr="009B19D2">
        <w:t>2</w:t>
      </w:r>
      <w:r w:rsidR="002E1E04" w:rsidRPr="009B19D2">
        <w:t>-202</w:t>
      </w:r>
      <w:r w:rsidR="0034478D" w:rsidRPr="009B19D2">
        <w:t>3</w:t>
      </w:r>
      <w:r w:rsidR="002E1E04" w:rsidRPr="009B19D2">
        <w:t xml:space="preserve"> годы установлены</w:t>
      </w:r>
      <w:r w:rsidR="002E1E04" w:rsidRPr="00895EC4">
        <w:t xml:space="preserve"> в </w:t>
      </w:r>
      <w:r w:rsidR="002E1E04">
        <w:t>объеме</w:t>
      </w:r>
      <w:r w:rsidR="002E1E04" w:rsidRPr="00895EC4">
        <w:t xml:space="preserve"> </w:t>
      </w:r>
      <w:r w:rsidR="009B19D2">
        <w:t>540,1</w:t>
      </w:r>
      <w:r w:rsidR="002E1E04" w:rsidRPr="00895EC4">
        <w:t xml:space="preserve"> тыс.руб.</w:t>
      </w:r>
      <w:r w:rsidR="002E1E04">
        <w:t xml:space="preserve"> и </w:t>
      </w:r>
      <w:r w:rsidR="009B19D2">
        <w:t>575</w:t>
      </w:r>
      <w:r w:rsidR="0034478D">
        <w:t xml:space="preserve"> тыс. рублей, соответственно</w:t>
      </w:r>
      <w:r w:rsidR="002E1E04">
        <w:t>.</w:t>
      </w:r>
      <w:r w:rsidR="002E1E04" w:rsidRPr="00895EC4">
        <w:t xml:space="preserve"> </w:t>
      </w:r>
      <w:r w:rsidR="0089359E" w:rsidRPr="00595634">
        <w:t xml:space="preserve">Данные расходы составляют </w:t>
      </w:r>
      <w:r w:rsidR="009B19D2">
        <w:t>6,1</w:t>
      </w:r>
      <w:r w:rsidR="0089359E" w:rsidRPr="00595634">
        <w:t xml:space="preserve">% от общей суммы расходов </w:t>
      </w:r>
      <w:r w:rsidR="0089359E">
        <w:t xml:space="preserve">местного </w:t>
      </w:r>
      <w:r w:rsidR="0089359E" w:rsidRPr="00595634">
        <w:t>бюджета на 20</w:t>
      </w:r>
      <w:r w:rsidR="0089359E">
        <w:t>21</w:t>
      </w:r>
      <w:r w:rsidR="0089359E" w:rsidRPr="00595634">
        <w:t>г</w:t>
      </w:r>
      <w:r w:rsidR="0089359E">
        <w:t>.</w:t>
      </w:r>
    </w:p>
    <w:p w:rsidR="00A64B5C" w:rsidRDefault="00A64B5C" w:rsidP="00A64B5C">
      <w:pPr>
        <w:widowControl w:val="0"/>
        <w:numPr>
          <w:ilvl w:val="12"/>
          <w:numId w:val="0"/>
        </w:numPr>
        <w:ind w:firstLine="567"/>
        <w:jc w:val="both"/>
        <w:rPr>
          <w:i/>
        </w:rPr>
      </w:pPr>
      <w:r>
        <w:t xml:space="preserve">Расходы за счет средств муниципального дорожного фонда планируется направить на ремонт и содержание автомобильных дорог общего пользования местного значения. </w:t>
      </w:r>
    </w:p>
    <w:p w:rsidR="00230BD3" w:rsidRDefault="00425074" w:rsidP="00230BD3">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C64D31">
        <w:t xml:space="preserve">на уличное освещение </w:t>
      </w:r>
      <w:r w:rsidR="00745D94" w:rsidRPr="000D1B29">
        <w:t>установлены на 20</w:t>
      </w:r>
      <w:r w:rsidR="00000501">
        <w:t>2</w:t>
      </w:r>
      <w:r w:rsidR="00B246DB">
        <w:t>1</w:t>
      </w:r>
      <w:r w:rsidR="00745D94" w:rsidRPr="000D1B29">
        <w:t xml:space="preserve">г. в сумме </w:t>
      </w:r>
      <w:r w:rsidR="009B19D2">
        <w:t>20</w:t>
      </w:r>
      <w:r w:rsidR="00745D94" w:rsidRPr="000D1B29">
        <w:t xml:space="preserve"> тыс.руб., </w:t>
      </w:r>
      <w:r w:rsidR="000D1B29">
        <w:t>с</w:t>
      </w:r>
      <w:r>
        <w:t>о</w:t>
      </w:r>
      <w:r w:rsidR="000D1B29">
        <w:t xml:space="preserve"> </w:t>
      </w:r>
      <w:r>
        <w:t>снижением</w:t>
      </w:r>
      <w:r w:rsidR="00745D94" w:rsidRPr="000D1B29">
        <w:t xml:space="preserve"> на </w:t>
      </w:r>
      <w:r w:rsidR="009B19D2">
        <w:t>312,8</w:t>
      </w:r>
      <w:r w:rsidR="00745D94" w:rsidRPr="000D1B29">
        <w:t xml:space="preserve"> тыс. руб. (</w:t>
      </w:r>
      <w:r>
        <w:t>-</w:t>
      </w:r>
      <w:r w:rsidR="009B19D2">
        <w:t>94</w:t>
      </w:r>
      <w:r w:rsidR="00745D94" w:rsidRPr="000D1B29">
        <w:t xml:space="preserve">%) </w:t>
      </w:r>
      <w:r w:rsidR="005B7693">
        <w:t>к оценке</w:t>
      </w:r>
      <w:r w:rsidR="00745D94" w:rsidRPr="000D1B29">
        <w:t xml:space="preserve"> исполнения в 20</w:t>
      </w:r>
      <w:r w:rsidR="00B246DB">
        <w:t>20</w:t>
      </w:r>
      <w:r w:rsidR="00745D94" w:rsidRPr="000D1B29">
        <w:t xml:space="preserve"> году. </w:t>
      </w:r>
      <w:r w:rsidR="00941283" w:rsidRPr="00895EC4">
        <w:t xml:space="preserve">Расходы </w:t>
      </w:r>
      <w:r w:rsidR="00941283">
        <w:t>на</w:t>
      </w:r>
      <w:r w:rsidR="00941283" w:rsidRPr="00895EC4">
        <w:t xml:space="preserve"> 20</w:t>
      </w:r>
      <w:r w:rsidR="00941283">
        <w:t xml:space="preserve">22-2023 </w:t>
      </w:r>
      <w:r w:rsidR="00941283" w:rsidRPr="00895EC4">
        <w:t>г</w:t>
      </w:r>
      <w:r w:rsidR="00941283">
        <w:t>оды</w:t>
      </w:r>
      <w:r w:rsidR="00941283" w:rsidRPr="00895EC4">
        <w:t xml:space="preserve"> </w:t>
      </w:r>
      <w:r w:rsidR="00941283">
        <w:t>установлены</w:t>
      </w:r>
      <w:r w:rsidR="00941283" w:rsidRPr="00895EC4">
        <w:t xml:space="preserve"> в </w:t>
      </w:r>
      <w:r w:rsidR="00941283">
        <w:t>объеме</w:t>
      </w:r>
      <w:r w:rsidR="00941283" w:rsidRPr="00895EC4">
        <w:t xml:space="preserve"> </w:t>
      </w:r>
      <w:r w:rsidR="009B19D2">
        <w:t>72,4</w:t>
      </w:r>
      <w:r w:rsidR="00941283" w:rsidRPr="00895EC4">
        <w:t xml:space="preserve"> тыс.руб.</w:t>
      </w:r>
      <w:r w:rsidR="00A64B5C">
        <w:t xml:space="preserve"> и </w:t>
      </w:r>
      <w:r w:rsidR="009B19D2">
        <w:t>49</w:t>
      </w:r>
      <w:r w:rsidR="00A64B5C">
        <w:t xml:space="preserve"> тыс. руб.</w:t>
      </w:r>
      <w:r w:rsidR="00EC4FB7">
        <w:t xml:space="preserve">, </w:t>
      </w:r>
      <w:r w:rsidR="00A64B5C">
        <w:t>соответственно</w:t>
      </w:r>
      <w:r w:rsidR="00941283">
        <w:t>.</w:t>
      </w:r>
      <w:r w:rsidR="00941283" w:rsidRPr="00895EC4">
        <w:t xml:space="preserve"> </w:t>
      </w:r>
      <w:r w:rsidR="00745D94" w:rsidRPr="000D1B29">
        <w:t xml:space="preserve">Данные расходы составляют </w:t>
      </w:r>
      <w:r w:rsidR="009B19D2">
        <w:t>0,2</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B246DB">
        <w:t>1</w:t>
      </w:r>
      <w:r w:rsidR="00745D94" w:rsidRPr="00895EC4">
        <w:t xml:space="preserve"> г</w:t>
      </w:r>
      <w:r w:rsidR="00745D94">
        <w:t>од</w:t>
      </w:r>
      <w:r w:rsidR="00745D94" w:rsidRPr="00895EC4">
        <w:t>.</w:t>
      </w:r>
      <w:r w:rsidR="00745D94">
        <w:t xml:space="preserve"> </w:t>
      </w:r>
    </w:p>
    <w:p w:rsidR="00973EAE" w:rsidRDefault="0017693E" w:rsidP="00973EAE">
      <w:pPr>
        <w:autoSpaceDE w:val="0"/>
        <w:autoSpaceDN w:val="0"/>
        <w:adjustRightInd w:val="0"/>
        <w:ind w:firstLine="567"/>
        <w:jc w:val="both"/>
      </w:pPr>
      <w:r w:rsidRPr="0017693E">
        <w:t>В проекте бюджета на  20</w:t>
      </w:r>
      <w:r w:rsidR="000E6383">
        <w:t>2</w:t>
      </w:r>
      <w:r w:rsidR="00732BBC">
        <w:t>1</w:t>
      </w:r>
      <w:r w:rsidRPr="0017693E">
        <w:t>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B63731">
        <w:t>1975,7</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20</w:t>
      </w:r>
      <w:r w:rsidRPr="00096BA2">
        <w:t xml:space="preserve">г. на </w:t>
      </w:r>
      <w:r w:rsidR="00B63731">
        <w:t>503,9</w:t>
      </w:r>
      <w:r w:rsidR="00892140">
        <w:t xml:space="preserve"> </w:t>
      </w:r>
      <w:r w:rsidRPr="00096BA2">
        <w:t>тыс.руб. (</w:t>
      </w:r>
      <w:r>
        <w:t>-</w:t>
      </w:r>
      <w:r w:rsidR="00B63731">
        <w:t>20,3</w:t>
      </w:r>
      <w:r w:rsidRPr="00096BA2">
        <w:t xml:space="preserve">%). </w:t>
      </w:r>
      <w:r w:rsidR="000E6383">
        <w:t xml:space="preserve">Расходы на </w:t>
      </w:r>
      <w:r w:rsidR="000E6383" w:rsidRPr="00895EC4">
        <w:t>20</w:t>
      </w:r>
      <w:r w:rsidR="000E6383">
        <w:t>2</w:t>
      </w:r>
      <w:r w:rsidR="00732BBC">
        <w:t>2</w:t>
      </w:r>
      <w:r w:rsidR="000E6383">
        <w:t>-202</w:t>
      </w:r>
      <w:r w:rsidR="00732BBC">
        <w:t>3</w:t>
      </w:r>
      <w:r w:rsidR="000E6383" w:rsidRPr="00895EC4">
        <w:t xml:space="preserve"> г</w:t>
      </w:r>
      <w:r w:rsidR="000E6383">
        <w:t xml:space="preserve">оды установлены в сумме </w:t>
      </w:r>
      <w:r w:rsidR="00B63731">
        <w:t>2132</w:t>
      </w:r>
      <w:r w:rsidR="000E6383">
        <w:t xml:space="preserve"> тыс. руб. и в сумме </w:t>
      </w:r>
      <w:r w:rsidR="00B63731">
        <w:t>2092</w:t>
      </w:r>
      <w:r w:rsidR="000E6383">
        <w:t xml:space="preserve"> тыс. руб., соответственно.</w:t>
      </w:r>
      <w:r w:rsidR="00DE6478">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B63731">
        <w:t>23,1</w:t>
      </w:r>
      <w:r w:rsidRPr="00895EC4">
        <w:t xml:space="preserve">% от общей суммы расходов </w:t>
      </w:r>
      <w:r>
        <w:t>местного</w:t>
      </w:r>
      <w:r w:rsidRPr="00895EC4">
        <w:t xml:space="preserve"> бюджета на 20</w:t>
      </w:r>
      <w:r w:rsidR="000E6383">
        <w:t>2</w:t>
      </w:r>
      <w:r w:rsidR="00CF6F2E">
        <w:t>1</w:t>
      </w:r>
      <w:r w:rsidRPr="00895EC4">
        <w:t xml:space="preserve"> г</w:t>
      </w:r>
      <w:r>
        <w:t>од.</w:t>
      </w:r>
    </w:p>
    <w:p w:rsidR="009B19D2" w:rsidRDefault="009B19D2" w:rsidP="00172D24">
      <w:pPr>
        <w:autoSpaceDE w:val="0"/>
        <w:autoSpaceDN w:val="0"/>
        <w:adjustRightInd w:val="0"/>
        <w:ind w:firstLine="567"/>
        <w:jc w:val="both"/>
      </w:pPr>
      <w:r>
        <w:t>По</w:t>
      </w:r>
      <w:r w:rsidRPr="00CA576D">
        <w:t xml:space="preserve"> </w:t>
      </w:r>
      <w:r>
        <w:t>под</w:t>
      </w:r>
      <w:r w:rsidRPr="00CA576D">
        <w:t>раздел</w:t>
      </w:r>
      <w:r>
        <w:t>у «</w:t>
      </w:r>
      <w:r w:rsidR="00B63731">
        <w:t>Культура</w:t>
      </w:r>
      <w:r>
        <w:t>», в том числе,</w:t>
      </w:r>
      <w:r w:rsidRPr="00CA576D">
        <w:t xml:space="preserve"> учтены расходы</w:t>
      </w:r>
      <w:r>
        <w:t xml:space="preserve"> на реализацию мероприятий перечня проектов народных инициатив на 2021-2023 годы в сумме </w:t>
      </w:r>
      <w:r w:rsidR="00B63731">
        <w:t>207</w:t>
      </w:r>
      <w:r>
        <w:t xml:space="preserve"> тыс. руб. ежегодно</w:t>
      </w:r>
      <w:r w:rsidR="00B63731">
        <w:t>.</w:t>
      </w:r>
    </w:p>
    <w:p w:rsidR="00E602C1" w:rsidRPr="00E602C1" w:rsidRDefault="00E602C1" w:rsidP="00172D24">
      <w:pPr>
        <w:autoSpaceDE w:val="0"/>
        <w:autoSpaceDN w:val="0"/>
        <w:adjustRightInd w:val="0"/>
        <w:ind w:firstLine="567"/>
        <w:jc w:val="both"/>
      </w:pPr>
      <w:r w:rsidRPr="00E602C1">
        <w:t xml:space="preserve">В проекте бюджета на 2021г.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2021 год и на плановый период 2022-2023 годов в сумме 0,1 тыс. руб. ежегодно</w:t>
      </w:r>
      <w:r w:rsidR="00340449">
        <w:t>.</w:t>
      </w:r>
    </w:p>
    <w:p w:rsidR="00172D24" w:rsidRDefault="00C4038B" w:rsidP="00172D24">
      <w:pPr>
        <w:autoSpaceDE w:val="0"/>
        <w:autoSpaceDN w:val="0"/>
        <w:adjustRightInd w:val="0"/>
        <w:ind w:firstLine="567"/>
        <w:jc w:val="both"/>
        <w:rPr>
          <w:bCs/>
          <w:i/>
        </w:rPr>
      </w:pPr>
      <w:r w:rsidRPr="004566BF">
        <w:rPr>
          <w:i/>
        </w:rPr>
        <w:t xml:space="preserve">КСК района отмечает, что в соответствии с Приказом Минфина России от </w:t>
      </w:r>
      <w:r w:rsidR="00172D24">
        <w:rPr>
          <w:i/>
        </w:rPr>
        <w:t>6</w:t>
      </w:r>
      <w:r w:rsidRPr="004566BF">
        <w:rPr>
          <w:i/>
        </w:rPr>
        <w:t xml:space="preserve"> июня 20</w:t>
      </w:r>
      <w:r w:rsidR="00172D24">
        <w:rPr>
          <w:i/>
        </w:rPr>
        <w:t>19</w:t>
      </w:r>
      <w:r w:rsidRPr="004566BF">
        <w:rPr>
          <w:i/>
        </w:rPr>
        <w:t> г. № </w:t>
      </w:r>
      <w:r w:rsidR="00172D24">
        <w:rPr>
          <w:i/>
        </w:rPr>
        <w:t>85</w:t>
      </w:r>
      <w:r w:rsidRPr="004566BF">
        <w:rPr>
          <w:i/>
        </w:rPr>
        <w:t xml:space="preserve">н «О Порядке формирования и применения кодов бюджетной классификации Российской Федерации, их структуре и принципах назначения» с 6 </w:t>
      </w:r>
      <w:r w:rsidR="00172D24">
        <w:rPr>
          <w:i/>
        </w:rPr>
        <w:t>июня</w:t>
      </w:r>
      <w:r w:rsidRPr="004566BF">
        <w:rPr>
          <w:i/>
        </w:rPr>
        <w:t xml:space="preserve"> 20</w:t>
      </w:r>
      <w:r w:rsidR="00172D24">
        <w:rPr>
          <w:i/>
        </w:rPr>
        <w:t>19</w:t>
      </w:r>
      <w:r w:rsidRPr="004566BF">
        <w:rPr>
          <w:i/>
        </w:rPr>
        <w:t xml:space="preserve">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w:t>
      </w:r>
      <w:r w:rsidR="00172D24">
        <w:rPr>
          <w:i/>
        </w:rPr>
        <w:t>0</w:t>
      </w:r>
      <w:r w:rsidRPr="004566BF">
        <w:rPr>
          <w:i/>
        </w:rPr>
        <w:t> г. (на 202</w:t>
      </w:r>
      <w:r w:rsidR="00172D24">
        <w:rPr>
          <w:i/>
        </w:rPr>
        <w:t>0</w:t>
      </w:r>
      <w:r w:rsidRPr="004566BF">
        <w:rPr>
          <w:i/>
        </w:rPr>
        <w:t> г. и на плановый период 202</w:t>
      </w:r>
      <w:r w:rsidR="00172D24">
        <w:rPr>
          <w:i/>
        </w:rPr>
        <w:t>1</w:t>
      </w:r>
      <w:r w:rsidRPr="004566BF">
        <w:rPr>
          <w:i/>
        </w:rPr>
        <w:t xml:space="preserve"> и 202</w:t>
      </w:r>
      <w:r w:rsidR="00172D24">
        <w:rPr>
          <w:i/>
        </w:rPr>
        <w:t>2</w:t>
      </w:r>
      <w:r w:rsidRPr="004566BF">
        <w:rPr>
          <w:i/>
        </w:rPr>
        <w:t xml:space="preserve"> гг.), в том числе </w:t>
      </w:r>
      <w:r w:rsidRPr="004566BF">
        <w:rPr>
          <w:b/>
          <w:i/>
        </w:rPr>
        <w:t xml:space="preserve">изменилось наименование </w:t>
      </w:r>
      <w:r>
        <w:rPr>
          <w:b/>
          <w:i/>
        </w:rPr>
        <w:t>раздела 13</w:t>
      </w:r>
      <w:r w:rsidR="00172D24">
        <w:rPr>
          <w:b/>
          <w:i/>
        </w:rPr>
        <w:t>00 «Обслуживание государственного (муниципального) долга»</w:t>
      </w:r>
      <w:r>
        <w:rPr>
          <w:b/>
          <w:i/>
        </w:rPr>
        <w:t xml:space="preserve"> </w:t>
      </w:r>
      <w:r w:rsidR="00172D24">
        <w:rPr>
          <w:b/>
          <w:i/>
        </w:rPr>
        <w:t xml:space="preserve"> и </w:t>
      </w:r>
      <w:r w:rsidR="003146D6">
        <w:rPr>
          <w:b/>
          <w:i/>
        </w:rPr>
        <w:t>н</w:t>
      </w:r>
      <w:r w:rsidR="00172D24">
        <w:rPr>
          <w:b/>
          <w:i/>
        </w:rPr>
        <w:t xml:space="preserve">аименование </w:t>
      </w:r>
      <w:r w:rsidRPr="004566BF">
        <w:rPr>
          <w:b/>
          <w:i/>
        </w:rPr>
        <w:t xml:space="preserve">подраздела </w:t>
      </w:r>
      <w:r w:rsidR="00172D24">
        <w:rPr>
          <w:b/>
          <w:i/>
        </w:rPr>
        <w:t>1301</w:t>
      </w:r>
      <w:r w:rsidRPr="004566BF">
        <w:rPr>
          <w:b/>
          <w:i/>
        </w:rPr>
        <w:t xml:space="preserve"> «</w:t>
      </w:r>
      <w:r w:rsidR="00172D24">
        <w:rPr>
          <w:b/>
          <w:i/>
        </w:rPr>
        <w:t>Обслуживание государственного (муниципального) внутреннего долга</w:t>
      </w:r>
      <w:r w:rsidRPr="004566BF">
        <w:rPr>
          <w:b/>
          <w:i/>
        </w:rPr>
        <w:t>»</w:t>
      </w:r>
      <w:r w:rsidRPr="004566BF">
        <w:rPr>
          <w:bCs/>
          <w:i/>
        </w:rPr>
        <w:t>. Требуется привести в соответствие наименование данного</w:t>
      </w:r>
      <w:r w:rsidR="00172D24">
        <w:rPr>
          <w:bCs/>
          <w:i/>
        </w:rPr>
        <w:t xml:space="preserve"> раздела и </w:t>
      </w:r>
      <w:r w:rsidRPr="004566BF">
        <w:rPr>
          <w:bCs/>
          <w:i/>
        </w:rPr>
        <w:t xml:space="preserve"> подраздела в  приложениях к проекту бюджета.</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21г.</w:t>
      </w:r>
      <w:r w:rsidR="00340449" w:rsidRPr="00895EC4">
        <w:t xml:space="preserve"> в сумме </w:t>
      </w:r>
      <w:r w:rsidR="00B63731">
        <w:t>945,2</w:t>
      </w:r>
      <w:r w:rsidR="00340449" w:rsidRPr="00895EC4">
        <w:t xml:space="preserve"> тыс.руб.</w:t>
      </w:r>
      <w:r w:rsidR="00340449">
        <w:t>,</w:t>
      </w:r>
      <w:r w:rsidR="00340449" w:rsidRPr="00CB5BA2">
        <w:t xml:space="preserve"> </w:t>
      </w:r>
      <w:r w:rsidR="00340449">
        <w:t xml:space="preserve">с ростом к оценке исполнения 2020г. на </w:t>
      </w:r>
      <w:r w:rsidR="00B63731">
        <w:t>79,2</w:t>
      </w:r>
      <w:r w:rsidR="00D767EB">
        <w:t xml:space="preserve"> тыс.руб. (</w:t>
      </w:r>
      <w:r w:rsidR="007625B1">
        <w:t>+</w:t>
      </w:r>
      <w:r w:rsidR="00B63731">
        <w:t>9,1</w:t>
      </w:r>
      <w:r w:rsidR="007625B1">
        <w:t>%</w:t>
      </w:r>
      <w:r w:rsidR="00340449">
        <w:t>)</w:t>
      </w:r>
      <w:r w:rsidR="00340449" w:rsidRPr="00895EC4">
        <w:t xml:space="preserve">, </w:t>
      </w:r>
      <w:r w:rsidR="00340449">
        <w:t xml:space="preserve">на 2022г. – </w:t>
      </w:r>
      <w:r w:rsidR="00B63731">
        <w:t>961,9</w:t>
      </w:r>
      <w:r w:rsidR="00340449">
        <w:t xml:space="preserve"> тыс. рублей, на 2023г. – </w:t>
      </w:r>
      <w:r w:rsidR="00B63731">
        <w:t>979,2</w:t>
      </w:r>
      <w:r w:rsidR="00340449">
        <w:t xml:space="preserve"> тыс. руб. –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340449">
        <w:t>135,</w:t>
      </w:r>
      <w:r w:rsidR="00D767EB">
        <w:t>8</w:t>
      </w:r>
      <w:r w:rsidR="00EC29E3">
        <w:t xml:space="preserve"> тыс. руб.</w:t>
      </w:r>
      <w:r w:rsidR="00340449">
        <w:t xml:space="preserve"> (2021г.)</w:t>
      </w:r>
      <w:r w:rsidR="006C75F8">
        <w:t>,</w:t>
      </w:r>
      <w:r w:rsidR="00EC29E3">
        <w:t xml:space="preserve"> </w:t>
      </w:r>
      <w:r w:rsidR="00340449">
        <w:t>в сумме 141,</w:t>
      </w:r>
      <w:r w:rsidR="00D767EB">
        <w:t>2</w:t>
      </w:r>
      <w:r w:rsidR="00340449">
        <w:t xml:space="preserve"> тыс. руб. (2022-2023гг., </w:t>
      </w:r>
      <w:r w:rsidR="00EC29E3">
        <w:t>ежегодно</w:t>
      </w:r>
      <w:r w:rsidR="00340449">
        <w:t>)</w:t>
      </w:r>
      <w:r w:rsidR="00EC29E3">
        <w:t>,</w:t>
      </w:r>
    </w:p>
    <w:p w:rsidR="00D767EB"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B63731">
        <w:t>809,4</w:t>
      </w:r>
      <w:r w:rsidR="00335D6E">
        <w:t xml:space="preserve"> тыс. руб. (2021г.), в сумме </w:t>
      </w:r>
      <w:r w:rsidR="00B63731">
        <w:t>820,7</w:t>
      </w:r>
      <w:r w:rsidR="00B4551C">
        <w:t xml:space="preserve"> </w:t>
      </w:r>
      <w:r w:rsidR="00335D6E">
        <w:t xml:space="preserve">тыс. руб. (2022г.), в сумме </w:t>
      </w:r>
      <w:r w:rsidR="00B63731">
        <w:t>838</w:t>
      </w:r>
      <w:r w:rsidR="00335D6E">
        <w:t xml:space="preserve"> тыс. руб.(2023г.)</w:t>
      </w:r>
      <w:r w:rsidR="007625B1">
        <w:t>.</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w:t>
      </w:r>
      <w:r>
        <w:t xml:space="preserve">и плановый период </w:t>
      </w:r>
      <w:r w:rsidRPr="00155BAC">
        <w:t>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B63731">
        <w:t>11,1</w:t>
      </w:r>
      <w:r w:rsidRPr="00895EC4">
        <w:t xml:space="preserve">% от общей суммы расходов </w:t>
      </w:r>
      <w:r>
        <w:t>местного</w:t>
      </w:r>
      <w:r w:rsidRPr="00895EC4">
        <w:t xml:space="preserve"> бюджета на 20</w:t>
      </w:r>
      <w:r w:rsidR="00E775EA">
        <w:t>2</w:t>
      </w:r>
      <w:r w:rsidR="00335D6E">
        <w:t>1</w:t>
      </w:r>
      <w:r w:rsidRPr="00895EC4">
        <w:t xml:space="preserve"> г</w:t>
      </w:r>
      <w:r>
        <w:t>од.</w:t>
      </w:r>
    </w:p>
    <w:p w:rsidR="00950680" w:rsidRDefault="00950680" w:rsidP="003843A5">
      <w:pPr>
        <w:ind w:firstLine="567"/>
        <w:jc w:val="both"/>
      </w:pPr>
    </w:p>
    <w:p w:rsidR="00C91429" w:rsidRPr="00AA04FE" w:rsidRDefault="00C91429" w:rsidP="00C91429">
      <w:pPr>
        <w:pStyle w:val="BodyText21"/>
        <w:widowControl w:val="0"/>
        <w:numPr>
          <w:ilvl w:val="12"/>
          <w:numId w:val="0"/>
        </w:numPr>
        <w:ind w:firstLine="567"/>
        <w:jc w:val="center"/>
        <w:rPr>
          <w:b w:val="0"/>
          <w:sz w:val="24"/>
          <w:szCs w:val="24"/>
        </w:rPr>
      </w:pPr>
      <w:r w:rsidRPr="00AA04FE">
        <w:rPr>
          <w:b w:val="0"/>
          <w:sz w:val="24"/>
          <w:szCs w:val="24"/>
        </w:rPr>
        <w:t xml:space="preserve">Источники финансирования дефицита </w:t>
      </w:r>
      <w:r w:rsidR="00424D8E" w:rsidRPr="00AA04FE">
        <w:rPr>
          <w:b w:val="0"/>
          <w:sz w:val="24"/>
          <w:szCs w:val="24"/>
        </w:rPr>
        <w:t xml:space="preserve">местного </w:t>
      </w:r>
      <w:r w:rsidR="00BD6403" w:rsidRPr="00AA04FE">
        <w:rPr>
          <w:b w:val="0"/>
          <w:sz w:val="24"/>
          <w:szCs w:val="24"/>
        </w:rPr>
        <w:t xml:space="preserve">бюджета </w:t>
      </w:r>
    </w:p>
    <w:p w:rsidR="00C91429" w:rsidRDefault="00C91429" w:rsidP="00C91429">
      <w:pPr>
        <w:pStyle w:val="BodyText21"/>
        <w:widowControl w:val="0"/>
        <w:numPr>
          <w:ilvl w:val="12"/>
          <w:numId w:val="0"/>
        </w:numPr>
        <w:ind w:firstLine="567"/>
        <w:jc w:val="center"/>
        <w:rPr>
          <w:b w:val="0"/>
          <w:sz w:val="24"/>
          <w:szCs w:val="24"/>
        </w:rPr>
      </w:pPr>
      <w:r w:rsidRPr="00AA04FE">
        <w:rPr>
          <w:b w:val="0"/>
          <w:sz w:val="24"/>
          <w:szCs w:val="24"/>
        </w:rPr>
        <w:t>и предельный объем муниципального долга</w:t>
      </w:r>
    </w:p>
    <w:p w:rsidR="00EE5AEF" w:rsidRPr="00AA04FE" w:rsidRDefault="00EE5AEF" w:rsidP="00C91429">
      <w:pPr>
        <w:pStyle w:val="BodyText21"/>
        <w:widowControl w:val="0"/>
        <w:numPr>
          <w:ilvl w:val="12"/>
          <w:numId w:val="0"/>
        </w:numPr>
        <w:ind w:firstLine="567"/>
        <w:jc w:val="center"/>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w:t>
      </w:r>
      <w:r w:rsidR="00A57071">
        <w:rPr>
          <w:b w:val="0"/>
          <w:sz w:val="24"/>
          <w:szCs w:val="24"/>
        </w:rPr>
        <w:t>1</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872D70">
        <w:rPr>
          <w:b w:val="0"/>
          <w:sz w:val="24"/>
          <w:szCs w:val="24"/>
        </w:rPr>
        <w:t>43,1</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A57071">
        <w:rPr>
          <w:b w:val="0"/>
          <w:sz w:val="24"/>
          <w:szCs w:val="24"/>
        </w:rPr>
        <w:t>2</w:t>
      </w:r>
      <w:r w:rsidRPr="00895EC4">
        <w:rPr>
          <w:b w:val="0"/>
          <w:sz w:val="24"/>
          <w:szCs w:val="24"/>
        </w:rPr>
        <w:t>-20</w:t>
      </w:r>
      <w:r w:rsidR="0092107B">
        <w:rPr>
          <w:b w:val="0"/>
          <w:sz w:val="24"/>
          <w:szCs w:val="24"/>
        </w:rPr>
        <w:t>2</w:t>
      </w:r>
      <w:r w:rsidR="00A57071">
        <w:rPr>
          <w:b w:val="0"/>
          <w:sz w:val="24"/>
          <w:szCs w:val="24"/>
        </w:rPr>
        <w:t>3</w:t>
      </w:r>
      <w:r w:rsidRPr="00895EC4">
        <w:rPr>
          <w:b w:val="0"/>
          <w:sz w:val="24"/>
          <w:szCs w:val="24"/>
        </w:rPr>
        <w:t xml:space="preserve"> годов </w:t>
      </w:r>
      <w:r w:rsidR="00445280">
        <w:rPr>
          <w:b w:val="0"/>
          <w:sz w:val="24"/>
          <w:szCs w:val="24"/>
        </w:rPr>
        <w:t xml:space="preserve">с размером дефицита бюджета в сумме </w:t>
      </w:r>
      <w:r w:rsidR="00872D70">
        <w:rPr>
          <w:b w:val="0"/>
          <w:sz w:val="24"/>
          <w:szCs w:val="24"/>
        </w:rPr>
        <w:t>43,9</w:t>
      </w:r>
      <w:r w:rsidRPr="00895EC4">
        <w:rPr>
          <w:b w:val="0"/>
          <w:sz w:val="24"/>
          <w:szCs w:val="24"/>
        </w:rPr>
        <w:t xml:space="preserve"> тыс. рублей и </w:t>
      </w:r>
      <w:r w:rsidR="00872D70">
        <w:rPr>
          <w:b w:val="0"/>
          <w:sz w:val="24"/>
          <w:szCs w:val="24"/>
        </w:rPr>
        <w:t>45,2</w:t>
      </w:r>
      <w:r w:rsidRPr="00895EC4">
        <w:rPr>
          <w:b w:val="0"/>
          <w:sz w:val="24"/>
          <w:szCs w:val="24"/>
        </w:rPr>
        <w:t xml:space="preserve"> тыс. рублей, соответственно</w:t>
      </w:r>
      <w:r w:rsidR="00424510">
        <w:rPr>
          <w:b w:val="0"/>
          <w:sz w:val="24"/>
          <w:szCs w:val="24"/>
        </w:rPr>
        <w:t xml:space="preserve">, или </w:t>
      </w:r>
      <w:r w:rsidR="00421AE7">
        <w:rPr>
          <w:b w:val="0"/>
          <w:sz w:val="24"/>
          <w:szCs w:val="24"/>
        </w:rPr>
        <w:t>3,75% (2021</w:t>
      </w:r>
      <w:r w:rsidR="00872D70">
        <w:rPr>
          <w:b w:val="0"/>
          <w:sz w:val="24"/>
          <w:szCs w:val="24"/>
        </w:rPr>
        <w:t>-2023г</w:t>
      </w:r>
      <w:r w:rsidR="00421AE7">
        <w:rPr>
          <w:b w:val="0"/>
          <w:sz w:val="24"/>
          <w:szCs w:val="24"/>
        </w:rPr>
        <w:t xml:space="preserve">г.), </w:t>
      </w:r>
      <w:r w:rsidR="00E052B4">
        <w:rPr>
          <w:b w:val="0"/>
          <w:sz w:val="24"/>
          <w:szCs w:val="24"/>
        </w:rPr>
        <w:t>ежегодно</w:t>
      </w:r>
      <w:r w:rsidR="0007456A">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F0378B">
        <w:rPr>
          <w:b w:val="0"/>
          <w:sz w:val="24"/>
          <w:szCs w:val="24"/>
        </w:rPr>
        <w:t>е</w:t>
      </w:r>
      <w:r w:rsidRPr="0011233D">
        <w:rPr>
          <w:b w:val="0"/>
          <w:sz w:val="24"/>
          <w:szCs w:val="24"/>
        </w:rPr>
        <w:t xml:space="preserve"> №</w:t>
      </w:r>
      <w:r w:rsidR="00F74A0D">
        <w:rPr>
          <w:b w:val="0"/>
          <w:sz w:val="24"/>
          <w:szCs w:val="24"/>
        </w:rPr>
        <w:t xml:space="preserve"> </w:t>
      </w:r>
      <w:r w:rsidR="00F0378B">
        <w:rPr>
          <w:b w:val="0"/>
          <w:sz w:val="24"/>
          <w:szCs w:val="24"/>
        </w:rPr>
        <w:t>1</w:t>
      </w:r>
      <w:r w:rsidR="00A57071">
        <w:rPr>
          <w:b w:val="0"/>
          <w:sz w:val="24"/>
          <w:szCs w:val="24"/>
        </w:rPr>
        <w:t>1</w:t>
      </w:r>
      <w:r w:rsidRPr="0011233D">
        <w:rPr>
          <w:b w:val="0"/>
          <w:sz w:val="24"/>
          <w:szCs w:val="24"/>
        </w:rPr>
        <w:t xml:space="preserve"> к проекту бюджета) в период 20</w:t>
      </w:r>
      <w:r w:rsidR="00F0378B">
        <w:rPr>
          <w:b w:val="0"/>
          <w:sz w:val="24"/>
          <w:szCs w:val="24"/>
        </w:rPr>
        <w:t>2</w:t>
      </w:r>
      <w:r w:rsidR="00A57071">
        <w:rPr>
          <w:b w:val="0"/>
          <w:sz w:val="24"/>
          <w:szCs w:val="24"/>
        </w:rPr>
        <w:t>1</w:t>
      </w:r>
      <w:r w:rsidRPr="0011233D">
        <w:rPr>
          <w:b w:val="0"/>
          <w:sz w:val="24"/>
          <w:szCs w:val="24"/>
        </w:rPr>
        <w:t>-202</w:t>
      </w:r>
      <w:r w:rsidR="00A57071">
        <w:rPr>
          <w:b w:val="0"/>
          <w:sz w:val="24"/>
          <w:szCs w:val="24"/>
        </w:rPr>
        <w:t>3</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D56252">
        <w:rPr>
          <w:b w:val="0"/>
          <w:sz w:val="24"/>
          <w:szCs w:val="24"/>
        </w:rPr>
        <w:t>Рудовского</w:t>
      </w:r>
      <w:r w:rsidR="0000549E">
        <w:rPr>
          <w:b w:val="0"/>
          <w:sz w:val="24"/>
          <w:szCs w:val="24"/>
        </w:rPr>
        <w:t xml:space="preserve"> </w:t>
      </w:r>
      <w:r w:rsidR="00D56252" w:rsidRPr="00D56252">
        <w:rPr>
          <w:b w:val="0"/>
          <w:sz w:val="24"/>
          <w:szCs w:val="24"/>
        </w:rPr>
        <w:t>муниципального образования</w:t>
      </w:r>
      <w:r w:rsidR="00D56252">
        <w:rPr>
          <w:bCs/>
        </w:rPr>
        <w:t xml:space="preserve"> </w:t>
      </w:r>
      <w:r w:rsidR="00F74A0D" w:rsidRPr="00895EC4">
        <w:rPr>
          <w:b w:val="0"/>
          <w:sz w:val="24"/>
          <w:szCs w:val="24"/>
        </w:rPr>
        <w:t xml:space="preserve">«О бюджете </w:t>
      </w:r>
      <w:r w:rsidR="00D56252">
        <w:rPr>
          <w:b w:val="0"/>
          <w:sz w:val="24"/>
          <w:szCs w:val="24"/>
        </w:rPr>
        <w:t>Рудовского</w:t>
      </w:r>
      <w:r w:rsidR="0000549E">
        <w:rPr>
          <w:b w:val="0"/>
          <w:sz w:val="24"/>
          <w:szCs w:val="24"/>
        </w:rPr>
        <w:t xml:space="preserve"> </w:t>
      </w:r>
      <w:r w:rsidR="007255F5">
        <w:rPr>
          <w:b w:val="0"/>
          <w:sz w:val="24"/>
          <w:szCs w:val="24"/>
        </w:rPr>
        <w:t>муниципального образования</w:t>
      </w:r>
      <w:r w:rsidR="00F74A0D"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00F74A0D" w:rsidRPr="00895EC4">
        <w:rPr>
          <w:b w:val="0"/>
          <w:sz w:val="24"/>
          <w:szCs w:val="24"/>
        </w:rPr>
        <w:t xml:space="preserve">»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A57071">
        <w:rPr>
          <w:b w:val="0"/>
          <w:sz w:val="24"/>
          <w:szCs w:val="24"/>
        </w:rPr>
        <w:t>2</w:t>
      </w:r>
      <w:r w:rsidRPr="00895EC4">
        <w:rPr>
          <w:b w:val="0"/>
          <w:sz w:val="24"/>
          <w:szCs w:val="24"/>
        </w:rPr>
        <w:t xml:space="preserve"> г. – </w:t>
      </w:r>
      <w:r w:rsidR="007E31E8">
        <w:rPr>
          <w:b w:val="0"/>
          <w:sz w:val="24"/>
          <w:szCs w:val="24"/>
        </w:rPr>
        <w:t>43,1</w:t>
      </w:r>
      <w:r w:rsidR="00F74A0D">
        <w:rPr>
          <w:b w:val="0"/>
          <w:sz w:val="24"/>
          <w:szCs w:val="24"/>
        </w:rPr>
        <w:t xml:space="preserve"> тыс. руб., на 01 января 202</w:t>
      </w:r>
      <w:r w:rsidR="00A57071">
        <w:rPr>
          <w:b w:val="0"/>
          <w:sz w:val="24"/>
          <w:szCs w:val="24"/>
        </w:rPr>
        <w:t>3</w:t>
      </w:r>
      <w:r w:rsidRPr="00895EC4">
        <w:rPr>
          <w:b w:val="0"/>
          <w:sz w:val="24"/>
          <w:szCs w:val="24"/>
        </w:rPr>
        <w:t xml:space="preserve"> г. – </w:t>
      </w:r>
      <w:r w:rsidR="007E31E8">
        <w:rPr>
          <w:b w:val="0"/>
          <w:sz w:val="24"/>
          <w:szCs w:val="24"/>
        </w:rPr>
        <w:t>87</w:t>
      </w:r>
      <w:r w:rsidRPr="00895EC4">
        <w:rPr>
          <w:b w:val="0"/>
          <w:sz w:val="24"/>
          <w:szCs w:val="24"/>
        </w:rPr>
        <w:t xml:space="preserve"> тыс. руб., 01 января 202</w:t>
      </w:r>
      <w:r w:rsidR="00A57071">
        <w:rPr>
          <w:b w:val="0"/>
          <w:sz w:val="24"/>
          <w:szCs w:val="24"/>
        </w:rPr>
        <w:t>4</w:t>
      </w:r>
      <w:r w:rsidRPr="00895EC4">
        <w:rPr>
          <w:b w:val="0"/>
          <w:sz w:val="24"/>
          <w:szCs w:val="24"/>
        </w:rPr>
        <w:t xml:space="preserve"> г. – </w:t>
      </w:r>
      <w:r w:rsidR="007E31E8">
        <w:rPr>
          <w:b w:val="0"/>
          <w:sz w:val="24"/>
          <w:szCs w:val="24"/>
        </w:rPr>
        <w:t>132,2</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D56252">
        <w:rPr>
          <w:b w:val="0"/>
          <w:sz w:val="24"/>
          <w:szCs w:val="24"/>
        </w:rPr>
        <w:t>Рудовского</w:t>
      </w:r>
      <w:r w:rsidR="0000549E">
        <w:rPr>
          <w:b w:val="0"/>
          <w:sz w:val="24"/>
          <w:szCs w:val="24"/>
        </w:rPr>
        <w:t xml:space="preserve"> </w:t>
      </w:r>
      <w:r w:rsidR="00D56252" w:rsidRPr="00D56252">
        <w:rPr>
          <w:b w:val="0"/>
          <w:sz w:val="24"/>
          <w:szCs w:val="24"/>
        </w:rPr>
        <w:t>муниципального образования</w:t>
      </w:r>
      <w:r w:rsidR="00D56252">
        <w:rPr>
          <w:bCs/>
        </w:rPr>
        <w:t xml:space="preserve"> </w:t>
      </w:r>
      <w:r w:rsidRPr="00895EC4">
        <w:rPr>
          <w:b w:val="0"/>
          <w:sz w:val="24"/>
          <w:szCs w:val="24"/>
        </w:rPr>
        <w:t xml:space="preserve">«О бюджете </w:t>
      </w:r>
      <w:r w:rsidR="00D56252">
        <w:rPr>
          <w:b w:val="0"/>
          <w:sz w:val="24"/>
          <w:szCs w:val="24"/>
        </w:rPr>
        <w:t>Рудовского</w:t>
      </w:r>
      <w:r w:rsidR="0000549E">
        <w:rPr>
          <w:b w:val="0"/>
          <w:sz w:val="24"/>
          <w:szCs w:val="24"/>
        </w:rPr>
        <w:t xml:space="preserve"> </w:t>
      </w:r>
      <w:r w:rsidR="007255F5">
        <w:rPr>
          <w:b w:val="0"/>
          <w:sz w:val="24"/>
          <w:szCs w:val="24"/>
        </w:rPr>
        <w:t>муниципального образования</w:t>
      </w:r>
      <w:r w:rsidR="007255F5"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Pr="00895EC4">
        <w:rPr>
          <w:b w:val="0"/>
          <w:sz w:val="24"/>
          <w:szCs w:val="24"/>
        </w:rPr>
        <w:t>»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w:t>
      </w:r>
      <w:r w:rsidR="00A57071">
        <w:rPr>
          <w:b w:val="0"/>
          <w:sz w:val="24"/>
          <w:szCs w:val="24"/>
        </w:rPr>
        <w:t>1</w:t>
      </w:r>
      <w:r w:rsidR="00C91429" w:rsidRPr="00895EC4">
        <w:rPr>
          <w:b w:val="0"/>
          <w:sz w:val="24"/>
          <w:szCs w:val="24"/>
        </w:rPr>
        <w:t xml:space="preserve">г. в размере </w:t>
      </w:r>
      <w:r w:rsidR="007E31E8">
        <w:rPr>
          <w:b w:val="0"/>
          <w:sz w:val="24"/>
          <w:szCs w:val="24"/>
        </w:rPr>
        <w:t>570</w:t>
      </w:r>
      <w:r w:rsidR="00C91429"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A57071">
        <w:rPr>
          <w:b w:val="0"/>
          <w:sz w:val="24"/>
          <w:szCs w:val="24"/>
        </w:rPr>
        <w:t>2</w:t>
      </w:r>
      <w:r w:rsidRPr="00895EC4">
        <w:rPr>
          <w:b w:val="0"/>
          <w:sz w:val="24"/>
          <w:szCs w:val="24"/>
        </w:rPr>
        <w:t xml:space="preserve"> г. в размере </w:t>
      </w:r>
      <w:r w:rsidR="007E31E8">
        <w:rPr>
          <w:b w:val="0"/>
          <w:sz w:val="24"/>
          <w:szCs w:val="24"/>
        </w:rPr>
        <w:t>580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A57071">
        <w:rPr>
          <w:b w:val="0"/>
          <w:sz w:val="24"/>
          <w:szCs w:val="24"/>
        </w:rPr>
        <w:t>3</w:t>
      </w:r>
      <w:r w:rsidRPr="00895EC4">
        <w:rPr>
          <w:b w:val="0"/>
          <w:sz w:val="24"/>
          <w:szCs w:val="24"/>
        </w:rPr>
        <w:t xml:space="preserve"> г. в размере</w:t>
      </w:r>
      <w:r w:rsidR="007255F5">
        <w:rPr>
          <w:b w:val="0"/>
          <w:sz w:val="24"/>
          <w:szCs w:val="24"/>
        </w:rPr>
        <w:t xml:space="preserve"> </w:t>
      </w:r>
      <w:r w:rsidR="007E31E8">
        <w:rPr>
          <w:b w:val="0"/>
          <w:sz w:val="24"/>
          <w:szCs w:val="24"/>
        </w:rPr>
        <w:t>600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E90E01" w:rsidRPr="00895EC4" w:rsidRDefault="00C91429" w:rsidP="00C72AC7">
      <w:pPr>
        <w:pStyle w:val="BodyText21"/>
        <w:widowControl w:val="0"/>
        <w:tabs>
          <w:tab w:val="left" w:pos="709"/>
        </w:tabs>
        <w:rPr>
          <w:sz w:val="24"/>
          <w:szCs w:val="24"/>
        </w:rPr>
      </w:pPr>
      <w:r w:rsidRPr="00895EC4">
        <w:rPr>
          <w:b w:val="0"/>
          <w:sz w:val="24"/>
          <w:szCs w:val="24"/>
        </w:rPr>
        <w:t xml:space="preserve">Предоставление муниципальных гарантий </w:t>
      </w:r>
      <w:r w:rsidR="00D56252">
        <w:rPr>
          <w:b w:val="0"/>
          <w:sz w:val="24"/>
          <w:szCs w:val="24"/>
        </w:rPr>
        <w:t>Рудовским</w:t>
      </w:r>
      <w:r w:rsidR="00340D28">
        <w:rPr>
          <w:b w:val="0"/>
          <w:sz w:val="24"/>
          <w:szCs w:val="24"/>
        </w:rPr>
        <w:t xml:space="preserve"> </w:t>
      </w:r>
      <w:r w:rsidR="004E3333">
        <w:rPr>
          <w:b w:val="0"/>
          <w:sz w:val="24"/>
          <w:szCs w:val="24"/>
        </w:rPr>
        <w:t>муниципальным образованием</w:t>
      </w:r>
      <w:r w:rsidRPr="00895EC4">
        <w:rPr>
          <w:b w:val="0"/>
          <w:sz w:val="24"/>
          <w:szCs w:val="24"/>
        </w:rPr>
        <w:t xml:space="preserve"> в 20</w:t>
      </w:r>
      <w:r w:rsidR="00F0378B">
        <w:rPr>
          <w:b w:val="0"/>
          <w:sz w:val="24"/>
          <w:szCs w:val="24"/>
        </w:rPr>
        <w:t>2</w:t>
      </w:r>
      <w:r w:rsidR="00A57071">
        <w:rPr>
          <w:b w:val="0"/>
          <w:sz w:val="24"/>
          <w:szCs w:val="24"/>
        </w:rPr>
        <w:t>1</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A57071">
        <w:rPr>
          <w:b w:val="0"/>
          <w:sz w:val="24"/>
          <w:szCs w:val="24"/>
        </w:rPr>
        <w:t>2</w:t>
      </w:r>
      <w:r w:rsidRPr="00895EC4">
        <w:rPr>
          <w:b w:val="0"/>
          <w:sz w:val="24"/>
          <w:szCs w:val="24"/>
        </w:rPr>
        <w:t xml:space="preserve"> и 20</w:t>
      </w:r>
      <w:r w:rsidR="00D72646">
        <w:rPr>
          <w:b w:val="0"/>
          <w:sz w:val="24"/>
          <w:szCs w:val="24"/>
        </w:rPr>
        <w:t>2</w:t>
      </w:r>
      <w:r w:rsidR="00A57071">
        <w:rPr>
          <w:b w:val="0"/>
          <w:sz w:val="24"/>
          <w:szCs w:val="24"/>
        </w:rPr>
        <w:t>3</w:t>
      </w:r>
      <w:r w:rsidRPr="00895EC4">
        <w:rPr>
          <w:b w:val="0"/>
          <w:sz w:val="24"/>
          <w:szCs w:val="24"/>
        </w:rPr>
        <w:t xml:space="preserve"> г</w:t>
      </w:r>
      <w:r w:rsidR="00CB4503">
        <w:rPr>
          <w:b w:val="0"/>
          <w:sz w:val="24"/>
          <w:szCs w:val="24"/>
        </w:rPr>
        <w:t>одов</w:t>
      </w:r>
      <w:r w:rsidRPr="00895EC4">
        <w:rPr>
          <w:b w:val="0"/>
          <w:sz w:val="24"/>
          <w:szCs w:val="24"/>
        </w:rPr>
        <w:t xml:space="preserve"> не </w:t>
      </w:r>
      <w:r w:rsidR="00C72AC7">
        <w:rPr>
          <w:b w:val="0"/>
          <w:sz w:val="24"/>
          <w:szCs w:val="24"/>
        </w:rPr>
        <w:t>планируется.</w:t>
      </w:r>
    </w:p>
    <w:p w:rsidR="00DE6C8F" w:rsidRDefault="00DE6C8F"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D56252">
        <w:t>Рудовского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803359" w:rsidRPr="009D21FF">
        <w:rPr>
          <w:rFonts w:eastAsia="TimesNewRomanPSMT"/>
        </w:rPr>
        <w:t xml:space="preserve">на </w:t>
      </w:r>
      <w:r w:rsidR="007965C5" w:rsidRPr="009D21FF">
        <w:rPr>
          <w:rFonts w:eastAsia="TimesNewRomanPSMT"/>
        </w:rPr>
        <w:t>2021 год и плановый период 2022 и 2023 годов</w:t>
      </w:r>
      <w:r w:rsidR="009E6291" w:rsidRPr="009D21FF">
        <w:t xml:space="preserve">» внесен на рассмотрение в Думу </w:t>
      </w:r>
      <w:r w:rsidR="00D56252">
        <w:t>Рудовского</w:t>
      </w:r>
      <w:r w:rsidR="0000549E" w:rsidRPr="009D21FF">
        <w:t xml:space="preserve"> </w:t>
      </w:r>
      <w:r w:rsidR="00D56252">
        <w:t>муниципального образования</w:t>
      </w:r>
      <w:r w:rsidR="009E6291" w:rsidRPr="009D21FF">
        <w:t xml:space="preserve"> в срок, установленный действующим законодательством.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на 2021 год и плановый период 2022</w:t>
      </w:r>
      <w:r w:rsidR="004E3333" w:rsidRPr="009D21FF">
        <w:t xml:space="preserve"> и </w:t>
      </w:r>
      <w:r w:rsidR="00BF73BD" w:rsidRPr="009D21FF">
        <w:t>2023 годов</w:t>
      </w:r>
      <w:r w:rsidR="00E771B2" w:rsidRPr="009D21FF">
        <w:t xml:space="preserve">: общий объем доходов, общий объем расходов, дефицит бюджета. </w:t>
      </w:r>
    </w:p>
    <w:p w:rsidR="00D0356A" w:rsidRPr="002F4A69" w:rsidRDefault="009E6291" w:rsidP="00D0356A">
      <w:pPr>
        <w:autoSpaceDE w:val="0"/>
        <w:autoSpaceDN w:val="0"/>
        <w:adjustRightInd w:val="0"/>
        <w:ind w:firstLine="567"/>
        <w:jc w:val="both"/>
      </w:pPr>
      <w:r w:rsidRPr="009D21FF">
        <w:t xml:space="preserve">3. </w:t>
      </w:r>
      <w:r w:rsidR="00D0356A" w:rsidRPr="009D21FF">
        <w:t xml:space="preserve">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w:t>
      </w:r>
      <w:r w:rsidR="00D0356A" w:rsidRPr="002F4A69">
        <w:t>обслуживание, предельному объему заимствований, размеру резервного фонда.</w:t>
      </w:r>
    </w:p>
    <w:p w:rsidR="007E31E8" w:rsidRPr="002F4A69" w:rsidRDefault="009E6291" w:rsidP="007E31E8">
      <w:pPr>
        <w:ind w:firstLine="567"/>
        <w:jc w:val="both"/>
      </w:pPr>
      <w:r w:rsidRPr="002F4A69">
        <w:t>4</w:t>
      </w:r>
      <w:r w:rsidR="00E771B2" w:rsidRPr="002F4A69">
        <w:t>.</w:t>
      </w:r>
      <w:r w:rsidR="007E31E8" w:rsidRPr="002F4A69">
        <w:t xml:space="preserve"> КСК района ПОВТОРНО ОТМЕЧАЕТ! (заключение от 13.12.2019 № 52/2019-э по результатам  экспертизы проекта решения Думы Рудовского муниципального образования «</w:t>
      </w:r>
      <w:r w:rsidR="007E31E8" w:rsidRPr="002F4A69">
        <w:rPr>
          <w:bCs/>
        </w:rPr>
        <w:t>О бюджете Рудовского сельского поселения на 2020 год и плановый период 2021 и 2022 годов»)</w:t>
      </w:r>
      <w:r w:rsidR="007E31E8" w:rsidRPr="002F4A69">
        <w:t xml:space="preserve">, что основные направления </w:t>
      </w:r>
      <w:r w:rsidR="002F4A69" w:rsidRPr="002F4A69">
        <w:t xml:space="preserve">бюджетной и налоговой политики Рудовского муниципального образования на 2021 год и плановый период 2022-2023 годы </w:t>
      </w:r>
      <w:r w:rsidR="007E31E8" w:rsidRPr="002F4A69">
        <w:t xml:space="preserve">не разрабатывались, дублируют предыдущий нормативный документ, не содержат итогов реализации бюджетной и налоговой политики в 2019-2020 гг. </w:t>
      </w:r>
    </w:p>
    <w:p w:rsidR="007E31E8" w:rsidRPr="0037696D" w:rsidRDefault="007E31E8" w:rsidP="007E31E8">
      <w:pPr>
        <w:autoSpaceDE w:val="0"/>
        <w:autoSpaceDN w:val="0"/>
        <w:adjustRightInd w:val="0"/>
        <w:ind w:firstLine="720"/>
        <w:jc w:val="both"/>
      </w:pPr>
      <w:r w:rsidRPr="0037696D">
        <w:t xml:space="preserve">КСК района предлагает привести </w:t>
      </w:r>
      <w:r w:rsidR="002F4A69" w:rsidRPr="0037696D">
        <w:t xml:space="preserve">данный </w:t>
      </w:r>
      <w:r w:rsidRPr="0037696D">
        <w:t>нормативный правовой документ в соответствие требованиям ст. 184.2 БК РФ.</w:t>
      </w:r>
    </w:p>
    <w:p w:rsidR="002F4A69" w:rsidRPr="002F4A69" w:rsidRDefault="00E771B2" w:rsidP="002F4A69">
      <w:pPr>
        <w:ind w:firstLine="567"/>
        <w:jc w:val="both"/>
      </w:pPr>
      <w:r w:rsidRPr="002F4A69">
        <w:t xml:space="preserve"> </w:t>
      </w:r>
      <w:r w:rsidR="002F4A69" w:rsidRPr="002F4A69">
        <w:t xml:space="preserve">5. В нарушение требований абзаца 2 пункта 4 статьи 173 БК РФ, пунктов 4, 5 статьи 25 Положения о бюджетном процессе в Рудовском муниципальном образовании не представлена  пояснительная записка к Прогнозу социально-экономического развития Рудовского МО на 2021-2023гг. </w:t>
      </w:r>
    </w:p>
    <w:p w:rsidR="002F4A69" w:rsidRPr="002F4A69" w:rsidRDefault="002F4A69" w:rsidP="002F4A69">
      <w:pPr>
        <w:ind w:firstLine="567"/>
        <w:jc w:val="both"/>
        <w:rPr>
          <w:rFonts w:eastAsia="TimesNewRomanPSMT"/>
          <w:color w:val="000000"/>
        </w:rPr>
      </w:pPr>
      <w:r w:rsidRPr="002F4A69">
        <w:rPr>
          <w:rFonts w:eastAsia="TimesNewRomanPSMT"/>
          <w:color w:val="000000"/>
        </w:rPr>
        <w:t>КСК района отмечает, что в Прогнозе отсутствуют показатели «Прибыль прибыльных предприятий (с учетом предприятий малого бизнеса)», «Фонд начисленной заработной платы по полному кругу организаций», «Налог на имущество физических лиц», объем налогов, формируемых на территории поселения (доходный потенциал) не соответствует показателям проекта бюджета на 2021-2023гг., предлагаемым к утверждению.</w:t>
      </w:r>
    </w:p>
    <w:p w:rsidR="00D0356A" w:rsidRPr="002F4A69" w:rsidRDefault="002F4A69" w:rsidP="000E7178">
      <w:pPr>
        <w:ind w:firstLine="567"/>
        <w:jc w:val="both"/>
      </w:pPr>
      <w:r w:rsidRPr="002F4A69">
        <w:t>6</w:t>
      </w:r>
      <w:r w:rsidR="00D0356A" w:rsidRPr="002F4A69">
        <w:t xml:space="preserve">. </w:t>
      </w:r>
      <w:r w:rsidR="005D5345" w:rsidRPr="002F4A69">
        <w:t xml:space="preserve">В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 установлены коды доходов в </w:t>
      </w:r>
      <w:r w:rsidR="00B57DA6" w:rsidRPr="002F4A69">
        <w:t>Реестр</w:t>
      </w:r>
      <w:r w:rsidR="005D5345" w:rsidRPr="002F4A69">
        <w:t>е</w:t>
      </w:r>
      <w:r w:rsidR="00B57DA6" w:rsidRPr="002F4A69">
        <w:t xml:space="preserve"> источников доходов </w:t>
      </w:r>
      <w:r w:rsidR="00D56252" w:rsidRPr="002F4A69">
        <w:t>Рудовского</w:t>
      </w:r>
      <w:r w:rsidR="005D5345" w:rsidRPr="002F4A69">
        <w:t xml:space="preserve"> </w:t>
      </w:r>
      <w:r w:rsidR="00D56252" w:rsidRPr="002F4A69">
        <w:t>муниципального образования</w:t>
      </w:r>
      <w:r w:rsidR="005D5345" w:rsidRPr="002F4A69">
        <w:t xml:space="preserve"> на 2021 год и плановый период 2022 и 2023 годов</w:t>
      </w:r>
      <w:r w:rsidR="00D0356A" w:rsidRPr="002F4A69">
        <w:t xml:space="preserve"> (не верные КБК, не верные наименования кодов доходов, отсутствуют КБК</w:t>
      </w:r>
      <w:r w:rsidR="00A703AD" w:rsidRPr="002F4A69">
        <w:t>, не верно установлены нормативы отчислений</w:t>
      </w:r>
      <w:r w:rsidR="00D0356A" w:rsidRPr="002F4A69">
        <w:t>).</w:t>
      </w:r>
    </w:p>
    <w:p w:rsidR="009D21FF" w:rsidRPr="002F4A69" w:rsidRDefault="003505DC" w:rsidP="009D21FF">
      <w:pPr>
        <w:autoSpaceDE w:val="0"/>
        <w:autoSpaceDN w:val="0"/>
        <w:adjustRightInd w:val="0"/>
        <w:ind w:firstLine="567"/>
        <w:jc w:val="both"/>
      </w:pPr>
      <w:r w:rsidRPr="002F4A69">
        <w:t xml:space="preserve">7. </w:t>
      </w:r>
      <w:r w:rsidR="009D21FF" w:rsidRPr="002F4A69">
        <w:t>Приложения к проекту бюджета нуждаются в доработке в части приведения наименований разделов (подразделов) классификации расходов бюджетов в соответствие с Приказом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w:t>
      </w:r>
      <w:r w:rsidR="00BC2929" w:rsidRPr="002F4A69">
        <w:t xml:space="preserve"> (подразделы 0310, 1301)</w:t>
      </w:r>
      <w:r w:rsidR="009D21FF" w:rsidRPr="002F4A69">
        <w:t>.</w:t>
      </w:r>
    </w:p>
    <w:p w:rsidR="003505DC" w:rsidRPr="003505DC" w:rsidRDefault="003505DC" w:rsidP="006E2C82">
      <w:pPr>
        <w:autoSpaceDE w:val="0"/>
        <w:autoSpaceDN w:val="0"/>
        <w:adjustRightInd w:val="0"/>
        <w:ind w:firstLine="567"/>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D56252">
        <w:t>Рудовского</w:t>
      </w:r>
      <w:r>
        <w:t xml:space="preserve"> </w:t>
      </w:r>
      <w:r w:rsidR="00D56252">
        <w:t>муниципального образования</w:t>
      </w:r>
      <w:r w:rsidRPr="00521E70">
        <w:t xml:space="preserve"> «О бюджете </w:t>
      </w:r>
      <w:r w:rsidR="00D56252">
        <w:t>Рудовского</w:t>
      </w:r>
      <w:r>
        <w:t xml:space="preserve"> </w:t>
      </w:r>
      <w:r w:rsidR="00523166">
        <w:t>муниципального образования</w:t>
      </w:r>
      <w:r w:rsidRPr="00521E70">
        <w:t xml:space="preserve"> </w:t>
      </w:r>
      <w:r w:rsidR="00803359">
        <w:t xml:space="preserve">на </w:t>
      </w:r>
      <w:r w:rsidR="007965C5">
        <w:t>2021 год и плановый период 2022 и 2023 годов</w:t>
      </w:r>
      <w:r w:rsidRPr="00521E70">
        <w:t>» соответствует бюджетному законодательству Российской Федерации</w:t>
      </w:r>
      <w:r>
        <w:t>,</w:t>
      </w:r>
      <w:r w:rsidRPr="00521E70">
        <w:t xml:space="preserve"> с  учетом предложений </w:t>
      </w:r>
      <w:r>
        <w:t xml:space="preserve">и </w:t>
      </w:r>
      <w:r w:rsidR="00B57DA6">
        <w:t xml:space="preserve">устранения </w:t>
      </w:r>
      <w:r>
        <w:t>замечаний,</w:t>
      </w:r>
      <w:r w:rsidRPr="00521E70">
        <w:t xml:space="preserve"> может быть рекомендован к принятию. </w:t>
      </w:r>
    </w:p>
    <w:p w:rsidR="00483B29" w:rsidRDefault="00483B29" w:rsidP="00D43127">
      <w:pPr>
        <w:widowControl w:val="0"/>
        <w:jc w:val="both"/>
        <w:outlineLvl w:val="0"/>
      </w:pPr>
    </w:p>
    <w:p w:rsidR="00404418" w:rsidRDefault="00404418" w:rsidP="00D43127">
      <w:pPr>
        <w:widowControl w:val="0"/>
        <w:jc w:val="both"/>
        <w:outlineLvl w:val="0"/>
      </w:pPr>
    </w:p>
    <w:p w:rsidR="009D21FF" w:rsidRDefault="009D21FF" w:rsidP="00D43127">
      <w:pPr>
        <w:widowControl w:val="0"/>
        <w:jc w:val="both"/>
        <w:outlineLvl w:val="0"/>
      </w:pPr>
    </w:p>
    <w:p w:rsidR="00BC2929" w:rsidRDefault="00BC2929" w:rsidP="00D43127">
      <w:pPr>
        <w:widowControl w:val="0"/>
        <w:jc w:val="both"/>
        <w:outlineLvl w:val="0"/>
      </w:pPr>
    </w:p>
    <w:p w:rsidR="00483B2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483B29" w:rsidSect="00247F02">
      <w:headerReference w:type="even" r:id="rId8"/>
      <w:head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E31" w:rsidRDefault="00737E31" w:rsidP="00645CD8">
      <w:r>
        <w:separator/>
      </w:r>
    </w:p>
  </w:endnote>
  <w:endnote w:type="continuationSeparator" w:id="1">
    <w:p w:rsidR="00737E31" w:rsidRDefault="00737E31"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E31" w:rsidRDefault="00737E31" w:rsidP="00645CD8">
      <w:r>
        <w:separator/>
      </w:r>
    </w:p>
  </w:footnote>
  <w:footnote w:type="continuationSeparator" w:id="1">
    <w:p w:rsidR="00737E31" w:rsidRDefault="00737E31" w:rsidP="00645CD8">
      <w:r>
        <w:continuationSeparator/>
      </w:r>
    </w:p>
  </w:footnote>
  <w:footnote w:id="2">
    <w:p w:rsidR="009B19D2" w:rsidRDefault="009B19D2">
      <w:pPr>
        <w:pStyle w:val="af6"/>
      </w:pPr>
      <w:r>
        <w:rPr>
          <w:rStyle w:val="af8"/>
        </w:rPr>
        <w:footnoteRef/>
      </w:r>
      <w:r>
        <w:t xml:space="preserve"> Оценка 2020г. – использованы показатели утвержденных бюджетных назначений на 01.11.2020 (ф. 0503317) из ПК «СВОД-СМАРТ», т.к. предоставленные администрацией показатели не корректны (арифметические ошибки).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D2" w:rsidRDefault="00D811BB" w:rsidP="002B637C">
    <w:pPr>
      <w:pStyle w:val="aff2"/>
      <w:framePr w:wrap="around" w:vAnchor="text" w:hAnchor="margin" w:xAlign="right" w:y="1"/>
      <w:rPr>
        <w:rStyle w:val="aff4"/>
      </w:rPr>
    </w:pPr>
    <w:r>
      <w:rPr>
        <w:rStyle w:val="aff4"/>
      </w:rPr>
      <w:fldChar w:fldCharType="begin"/>
    </w:r>
    <w:r w:rsidR="009B19D2">
      <w:rPr>
        <w:rStyle w:val="aff4"/>
      </w:rPr>
      <w:instrText xml:space="preserve">PAGE  </w:instrText>
    </w:r>
    <w:r>
      <w:rPr>
        <w:rStyle w:val="aff4"/>
      </w:rPr>
      <w:fldChar w:fldCharType="end"/>
    </w:r>
  </w:p>
  <w:p w:rsidR="009B19D2" w:rsidRDefault="009B19D2"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D2" w:rsidRDefault="00D811BB">
    <w:pPr>
      <w:pStyle w:val="aff2"/>
      <w:jc w:val="right"/>
    </w:pPr>
    <w:fldSimple w:instr=" PAGE   \* MERGEFORMAT ">
      <w:r w:rsidR="00737E31">
        <w:rPr>
          <w:noProof/>
        </w:rPr>
        <w:t>1</w:t>
      </w:r>
    </w:fldSimple>
  </w:p>
  <w:p w:rsidR="009B19D2" w:rsidRDefault="009B19D2"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2880"/>
    <w:rsid w:val="00003977"/>
    <w:rsid w:val="00003DB8"/>
    <w:rsid w:val="000043C9"/>
    <w:rsid w:val="00004491"/>
    <w:rsid w:val="0000549E"/>
    <w:rsid w:val="000057F7"/>
    <w:rsid w:val="00005F70"/>
    <w:rsid w:val="00007366"/>
    <w:rsid w:val="00007592"/>
    <w:rsid w:val="00011135"/>
    <w:rsid w:val="00011277"/>
    <w:rsid w:val="00011EFF"/>
    <w:rsid w:val="0001292B"/>
    <w:rsid w:val="00014318"/>
    <w:rsid w:val="000144B6"/>
    <w:rsid w:val="000151C8"/>
    <w:rsid w:val="00015905"/>
    <w:rsid w:val="0001631C"/>
    <w:rsid w:val="000203A3"/>
    <w:rsid w:val="00020546"/>
    <w:rsid w:val="00020598"/>
    <w:rsid w:val="00020813"/>
    <w:rsid w:val="00020863"/>
    <w:rsid w:val="00021EE5"/>
    <w:rsid w:val="00022C97"/>
    <w:rsid w:val="00023208"/>
    <w:rsid w:val="00023CAA"/>
    <w:rsid w:val="00024043"/>
    <w:rsid w:val="000241E0"/>
    <w:rsid w:val="000265FB"/>
    <w:rsid w:val="00026E77"/>
    <w:rsid w:val="00031320"/>
    <w:rsid w:val="00032F5A"/>
    <w:rsid w:val="00033467"/>
    <w:rsid w:val="0003346E"/>
    <w:rsid w:val="00034486"/>
    <w:rsid w:val="0003459B"/>
    <w:rsid w:val="00035527"/>
    <w:rsid w:val="00035E7C"/>
    <w:rsid w:val="00036454"/>
    <w:rsid w:val="00040D10"/>
    <w:rsid w:val="000414CD"/>
    <w:rsid w:val="00042FCF"/>
    <w:rsid w:val="00043977"/>
    <w:rsid w:val="00044064"/>
    <w:rsid w:val="00044C96"/>
    <w:rsid w:val="00045A16"/>
    <w:rsid w:val="00046618"/>
    <w:rsid w:val="00047FDB"/>
    <w:rsid w:val="00050193"/>
    <w:rsid w:val="0005107B"/>
    <w:rsid w:val="000521A1"/>
    <w:rsid w:val="00053D62"/>
    <w:rsid w:val="0005413C"/>
    <w:rsid w:val="000542FF"/>
    <w:rsid w:val="000547B0"/>
    <w:rsid w:val="00054904"/>
    <w:rsid w:val="00054A45"/>
    <w:rsid w:val="0005537D"/>
    <w:rsid w:val="00055FFA"/>
    <w:rsid w:val="000562F7"/>
    <w:rsid w:val="00056F0D"/>
    <w:rsid w:val="000576BB"/>
    <w:rsid w:val="0006007E"/>
    <w:rsid w:val="00060BA1"/>
    <w:rsid w:val="000618E7"/>
    <w:rsid w:val="00063DA0"/>
    <w:rsid w:val="00064087"/>
    <w:rsid w:val="00064AA5"/>
    <w:rsid w:val="000657DF"/>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1EB"/>
    <w:rsid w:val="000845D3"/>
    <w:rsid w:val="000859EE"/>
    <w:rsid w:val="000861C5"/>
    <w:rsid w:val="00087028"/>
    <w:rsid w:val="000871E3"/>
    <w:rsid w:val="000909E5"/>
    <w:rsid w:val="00092964"/>
    <w:rsid w:val="00095573"/>
    <w:rsid w:val="0009602F"/>
    <w:rsid w:val="000968D9"/>
    <w:rsid w:val="00096BA2"/>
    <w:rsid w:val="0009794A"/>
    <w:rsid w:val="000A072E"/>
    <w:rsid w:val="000A1214"/>
    <w:rsid w:val="000A1B57"/>
    <w:rsid w:val="000A390A"/>
    <w:rsid w:val="000A42D3"/>
    <w:rsid w:val="000A434D"/>
    <w:rsid w:val="000A4FCB"/>
    <w:rsid w:val="000A6FCF"/>
    <w:rsid w:val="000A7E1A"/>
    <w:rsid w:val="000A7F43"/>
    <w:rsid w:val="000B0C15"/>
    <w:rsid w:val="000B2884"/>
    <w:rsid w:val="000B2A6A"/>
    <w:rsid w:val="000B304E"/>
    <w:rsid w:val="000B3852"/>
    <w:rsid w:val="000B627F"/>
    <w:rsid w:val="000B774E"/>
    <w:rsid w:val="000C0262"/>
    <w:rsid w:val="000C13EF"/>
    <w:rsid w:val="000C1609"/>
    <w:rsid w:val="000C2594"/>
    <w:rsid w:val="000C276D"/>
    <w:rsid w:val="000C3D04"/>
    <w:rsid w:val="000C4113"/>
    <w:rsid w:val="000C537B"/>
    <w:rsid w:val="000C57EE"/>
    <w:rsid w:val="000C65B2"/>
    <w:rsid w:val="000C6AF0"/>
    <w:rsid w:val="000C7128"/>
    <w:rsid w:val="000D1B29"/>
    <w:rsid w:val="000D413E"/>
    <w:rsid w:val="000D4CE1"/>
    <w:rsid w:val="000D639B"/>
    <w:rsid w:val="000D693C"/>
    <w:rsid w:val="000D6ADC"/>
    <w:rsid w:val="000E0B33"/>
    <w:rsid w:val="000E11F3"/>
    <w:rsid w:val="000E2BA9"/>
    <w:rsid w:val="000E3287"/>
    <w:rsid w:val="000E373F"/>
    <w:rsid w:val="000E3F32"/>
    <w:rsid w:val="000E4D9A"/>
    <w:rsid w:val="000E6383"/>
    <w:rsid w:val="000E7178"/>
    <w:rsid w:val="000E727A"/>
    <w:rsid w:val="000E7B80"/>
    <w:rsid w:val="000E7BF7"/>
    <w:rsid w:val="000F043A"/>
    <w:rsid w:val="000F0924"/>
    <w:rsid w:val="000F1547"/>
    <w:rsid w:val="000F3260"/>
    <w:rsid w:val="000F5B01"/>
    <w:rsid w:val="000F670B"/>
    <w:rsid w:val="000F675B"/>
    <w:rsid w:val="000F6ADD"/>
    <w:rsid w:val="000F74BC"/>
    <w:rsid w:val="000F76D5"/>
    <w:rsid w:val="000F7CB5"/>
    <w:rsid w:val="000F7F5F"/>
    <w:rsid w:val="0010052A"/>
    <w:rsid w:val="00100B17"/>
    <w:rsid w:val="00101436"/>
    <w:rsid w:val="001014E1"/>
    <w:rsid w:val="0010160B"/>
    <w:rsid w:val="0010338F"/>
    <w:rsid w:val="00105D7D"/>
    <w:rsid w:val="001060D0"/>
    <w:rsid w:val="00106464"/>
    <w:rsid w:val="00106633"/>
    <w:rsid w:val="0010697C"/>
    <w:rsid w:val="00106B5B"/>
    <w:rsid w:val="00111F72"/>
    <w:rsid w:val="0011233D"/>
    <w:rsid w:val="00113EB0"/>
    <w:rsid w:val="00114889"/>
    <w:rsid w:val="00120747"/>
    <w:rsid w:val="00120EEA"/>
    <w:rsid w:val="00120FE2"/>
    <w:rsid w:val="00121A65"/>
    <w:rsid w:val="001220E2"/>
    <w:rsid w:val="00122819"/>
    <w:rsid w:val="00123306"/>
    <w:rsid w:val="0012360F"/>
    <w:rsid w:val="00123F36"/>
    <w:rsid w:val="00126ADC"/>
    <w:rsid w:val="00126EAC"/>
    <w:rsid w:val="00127153"/>
    <w:rsid w:val="00130749"/>
    <w:rsid w:val="00130B92"/>
    <w:rsid w:val="001314D0"/>
    <w:rsid w:val="00131F0A"/>
    <w:rsid w:val="0013292B"/>
    <w:rsid w:val="00132A06"/>
    <w:rsid w:val="00137EE6"/>
    <w:rsid w:val="001401C4"/>
    <w:rsid w:val="001414DD"/>
    <w:rsid w:val="001448E4"/>
    <w:rsid w:val="00144D76"/>
    <w:rsid w:val="0014598E"/>
    <w:rsid w:val="00146337"/>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4E"/>
    <w:rsid w:val="00166366"/>
    <w:rsid w:val="00166462"/>
    <w:rsid w:val="001667DB"/>
    <w:rsid w:val="00166A4B"/>
    <w:rsid w:val="00166DFF"/>
    <w:rsid w:val="00167A94"/>
    <w:rsid w:val="001708BD"/>
    <w:rsid w:val="00170CC9"/>
    <w:rsid w:val="001710E1"/>
    <w:rsid w:val="00171264"/>
    <w:rsid w:val="00171A79"/>
    <w:rsid w:val="00172085"/>
    <w:rsid w:val="00172D24"/>
    <w:rsid w:val="001732F2"/>
    <w:rsid w:val="00173C6A"/>
    <w:rsid w:val="00173D23"/>
    <w:rsid w:val="00175FFF"/>
    <w:rsid w:val="0017693E"/>
    <w:rsid w:val="001774E2"/>
    <w:rsid w:val="00177E78"/>
    <w:rsid w:val="00181006"/>
    <w:rsid w:val="00182699"/>
    <w:rsid w:val="00182F29"/>
    <w:rsid w:val="001836A9"/>
    <w:rsid w:val="00184555"/>
    <w:rsid w:val="00184CBC"/>
    <w:rsid w:val="001861EF"/>
    <w:rsid w:val="001867E1"/>
    <w:rsid w:val="00190379"/>
    <w:rsid w:val="001903A0"/>
    <w:rsid w:val="00190665"/>
    <w:rsid w:val="00190B99"/>
    <w:rsid w:val="00190EAC"/>
    <w:rsid w:val="0019153F"/>
    <w:rsid w:val="0019164B"/>
    <w:rsid w:val="00192DF0"/>
    <w:rsid w:val="0019316A"/>
    <w:rsid w:val="00194FB0"/>
    <w:rsid w:val="00196F78"/>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1DDE"/>
    <w:rsid w:val="001B27EA"/>
    <w:rsid w:val="001B2B07"/>
    <w:rsid w:val="001B3176"/>
    <w:rsid w:val="001B51FC"/>
    <w:rsid w:val="001B57DA"/>
    <w:rsid w:val="001B5937"/>
    <w:rsid w:val="001B6392"/>
    <w:rsid w:val="001B7185"/>
    <w:rsid w:val="001C1093"/>
    <w:rsid w:val="001C4041"/>
    <w:rsid w:val="001C5B13"/>
    <w:rsid w:val="001C5C36"/>
    <w:rsid w:val="001C7034"/>
    <w:rsid w:val="001D30CC"/>
    <w:rsid w:val="001D3312"/>
    <w:rsid w:val="001D3A93"/>
    <w:rsid w:val="001D6CC9"/>
    <w:rsid w:val="001E06B6"/>
    <w:rsid w:val="001E0E59"/>
    <w:rsid w:val="001E114B"/>
    <w:rsid w:val="001E2FAA"/>
    <w:rsid w:val="001E59EA"/>
    <w:rsid w:val="001E62E6"/>
    <w:rsid w:val="001E7AAA"/>
    <w:rsid w:val="001F05D6"/>
    <w:rsid w:val="001F0800"/>
    <w:rsid w:val="001F0B1C"/>
    <w:rsid w:val="001F1623"/>
    <w:rsid w:val="001F1DA0"/>
    <w:rsid w:val="001F2E0F"/>
    <w:rsid w:val="001F35BC"/>
    <w:rsid w:val="001F39A9"/>
    <w:rsid w:val="001F3B6E"/>
    <w:rsid w:val="001F4451"/>
    <w:rsid w:val="001F54A9"/>
    <w:rsid w:val="001F557E"/>
    <w:rsid w:val="001F5C16"/>
    <w:rsid w:val="001F680A"/>
    <w:rsid w:val="001F7DE3"/>
    <w:rsid w:val="0020015F"/>
    <w:rsid w:val="00201521"/>
    <w:rsid w:val="00201846"/>
    <w:rsid w:val="0020231F"/>
    <w:rsid w:val="0020276A"/>
    <w:rsid w:val="00203C1D"/>
    <w:rsid w:val="002051F5"/>
    <w:rsid w:val="00205F4B"/>
    <w:rsid w:val="00206B8B"/>
    <w:rsid w:val="00210876"/>
    <w:rsid w:val="00210B1C"/>
    <w:rsid w:val="002116B1"/>
    <w:rsid w:val="00211838"/>
    <w:rsid w:val="0021233B"/>
    <w:rsid w:val="002126B3"/>
    <w:rsid w:val="00213084"/>
    <w:rsid w:val="00213B17"/>
    <w:rsid w:val="00214FB0"/>
    <w:rsid w:val="002156C6"/>
    <w:rsid w:val="002162F7"/>
    <w:rsid w:val="0021675D"/>
    <w:rsid w:val="00216F86"/>
    <w:rsid w:val="00217152"/>
    <w:rsid w:val="002174D6"/>
    <w:rsid w:val="0021772A"/>
    <w:rsid w:val="00220DD4"/>
    <w:rsid w:val="00221654"/>
    <w:rsid w:val="0022485E"/>
    <w:rsid w:val="00225144"/>
    <w:rsid w:val="00225359"/>
    <w:rsid w:val="00225F8D"/>
    <w:rsid w:val="002264AA"/>
    <w:rsid w:val="0022659F"/>
    <w:rsid w:val="00226D25"/>
    <w:rsid w:val="0022705E"/>
    <w:rsid w:val="002278EB"/>
    <w:rsid w:val="002308CD"/>
    <w:rsid w:val="00230BD3"/>
    <w:rsid w:val="00231830"/>
    <w:rsid w:val="00231A6B"/>
    <w:rsid w:val="00231D84"/>
    <w:rsid w:val="00233B51"/>
    <w:rsid w:val="00236546"/>
    <w:rsid w:val="002365FF"/>
    <w:rsid w:val="002368E8"/>
    <w:rsid w:val="00237A6C"/>
    <w:rsid w:val="00237F34"/>
    <w:rsid w:val="002407FB"/>
    <w:rsid w:val="00240938"/>
    <w:rsid w:val="0024096E"/>
    <w:rsid w:val="00240ECF"/>
    <w:rsid w:val="00240F8E"/>
    <w:rsid w:val="00241FC5"/>
    <w:rsid w:val="002425B8"/>
    <w:rsid w:val="00242DF1"/>
    <w:rsid w:val="0024408A"/>
    <w:rsid w:val="002456A5"/>
    <w:rsid w:val="00245928"/>
    <w:rsid w:val="00247804"/>
    <w:rsid w:val="00247F02"/>
    <w:rsid w:val="0025005C"/>
    <w:rsid w:val="0025092A"/>
    <w:rsid w:val="00250D6A"/>
    <w:rsid w:val="002524F7"/>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461"/>
    <w:rsid w:val="00267B2A"/>
    <w:rsid w:val="00267BAF"/>
    <w:rsid w:val="00267CF8"/>
    <w:rsid w:val="00271CD5"/>
    <w:rsid w:val="002734BC"/>
    <w:rsid w:val="00274A96"/>
    <w:rsid w:val="00274B68"/>
    <w:rsid w:val="00275CAA"/>
    <w:rsid w:val="0027601B"/>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5ECD"/>
    <w:rsid w:val="00296467"/>
    <w:rsid w:val="002969BF"/>
    <w:rsid w:val="00297007"/>
    <w:rsid w:val="002A05AB"/>
    <w:rsid w:val="002A1A24"/>
    <w:rsid w:val="002A2C0D"/>
    <w:rsid w:val="002A327E"/>
    <w:rsid w:val="002A388D"/>
    <w:rsid w:val="002A534E"/>
    <w:rsid w:val="002A6EE4"/>
    <w:rsid w:val="002A78BB"/>
    <w:rsid w:val="002A7EBC"/>
    <w:rsid w:val="002B0077"/>
    <w:rsid w:val="002B1E8B"/>
    <w:rsid w:val="002B3228"/>
    <w:rsid w:val="002B4DD4"/>
    <w:rsid w:val="002B5C8C"/>
    <w:rsid w:val="002B6228"/>
    <w:rsid w:val="002B637C"/>
    <w:rsid w:val="002B6469"/>
    <w:rsid w:val="002C0737"/>
    <w:rsid w:val="002C19C5"/>
    <w:rsid w:val="002C2A6B"/>
    <w:rsid w:val="002C2FC0"/>
    <w:rsid w:val="002C33A8"/>
    <w:rsid w:val="002C413E"/>
    <w:rsid w:val="002C41F6"/>
    <w:rsid w:val="002C4A19"/>
    <w:rsid w:val="002C4AC9"/>
    <w:rsid w:val="002C519B"/>
    <w:rsid w:val="002C5BA2"/>
    <w:rsid w:val="002D0DE1"/>
    <w:rsid w:val="002D21D4"/>
    <w:rsid w:val="002D2A24"/>
    <w:rsid w:val="002D4B0B"/>
    <w:rsid w:val="002D4ED3"/>
    <w:rsid w:val="002D68C0"/>
    <w:rsid w:val="002E1E04"/>
    <w:rsid w:val="002E2A41"/>
    <w:rsid w:val="002E2D37"/>
    <w:rsid w:val="002E44B4"/>
    <w:rsid w:val="002E44D2"/>
    <w:rsid w:val="002E46F5"/>
    <w:rsid w:val="002E54D9"/>
    <w:rsid w:val="002E5865"/>
    <w:rsid w:val="002E6276"/>
    <w:rsid w:val="002E63AF"/>
    <w:rsid w:val="002E6EB1"/>
    <w:rsid w:val="002F292F"/>
    <w:rsid w:val="002F33D7"/>
    <w:rsid w:val="002F3E33"/>
    <w:rsid w:val="002F49E8"/>
    <w:rsid w:val="002F4A69"/>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86"/>
    <w:rsid w:val="003033F3"/>
    <w:rsid w:val="0030464B"/>
    <w:rsid w:val="00304754"/>
    <w:rsid w:val="00304801"/>
    <w:rsid w:val="003066B9"/>
    <w:rsid w:val="00306AE5"/>
    <w:rsid w:val="00306C81"/>
    <w:rsid w:val="0030716A"/>
    <w:rsid w:val="00310024"/>
    <w:rsid w:val="00310260"/>
    <w:rsid w:val="0031175E"/>
    <w:rsid w:val="00311E1B"/>
    <w:rsid w:val="00312CBA"/>
    <w:rsid w:val="0031306F"/>
    <w:rsid w:val="003134B5"/>
    <w:rsid w:val="0031390C"/>
    <w:rsid w:val="003146D6"/>
    <w:rsid w:val="0031509C"/>
    <w:rsid w:val="003158A5"/>
    <w:rsid w:val="003159BC"/>
    <w:rsid w:val="00315E8A"/>
    <w:rsid w:val="003167FC"/>
    <w:rsid w:val="00317EFB"/>
    <w:rsid w:val="00321459"/>
    <w:rsid w:val="00321FDA"/>
    <w:rsid w:val="003223C5"/>
    <w:rsid w:val="00324772"/>
    <w:rsid w:val="00325613"/>
    <w:rsid w:val="003260BE"/>
    <w:rsid w:val="00326600"/>
    <w:rsid w:val="00331CFC"/>
    <w:rsid w:val="003324C6"/>
    <w:rsid w:val="00335154"/>
    <w:rsid w:val="00335D6E"/>
    <w:rsid w:val="00336FA6"/>
    <w:rsid w:val="0033716D"/>
    <w:rsid w:val="00340449"/>
    <w:rsid w:val="00340627"/>
    <w:rsid w:val="00340D28"/>
    <w:rsid w:val="00340FCD"/>
    <w:rsid w:val="003412ED"/>
    <w:rsid w:val="003415F2"/>
    <w:rsid w:val="00341658"/>
    <w:rsid w:val="003444E3"/>
    <w:rsid w:val="0034478D"/>
    <w:rsid w:val="0034491A"/>
    <w:rsid w:val="003459C9"/>
    <w:rsid w:val="00345EB5"/>
    <w:rsid w:val="003505DC"/>
    <w:rsid w:val="00350B35"/>
    <w:rsid w:val="00352032"/>
    <w:rsid w:val="00353218"/>
    <w:rsid w:val="003536F9"/>
    <w:rsid w:val="00354FBD"/>
    <w:rsid w:val="003558B0"/>
    <w:rsid w:val="00355FDE"/>
    <w:rsid w:val="00357E2B"/>
    <w:rsid w:val="003610DB"/>
    <w:rsid w:val="003638D0"/>
    <w:rsid w:val="0036548B"/>
    <w:rsid w:val="003655A5"/>
    <w:rsid w:val="00365A84"/>
    <w:rsid w:val="00365BF4"/>
    <w:rsid w:val="00365F17"/>
    <w:rsid w:val="0036635C"/>
    <w:rsid w:val="00366489"/>
    <w:rsid w:val="00367358"/>
    <w:rsid w:val="00367CBA"/>
    <w:rsid w:val="00367F89"/>
    <w:rsid w:val="0037122D"/>
    <w:rsid w:val="003732F1"/>
    <w:rsid w:val="003742F8"/>
    <w:rsid w:val="003750BA"/>
    <w:rsid w:val="003758D8"/>
    <w:rsid w:val="00376054"/>
    <w:rsid w:val="003761D3"/>
    <w:rsid w:val="0037696D"/>
    <w:rsid w:val="003801FF"/>
    <w:rsid w:val="00380278"/>
    <w:rsid w:val="0038034E"/>
    <w:rsid w:val="00382C70"/>
    <w:rsid w:val="003831EF"/>
    <w:rsid w:val="003838C5"/>
    <w:rsid w:val="00383D32"/>
    <w:rsid w:val="003843A5"/>
    <w:rsid w:val="003844E0"/>
    <w:rsid w:val="00384ED1"/>
    <w:rsid w:val="003855DD"/>
    <w:rsid w:val="00386290"/>
    <w:rsid w:val="00386639"/>
    <w:rsid w:val="00386BDF"/>
    <w:rsid w:val="00386FBB"/>
    <w:rsid w:val="003879DC"/>
    <w:rsid w:val="0039068B"/>
    <w:rsid w:val="0039098D"/>
    <w:rsid w:val="00390C6C"/>
    <w:rsid w:val="003925B2"/>
    <w:rsid w:val="00393272"/>
    <w:rsid w:val="003936A4"/>
    <w:rsid w:val="00393ADE"/>
    <w:rsid w:val="00393CA5"/>
    <w:rsid w:val="003944DF"/>
    <w:rsid w:val="00395931"/>
    <w:rsid w:val="00395CA7"/>
    <w:rsid w:val="00395E5A"/>
    <w:rsid w:val="0039610E"/>
    <w:rsid w:val="003963F2"/>
    <w:rsid w:val="0039671B"/>
    <w:rsid w:val="003A09E3"/>
    <w:rsid w:val="003A103E"/>
    <w:rsid w:val="003A2337"/>
    <w:rsid w:val="003A3472"/>
    <w:rsid w:val="003A3F1E"/>
    <w:rsid w:val="003A6721"/>
    <w:rsid w:val="003A6765"/>
    <w:rsid w:val="003A7352"/>
    <w:rsid w:val="003A7426"/>
    <w:rsid w:val="003A7556"/>
    <w:rsid w:val="003B001C"/>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C7EAF"/>
    <w:rsid w:val="003D0B98"/>
    <w:rsid w:val="003D1268"/>
    <w:rsid w:val="003D1907"/>
    <w:rsid w:val="003D1DDF"/>
    <w:rsid w:val="003D51AD"/>
    <w:rsid w:val="003D59F1"/>
    <w:rsid w:val="003D6522"/>
    <w:rsid w:val="003D6720"/>
    <w:rsid w:val="003D675C"/>
    <w:rsid w:val="003D7009"/>
    <w:rsid w:val="003D7A7F"/>
    <w:rsid w:val="003D7E1A"/>
    <w:rsid w:val="003E0888"/>
    <w:rsid w:val="003E2CB7"/>
    <w:rsid w:val="003E34D0"/>
    <w:rsid w:val="003E361A"/>
    <w:rsid w:val="003E3D47"/>
    <w:rsid w:val="003E428E"/>
    <w:rsid w:val="003E599C"/>
    <w:rsid w:val="003E5CC2"/>
    <w:rsid w:val="003E61EF"/>
    <w:rsid w:val="003E78ED"/>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F82"/>
    <w:rsid w:val="0040567A"/>
    <w:rsid w:val="004068CA"/>
    <w:rsid w:val="00406FCE"/>
    <w:rsid w:val="00407158"/>
    <w:rsid w:val="00407B45"/>
    <w:rsid w:val="004101C5"/>
    <w:rsid w:val="004104B7"/>
    <w:rsid w:val="004122E7"/>
    <w:rsid w:val="004159B9"/>
    <w:rsid w:val="00415FCA"/>
    <w:rsid w:val="00416233"/>
    <w:rsid w:val="0041678D"/>
    <w:rsid w:val="00416BB9"/>
    <w:rsid w:val="00416E5B"/>
    <w:rsid w:val="00417057"/>
    <w:rsid w:val="00421AE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CFB"/>
    <w:rsid w:val="00430F5B"/>
    <w:rsid w:val="004318B0"/>
    <w:rsid w:val="004324DF"/>
    <w:rsid w:val="00432D43"/>
    <w:rsid w:val="0043322D"/>
    <w:rsid w:val="0043461A"/>
    <w:rsid w:val="0043581F"/>
    <w:rsid w:val="00435A7C"/>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2A2D"/>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61FF"/>
    <w:rsid w:val="00467A51"/>
    <w:rsid w:val="00467AA2"/>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BC1"/>
    <w:rsid w:val="00485C25"/>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E33"/>
    <w:rsid w:val="004A0945"/>
    <w:rsid w:val="004A1D83"/>
    <w:rsid w:val="004A2CC3"/>
    <w:rsid w:val="004A3A6E"/>
    <w:rsid w:val="004A4346"/>
    <w:rsid w:val="004A4568"/>
    <w:rsid w:val="004A4AD1"/>
    <w:rsid w:val="004A4E5D"/>
    <w:rsid w:val="004A5F8D"/>
    <w:rsid w:val="004A755B"/>
    <w:rsid w:val="004A77F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4F1D"/>
    <w:rsid w:val="004C514A"/>
    <w:rsid w:val="004C5AD0"/>
    <w:rsid w:val="004C600E"/>
    <w:rsid w:val="004C677F"/>
    <w:rsid w:val="004D0578"/>
    <w:rsid w:val="004D0A21"/>
    <w:rsid w:val="004D127D"/>
    <w:rsid w:val="004D26DB"/>
    <w:rsid w:val="004D3CA7"/>
    <w:rsid w:val="004D42E9"/>
    <w:rsid w:val="004D4CEC"/>
    <w:rsid w:val="004D52ED"/>
    <w:rsid w:val="004D7883"/>
    <w:rsid w:val="004E18E5"/>
    <w:rsid w:val="004E282C"/>
    <w:rsid w:val="004E2BF3"/>
    <w:rsid w:val="004E2D20"/>
    <w:rsid w:val="004E2F6B"/>
    <w:rsid w:val="004E3333"/>
    <w:rsid w:val="004E365A"/>
    <w:rsid w:val="004E39A3"/>
    <w:rsid w:val="004E4CE0"/>
    <w:rsid w:val="004E4D52"/>
    <w:rsid w:val="004E667E"/>
    <w:rsid w:val="004E6D47"/>
    <w:rsid w:val="004E7398"/>
    <w:rsid w:val="004F05D6"/>
    <w:rsid w:val="004F063B"/>
    <w:rsid w:val="004F07CD"/>
    <w:rsid w:val="004F0A12"/>
    <w:rsid w:val="004F38B3"/>
    <w:rsid w:val="004F4091"/>
    <w:rsid w:val="004F6958"/>
    <w:rsid w:val="004F6FB5"/>
    <w:rsid w:val="004F742F"/>
    <w:rsid w:val="005008A0"/>
    <w:rsid w:val="00500D6A"/>
    <w:rsid w:val="00504A05"/>
    <w:rsid w:val="005050F5"/>
    <w:rsid w:val="0050555B"/>
    <w:rsid w:val="00505FA1"/>
    <w:rsid w:val="00505FD5"/>
    <w:rsid w:val="005079C4"/>
    <w:rsid w:val="00510575"/>
    <w:rsid w:val="00511351"/>
    <w:rsid w:val="005115A6"/>
    <w:rsid w:val="005129F1"/>
    <w:rsid w:val="005160A5"/>
    <w:rsid w:val="005174A6"/>
    <w:rsid w:val="00517AC9"/>
    <w:rsid w:val="0052131D"/>
    <w:rsid w:val="00521DD3"/>
    <w:rsid w:val="00523166"/>
    <w:rsid w:val="00523BB5"/>
    <w:rsid w:val="00523EA5"/>
    <w:rsid w:val="00523F22"/>
    <w:rsid w:val="00524A9E"/>
    <w:rsid w:val="00524FA0"/>
    <w:rsid w:val="00525343"/>
    <w:rsid w:val="00527527"/>
    <w:rsid w:val="00527990"/>
    <w:rsid w:val="00530930"/>
    <w:rsid w:val="00531260"/>
    <w:rsid w:val="005314D2"/>
    <w:rsid w:val="00531C4F"/>
    <w:rsid w:val="00532514"/>
    <w:rsid w:val="00535EF4"/>
    <w:rsid w:val="00536A66"/>
    <w:rsid w:val="00536E78"/>
    <w:rsid w:val="00540A23"/>
    <w:rsid w:val="00541773"/>
    <w:rsid w:val="0054256C"/>
    <w:rsid w:val="00542D98"/>
    <w:rsid w:val="00542DC2"/>
    <w:rsid w:val="00543A57"/>
    <w:rsid w:val="0054537F"/>
    <w:rsid w:val="0054559E"/>
    <w:rsid w:val="0054611C"/>
    <w:rsid w:val="00546341"/>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62DA"/>
    <w:rsid w:val="005578F8"/>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28BF"/>
    <w:rsid w:val="00584199"/>
    <w:rsid w:val="005844E4"/>
    <w:rsid w:val="005844FD"/>
    <w:rsid w:val="00584E41"/>
    <w:rsid w:val="0058514C"/>
    <w:rsid w:val="00586E4E"/>
    <w:rsid w:val="00590289"/>
    <w:rsid w:val="00593D39"/>
    <w:rsid w:val="005944C6"/>
    <w:rsid w:val="00594D2A"/>
    <w:rsid w:val="0059504F"/>
    <w:rsid w:val="0059537F"/>
    <w:rsid w:val="00595634"/>
    <w:rsid w:val="00595749"/>
    <w:rsid w:val="00596080"/>
    <w:rsid w:val="0059752A"/>
    <w:rsid w:val="005A13E5"/>
    <w:rsid w:val="005A1BDD"/>
    <w:rsid w:val="005A2010"/>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3FCE"/>
    <w:rsid w:val="005C4FA6"/>
    <w:rsid w:val="005C516D"/>
    <w:rsid w:val="005C5E39"/>
    <w:rsid w:val="005D1B99"/>
    <w:rsid w:val="005D1D37"/>
    <w:rsid w:val="005D1FFC"/>
    <w:rsid w:val="005D2651"/>
    <w:rsid w:val="005D2957"/>
    <w:rsid w:val="005D2A8B"/>
    <w:rsid w:val="005D2B37"/>
    <w:rsid w:val="005D3DB8"/>
    <w:rsid w:val="005D4863"/>
    <w:rsid w:val="005D51BA"/>
    <w:rsid w:val="005D5345"/>
    <w:rsid w:val="005E0975"/>
    <w:rsid w:val="005E0D36"/>
    <w:rsid w:val="005E2E57"/>
    <w:rsid w:val="005E40AA"/>
    <w:rsid w:val="005E5F52"/>
    <w:rsid w:val="005E6F57"/>
    <w:rsid w:val="005F0C84"/>
    <w:rsid w:val="005F0FE5"/>
    <w:rsid w:val="005F1C89"/>
    <w:rsid w:val="005F2F27"/>
    <w:rsid w:val="005F45DC"/>
    <w:rsid w:val="005F4D44"/>
    <w:rsid w:val="005F4E38"/>
    <w:rsid w:val="005F7D0D"/>
    <w:rsid w:val="005F7F4F"/>
    <w:rsid w:val="00601385"/>
    <w:rsid w:val="006017C0"/>
    <w:rsid w:val="00601AE1"/>
    <w:rsid w:val="00603C06"/>
    <w:rsid w:val="00605252"/>
    <w:rsid w:val="006064BC"/>
    <w:rsid w:val="0060686E"/>
    <w:rsid w:val="006073CA"/>
    <w:rsid w:val="00607B74"/>
    <w:rsid w:val="00607C12"/>
    <w:rsid w:val="0061045A"/>
    <w:rsid w:val="00611157"/>
    <w:rsid w:val="00611D63"/>
    <w:rsid w:val="006135FE"/>
    <w:rsid w:val="00614D91"/>
    <w:rsid w:val="0061544D"/>
    <w:rsid w:val="00615D3D"/>
    <w:rsid w:val="00621111"/>
    <w:rsid w:val="00621BEA"/>
    <w:rsid w:val="00623E1B"/>
    <w:rsid w:val="00624ADA"/>
    <w:rsid w:val="00624C23"/>
    <w:rsid w:val="006252BD"/>
    <w:rsid w:val="006266C8"/>
    <w:rsid w:val="00626A17"/>
    <w:rsid w:val="00627C4B"/>
    <w:rsid w:val="00630549"/>
    <w:rsid w:val="0063278E"/>
    <w:rsid w:val="00632F49"/>
    <w:rsid w:val="0063334B"/>
    <w:rsid w:val="0063411C"/>
    <w:rsid w:val="00635C2D"/>
    <w:rsid w:val="00635EDA"/>
    <w:rsid w:val="0063788A"/>
    <w:rsid w:val="0064136B"/>
    <w:rsid w:val="00641541"/>
    <w:rsid w:val="0064194D"/>
    <w:rsid w:val="00641987"/>
    <w:rsid w:val="00641F8C"/>
    <w:rsid w:val="00642283"/>
    <w:rsid w:val="00642C9F"/>
    <w:rsid w:val="00642CA6"/>
    <w:rsid w:val="00643B23"/>
    <w:rsid w:val="00643E05"/>
    <w:rsid w:val="00645CD8"/>
    <w:rsid w:val="006469FD"/>
    <w:rsid w:val="00651878"/>
    <w:rsid w:val="00651B57"/>
    <w:rsid w:val="00652708"/>
    <w:rsid w:val="0065324A"/>
    <w:rsid w:val="00653573"/>
    <w:rsid w:val="00655C9A"/>
    <w:rsid w:val="006568F3"/>
    <w:rsid w:val="00657F6C"/>
    <w:rsid w:val="006609B0"/>
    <w:rsid w:val="00661CE8"/>
    <w:rsid w:val="00663ED1"/>
    <w:rsid w:val="006641C7"/>
    <w:rsid w:val="00664C6F"/>
    <w:rsid w:val="00664D6E"/>
    <w:rsid w:val="006661C7"/>
    <w:rsid w:val="0066622A"/>
    <w:rsid w:val="0067155B"/>
    <w:rsid w:val="0067170B"/>
    <w:rsid w:val="00671E41"/>
    <w:rsid w:val="00672FF2"/>
    <w:rsid w:val="00674005"/>
    <w:rsid w:val="006745A8"/>
    <w:rsid w:val="006750D3"/>
    <w:rsid w:val="0067517D"/>
    <w:rsid w:val="00680092"/>
    <w:rsid w:val="00680921"/>
    <w:rsid w:val="00681C8B"/>
    <w:rsid w:val="0068202D"/>
    <w:rsid w:val="00682202"/>
    <w:rsid w:val="00682E39"/>
    <w:rsid w:val="006836AF"/>
    <w:rsid w:val="006843F4"/>
    <w:rsid w:val="00685027"/>
    <w:rsid w:val="00685376"/>
    <w:rsid w:val="00686034"/>
    <w:rsid w:val="006876CF"/>
    <w:rsid w:val="006923F7"/>
    <w:rsid w:val="00692C7A"/>
    <w:rsid w:val="00694972"/>
    <w:rsid w:val="00697773"/>
    <w:rsid w:val="006A1AF5"/>
    <w:rsid w:val="006A2E11"/>
    <w:rsid w:val="006A38A5"/>
    <w:rsid w:val="006A3DC9"/>
    <w:rsid w:val="006A4628"/>
    <w:rsid w:val="006A4746"/>
    <w:rsid w:val="006A5A86"/>
    <w:rsid w:val="006A6EF0"/>
    <w:rsid w:val="006A7360"/>
    <w:rsid w:val="006A74C2"/>
    <w:rsid w:val="006B03C9"/>
    <w:rsid w:val="006B0710"/>
    <w:rsid w:val="006B0838"/>
    <w:rsid w:val="006B0F90"/>
    <w:rsid w:val="006B12FF"/>
    <w:rsid w:val="006B27F1"/>
    <w:rsid w:val="006B2AA8"/>
    <w:rsid w:val="006B3C61"/>
    <w:rsid w:val="006B4DCC"/>
    <w:rsid w:val="006B5F47"/>
    <w:rsid w:val="006B68FA"/>
    <w:rsid w:val="006C047A"/>
    <w:rsid w:val="006C09FA"/>
    <w:rsid w:val="006C14EF"/>
    <w:rsid w:val="006C177B"/>
    <w:rsid w:val="006C1CF4"/>
    <w:rsid w:val="006C2BD3"/>
    <w:rsid w:val="006C2E2A"/>
    <w:rsid w:val="006C3B52"/>
    <w:rsid w:val="006C441B"/>
    <w:rsid w:val="006C4F72"/>
    <w:rsid w:val="006C5A5D"/>
    <w:rsid w:val="006C6453"/>
    <w:rsid w:val="006C64F6"/>
    <w:rsid w:val="006C75F8"/>
    <w:rsid w:val="006C77E2"/>
    <w:rsid w:val="006D0D33"/>
    <w:rsid w:val="006D0DD2"/>
    <w:rsid w:val="006D1C97"/>
    <w:rsid w:val="006D24DA"/>
    <w:rsid w:val="006D30B0"/>
    <w:rsid w:val="006D3E8D"/>
    <w:rsid w:val="006D4B58"/>
    <w:rsid w:val="006D5808"/>
    <w:rsid w:val="006D6A60"/>
    <w:rsid w:val="006D7091"/>
    <w:rsid w:val="006E093A"/>
    <w:rsid w:val="006E0E67"/>
    <w:rsid w:val="006E108F"/>
    <w:rsid w:val="006E1E9B"/>
    <w:rsid w:val="006E1F93"/>
    <w:rsid w:val="006E2C82"/>
    <w:rsid w:val="006E3206"/>
    <w:rsid w:val="006E350D"/>
    <w:rsid w:val="006E3998"/>
    <w:rsid w:val="006E3BD8"/>
    <w:rsid w:val="006E46F7"/>
    <w:rsid w:val="006E4A27"/>
    <w:rsid w:val="006E6292"/>
    <w:rsid w:val="006E6A73"/>
    <w:rsid w:val="006E7D8C"/>
    <w:rsid w:val="006F0F0D"/>
    <w:rsid w:val="006F2032"/>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1F9F"/>
    <w:rsid w:val="0070250C"/>
    <w:rsid w:val="007026FD"/>
    <w:rsid w:val="00702AD1"/>
    <w:rsid w:val="00702EA9"/>
    <w:rsid w:val="00702F92"/>
    <w:rsid w:val="007046C4"/>
    <w:rsid w:val="007052B6"/>
    <w:rsid w:val="00705D1F"/>
    <w:rsid w:val="007072F1"/>
    <w:rsid w:val="007075B0"/>
    <w:rsid w:val="0070793B"/>
    <w:rsid w:val="00707CFA"/>
    <w:rsid w:val="00710DF5"/>
    <w:rsid w:val="0071162A"/>
    <w:rsid w:val="007118D5"/>
    <w:rsid w:val="00713549"/>
    <w:rsid w:val="00713A28"/>
    <w:rsid w:val="00713FEE"/>
    <w:rsid w:val="0071451C"/>
    <w:rsid w:val="007147A6"/>
    <w:rsid w:val="00715968"/>
    <w:rsid w:val="0071607F"/>
    <w:rsid w:val="007164B7"/>
    <w:rsid w:val="00716D46"/>
    <w:rsid w:val="0071788E"/>
    <w:rsid w:val="00721947"/>
    <w:rsid w:val="00722830"/>
    <w:rsid w:val="00723A38"/>
    <w:rsid w:val="00723CCA"/>
    <w:rsid w:val="00723F71"/>
    <w:rsid w:val="0072404F"/>
    <w:rsid w:val="00724533"/>
    <w:rsid w:val="00724B79"/>
    <w:rsid w:val="007255F5"/>
    <w:rsid w:val="00725BA6"/>
    <w:rsid w:val="0072616A"/>
    <w:rsid w:val="00726658"/>
    <w:rsid w:val="00727BC0"/>
    <w:rsid w:val="00730B87"/>
    <w:rsid w:val="00730FD0"/>
    <w:rsid w:val="00731609"/>
    <w:rsid w:val="00732055"/>
    <w:rsid w:val="00732202"/>
    <w:rsid w:val="00732BBC"/>
    <w:rsid w:val="00733939"/>
    <w:rsid w:val="007342C5"/>
    <w:rsid w:val="00734350"/>
    <w:rsid w:val="00734376"/>
    <w:rsid w:val="0073485F"/>
    <w:rsid w:val="00734A70"/>
    <w:rsid w:val="00734C10"/>
    <w:rsid w:val="00735DFC"/>
    <w:rsid w:val="00737C72"/>
    <w:rsid w:val="00737E31"/>
    <w:rsid w:val="00740832"/>
    <w:rsid w:val="00740B4D"/>
    <w:rsid w:val="007413B9"/>
    <w:rsid w:val="007417E9"/>
    <w:rsid w:val="00742E9F"/>
    <w:rsid w:val="00744139"/>
    <w:rsid w:val="00744871"/>
    <w:rsid w:val="007450A5"/>
    <w:rsid w:val="007456A6"/>
    <w:rsid w:val="00745D94"/>
    <w:rsid w:val="007464B5"/>
    <w:rsid w:val="00747A28"/>
    <w:rsid w:val="00750B81"/>
    <w:rsid w:val="00750FE9"/>
    <w:rsid w:val="00754553"/>
    <w:rsid w:val="00755284"/>
    <w:rsid w:val="0075724C"/>
    <w:rsid w:val="00757C44"/>
    <w:rsid w:val="007622F7"/>
    <w:rsid w:val="007625B1"/>
    <w:rsid w:val="00762F1D"/>
    <w:rsid w:val="007639F9"/>
    <w:rsid w:val="00764545"/>
    <w:rsid w:val="00764986"/>
    <w:rsid w:val="007664C9"/>
    <w:rsid w:val="00766B2B"/>
    <w:rsid w:val="00766D54"/>
    <w:rsid w:val="007719CB"/>
    <w:rsid w:val="0077200F"/>
    <w:rsid w:val="00772059"/>
    <w:rsid w:val="007723FC"/>
    <w:rsid w:val="00774056"/>
    <w:rsid w:val="007746F9"/>
    <w:rsid w:val="00774830"/>
    <w:rsid w:val="00774939"/>
    <w:rsid w:val="00774D93"/>
    <w:rsid w:val="00774ECE"/>
    <w:rsid w:val="0077679C"/>
    <w:rsid w:val="007767A5"/>
    <w:rsid w:val="00776870"/>
    <w:rsid w:val="00776CC4"/>
    <w:rsid w:val="00777509"/>
    <w:rsid w:val="00780BC3"/>
    <w:rsid w:val="00781312"/>
    <w:rsid w:val="007813E7"/>
    <w:rsid w:val="00781773"/>
    <w:rsid w:val="007826B8"/>
    <w:rsid w:val="00783815"/>
    <w:rsid w:val="00784002"/>
    <w:rsid w:val="00784497"/>
    <w:rsid w:val="007844A6"/>
    <w:rsid w:val="00785FF9"/>
    <w:rsid w:val="00787CFA"/>
    <w:rsid w:val="007904A3"/>
    <w:rsid w:val="00790567"/>
    <w:rsid w:val="007917F4"/>
    <w:rsid w:val="00792D25"/>
    <w:rsid w:val="00793374"/>
    <w:rsid w:val="007940F1"/>
    <w:rsid w:val="007961ED"/>
    <w:rsid w:val="007965C5"/>
    <w:rsid w:val="007A026D"/>
    <w:rsid w:val="007A0B58"/>
    <w:rsid w:val="007A0FB9"/>
    <w:rsid w:val="007A24CC"/>
    <w:rsid w:val="007A2A1D"/>
    <w:rsid w:val="007A3C29"/>
    <w:rsid w:val="007A415D"/>
    <w:rsid w:val="007A4543"/>
    <w:rsid w:val="007A46E0"/>
    <w:rsid w:val="007A4BE3"/>
    <w:rsid w:val="007A5BD6"/>
    <w:rsid w:val="007A6DE8"/>
    <w:rsid w:val="007A70A8"/>
    <w:rsid w:val="007A74C4"/>
    <w:rsid w:val="007A7D11"/>
    <w:rsid w:val="007B0E15"/>
    <w:rsid w:val="007B1B8F"/>
    <w:rsid w:val="007B283D"/>
    <w:rsid w:val="007B3323"/>
    <w:rsid w:val="007B338B"/>
    <w:rsid w:val="007B38E4"/>
    <w:rsid w:val="007B6D94"/>
    <w:rsid w:val="007B79B1"/>
    <w:rsid w:val="007B7BB8"/>
    <w:rsid w:val="007C17BF"/>
    <w:rsid w:val="007C1CF9"/>
    <w:rsid w:val="007C3AE5"/>
    <w:rsid w:val="007C4183"/>
    <w:rsid w:val="007C4635"/>
    <w:rsid w:val="007C4907"/>
    <w:rsid w:val="007C49E0"/>
    <w:rsid w:val="007C5FAE"/>
    <w:rsid w:val="007C6519"/>
    <w:rsid w:val="007C6FFA"/>
    <w:rsid w:val="007C776D"/>
    <w:rsid w:val="007C7C5C"/>
    <w:rsid w:val="007D0580"/>
    <w:rsid w:val="007D3D55"/>
    <w:rsid w:val="007D47C6"/>
    <w:rsid w:val="007D48E0"/>
    <w:rsid w:val="007D52D4"/>
    <w:rsid w:val="007D5D98"/>
    <w:rsid w:val="007D6F3D"/>
    <w:rsid w:val="007E0FCE"/>
    <w:rsid w:val="007E21DC"/>
    <w:rsid w:val="007E28B8"/>
    <w:rsid w:val="007E2A34"/>
    <w:rsid w:val="007E2D6D"/>
    <w:rsid w:val="007E2DC9"/>
    <w:rsid w:val="007E31E8"/>
    <w:rsid w:val="007E5C8A"/>
    <w:rsid w:val="007E6D2A"/>
    <w:rsid w:val="007F209B"/>
    <w:rsid w:val="007F27C6"/>
    <w:rsid w:val="007F3091"/>
    <w:rsid w:val="007F4841"/>
    <w:rsid w:val="007F4FA1"/>
    <w:rsid w:val="007F542A"/>
    <w:rsid w:val="007F7942"/>
    <w:rsid w:val="00800B3B"/>
    <w:rsid w:val="0080146A"/>
    <w:rsid w:val="00801B46"/>
    <w:rsid w:val="008023FA"/>
    <w:rsid w:val="0080317B"/>
    <w:rsid w:val="00803359"/>
    <w:rsid w:val="008042A7"/>
    <w:rsid w:val="00804EE8"/>
    <w:rsid w:val="008056C3"/>
    <w:rsid w:val="008066B8"/>
    <w:rsid w:val="00806A71"/>
    <w:rsid w:val="00807797"/>
    <w:rsid w:val="0081052C"/>
    <w:rsid w:val="0081078F"/>
    <w:rsid w:val="00810CB9"/>
    <w:rsid w:val="00812723"/>
    <w:rsid w:val="0081511C"/>
    <w:rsid w:val="00815DBA"/>
    <w:rsid w:val="008167ED"/>
    <w:rsid w:val="00816E77"/>
    <w:rsid w:val="008179F6"/>
    <w:rsid w:val="0082028F"/>
    <w:rsid w:val="008206BB"/>
    <w:rsid w:val="00821E2C"/>
    <w:rsid w:val="008223FD"/>
    <w:rsid w:val="0082360E"/>
    <w:rsid w:val="008240E4"/>
    <w:rsid w:val="00824654"/>
    <w:rsid w:val="00825E30"/>
    <w:rsid w:val="00826150"/>
    <w:rsid w:val="00826527"/>
    <w:rsid w:val="00826B40"/>
    <w:rsid w:val="008271CC"/>
    <w:rsid w:val="0082766B"/>
    <w:rsid w:val="0083030C"/>
    <w:rsid w:val="00830EFA"/>
    <w:rsid w:val="00830F17"/>
    <w:rsid w:val="008316E2"/>
    <w:rsid w:val="00831CB0"/>
    <w:rsid w:val="00832194"/>
    <w:rsid w:val="00832FBF"/>
    <w:rsid w:val="00834051"/>
    <w:rsid w:val="008340E4"/>
    <w:rsid w:val="00834B6D"/>
    <w:rsid w:val="00836F19"/>
    <w:rsid w:val="008371D7"/>
    <w:rsid w:val="0083755B"/>
    <w:rsid w:val="00837DC8"/>
    <w:rsid w:val="00840B7F"/>
    <w:rsid w:val="00840E1E"/>
    <w:rsid w:val="0084197B"/>
    <w:rsid w:val="00842D37"/>
    <w:rsid w:val="008438F3"/>
    <w:rsid w:val="00843A9C"/>
    <w:rsid w:val="008459F3"/>
    <w:rsid w:val="00845C93"/>
    <w:rsid w:val="00846F45"/>
    <w:rsid w:val="00847294"/>
    <w:rsid w:val="008504FA"/>
    <w:rsid w:val="00851EAD"/>
    <w:rsid w:val="008520E8"/>
    <w:rsid w:val="00852ECC"/>
    <w:rsid w:val="0085426E"/>
    <w:rsid w:val="008549E4"/>
    <w:rsid w:val="0085592E"/>
    <w:rsid w:val="00856E86"/>
    <w:rsid w:val="0085701A"/>
    <w:rsid w:val="00857D64"/>
    <w:rsid w:val="0086006F"/>
    <w:rsid w:val="00861D01"/>
    <w:rsid w:val="008627E1"/>
    <w:rsid w:val="008638E1"/>
    <w:rsid w:val="008647D1"/>
    <w:rsid w:val="00866176"/>
    <w:rsid w:val="0086643A"/>
    <w:rsid w:val="008668BB"/>
    <w:rsid w:val="0086724D"/>
    <w:rsid w:val="00870369"/>
    <w:rsid w:val="00872A33"/>
    <w:rsid w:val="00872D70"/>
    <w:rsid w:val="00873145"/>
    <w:rsid w:val="008750A9"/>
    <w:rsid w:val="00876304"/>
    <w:rsid w:val="00876772"/>
    <w:rsid w:val="008767DF"/>
    <w:rsid w:val="00877816"/>
    <w:rsid w:val="00882777"/>
    <w:rsid w:val="00882F43"/>
    <w:rsid w:val="00883644"/>
    <w:rsid w:val="008848D7"/>
    <w:rsid w:val="00884915"/>
    <w:rsid w:val="00884FC3"/>
    <w:rsid w:val="008860A5"/>
    <w:rsid w:val="008861EC"/>
    <w:rsid w:val="008878C6"/>
    <w:rsid w:val="00890F0C"/>
    <w:rsid w:val="0089141F"/>
    <w:rsid w:val="00892140"/>
    <w:rsid w:val="0089359E"/>
    <w:rsid w:val="00894AD9"/>
    <w:rsid w:val="008952F8"/>
    <w:rsid w:val="00895426"/>
    <w:rsid w:val="00895843"/>
    <w:rsid w:val="008963A3"/>
    <w:rsid w:val="008968C4"/>
    <w:rsid w:val="00896CB9"/>
    <w:rsid w:val="00897578"/>
    <w:rsid w:val="008A165E"/>
    <w:rsid w:val="008A18FC"/>
    <w:rsid w:val="008A1F8F"/>
    <w:rsid w:val="008A28D7"/>
    <w:rsid w:val="008A2E59"/>
    <w:rsid w:val="008A4B99"/>
    <w:rsid w:val="008A5493"/>
    <w:rsid w:val="008A5EBB"/>
    <w:rsid w:val="008A6C5B"/>
    <w:rsid w:val="008B11D5"/>
    <w:rsid w:val="008B1836"/>
    <w:rsid w:val="008B21DF"/>
    <w:rsid w:val="008B3F82"/>
    <w:rsid w:val="008B61C1"/>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D0DE0"/>
    <w:rsid w:val="008D184C"/>
    <w:rsid w:val="008D1EF0"/>
    <w:rsid w:val="008D2450"/>
    <w:rsid w:val="008D2DAE"/>
    <w:rsid w:val="008D35EE"/>
    <w:rsid w:val="008D4392"/>
    <w:rsid w:val="008D4ABC"/>
    <w:rsid w:val="008D4B50"/>
    <w:rsid w:val="008D5AAF"/>
    <w:rsid w:val="008D6520"/>
    <w:rsid w:val="008D6828"/>
    <w:rsid w:val="008D69EE"/>
    <w:rsid w:val="008D6EDB"/>
    <w:rsid w:val="008D7790"/>
    <w:rsid w:val="008E165C"/>
    <w:rsid w:val="008E4488"/>
    <w:rsid w:val="008E4A26"/>
    <w:rsid w:val="008E5096"/>
    <w:rsid w:val="008E5E4B"/>
    <w:rsid w:val="008E6987"/>
    <w:rsid w:val="008F093A"/>
    <w:rsid w:val="008F0F6D"/>
    <w:rsid w:val="008F13F5"/>
    <w:rsid w:val="008F1BE3"/>
    <w:rsid w:val="008F26D2"/>
    <w:rsid w:val="008F5845"/>
    <w:rsid w:val="008F651C"/>
    <w:rsid w:val="008F696E"/>
    <w:rsid w:val="008F79CF"/>
    <w:rsid w:val="00900621"/>
    <w:rsid w:val="009014C1"/>
    <w:rsid w:val="00901A57"/>
    <w:rsid w:val="009023E5"/>
    <w:rsid w:val="00903AB9"/>
    <w:rsid w:val="009059FD"/>
    <w:rsid w:val="00906BB5"/>
    <w:rsid w:val="00906E02"/>
    <w:rsid w:val="009103DC"/>
    <w:rsid w:val="009106D6"/>
    <w:rsid w:val="00912537"/>
    <w:rsid w:val="00912A43"/>
    <w:rsid w:val="00913187"/>
    <w:rsid w:val="00914ACF"/>
    <w:rsid w:val="009153D4"/>
    <w:rsid w:val="0091597D"/>
    <w:rsid w:val="00920ABE"/>
    <w:rsid w:val="0092107B"/>
    <w:rsid w:val="00921B5C"/>
    <w:rsid w:val="00922AC7"/>
    <w:rsid w:val="00923391"/>
    <w:rsid w:val="0092439C"/>
    <w:rsid w:val="00924ACE"/>
    <w:rsid w:val="00927A2F"/>
    <w:rsid w:val="00927A77"/>
    <w:rsid w:val="00931459"/>
    <w:rsid w:val="009318A2"/>
    <w:rsid w:val="00933D1B"/>
    <w:rsid w:val="009411AE"/>
    <w:rsid w:val="00941283"/>
    <w:rsid w:val="00941C09"/>
    <w:rsid w:val="009424A5"/>
    <w:rsid w:val="00943230"/>
    <w:rsid w:val="009450F4"/>
    <w:rsid w:val="00945288"/>
    <w:rsid w:val="00945896"/>
    <w:rsid w:val="00950680"/>
    <w:rsid w:val="00950B58"/>
    <w:rsid w:val="00950D6C"/>
    <w:rsid w:val="00950F81"/>
    <w:rsid w:val="009520B1"/>
    <w:rsid w:val="00953643"/>
    <w:rsid w:val="00953D6B"/>
    <w:rsid w:val="00955EF4"/>
    <w:rsid w:val="00957686"/>
    <w:rsid w:val="00957F9E"/>
    <w:rsid w:val="0096011C"/>
    <w:rsid w:val="00960328"/>
    <w:rsid w:val="009607EA"/>
    <w:rsid w:val="0096168D"/>
    <w:rsid w:val="00962EFE"/>
    <w:rsid w:val="009714CD"/>
    <w:rsid w:val="00971E13"/>
    <w:rsid w:val="0097206B"/>
    <w:rsid w:val="009726DE"/>
    <w:rsid w:val="00972A8D"/>
    <w:rsid w:val="00973573"/>
    <w:rsid w:val="009738D3"/>
    <w:rsid w:val="00973C5A"/>
    <w:rsid w:val="00973EAE"/>
    <w:rsid w:val="0097479C"/>
    <w:rsid w:val="0097740A"/>
    <w:rsid w:val="00977B70"/>
    <w:rsid w:val="00980B04"/>
    <w:rsid w:val="0098136E"/>
    <w:rsid w:val="00983D48"/>
    <w:rsid w:val="00984EA4"/>
    <w:rsid w:val="00985192"/>
    <w:rsid w:val="00986004"/>
    <w:rsid w:val="00990526"/>
    <w:rsid w:val="00990647"/>
    <w:rsid w:val="00990B37"/>
    <w:rsid w:val="00990E1E"/>
    <w:rsid w:val="00991363"/>
    <w:rsid w:val="00991D29"/>
    <w:rsid w:val="00992053"/>
    <w:rsid w:val="009927E2"/>
    <w:rsid w:val="00992F61"/>
    <w:rsid w:val="00993DFC"/>
    <w:rsid w:val="00994B3D"/>
    <w:rsid w:val="00995121"/>
    <w:rsid w:val="0099567F"/>
    <w:rsid w:val="009956A9"/>
    <w:rsid w:val="00995932"/>
    <w:rsid w:val="00995B60"/>
    <w:rsid w:val="00996A14"/>
    <w:rsid w:val="0099736A"/>
    <w:rsid w:val="009978FA"/>
    <w:rsid w:val="009A17AB"/>
    <w:rsid w:val="009A1BE4"/>
    <w:rsid w:val="009A2ACA"/>
    <w:rsid w:val="009A2FEE"/>
    <w:rsid w:val="009A354A"/>
    <w:rsid w:val="009A48BD"/>
    <w:rsid w:val="009A4C69"/>
    <w:rsid w:val="009A570F"/>
    <w:rsid w:val="009A5AF6"/>
    <w:rsid w:val="009A5EB2"/>
    <w:rsid w:val="009A77F7"/>
    <w:rsid w:val="009B02E8"/>
    <w:rsid w:val="009B1744"/>
    <w:rsid w:val="009B19D2"/>
    <w:rsid w:val="009B3DEB"/>
    <w:rsid w:val="009B40D6"/>
    <w:rsid w:val="009B7CF6"/>
    <w:rsid w:val="009C0446"/>
    <w:rsid w:val="009C1066"/>
    <w:rsid w:val="009C1148"/>
    <w:rsid w:val="009C1524"/>
    <w:rsid w:val="009C1CC0"/>
    <w:rsid w:val="009C3D37"/>
    <w:rsid w:val="009C4897"/>
    <w:rsid w:val="009C49E7"/>
    <w:rsid w:val="009C59E6"/>
    <w:rsid w:val="009C7324"/>
    <w:rsid w:val="009D0FAD"/>
    <w:rsid w:val="009D17BC"/>
    <w:rsid w:val="009D21FF"/>
    <w:rsid w:val="009D2EE3"/>
    <w:rsid w:val="009D3F02"/>
    <w:rsid w:val="009D49F5"/>
    <w:rsid w:val="009E11A8"/>
    <w:rsid w:val="009E1269"/>
    <w:rsid w:val="009E2355"/>
    <w:rsid w:val="009E23C0"/>
    <w:rsid w:val="009E2BA5"/>
    <w:rsid w:val="009E42BA"/>
    <w:rsid w:val="009E6291"/>
    <w:rsid w:val="009E6F65"/>
    <w:rsid w:val="009F106E"/>
    <w:rsid w:val="009F1564"/>
    <w:rsid w:val="009F1A9B"/>
    <w:rsid w:val="009F1D45"/>
    <w:rsid w:val="009F2647"/>
    <w:rsid w:val="009F2B14"/>
    <w:rsid w:val="009F2E97"/>
    <w:rsid w:val="009F31B2"/>
    <w:rsid w:val="009F4296"/>
    <w:rsid w:val="009F4357"/>
    <w:rsid w:val="009F4B2E"/>
    <w:rsid w:val="009F5ABB"/>
    <w:rsid w:val="009F7245"/>
    <w:rsid w:val="009F7360"/>
    <w:rsid w:val="009F7855"/>
    <w:rsid w:val="00A0054F"/>
    <w:rsid w:val="00A0170B"/>
    <w:rsid w:val="00A02078"/>
    <w:rsid w:val="00A02CFC"/>
    <w:rsid w:val="00A044AF"/>
    <w:rsid w:val="00A05BA4"/>
    <w:rsid w:val="00A06621"/>
    <w:rsid w:val="00A10376"/>
    <w:rsid w:val="00A112AF"/>
    <w:rsid w:val="00A1257A"/>
    <w:rsid w:val="00A12B66"/>
    <w:rsid w:val="00A142BD"/>
    <w:rsid w:val="00A1548C"/>
    <w:rsid w:val="00A15A44"/>
    <w:rsid w:val="00A202C3"/>
    <w:rsid w:val="00A22562"/>
    <w:rsid w:val="00A2277C"/>
    <w:rsid w:val="00A22AD3"/>
    <w:rsid w:val="00A22E20"/>
    <w:rsid w:val="00A24089"/>
    <w:rsid w:val="00A24E3C"/>
    <w:rsid w:val="00A254CF"/>
    <w:rsid w:val="00A26B13"/>
    <w:rsid w:val="00A3010D"/>
    <w:rsid w:val="00A315C2"/>
    <w:rsid w:val="00A316AA"/>
    <w:rsid w:val="00A31843"/>
    <w:rsid w:val="00A32045"/>
    <w:rsid w:val="00A32075"/>
    <w:rsid w:val="00A3248B"/>
    <w:rsid w:val="00A330E1"/>
    <w:rsid w:val="00A332D9"/>
    <w:rsid w:val="00A345CC"/>
    <w:rsid w:val="00A35431"/>
    <w:rsid w:val="00A35FE0"/>
    <w:rsid w:val="00A36225"/>
    <w:rsid w:val="00A36FF5"/>
    <w:rsid w:val="00A37013"/>
    <w:rsid w:val="00A3728A"/>
    <w:rsid w:val="00A373E0"/>
    <w:rsid w:val="00A3770A"/>
    <w:rsid w:val="00A379FB"/>
    <w:rsid w:val="00A40493"/>
    <w:rsid w:val="00A40BBB"/>
    <w:rsid w:val="00A4124E"/>
    <w:rsid w:val="00A463E4"/>
    <w:rsid w:val="00A47DEE"/>
    <w:rsid w:val="00A47EA9"/>
    <w:rsid w:val="00A50810"/>
    <w:rsid w:val="00A50CEF"/>
    <w:rsid w:val="00A5121A"/>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4B5C"/>
    <w:rsid w:val="00A66CEC"/>
    <w:rsid w:val="00A703AD"/>
    <w:rsid w:val="00A703B4"/>
    <w:rsid w:val="00A71494"/>
    <w:rsid w:val="00A71C20"/>
    <w:rsid w:val="00A72BDC"/>
    <w:rsid w:val="00A733AB"/>
    <w:rsid w:val="00A7388A"/>
    <w:rsid w:val="00A740BF"/>
    <w:rsid w:val="00A74787"/>
    <w:rsid w:val="00A7550F"/>
    <w:rsid w:val="00A76EE1"/>
    <w:rsid w:val="00A803F0"/>
    <w:rsid w:val="00A80410"/>
    <w:rsid w:val="00A80AD2"/>
    <w:rsid w:val="00A81033"/>
    <w:rsid w:val="00A81629"/>
    <w:rsid w:val="00A81FB8"/>
    <w:rsid w:val="00A82032"/>
    <w:rsid w:val="00A838C4"/>
    <w:rsid w:val="00A83BC8"/>
    <w:rsid w:val="00A8473B"/>
    <w:rsid w:val="00A84A7A"/>
    <w:rsid w:val="00A84FC3"/>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F96"/>
    <w:rsid w:val="00AA5047"/>
    <w:rsid w:val="00AA5219"/>
    <w:rsid w:val="00AA59DE"/>
    <w:rsid w:val="00AA6CAD"/>
    <w:rsid w:val="00AA7083"/>
    <w:rsid w:val="00AA7C01"/>
    <w:rsid w:val="00AB0539"/>
    <w:rsid w:val="00AB10D3"/>
    <w:rsid w:val="00AB21A3"/>
    <w:rsid w:val="00AB2489"/>
    <w:rsid w:val="00AB2687"/>
    <w:rsid w:val="00AB318B"/>
    <w:rsid w:val="00AB35CD"/>
    <w:rsid w:val="00AB6006"/>
    <w:rsid w:val="00AB64C9"/>
    <w:rsid w:val="00AB7F84"/>
    <w:rsid w:val="00AC02D2"/>
    <w:rsid w:val="00AC0CD9"/>
    <w:rsid w:val="00AC1735"/>
    <w:rsid w:val="00AC1C37"/>
    <w:rsid w:val="00AC1F61"/>
    <w:rsid w:val="00AC1FD0"/>
    <w:rsid w:val="00AC3176"/>
    <w:rsid w:val="00AC334B"/>
    <w:rsid w:val="00AC3906"/>
    <w:rsid w:val="00AC3C3A"/>
    <w:rsid w:val="00AC488D"/>
    <w:rsid w:val="00AC5505"/>
    <w:rsid w:val="00AC5900"/>
    <w:rsid w:val="00AC59B7"/>
    <w:rsid w:val="00AC60CD"/>
    <w:rsid w:val="00AC6751"/>
    <w:rsid w:val="00AC6D2B"/>
    <w:rsid w:val="00AC766F"/>
    <w:rsid w:val="00AC7C0E"/>
    <w:rsid w:val="00AD0358"/>
    <w:rsid w:val="00AD1C38"/>
    <w:rsid w:val="00AD1D8D"/>
    <w:rsid w:val="00AD221A"/>
    <w:rsid w:val="00AD246E"/>
    <w:rsid w:val="00AD266A"/>
    <w:rsid w:val="00AD54F3"/>
    <w:rsid w:val="00AD5CCF"/>
    <w:rsid w:val="00AE2462"/>
    <w:rsid w:val="00AE2744"/>
    <w:rsid w:val="00AE3CF9"/>
    <w:rsid w:val="00AE459D"/>
    <w:rsid w:val="00AE54D9"/>
    <w:rsid w:val="00AE57EC"/>
    <w:rsid w:val="00AE5973"/>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7B5"/>
    <w:rsid w:val="00B01CA7"/>
    <w:rsid w:val="00B01CDC"/>
    <w:rsid w:val="00B026EF"/>
    <w:rsid w:val="00B03229"/>
    <w:rsid w:val="00B0351E"/>
    <w:rsid w:val="00B03D7F"/>
    <w:rsid w:val="00B043A9"/>
    <w:rsid w:val="00B0532C"/>
    <w:rsid w:val="00B05412"/>
    <w:rsid w:val="00B0673B"/>
    <w:rsid w:val="00B06C85"/>
    <w:rsid w:val="00B0781A"/>
    <w:rsid w:val="00B1037C"/>
    <w:rsid w:val="00B1118A"/>
    <w:rsid w:val="00B11D3A"/>
    <w:rsid w:val="00B122B4"/>
    <w:rsid w:val="00B129EA"/>
    <w:rsid w:val="00B1300B"/>
    <w:rsid w:val="00B1372D"/>
    <w:rsid w:val="00B15436"/>
    <w:rsid w:val="00B1556F"/>
    <w:rsid w:val="00B1570D"/>
    <w:rsid w:val="00B15A4B"/>
    <w:rsid w:val="00B167EF"/>
    <w:rsid w:val="00B16A63"/>
    <w:rsid w:val="00B16C70"/>
    <w:rsid w:val="00B170D9"/>
    <w:rsid w:val="00B1740E"/>
    <w:rsid w:val="00B17B07"/>
    <w:rsid w:val="00B204C2"/>
    <w:rsid w:val="00B20F12"/>
    <w:rsid w:val="00B23C06"/>
    <w:rsid w:val="00B23F5D"/>
    <w:rsid w:val="00B246DB"/>
    <w:rsid w:val="00B251DB"/>
    <w:rsid w:val="00B25E57"/>
    <w:rsid w:val="00B26378"/>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1085"/>
    <w:rsid w:val="00B41AF5"/>
    <w:rsid w:val="00B4209A"/>
    <w:rsid w:val="00B42D18"/>
    <w:rsid w:val="00B43CCF"/>
    <w:rsid w:val="00B453B4"/>
    <w:rsid w:val="00B4551C"/>
    <w:rsid w:val="00B45632"/>
    <w:rsid w:val="00B46BC6"/>
    <w:rsid w:val="00B47205"/>
    <w:rsid w:val="00B47615"/>
    <w:rsid w:val="00B479FC"/>
    <w:rsid w:val="00B47D0C"/>
    <w:rsid w:val="00B53312"/>
    <w:rsid w:val="00B538C4"/>
    <w:rsid w:val="00B54BB8"/>
    <w:rsid w:val="00B54C5B"/>
    <w:rsid w:val="00B57DA6"/>
    <w:rsid w:val="00B60217"/>
    <w:rsid w:val="00B60932"/>
    <w:rsid w:val="00B61C9A"/>
    <w:rsid w:val="00B63354"/>
    <w:rsid w:val="00B63731"/>
    <w:rsid w:val="00B63B2C"/>
    <w:rsid w:val="00B64080"/>
    <w:rsid w:val="00B650B6"/>
    <w:rsid w:val="00B651D5"/>
    <w:rsid w:val="00B666F9"/>
    <w:rsid w:val="00B67348"/>
    <w:rsid w:val="00B7038A"/>
    <w:rsid w:val="00B714B8"/>
    <w:rsid w:val="00B72DA2"/>
    <w:rsid w:val="00B730B2"/>
    <w:rsid w:val="00B73CD0"/>
    <w:rsid w:val="00B746B4"/>
    <w:rsid w:val="00B752D5"/>
    <w:rsid w:val="00B75888"/>
    <w:rsid w:val="00B75A5C"/>
    <w:rsid w:val="00B75C66"/>
    <w:rsid w:val="00B761B1"/>
    <w:rsid w:val="00B77065"/>
    <w:rsid w:val="00B777B6"/>
    <w:rsid w:val="00B80E16"/>
    <w:rsid w:val="00B8146E"/>
    <w:rsid w:val="00B83308"/>
    <w:rsid w:val="00B83313"/>
    <w:rsid w:val="00B8546A"/>
    <w:rsid w:val="00B85E6B"/>
    <w:rsid w:val="00B87778"/>
    <w:rsid w:val="00B87E37"/>
    <w:rsid w:val="00B927AA"/>
    <w:rsid w:val="00B92FFF"/>
    <w:rsid w:val="00B931F8"/>
    <w:rsid w:val="00B943A6"/>
    <w:rsid w:val="00B945B6"/>
    <w:rsid w:val="00B94D0A"/>
    <w:rsid w:val="00B9579E"/>
    <w:rsid w:val="00B964AE"/>
    <w:rsid w:val="00B97F20"/>
    <w:rsid w:val="00BA0634"/>
    <w:rsid w:val="00BA08C2"/>
    <w:rsid w:val="00BA0EC3"/>
    <w:rsid w:val="00BA1945"/>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44B"/>
    <w:rsid w:val="00BB45FA"/>
    <w:rsid w:val="00BB5F12"/>
    <w:rsid w:val="00BB7B7F"/>
    <w:rsid w:val="00BC0433"/>
    <w:rsid w:val="00BC0A38"/>
    <w:rsid w:val="00BC0DC9"/>
    <w:rsid w:val="00BC0E9F"/>
    <w:rsid w:val="00BC1B6E"/>
    <w:rsid w:val="00BC1C17"/>
    <w:rsid w:val="00BC1F79"/>
    <w:rsid w:val="00BC2929"/>
    <w:rsid w:val="00BC402B"/>
    <w:rsid w:val="00BC5359"/>
    <w:rsid w:val="00BC5812"/>
    <w:rsid w:val="00BC5F45"/>
    <w:rsid w:val="00BC7E5C"/>
    <w:rsid w:val="00BD141F"/>
    <w:rsid w:val="00BD1ACB"/>
    <w:rsid w:val="00BD2F76"/>
    <w:rsid w:val="00BD3A8B"/>
    <w:rsid w:val="00BD3FA9"/>
    <w:rsid w:val="00BD4862"/>
    <w:rsid w:val="00BD6403"/>
    <w:rsid w:val="00BD66D7"/>
    <w:rsid w:val="00BD6739"/>
    <w:rsid w:val="00BD75B2"/>
    <w:rsid w:val="00BE08DB"/>
    <w:rsid w:val="00BE19D3"/>
    <w:rsid w:val="00BE2561"/>
    <w:rsid w:val="00BE3FD2"/>
    <w:rsid w:val="00BE7A55"/>
    <w:rsid w:val="00BE7C00"/>
    <w:rsid w:val="00BF0BE8"/>
    <w:rsid w:val="00BF11EB"/>
    <w:rsid w:val="00BF1642"/>
    <w:rsid w:val="00BF2EFC"/>
    <w:rsid w:val="00BF30B7"/>
    <w:rsid w:val="00BF3C83"/>
    <w:rsid w:val="00BF411E"/>
    <w:rsid w:val="00BF6601"/>
    <w:rsid w:val="00BF67DE"/>
    <w:rsid w:val="00BF6B74"/>
    <w:rsid w:val="00BF6C84"/>
    <w:rsid w:val="00BF6DF3"/>
    <w:rsid w:val="00BF6F63"/>
    <w:rsid w:val="00BF73BD"/>
    <w:rsid w:val="00C0067C"/>
    <w:rsid w:val="00C010C7"/>
    <w:rsid w:val="00C01ABD"/>
    <w:rsid w:val="00C02FBF"/>
    <w:rsid w:val="00C03D21"/>
    <w:rsid w:val="00C04FF3"/>
    <w:rsid w:val="00C051A2"/>
    <w:rsid w:val="00C05274"/>
    <w:rsid w:val="00C052D7"/>
    <w:rsid w:val="00C064DF"/>
    <w:rsid w:val="00C06668"/>
    <w:rsid w:val="00C06D4A"/>
    <w:rsid w:val="00C07058"/>
    <w:rsid w:val="00C07682"/>
    <w:rsid w:val="00C07706"/>
    <w:rsid w:val="00C1127F"/>
    <w:rsid w:val="00C11819"/>
    <w:rsid w:val="00C1365B"/>
    <w:rsid w:val="00C14808"/>
    <w:rsid w:val="00C15B58"/>
    <w:rsid w:val="00C15EE2"/>
    <w:rsid w:val="00C1678B"/>
    <w:rsid w:val="00C167B0"/>
    <w:rsid w:val="00C16835"/>
    <w:rsid w:val="00C20458"/>
    <w:rsid w:val="00C219C8"/>
    <w:rsid w:val="00C26005"/>
    <w:rsid w:val="00C26B3C"/>
    <w:rsid w:val="00C2727A"/>
    <w:rsid w:val="00C273BB"/>
    <w:rsid w:val="00C27996"/>
    <w:rsid w:val="00C279F1"/>
    <w:rsid w:val="00C304E2"/>
    <w:rsid w:val="00C31C6A"/>
    <w:rsid w:val="00C321A3"/>
    <w:rsid w:val="00C32250"/>
    <w:rsid w:val="00C3420B"/>
    <w:rsid w:val="00C34941"/>
    <w:rsid w:val="00C36174"/>
    <w:rsid w:val="00C36C81"/>
    <w:rsid w:val="00C37064"/>
    <w:rsid w:val="00C374B4"/>
    <w:rsid w:val="00C37686"/>
    <w:rsid w:val="00C37CC0"/>
    <w:rsid w:val="00C37E0B"/>
    <w:rsid w:val="00C40057"/>
    <w:rsid w:val="00C4038B"/>
    <w:rsid w:val="00C407ED"/>
    <w:rsid w:val="00C410EF"/>
    <w:rsid w:val="00C41300"/>
    <w:rsid w:val="00C42426"/>
    <w:rsid w:val="00C42647"/>
    <w:rsid w:val="00C43260"/>
    <w:rsid w:val="00C43C32"/>
    <w:rsid w:val="00C44033"/>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4D31"/>
    <w:rsid w:val="00C65139"/>
    <w:rsid w:val="00C662F4"/>
    <w:rsid w:val="00C66D11"/>
    <w:rsid w:val="00C670A5"/>
    <w:rsid w:val="00C67B07"/>
    <w:rsid w:val="00C70AF2"/>
    <w:rsid w:val="00C70D26"/>
    <w:rsid w:val="00C72AC7"/>
    <w:rsid w:val="00C72B95"/>
    <w:rsid w:val="00C741EB"/>
    <w:rsid w:val="00C75804"/>
    <w:rsid w:val="00C75B8B"/>
    <w:rsid w:val="00C774E8"/>
    <w:rsid w:val="00C801FC"/>
    <w:rsid w:val="00C82A41"/>
    <w:rsid w:val="00C82B69"/>
    <w:rsid w:val="00C833DA"/>
    <w:rsid w:val="00C8373B"/>
    <w:rsid w:val="00C84D84"/>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15EE"/>
    <w:rsid w:val="00CB2800"/>
    <w:rsid w:val="00CB4503"/>
    <w:rsid w:val="00CB564A"/>
    <w:rsid w:val="00CB5BA2"/>
    <w:rsid w:val="00CB622F"/>
    <w:rsid w:val="00CC02EB"/>
    <w:rsid w:val="00CC1E3B"/>
    <w:rsid w:val="00CC2C7B"/>
    <w:rsid w:val="00CC31A4"/>
    <w:rsid w:val="00CC3746"/>
    <w:rsid w:val="00CC6524"/>
    <w:rsid w:val="00CC6BA6"/>
    <w:rsid w:val="00CC7714"/>
    <w:rsid w:val="00CD0831"/>
    <w:rsid w:val="00CD1B1C"/>
    <w:rsid w:val="00CD1E90"/>
    <w:rsid w:val="00CD2B1D"/>
    <w:rsid w:val="00CD324E"/>
    <w:rsid w:val="00CD3597"/>
    <w:rsid w:val="00CD36F0"/>
    <w:rsid w:val="00CD3DBD"/>
    <w:rsid w:val="00CD4D67"/>
    <w:rsid w:val="00CD5293"/>
    <w:rsid w:val="00CD588C"/>
    <w:rsid w:val="00CD62DC"/>
    <w:rsid w:val="00CD6C58"/>
    <w:rsid w:val="00CD70E8"/>
    <w:rsid w:val="00CD729C"/>
    <w:rsid w:val="00CE0286"/>
    <w:rsid w:val="00CE0461"/>
    <w:rsid w:val="00CE0CE1"/>
    <w:rsid w:val="00CE0D16"/>
    <w:rsid w:val="00CE1C59"/>
    <w:rsid w:val="00CE1E8D"/>
    <w:rsid w:val="00CE211B"/>
    <w:rsid w:val="00CE2B92"/>
    <w:rsid w:val="00CE2DE5"/>
    <w:rsid w:val="00CE4B6E"/>
    <w:rsid w:val="00CE5B2E"/>
    <w:rsid w:val="00CE6965"/>
    <w:rsid w:val="00CE6EAA"/>
    <w:rsid w:val="00CF0A51"/>
    <w:rsid w:val="00CF12F5"/>
    <w:rsid w:val="00CF2BC0"/>
    <w:rsid w:val="00CF310D"/>
    <w:rsid w:val="00CF414E"/>
    <w:rsid w:val="00CF47C9"/>
    <w:rsid w:val="00CF4B1C"/>
    <w:rsid w:val="00CF5B6A"/>
    <w:rsid w:val="00CF643F"/>
    <w:rsid w:val="00CF68A0"/>
    <w:rsid w:val="00CF6E11"/>
    <w:rsid w:val="00CF6F2E"/>
    <w:rsid w:val="00CF7E1A"/>
    <w:rsid w:val="00CF7F62"/>
    <w:rsid w:val="00D00D84"/>
    <w:rsid w:val="00D00FD0"/>
    <w:rsid w:val="00D0356A"/>
    <w:rsid w:val="00D03CD8"/>
    <w:rsid w:val="00D05020"/>
    <w:rsid w:val="00D05A69"/>
    <w:rsid w:val="00D0696C"/>
    <w:rsid w:val="00D06EA6"/>
    <w:rsid w:val="00D0732D"/>
    <w:rsid w:val="00D10B8B"/>
    <w:rsid w:val="00D119BE"/>
    <w:rsid w:val="00D159CF"/>
    <w:rsid w:val="00D16254"/>
    <w:rsid w:val="00D166E2"/>
    <w:rsid w:val="00D17486"/>
    <w:rsid w:val="00D1799A"/>
    <w:rsid w:val="00D200EC"/>
    <w:rsid w:val="00D20CE7"/>
    <w:rsid w:val="00D20DA3"/>
    <w:rsid w:val="00D20F1A"/>
    <w:rsid w:val="00D229AB"/>
    <w:rsid w:val="00D24F0F"/>
    <w:rsid w:val="00D26EF8"/>
    <w:rsid w:val="00D26F38"/>
    <w:rsid w:val="00D27131"/>
    <w:rsid w:val="00D273AF"/>
    <w:rsid w:val="00D3007E"/>
    <w:rsid w:val="00D30A83"/>
    <w:rsid w:val="00D3110C"/>
    <w:rsid w:val="00D3138E"/>
    <w:rsid w:val="00D33432"/>
    <w:rsid w:val="00D33CE6"/>
    <w:rsid w:val="00D3645F"/>
    <w:rsid w:val="00D37041"/>
    <w:rsid w:val="00D371FC"/>
    <w:rsid w:val="00D372FC"/>
    <w:rsid w:val="00D378EF"/>
    <w:rsid w:val="00D4043B"/>
    <w:rsid w:val="00D405C2"/>
    <w:rsid w:val="00D4101B"/>
    <w:rsid w:val="00D41C17"/>
    <w:rsid w:val="00D41E98"/>
    <w:rsid w:val="00D41F5B"/>
    <w:rsid w:val="00D42262"/>
    <w:rsid w:val="00D43127"/>
    <w:rsid w:val="00D44DA6"/>
    <w:rsid w:val="00D454CD"/>
    <w:rsid w:val="00D45CBA"/>
    <w:rsid w:val="00D46ECC"/>
    <w:rsid w:val="00D50BBE"/>
    <w:rsid w:val="00D51A79"/>
    <w:rsid w:val="00D5368D"/>
    <w:rsid w:val="00D53CD2"/>
    <w:rsid w:val="00D53E8F"/>
    <w:rsid w:val="00D54808"/>
    <w:rsid w:val="00D55A90"/>
    <w:rsid w:val="00D5615A"/>
    <w:rsid w:val="00D56252"/>
    <w:rsid w:val="00D563B3"/>
    <w:rsid w:val="00D56976"/>
    <w:rsid w:val="00D56D2B"/>
    <w:rsid w:val="00D56FD1"/>
    <w:rsid w:val="00D570B0"/>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71ED"/>
    <w:rsid w:val="00D67444"/>
    <w:rsid w:val="00D70019"/>
    <w:rsid w:val="00D722E9"/>
    <w:rsid w:val="00D72429"/>
    <w:rsid w:val="00D725AB"/>
    <w:rsid w:val="00D72646"/>
    <w:rsid w:val="00D726A7"/>
    <w:rsid w:val="00D728A1"/>
    <w:rsid w:val="00D72A18"/>
    <w:rsid w:val="00D72FA5"/>
    <w:rsid w:val="00D7336F"/>
    <w:rsid w:val="00D74540"/>
    <w:rsid w:val="00D75027"/>
    <w:rsid w:val="00D752A7"/>
    <w:rsid w:val="00D767EB"/>
    <w:rsid w:val="00D7691F"/>
    <w:rsid w:val="00D769D6"/>
    <w:rsid w:val="00D771EF"/>
    <w:rsid w:val="00D7724E"/>
    <w:rsid w:val="00D8062F"/>
    <w:rsid w:val="00D811BB"/>
    <w:rsid w:val="00D81EA3"/>
    <w:rsid w:val="00D826A4"/>
    <w:rsid w:val="00D8389B"/>
    <w:rsid w:val="00D841BC"/>
    <w:rsid w:val="00D85644"/>
    <w:rsid w:val="00D85A72"/>
    <w:rsid w:val="00D867A5"/>
    <w:rsid w:val="00D86F9A"/>
    <w:rsid w:val="00D871BE"/>
    <w:rsid w:val="00D872B8"/>
    <w:rsid w:val="00D87E71"/>
    <w:rsid w:val="00D90645"/>
    <w:rsid w:val="00D910D4"/>
    <w:rsid w:val="00D916FF"/>
    <w:rsid w:val="00D92996"/>
    <w:rsid w:val="00D92D96"/>
    <w:rsid w:val="00D93587"/>
    <w:rsid w:val="00D93BB8"/>
    <w:rsid w:val="00D951AB"/>
    <w:rsid w:val="00D95C0A"/>
    <w:rsid w:val="00D95F1A"/>
    <w:rsid w:val="00D96E58"/>
    <w:rsid w:val="00DA0F4C"/>
    <w:rsid w:val="00DA2581"/>
    <w:rsid w:val="00DA2673"/>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5D94"/>
    <w:rsid w:val="00DB6687"/>
    <w:rsid w:val="00DB6FC2"/>
    <w:rsid w:val="00DB75B9"/>
    <w:rsid w:val="00DB760A"/>
    <w:rsid w:val="00DB763C"/>
    <w:rsid w:val="00DB7AA8"/>
    <w:rsid w:val="00DB7DBD"/>
    <w:rsid w:val="00DB7ECD"/>
    <w:rsid w:val="00DC0770"/>
    <w:rsid w:val="00DC0871"/>
    <w:rsid w:val="00DC0C51"/>
    <w:rsid w:val="00DC108D"/>
    <w:rsid w:val="00DC2E13"/>
    <w:rsid w:val="00DC2F83"/>
    <w:rsid w:val="00DC3020"/>
    <w:rsid w:val="00DC36FE"/>
    <w:rsid w:val="00DC3E23"/>
    <w:rsid w:val="00DC537A"/>
    <w:rsid w:val="00DC6D2A"/>
    <w:rsid w:val="00DC7CA4"/>
    <w:rsid w:val="00DD187B"/>
    <w:rsid w:val="00DD18A2"/>
    <w:rsid w:val="00DD1ED8"/>
    <w:rsid w:val="00DD3020"/>
    <w:rsid w:val="00DD35A9"/>
    <w:rsid w:val="00DD3D30"/>
    <w:rsid w:val="00DD3E51"/>
    <w:rsid w:val="00DD3FB7"/>
    <w:rsid w:val="00DD452C"/>
    <w:rsid w:val="00DD4E9A"/>
    <w:rsid w:val="00DD6238"/>
    <w:rsid w:val="00DD6A82"/>
    <w:rsid w:val="00DE12D4"/>
    <w:rsid w:val="00DE1D51"/>
    <w:rsid w:val="00DE320D"/>
    <w:rsid w:val="00DE5410"/>
    <w:rsid w:val="00DE5ECA"/>
    <w:rsid w:val="00DE6478"/>
    <w:rsid w:val="00DE6C8F"/>
    <w:rsid w:val="00DE7370"/>
    <w:rsid w:val="00DF039B"/>
    <w:rsid w:val="00DF0D55"/>
    <w:rsid w:val="00DF3AF2"/>
    <w:rsid w:val="00DF5918"/>
    <w:rsid w:val="00DF5B95"/>
    <w:rsid w:val="00DF61ED"/>
    <w:rsid w:val="00DF6D87"/>
    <w:rsid w:val="00DF723B"/>
    <w:rsid w:val="00E028E2"/>
    <w:rsid w:val="00E03D71"/>
    <w:rsid w:val="00E04024"/>
    <w:rsid w:val="00E04187"/>
    <w:rsid w:val="00E04696"/>
    <w:rsid w:val="00E04776"/>
    <w:rsid w:val="00E04E05"/>
    <w:rsid w:val="00E052B4"/>
    <w:rsid w:val="00E055AD"/>
    <w:rsid w:val="00E05710"/>
    <w:rsid w:val="00E060D7"/>
    <w:rsid w:val="00E065F2"/>
    <w:rsid w:val="00E10AA7"/>
    <w:rsid w:val="00E11D78"/>
    <w:rsid w:val="00E13272"/>
    <w:rsid w:val="00E13F4E"/>
    <w:rsid w:val="00E14E0B"/>
    <w:rsid w:val="00E154FE"/>
    <w:rsid w:val="00E15E69"/>
    <w:rsid w:val="00E17398"/>
    <w:rsid w:val="00E2127A"/>
    <w:rsid w:val="00E21D8B"/>
    <w:rsid w:val="00E237D4"/>
    <w:rsid w:val="00E2409D"/>
    <w:rsid w:val="00E2571A"/>
    <w:rsid w:val="00E27B03"/>
    <w:rsid w:val="00E30483"/>
    <w:rsid w:val="00E30675"/>
    <w:rsid w:val="00E30703"/>
    <w:rsid w:val="00E31698"/>
    <w:rsid w:val="00E32291"/>
    <w:rsid w:val="00E3290C"/>
    <w:rsid w:val="00E32E7F"/>
    <w:rsid w:val="00E33B15"/>
    <w:rsid w:val="00E3591B"/>
    <w:rsid w:val="00E36557"/>
    <w:rsid w:val="00E3684B"/>
    <w:rsid w:val="00E4038F"/>
    <w:rsid w:val="00E42312"/>
    <w:rsid w:val="00E42E13"/>
    <w:rsid w:val="00E437F8"/>
    <w:rsid w:val="00E44145"/>
    <w:rsid w:val="00E45F9A"/>
    <w:rsid w:val="00E468B7"/>
    <w:rsid w:val="00E47240"/>
    <w:rsid w:val="00E5122F"/>
    <w:rsid w:val="00E51EF2"/>
    <w:rsid w:val="00E52892"/>
    <w:rsid w:val="00E531B9"/>
    <w:rsid w:val="00E53609"/>
    <w:rsid w:val="00E53E0C"/>
    <w:rsid w:val="00E541BE"/>
    <w:rsid w:val="00E554E7"/>
    <w:rsid w:val="00E55D3C"/>
    <w:rsid w:val="00E560CA"/>
    <w:rsid w:val="00E6009C"/>
    <w:rsid w:val="00E602C1"/>
    <w:rsid w:val="00E60D22"/>
    <w:rsid w:val="00E612AC"/>
    <w:rsid w:val="00E61FD2"/>
    <w:rsid w:val="00E631A6"/>
    <w:rsid w:val="00E637CE"/>
    <w:rsid w:val="00E63CBE"/>
    <w:rsid w:val="00E642A2"/>
    <w:rsid w:val="00E644E3"/>
    <w:rsid w:val="00E64A44"/>
    <w:rsid w:val="00E651BB"/>
    <w:rsid w:val="00E66C32"/>
    <w:rsid w:val="00E671EB"/>
    <w:rsid w:val="00E6735B"/>
    <w:rsid w:val="00E67AA0"/>
    <w:rsid w:val="00E67BEB"/>
    <w:rsid w:val="00E704CA"/>
    <w:rsid w:val="00E70A09"/>
    <w:rsid w:val="00E70CA6"/>
    <w:rsid w:val="00E71156"/>
    <w:rsid w:val="00E71609"/>
    <w:rsid w:val="00E71AF0"/>
    <w:rsid w:val="00E721EF"/>
    <w:rsid w:val="00E72AC2"/>
    <w:rsid w:val="00E72C8F"/>
    <w:rsid w:val="00E732C5"/>
    <w:rsid w:val="00E73B9E"/>
    <w:rsid w:val="00E74B1E"/>
    <w:rsid w:val="00E74E66"/>
    <w:rsid w:val="00E74FB6"/>
    <w:rsid w:val="00E75653"/>
    <w:rsid w:val="00E7598A"/>
    <w:rsid w:val="00E762D3"/>
    <w:rsid w:val="00E76759"/>
    <w:rsid w:val="00E771B2"/>
    <w:rsid w:val="00E775EA"/>
    <w:rsid w:val="00E77BFC"/>
    <w:rsid w:val="00E801D2"/>
    <w:rsid w:val="00E80DEE"/>
    <w:rsid w:val="00E81741"/>
    <w:rsid w:val="00E8262D"/>
    <w:rsid w:val="00E82948"/>
    <w:rsid w:val="00E83035"/>
    <w:rsid w:val="00E846B0"/>
    <w:rsid w:val="00E85852"/>
    <w:rsid w:val="00E85B1E"/>
    <w:rsid w:val="00E86985"/>
    <w:rsid w:val="00E86B67"/>
    <w:rsid w:val="00E8748E"/>
    <w:rsid w:val="00E87C5A"/>
    <w:rsid w:val="00E90984"/>
    <w:rsid w:val="00E90E01"/>
    <w:rsid w:val="00E91F69"/>
    <w:rsid w:val="00E94D0F"/>
    <w:rsid w:val="00E95298"/>
    <w:rsid w:val="00E9648C"/>
    <w:rsid w:val="00E96671"/>
    <w:rsid w:val="00E96BA2"/>
    <w:rsid w:val="00E97D84"/>
    <w:rsid w:val="00EA18F4"/>
    <w:rsid w:val="00EA2C60"/>
    <w:rsid w:val="00EA34B0"/>
    <w:rsid w:val="00EA4684"/>
    <w:rsid w:val="00EA4D38"/>
    <w:rsid w:val="00EA54E3"/>
    <w:rsid w:val="00EA6A7C"/>
    <w:rsid w:val="00EA77D1"/>
    <w:rsid w:val="00EA7CC7"/>
    <w:rsid w:val="00EB133D"/>
    <w:rsid w:val="00EB49BC"/>
    <w:rsid w:val="00EB501A"/>
    <w:rsid w:val="00EB5662"/>
    <w:rsid w:val="00EB7435"/>
    <w:rsid w:val="00EB7B85"/>
    <w:rsid w:val="00EC153F"/>
    <w:rsid w:val="00EC1D0F"/>
    <w:rsid w:val="00EC29E3"/>
    <w:rsid w:val="00EC31E5"/>
    <w:rsid w:val="00EC4FB7"/>
    <w:rsid w:val="00EC5579"/>
    <w:rsid w:val="00EC77A8"/>
    <w:rsid w:val="00EC782F"/>
    <w:rsid w:val="00ED0273"/>
    <w:rsid w:val="00ED1A92"/>
    <w:rsid w:val="00ED250C"/>
    <w:rsid w:val="00ED3FC0"/>
    <w:rsid w:val="00ED65DE"/>
    <w:rsid w:val="00ED75A4"/>
    <w:rsid w:val="00EE0A30"/>
    <w:rsid w:val="00EE15ED"/>
    <w:rsid w:val="00EE25B5"/>
    <w:rsid w:val="00EE4581"/>
    <w:rsid w:val="00EE4605"/>
    <w:rsid w:val="00EE5AEF"/>
    <w:rsid w:val="00EF0217"/>
    <w:rsid w:val="00EF0767"/>
    <w:rsid w:val="00EF098A"/>
    <w:rsid w:val="00EF3A30"/>
    <w:rsid w:val="00EF404F"/>
    <w:rsid w:val="00EF48F3"/>
    <w:rsid w:val="00EF6F63"/>
    <w:rsid w:val="00EF7313"/>
    <w:rsid w:val="00EF74B8"/>
    <w:rsid w:val="00F0075A"/>
    <w:rsid w:val="00F00AA5"/>
    <w:rsid w:val="00F00EB8"/>
    <w:rsid w:val="00F012B2"/>
    <w:rsid w:val="00F015C9"/>
    <w:rsid w:val="00F02B6C"/>
    <w:rsid w:val="00F030FF"/>
    <w:rsid w:val="00F0378B"/>
    <w:rsid w:val="00F03E31"/>
    <w:rsid w:val="00F064B3"/>
    <w:rsid w:val="00F06B64"/>
    <w:rsid w:val="00F077F3"/>
    <w:rsid w:val="00F10437"/>
    <w:rsid w:val="00F1076E"/>
    <w:rsid w:val="00F12C22"/>
    <w:rsid w:val="00F12C86"/>
    <w:rsid w:val="00F13037"/>
    <w:rsid w:val="00F134A5"/>
    <w:rsid w:val="00F1426C"/>
    <w:rsid w:val="00F147D8"/>
    <w:rsid w:val="00F14F81"/>
    <w:rsid w:val="00F15223"/>
    <w:rsid w:val="00F15CB6"/>
    <w:rsid w:val="00F173CF"/>
    <w:rsid w:val="00F17AE7"/>
    <w:rsid w:val="00F21046"/>
    <w:rsid w:val="00F212FF"/>
    <w:rsid w:val="00F21AA3"/>
    <w:rsid w:val="00F2337E"/>
    <w:rsid w:val="00F23391"/>
    <w:rsid w:val="00F2348E"/>
    <w:rsid w:val="00F23A88"/>
    <w:rsid w:val="00F24199"/>
    <w:rsid w:val="00F24738"/>
    <w:rsid w:val="00F24F7A"/>
    <w:rsid w:val="00F25981"/>
    <w:rsid w:val="00F26DB4"/>
    <w:rsid w:val="00F27250"/>
    <w:rsid w:val="00F2779D"/>
    <w:rsid w:val="00F3004D"/>
    <w:rsid w:val="00F30889"/>
    <w:rsid w:val="00F30B19"/>
    <w:rsid w:val="00F30F9F"/>
    <w:rsid w:val="00F31D76"/>
    <w:rsid w:val="00F35995"/>
    <w:rsid w:val="00F37CA0"/>
    <w:rsid w:val="00F37E88"/>
    <w:rsid w:val="00F402A9"/>
    <w:rsid w:val="00F4090D"/>
    <w:rsid w:val="00F424E8"/>
    <w:rsid w:val="00F42CD7"/>
    <w:rsid w:val="00F432F5"/>
    <w:rsid w:val="00F45955"/>
    <w:rsid w:val="00F51C50"/>
    <w:rsid w:val="00F53111"/>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824"/>
    <w:rsid w:val="00F74A0D"/>
    <w:rsid w:val="00F74BD4"/>
    <w:rsid w:val="00F75CA2"/>
    <w:rsid w:val="00F76A06"/>
    <w:rsid w:val="00F77DD5"/>
    <w:rsid w:val="00F77F93"/>
    <w:rsid w:val="00F80EC9"/>
    <w:rsid w:val="00F825F4"/>
    <w:rsid w:val="00F83D10"/>
    <w:rsid w:val="00F841B4"/>
    <w:rsid w:val="00F84C98"/>
    <w:rsid w:val="00F86434"/>
    <w:rsid w:val="00F90A9E"/>
    <w:rsid w:val="00F90FBE"/>
    <w:rsid w:val="00F91A64"/>
    <w:rsid w:val="00F92B29"/>
    <w:rsid w:val="00F93609"/>
    <w:rsid w:val="00F94052"/>
    <w:rsid w:val="00F947D1"/>
    <w:rsid w:val="00F94A85"/>
    <w:rsid w:val="00F94D93"/>
    <w:rsid w:val="00F95A36"/>
    <w:rsid w:val="00F95E62"/>
    <w:rsid w:val="00F97C71"/>
    <w:rsid w:val="00F97F74"/>
    <w:rsid w:val="00FA1041"/>
    <w:rsid w:val="00FA349D"/>
    <w:rsid w:val="00FA43A3"/>
    <w:rsid w:val="00FA6984"/>
    <w:rsid w:val="00FA7CAE"/>
    <w:rsid w:val="00FB15ED"/>
    <w:rsid w:val="00FB1697"/>
    <w:rsid w:val="00FB1D61"/>
    <w:rsid w:val="00FB3BD8"/>
    <w:rsid w:val="00FB4640"/>
    <w:rsid w:val="00FB4DEB"/>
    <w:rsid w:val="00FB5AD3"/>
    <w:rsid w:val="00FB5CBB"/>
    <w:rsid w:val="00FB5D92"/>
    <w:rsid w:val="00FB602C"/>
    <w:rsid w:val="00FB615C"/>
    <w:rsid w:val="00FB616F"/>
    <w:rsid w:val="00FB6578"/>
    <w:rsid w:val="00FB7382"/>
    <w:rsid w:val="00FC010E"/>
    <w:rsid w:val="00FC0BB1"/>
    <w:rsid w:val="00FC192E"/>
    <w:rsid w:val="00FC1D5C"/>
    <w:rsid w:val="00FC2C47"/>
    <w:rsid w:val="00FC33C5"/>
    <w:rsid w:val="00FC39B5"/>
    <w:rsid w:val="00FC3C40"/>
    <w:rsid w:val="00FC3FAF"/>
    <w:rsid w:val="00FC4FF0"/>
    <w:rsid w:val="00FC5033"/>
    <w:rsid w:val="00FC50B6"/>
    <w:rsid w:val="00FC79EC"/>
    <w:rsid w:val="00FC7A76"/>
    <w:rsid w:val="00FD0590"/>
    <w:rsid w:val="00FD1672"/>
    <w:rsid w:val="00FD1A8C"/>
    <w:rsid w:val="00FD27A8"/>
    <w:rsid w:val="00FD2C1C"/>
    <w:rsid w:val="00FD3805"/>
    <w:rsid w:val="00FD3937"/>
    <w:rsid w:val="00FD4396"/>
    <w:rsid w:val="00FD4A4F"/>
    <w:rsid w:val="00FD578E"/>
    <w:rsid w:val="00FD5CA8"/>
    <w:rsid w:val="00FE04CB"/>
    <w:rsid w:val="00FE0522"/>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F822-9B7B-4552-A760-412BA396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15</Pages>
  <Words>7187</Words>
  <Characters>40968</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По подразделу 0107 «Обеспечение проведения выборов и референдумов» предусмотрены</vt:lpstr>
      <vt:lpstr/>
      <vt:lpstr/>
      <vt:lpstr/>
      <vt:lpstr/>
      <vt:lpstr>Аудитор                                                                         </vt:lpstr>
    </vt:vector>
  </TitlesOfParts>
  <Company>*</Company>
  <LinksUpToDate>false</LinksUpToDate>
  <CharactersWithSpaces>48059</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85</cp:revision>
  <cp:lastPrinted>2020-12-07T03:40:00Z</cp:lastPrinted>
  <dcterms:created xsi:type="dcterms:W3CDTF">2020-12-04T01:27:00Z</dcterms:created>
  <dcterms:modified xsi:type="dcterms:W3CDTF">2020-12-18T05:40:00Z</dcterms:modified>
</cp:coreProperties>
</file>