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AC" w:rsidRPr="001E4025" w:rsidRDefault="00393CAC" w:rsidP="00393CAC">
      <w:pPr>
        <w:pStyle w:val="5"/>
        <w:ind w:left="0"/>
        <w:rPr>
          <w:b w:val="0"/>
          <w:sz w:val="24"/>
          <w:szCs w:val="24"/>
        </w:rPr>
      </w:pPr>
      <w:r w:rsidRPr="001E4025">
        <w:rPr>
          <w:b w:val="0"/>
          <w:sz w:val="24"/>
          <w:szCs w:val="24"/>
        </w:rPr>
        <w:t>РОССИЙСКАЯ  ФЕДЕРАЦИЯ</w:t>
      </w:r>
    </w:p>
    <w:p w:rsidR="00393CAC" w:rsidRPr="001E4025" w:rsidRDefault="00393CAC" w:rsidP="00393CAC">
      <w:pPr>
        <w:pStyle w:val="6"/>
        <w:ind w:left="0"/>
        <w:rPr>
          <w:b w:val="0"/>
          <w:sz w:val="24"/>
          <w:szCs w:val="24"/>
        </w:rPr>
      </w:pPr>
      <w:r w:rsidRPr="001E4025">
        <w:rPr>
          <w:b w:val="0"/>
          <w:sz w:val="24"/>
          <w:szCs w:val="24"/>
        </w:rPr>
        <w:t>ИРКУТСКАЯ ОБЛАСТЬ</w:t>
      </w:r>
    </w:p>
    <w:p w:rsidR="00393CAC" w:rsidRPr="001E4025" w:rsidRDefault="00393CAC" w:rsidP="00393CAC">
      <w:pPr>
        <w:pStyle w:val="1"/>
        <w:rPr>
          <w:b w:val="0"/>
          <w:sz w:val="24"/>
          <w:szCs w:val="24"/>
        </w:rPr>
      </w:pPr>
      <w:r w:rsidRPr="001E4025">
        <w:rPr>
          <w:b w:val="0"/>
          <w:sz w:val="24"/>
          <w:szCs w:val="24"/>
        </w:rPr>
        <w:t>Контрольно-счетная комиссия  муниципального образования</w:t>
      </w:r>
    </w:p>
    <w:p w:rsidR="00393CAC" w:rsidRPr="001E4025" w:rsidRDefault="00393CAC" w:rsidP="00393CAC">
      <w:pPr>
        <w:pStyle w:val="6"/>
        <w:ind w:left="0"/>
        <w:rPr>
          <w:b w:val="0"/>
          <w:sz w:val="24"/>
          <w:szCs w:val="24"/>
        </w:rPr>
      </w:pPr>
      <w:r w:rsidRPr="001E4025">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393CAC" w:rsidRPr="001E4025" w:rsidTr="00FF32C8">
        <w:trPr>
          <w:cantSplit/>
          <w:trHeight w:val="678"/>
        </w:trPr>
        <w:tc>
          <w:tcPr>
            <w:tcW w:w="9113" w:type="dxa"/>
          </w:tcPr>
          <w:p w:rsidR="00393CAC" w:rsidRPr="001E4025" w:rsidRDefault="00393CAC" w:rsidP="00FF32C8">
            <w:pPr>
              <w:jc w:val="center"/>
              <w:rPr>
                <w:rFonts w:ascii="Times New Roman" w:hAnsi="Times New Roman" w:cs="Times New Roman"/>
                <w:sz w:val="24"/>
                <w:szCs w:val="24"/>
              </w:rPr>
            </w:pPr>
            <w:r w:rsidRPr="001E4025">
              <w:rPr>
                <w:rFonts w:ascii="Times New Roman" w:hAnsi="Times New Roman" w:cs="Times New Roman"/>
                <w:sz w:val="24"/>
                <w:szCs w:val="24"/>
              </w:rPr>
              <w:t xml:space="preserve">666402, рп. Жигалово, ул. </w:t>
            </w:r>
            <w:proofErr w:type="gramStart"/>
            <w:r w:rsidRPr="001E4025">
              <w:rPr>
                <w:rFonts w:ascii="Times New Roman" w:hAnsi="Times New Roman" w:cs="Times New Roman"/>
                <w:sz w:val="24"/>
                <w:szCs w:val="24"/>
              </w:rPr>
              <w:t>Советская</w:t>
            </w:r>
            <w:proofErr w:type="gramEnd"/>
            <w:r w:rsidRPr="001E4025">
              <w:rPr>
                <w:rFonts w:ascii="Times New Roman" w:hAnsi="Times New Roman" w:cs="Times New Roman"/>
                <w:sz w:val="24"/>
                <w:szCs w:val="24"/>
              </w:rPr>
              <w:t>, д.25 тел. 8(39551) 3-10-73</w:t>
            </w:r>
            <w:r w:rsidR="00D44B32" w:rsidRPr="001E4025">
              <w:rPr>
                <w:rFonts w:ascii="Times New Roman" w:hAnsi="Times New Roman" w:cs="Times New Roman"/>
                <w:sz w:val="24"/>
                <w:szCs w:val="24"/>
              </w:rPr>
              <w:t xml:space="preserve">, </w:t>
            </w:r>
            <w:r w:rsidRPr="001E4025">
              <w:rPr>
                <w:rFonts w:ascii="Times New Roman" w:hAnsi="Times New Roman" w:cs="Times New Roman"/>
                <w:sz w:val="24"/>
                <w:szCs w:val="24"/>
                <w:lang w:val="en-US"/>
              </w:rPr>
              <w:t>ksk</w:t>
            </w:r>
            <w:r w:rsidRPr="001E4025">
              <w:rPr>
                <w:rFonts w:ascii="Times New Roman" w:hAnsi="Times New Roman" w:cs="Times New Roman"/>
                <w:sz w:val="24"/>
                <w:szCs w:val="24"/>
              </w:rPr>
              <w:t>_38_14@</w:t>
            </w:r>
            <w:r w:rsidRPr="001E4025">
              <w:rPr>
                <w:rFonts w:ascii="Times New Roman" w:hAnsi="Times New Roman" w:cs="Times New Roman"/>
                <w:sz w:val="24"/>
                <w:szCs w:val="24"/>
                <w:lang w:val="en-US"/>
              </w:rPr>
              <w:t>mail</w:t>
            </w:r>
            <w:r w:rsidRPr="001E4025">
              <w:rPr>
                <w:rFonts w:ascii="Times New Roman" w:hAnsi="Times New Roman" w:cs="Times New Roman"/>
                <w:sz w:val="24"/>
                <w:szCs w:val="24"/>
              </w:rPr>
              <w:t>.</w:t>
            </w:r>
            <w:proofErr w:type="spellStart"/>
            <w:r w:rsidRPr="001E4025">
              <w:rPr>
                <w:rFonts w:ascii="Times New Roman" w:hAnsi="Times New Roman" w:cs="Times New Roman"/>
                <w:sz w:val="24"/>
                <w:szCs w:val="24"/>
                <w:lang w:val="en-US"/>
              </w:rPr>
              <w:t>ru</w:t>
            </w:r>
            <w:proofErr w:type="spellEnd"/>
          </w:p>
          <w:p w:rsidR="00393CAC" w:rsidRPr="001E4025" w:rsidRDefault="00393CAC" w:rsidP="00FF32C8">
            <w:pPr>
              <w:jc w:val="center"/>
              <w:rPr>
                <w:rFonts w:ascii="Times New Roman" w:hAnsi="Times New Roman" w:cs="Times New Roman"/>
                <w:sz w:val="24"/>
                <w:szCs w:val="24"/>
              </w:rPr>
            </w:pPr>
          </w:p>
        </w:tc>
      </w:tr>
    </w:tbl>
    <w:p w:rsidR="00393CAC" w:rsidRPr="001E4025" w:rsidRDefault="00335162" w:rsidP="00393CAC">
      <w:pPr>
        <w:rPr>
          <w:rFonts w:ascii="Times New Roman" w:hAnsi="Times New Roman" w:cs="Times New Roman"/>
          <w:bCs/>
          <w:sz w:val="24"/>
          <w:szCs w:val="24"/>
        </w:rPr>
      </w:pPr>
      <w:r w:rsidRPr="001E4025">
        <w:rPr>
          <w:rFonts w:ascii="Times New Roman" w:hAnsi="Times New Roman" w:cs="Times New Roman"/>
          <w:bCs/>
          <w:sz w:val="24"/>
          <w:szCs w:val="24"/>
        </w:rPr>
        <w:t>30</w:t>
      </w:r>
      <w:r w:rsidR="00393CAC" w:rsidRPr="001E4025">
        <w:rPr>
          <w:rFonts w:ascii="Times New Roman" w:hAnsi="Times New Roman" w:cs="Times New Roman"/>
          <w:bCs/>
          <w:sz w:val="24"/>
          <w:szCs w:val="24"/>
        </w:rPr>
        <w:t>.0</w:t>
      </w:r>
      <w:r w:rsidR="00220EF7" w:rsidRPr="001E4025">
        <w:rPr>
          <w:rFonts w:ascii="Times New Roman" w:hAnsi="Times New Roman" w:cs="Times New Roman"/>
          <w:bCs/>
          <w:sz w:val="24"/>
          <w:szCs w:val="24"/>
        </w:rPr>
        <w:t>3</w:t>
      </w:r>
      <w:r w:rsidR="00393CAC" w:rsidRPr="001E4025">
        <w:rPr>
          <w:rFonts w:ascii="Times New Roman" w:hAnsi="Times New Roman" w:cs="Times New Roman"/>
          <w:bCs/>
          <w:sz w:val="24"/>
          <w:szCs w:val="24"/>
        </w:rPr>
        <w:t>.20</w:t>
      </w:r>
      <w:r w:rsidR="00220EF7" w:rsidRPr="001E4025">
        <w:rPr>
          <w:rFonts w:ascii="Times New Roman" w:hAnsi="Times New Roman" w:cs="Times New Roman"/>
          <w:bCs/>
          <w:sz w:val="24"/>
          <w:szCs w:val="24"/>
        </w:rPr>
        <w:t>21</w:t>
      </w:r>
      <w:r w:rsidR="00393CAC" w:rsidRPr="001E4025">
        <w:rPr>
          <w:rFonts w:ascii="Times New Roman" w:hAnsi="Times New Roman" w:cs="Times New Roman"/>
          <w:bCs/>
          <w:sz w:val="24"/>
          <w:szCs w:val="24"/>
        </w:rPr>
        <w:t xml:space="preserve"> г.</w:t>
      </w:r>
    </w:p>
    <w:p w:rsidR="00393CAC" w:rsidRPr="001E4025" w:rsidRDefault="00335162" w:rsidP="00393CAC">
      <w:pPr>
        <w:pStyle w:val="a3"/>
        <w:spacing w:before="0" w:beforeAutospacing="0" w:after="0" w:afterAutospacing="0"/>
        <w:ind w:firstLine="709"/>
        <w:jc w:val="center"/>
        <w:rPr>
          <w:bCs/>
          <w:iCs/>
        </w:rPr>
      </w:pPr>
      <w:r w:rsidRPr="001E4025">
        <w:rPr>
          <w:bCs/>
          <w:iCs/>
        </w:rPr>
        <w:t>Заключение №  08</w:t>
      </w:r>
      <w:r w:rsidR="00393CAC" w:rsidRPr="001E4025">
        <w:rPr>
          <w:bCs/>
          <w:iCs/>
        </w:rPr>
        <w:t>/20</w:t>
      </w:r>
      <w:r w:rsidR="00220EF7" w:rsidRPr="001E4025">
        <w:rPr>
          <w:bCs/>
          <w:iCs/>
        </w:rPr>
        <w:t>21</w:t>
      </w:r>
      <w:r w:rsidR="00DA5030" w:rsidRPr="001E4025">
        <w:rPr>
          <w:bCs/>
          <w:iCs/>
        </w:rPr>
        <w:t>-э</w:t>
      </w:r>
    </w:p>
    <w:p w:rsidR="00393CAC" w:rsidRPr="001E4025" w:rsidRDefault="00393CAC" w:rsidP="00B56D68">
      <w:pPr>
        <w:jc w:val="center"/>
        <w:rPr>
          <w:rFonts w:ascii="Times New Roman" w:hAnsi="Times New Roman" w:cs="Times New Roman"/>
          <w:bCs/>
          <w:iCs/>
          <w:sz w:val="24"/>
          <w:szCs w:val="24"/>
        </w:rPr>
      </w:pPr>
      <w:r w:rsidRPr="001E4025">
        <w:rPr>
          <w:rFonts w:ascii="Times New Roman" w:hAnsi="Times New Roman" w:cs="Times New Roman"/>
          <w:bCs/>
          <w:iCs/>
          <w:sz w:val="24"/>
          <w:szCs w:val="24"/>
        </w:rPr>
        <w:t xml:space="preserve">по результатам </w:t>
      </w:r>
      <w:r w:rsidR="00B56D68" w:rsidRPr="001E4025">
        <w:rPr>
          <w:rFonts w:ascii="Times New Roman" w:hAnsi="Times New Roman" w:cs="Times New Roman"/>
          <w:bCs/>
          <w:iCs/>
          <w:sz w:val="24"/>
          <w:szCs w:val="24"/>
        </w:rPr>
        <w:t>внешней проверки годовой бюджетной отчетности</w:t>
      </w:r>
      <w:r w:rsidRPr="001E4025">
        <w:rPr>
          <w:rFonts w:ascii="Times New Roman" w:hAnsi="Times New Roman" w:cs="Times New Roman"/>
          <w:bCs/>
          <w:iCs/>
          <w:sz w:val="24"/>
          <w:szCs w:val="24"/>
        </w:rPr>
        <w:t xml:space="preserve"> </w:t>
      </w:r>
      <w:r w:rsidRPr="001E4025">
        <w:rPr>
          <w:rFonts w:ascii="Times New Roman" w:hAnsi="Times New Roman" w:cs="Times New Roman"/>
          <w:sz w:val="24"/>
          <w:szCs w:val="24"/>
        </w:rPr>
        <w:t xml:space="preserve">главного </w:t>
      </w:r>
      <w:r w:rsidR="00B56D68" w:rsidRPr="001E4025">
        <w:rPr>
          <w:rFonts w:ascii="Times New Roman" w:hAnsi="Times New Roman" w:cs="Times New Roman"/>
          <w:sz w:val="24"/>
          <w:szCs w:val="24"/>
        </w:rPr>
        <w:t>распорядителя</w:t>
      </w:r>
      <w:r w:rsidRPr="001E4025">
        <w:rPr>
          <w:rFonts w:ascii="Times New Roman" w:hAnsi="Times New Roman" w:cs="Times New Roman"/>
          <w:sz w:val="24"/>
          <w:szCs w:val="24"/>
        </w:rPr>
        <w:t xml:space="preserve"> </w:t>
      </w:r>
      <w:r w:rsidR="00B56D68" w:rsidRPr="001E4025">
        <w:rPr>
          <w:rFonts w:ascii="Times New Roman" w:hAnsi="Times New Roman" w:cs="Times New Roman"/>
          <w:sz w:val="24"/>
          <w:szCs w:val="24"/>
        </w:rPr>
        <w:t xml:space="preserve"> бюджетных средств</w:t>
      </w:r>
      <w:r w:rsidR="009C4CF7">
        <w:rPr>
          <w:rFonts w:ascii="Times New Roman" w:hAnsi="Times New Roman" w:cs="Times New Roman"/>
          <w:sz w:val="24"/>
          <w:szCs w:val="24"/>
        </w:rPr>
        <w:t xml:space="preserve"> </w:t>
      </w:r>
      <w:r w:rsidR="00B56D68" w:rsidRPr="001E4025">
        <w:rPr>
          <w:rFonts w:ascii="Times New Roman" w:hAnsi="Times New Roman" w:cs="Times New Roman"/>
          <w:sz w:val="24"/>
          <w:szCs w:val="24"/>
        </w:rPr>
        <w:t xml:space="preserve">- </w:t>
      </w:r>
      <w:r w:rsidRPr="001E4025">
        <w:rPr>
          <w:rFonts w:ascii="Times New Roman" w:hAnsi="Times New Roman" w:cs="Times New Roman"/>
          <w:bCs/>
          <w:iCs/>
          <w:sz w:val="24"/>
          <w:szCs w:val="24"/>
        </w:rPr>
        <w:t>Финансового управления МО «Жигаловский район» за 20</w:t>
      </w:r>
      <w:r w:rsidR="00220EF7" w:rsidRPr="001E4025">
        <w:rPr>
          <w:rFonts w:ascii="Times New Roman" w:hAnsi="Times New Roman" w:cs="Times New Roman"/>
          <w:bCs/>
          <w:iCs/>
          <w:sz w:val="24"/>
          <w:szCs w:val="24"/>
        </w:rPr>
        <w:t>20</w:t>
      </w:r>
      <w:r w:rsidR="001E4025" w:rsidRPr="001E4025">
        <w:rPr>
          <w:rFonts w:ascii="Times New Roman" w:hAnsi="Times New Roman" w:cs="Times New Roman"/>
          <w:bCs/>
          <w:iCs/>
          <w:sz w:val="24"/>
          <w:szCs w:val="24"/>
        </w:rPr>
        <w:t xml:space="preserve"> </w:t>
      </w:r>
      <w:r w:rsidRPr="001E4025">
        <w:rPr>
          <w:rFonts w:ascii="Times New Roman" w:hAnsi="Times New Roman" w:cs="Times New Roman"/>
          <w:bCs/>
          <w:iCs/>
          <w:sz w:val="24"/>
          <w:szCs w:val="24"/>
        </w:rPr>
        <w:t>год»</w:t>
      </w:r>
    </w:p>
    <w:p w:rsidR="001E4025" w:rsidRPr="001E4025" w:rsidRDefault="001E4025" w:rsidP="00B56D68">
      <w:pPr>
        <w:jc w:val="center"/>
        <w:rPr>
          <w:rFonts w:ascii="Times New Roman" w:hAnsi="Times New Roman" w:cs="Times New Roman"/>
          <w:bCs/>
          <w:iCs/>
          <w:sz w:val="24"/>
          <w:szCs w:val="24"/>
        </w:rPr>
      </w:pPr>
    </w:p>
    <w:p w:rsidR="000B54C8" w:rsidRPr="001E4025" w:rsidRDefault="000B54C8" w:rsidP="008001F3">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xml:space="preserve">       </w:t>
      </w:r>
      <w:proofErr w:type="gramStart"/>
      <w:r w:rsidRPr="001E4025">
        <w:rPr>
          <w:rFonts w:ascii="Times New Roman" w:eastAsia="Times New Roman" w:hAnsi="Times New Roman" w:cs="Times New Roman"/>
          <w:sz w:val="24"/>
          <w:szCs w:val="24"/>
        </w:rPr>
        <w:t xml:space="preserve">В соответствии со статьей 264.4 Бюджетного кодекса Российской Федерации (далее – БК РФ), </w:t>
      </w:r>
      <w:r w:rsidR="008001F3" w:rsidRPr="001E4025">
        <w:rPr>
          <w:rFonts w:ascii="Times New Roman" w:eastAsia="Times New Roman" w:hAnsi="Times New Roman" w:cs="Times New Roman"/>
          <w:sz w:val="24"/>
          <w:szCs w:val="24"/>
        </w:rPr>
        <w:t>статьей 32</w:t>
      </w:r>
      <w:r w:rsidRPr="001E4025">
        <w:rPr>
          <w:rFonts w:ascii="Times New Roman" w:eastAsia="Times New Roman" w:hAnsi="Times New Roman" w:cs="Times New Roman"/>
          <w:sz w:val="24"/>
          <w:szCs w:val="24"/>
        </w:rPr>
        <w:t xml:space="preserve"> Положения о бюджетном процессе в муниципальном образовании «Жигаловский район», утвержденного решением Думы муниципального образования «Жигаловский район» от </w:t>
      </w:r>
      <w:r w:rsidR="008001F3" w:rsidRPr="001E4025">
        <w:rPr>
          <w:rFonts w:ascii="Times New Roman" w:eastAsia="Times New Roman" w:hAnsi="Times New Roman" w:cs="Times New Roman"/>
          <w:sz w:val="24"/>
          <w:szCs w:val="24"/>
        </w:rPr>
        <w:t>30</w:t>
      </w:r>
      <w:r w:rsidRPr="001E4025">
        <w:rPr>
          <w:rFonts w:ascii="Times New Roman" w:eastAsia="Times New Roman" w:hAnsi="Times New Roman" w:cs="Times New Roman"/>
          <w:sz w:val="24"/>
          <w:szCs w:val="24"/>
        </w:rPr>
        <w:t>.</w:t>
      </w:r>
      <w:r w:rsidR="008001F3" w:rsidRPr="001E4025">
        <w:rPr>
          <w:rFonts w:ascii="Times New Roman" w:eastAsia="Times New Roman" w:hAnsi="Times New Roman" w:cs="Times New Roman"/>
          <w:sz w:val="24"/>
          <w:szCs w:val="24"/>
        </w:rPr>
        <w:t>05.2019</w:t>
      </w:r>
      <w:r w:rsidRPr="001E4025">
        <w:rPr>
          <w:rFonts w:ascii="Times New Roman" w:eastAsia="Times New Roman" w:hAnsi="Times New Roman" w:cs="Times New Roman"/>
          <w:sz w:val="24"/>
          <w:szCs w:val="24"/>
        </w:rPr>
        <w:t xml:space="preserve"> года № </w:t>
      </w:r>
      <w:r w:rsidR="008001F3" w:rsidRPr="001E4025">
        <w:rPr>
          <w:rFonts w:ascii="Times New Roman" w:eastAsia="Times New Roman" w:hAnsi="Times New Roman" w:cs="Times New Roman"/>
          <w:sz w:val="24"/>
          <w:szCs w:val="24"/>
        </w:rPr>
        <w:t>71</w:t>
      </w:r>
      <w:r w:rsidR="001A76D8" w:rsidRPr="001E4025">
        <w:rPr>
          <w:rFonts w:ascii="Times New Roman" w:eastAsia="Times New Roman" w:hAnsi="Times New Roman" w:cs="Times New Roman"/>
          <w:sz w:val="24"/>
          <w:szCs w:val="24"/>
        </w:rPr>
        <w:t xml:space="preserve"> (</w:t>
      </w:r>
      <w:r w:rsidR="0072336D" w:rsidRPr="001E4025">
        <w:rPr>
          <w:rFonts w:ascii="Times New Roman" w:eastAsia="Times New Roman" w:hAnsi="Times New Roman" w:cs="Times New Roman"/>
          <w:sz w:val="24"/>
          <w:szCs w:val="24"/>
        </w:rPr>
        <w:t>в редакции от 28</w:t>
      </w:r>
      <w:r w:rsidR="008001F3" w:rsidRPr="001E4025">
        <w:rPr>
          <w:rFonts w:ascii="Times New Roman" w:eastAsia="Times New Roman" w:hAnsi="Times New Roman" w:cs="Times New Roman"/>
          <w:sz w:val="24"/>
          <w:szCs w:val="24"/>
        </w:rPr>
        <w:t>.</w:t>
      </w:r>
      <w:r w:rsidR="0072336D" w:rsidRPr="001E4025">
        <w:rPr>
          <w:rFonts w:ascii="Times New Roman" w:eastAsia="Times New Roman" w:hAnsi="Times New Roman" w:cs="Times New Roman"/>
          <w:sz w:val="24"/>
          <w:szCs w:val="24"/>
        </w:rPr>
        <w:t>04</w:t>
      </w:r>
      <w:r w:rsidR="008001F3" w:rsidRPr="001E4025">
        <w:rPr>
          <w:rFonts w:ascii="Times New Roman" w:eastAsia="Times New Roman" w:hAnsi="Times New Roman" w:cs="Times New Roman"/>
          <w:sz w:val="24"/>
          <w:szCs w:val="24"/>
        </w:rPr>
        <w:t>.20</w:t>
      </w:r>
      <w:r w:rsidR="0072336D" w:rsidRPr="001E4025">
        <w:rPr>
          <w:rFonts w:ascii="Times New Roman" w:eastAsia="Times New Roman" w:hAnsi="Times New Roman" w:cs="Times New Roman"/>
          <w:sz w:val="24"/>
          <w:szCs w:val="24"/>
        </w:rPr>
        <w:t>20</w:t>
      </w:r>
      <w:r w:rsidR="008001F3" w:rsidRPr="001E4025">
        <w:rPr>
          <w:rFonts w:ascii="Times New Roman" w:eastAsia="Times New Roman" w:hAnsi="Times New Roman" w:cs="Times New Roman"/>
          <w:sz w:val="24"/>
          <w:szCs w:val="24"/>
        </w:rPr>
        <w:t xml:space="preserve"> №</w:t>
      </w:r>
      <w:r w:rsidRPr="001E4025">
        <w:rPr>
          <w:rFonts w:ascii="Times New Roman" w:eastAsia="Times New Roman" w:hAnsi="Times New Roman" w:cs="Times New Roman"/>
          <w:sz w:val="24"/>
          <w:szCs w:val="24"/>
        </w:rPr>
        <w:t xml:space="preserve"> </w:t>
      </w:r>
      <w:r w:rsidR="0072336D" w:rsidRPr="001E4025">
        <w:rPr>
          <w:rFonts w:ascii="Times New Roman" w:eastAsia="Times New Roman" w:hAnsi="Times New Roman" w:cs="Times New Roman"/>
          <w:sz w:val="24"/>
          <w:szCs w:val="24"/>
        </w:rPr>
        <w:t>98</w:t>
      </w:r>
      <w:r w:rsidR="001E4025" w:rsidRPr="001E4025">
        <w:rPr>
          <w:rFonts w:ascii="Times New Roman" w:eastAsia="Times New Roman" w:hAnsi="Times New Roman" w:cs="Times New Roman"/>
          <w:sz w:val="24"/>
          <w:szCs w:val="24"/>
        </w:rPr>
        <w:t>)</w:t>
      </w:r>
      <w:r w:rsidR="00790507" w:rsidRPr="001E4025">
        <w:rPr>
          <w:rFonts w:ascii="Times New Roman" w:eastAsia="Times New Roman" w:hAnsi="Times New Roman" w:cs="Times New Roman"/>
          <w:sz w:val="24"/>
          <w:szCs w:val="24"/>
        </w:rPr>
        <w:t xml:space="preserve"> </w:t>
      </w:r>
      <w:r w:rsidRPr="001E4025">
        <w:rPr>
          <w:rFonts w:ascii="Times New Roman" w:eastAsia="Times New Roman" w:hAnsi="Times New Roman" w:cs="Times New Roman"/>
          <w:sz w:val="24"/>
          <w:szCs w:val="24"/>
        </w:rPr>
        <w:t xml:space="preserve">(далее – Положение </w:t>
      </w:r>
      <w:r w:rsidR="008001F3" w:rsidRPr="001E4025">
        <w:rPr>
          <w:rFonts w:ascii="Times New Roman" w:eastAsia="Times New Roman" w:hAnsi="Times New Roman" w:cs="Times New Roman"/>
          <w:sz w:val="24"/>
          <w:szCs w:val="24"/>
        </w:rPr>
        <w:t>о бюджетном процессе</w:t>
      </w:r>
      <w:r w:rsidR="001E4025" w:rsidRPr="001E4025">
        <w:rPr>
          <w:rFonts w:ascii="Times New Roman" w:eastAsia="Times New Roman" w:hAnsi="Times New Roman" w:cs="Times New Roman"/>
          <w:sz w:val="24"/>
          <w:szCs w:val="24"/>
        </w:rPr>
        <w:t>)</w:t>
      </w:r>
      <w:r w:rsidR="008001F3" w:rsidRPr="001E4025">
        <w:rPr>
          <w:rFonts w:ascii="Times New Roman" w:eastAsia="Times New Roman" w:hAnsi="Times New Roman" w:cs="Times New Roman"/>
          <w:sz w:val="24"/>
          <w:szCs w:val="24"/>
        </w:rPr>
        <w:t>, статьей 11</w:t>
      </w:r>
      <w:r w:rsidRPr="001E4025">
        <w:rPr>
          <w:rFonts w:ascii="Times New Roman" w:eastAsia="Times New Roman" w:hAnsi="Times New Roman" w:cs="Times New Roman"/>
          <w:sz w:val="24"/>
          <w:szCs w:val="24"/>
        </w:rPr>
        <w:t xml:space="preserve"> Положения о Контрольно-счетной комиссии МО «Жигаловский район» (далее – КСК района) и планом работы Контрольно-счетной</w:t>
      </w:r>
      <w:proofErr w:type="gramEnd"/>
      <w:r w:rsidRPr="001E4025">
        <w:rPr>
          <w:rFonts w:ascii="Times New Roman" w:eastAsia="Times New Roman" w:hAnsi="Times New Roman" w:cs="Times New Roman"/>
          <w:sz w:val="24"/>
          <w:szCs w:val="24"/>
        </w:rPr>
        <w:t xml:space="preserve"> комиссии МО «Жигаловский район» на 2021 год проведена внешняя проверка бюджетной отч</w:t>
      </w:r>
      <w:r w:rsidR="001E4025" w:rsidRPr="001E4025">
        <w:rPr>
          <w:rFonts w:ascii="Times New Roman" w:eastAsia="Times New Roman" w:hAnsi="Times New Roman" w:cs="Times New Roman"/>
          <w:sz w:val="24"/>
          <w:szCs w:val="24"/>
        </w:rPr>
        <w:t>е</w:t>
      </w:r>
      <w:r w:rsidRPr="001E4025">
        <w:rPr>
          <w:rFonts w:ascii="Times New Roman" w:eastAsia="Times New Roman" w:hAnsi="Times New Roman" w:cs="Times New Roman"/>
          <w:sz w:val="24"/>
          <w:szCs w:val="24"/>
        </w:rPr>
        <w:t>тности главного распорядителя, получателя бюджетных средств - Финансового управления муниципального образования «Жигаловский район» (далее – Финансовое управление) за 2020 год.</w:t>
      </w:r>
    </w:p>
    <w:p w:rsidR="00F955D0" w:rsidRDefault="000B54C8" w:rsidP="001E4025">
      <w:pPr>
        <w:shd w:val="clear" w:color="auto" w:fill="FFFFFF"/>
        <w:spacing w:after="0" w:line="240" w:lineRule="auto"/>
        <w:ind w:firstLine="567"/>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Внешняя проверка годовой бюджетной отч</w:t>
      </w:r>
      <w:r w:rsidR="001E4025" w:rsidRPr="001E4025">
        <w:rPr>
          <w:rFonts w:ascii="Times New Roman" w:eastAsia="Times New Roman" w:hAnsi="Times New Roman" w:cs="Times New Roman"/>
          <w:sz w:val="24"/>
          <w:szCs w:val="24"/>
        </w:rPr>
        <w:t>е</w:t>
      </w:r>
      <w:r w:rsidRPr="001E4025">
        <w:rPr>
          <w:rFonts w:ascii="Times New Roman" w:eastAsia="Times New Roman" w:hAnsi="Times New Roman" w:cs="Times New Roman"/>
          <w:sz w:val="24"/>
          <w:szCs w:val="24"/>
        </w:rPr>
        <w:t xml:space="preserve">тности Финансового управления проводится с целью установления соответствия показателей отчетности положениям БК РФ, Инструкции о порядке составления и представления годовой, квартальной и месячной отчетности об исполнении бюджетов бюджетной системы РФ, </w:t>
      </w:r>
      <w:proofErr w:type="gramStart"/>
      <w:r w:rsidRPr="001E4025">
        <w:rPr>
          <w:rFonts w:ascii="Times New Roman" w:eastAsia="Times New Roman" w:hAnsi="Times New Roman" w:cs="Times New Roman"/>
          <w:sz w:val="24"/>
          <w:szCs w:val="24"/>
        </w:rPr>
        <w:t>утвержденной приказом Минфина РФ от 28.12.2010 № 191н (в редакции от 02.</w:t>
      </w:r>
      <w:r w:rsidR="0072336D" w:rsidRPr="001E4025">
        <w:rPr>
          <w:rFonts w:ascii="Times New Roman" w:eastAsia="Times New Roman" w:hAnsi="Times New Roman" w:cs="Times New Roman"/>
          <w:sz w:val="24"/>
          <w:szCs w:val="24"/>
        </w:rPr>
        <w:t>07</w:t>
      </w:r>
      <w:r w:rsidRPr="001E4025">
        <w:rPr>
          <w:rFonts w:ascii="Times New Roman" w:eastAsia="Times New Roman" w:hAnsi="Times New Roman" w:cs="Times New Roman"/>
          <w:sz w:val="24"/>
          <w:szCs w:val="24"/>
        </w:rPr>
        <w:t>.20</w:t>
      </w:r>
      <w:r w:rsidR="0072336D" w:rsidRPr="001E4025">
        <w:rPr>
          <w:rFonts w:ascii="Times New Roman" w:eastAsia="Times New Roman" w:hAnsi="Times New Roman" w:cs="Times New Roman"/>
          <w:sz w:val="24"/>
          <w:szCs w:val="24"/>
        </w:rPr>
        <w:t>20</w:t>
      </w:r>
      <w:r w:rsidR="001E4025">
        <w:rPr>
          <w:rFonts w:ascii="Times New Roman" w:eastAsia="Times New Roman" w:hAnsi="Times New Roman" w:cs="Times New Roman"/>
          <w:sz w:val="24"/>
          <w:szCs w:val="24"/>
        </w:rPr>
        <w:t xml:space="preserve"> </w:t>
      </w:r>
      <w:r w:rsidRPr="001E4025">
        <w:rPr>
          <w:rFonts w:ascii="Times New Roman" w:eastAsia="Times New Roman" w:hAnsi="Times New Roman" w:cs="Times New Roman"/>
          <w:sz w:val="24"/>
          <w:szCs w:val="24"/>
        </w:rPr>
        <w:t>года №</w:t>
      </w:r>
      <w:r w:rsidR="0072336D" w:rsidRPr="001E4025">
        <w:rPr>
          <w:rFonts w:ascii="Times New Roman" w:eastAsia="Times New Roman" w:hAnsi="Times New Roman" w:cs="Times New Roman"/>
          <w:sz w:val="24"/>
          <w:szCs w:val="24"/>
        </w:rPr>
        <w:t>131</w:t>
      </w:r>
      <w:r w:rsidRPr="001E4025">
        <w:rPr>
          <w:rFonts w:ascii="Times New Roman" w:eastAsia="Times New Roman" w:hAnsi="Times New Roman" w:cs="Times New Roman"/>
          <w:sz w:val="24"/>
          <w:szCs w:val="24"/>
        </w:rPr>
        <w:t>н) (далее – Инструкция №191н),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года № 157н</w:t>
      </w:r>
      <w:r w:rsidR="001E4025">
        <w:rPr>
          <w:rFonts w:ascii="Times New Roman" w:eastAsia="Times New Roman" w:hAnsi="Times New Roman" w:cs="Times New Roman"/>
          <w:sz w:val="24"/>
          <w:szCs w:val="24"/>
        </w:rPr>
        <w:t xml:space="preserve"> </w:t>
      </w:r>
      <w:r w:rsidR="00F1218A" w:rsidRPr="001E4025">
        <w:rPr>
          <w:rFonts w:ascii="Times New Roman" w:eastAsia="Times New Roman" w:hAnsi="Times New Roman" w:cs="Times New Roman"/>
          <w:sz w:val="24"/>
          <w:szCs w:val="24"/>
        </w:rPr>
        <w:t>(в редакции от 17.10.2020 №198н),</w:t>
      </w:r>
      <w:r w:rsidRPr="001E4025">
        <w:rPr>
          <w:rFonts w:ascii="Times New Roman" w:eastAsia="Times New Roman" w:hAnsi="Times New Roman" w:cs="Times New Roman"/>
          <w:sz w:val="24"/>
          <w:szCs w:val="24"/>
        </w:rPr>
        <w:t xml:space="preserve"> (далее – Инструкция</w:t>
      </w:r>
      <w:proofErr w:type="gramEnd"/>
      <w:r w:rsidRPr="001E4025">
        <w:rPr>
          <w:rFonts w:ascii="Times New Roman" w:eastAsia="Times New Roman" w:hAnsi="Times New Roman" w:cs="Times New Roman"/>
          <w:sz w:val="24"/>
          <w:szCs w:val="24"/>
        </w:rPr>
        <w:t xml:space="preserve"> №</w:t>
      </w:r>
      <w:proofErr w:type="gramStart"/>
      <w:r w:rsidRPr="001E4025">
        <w:rPr>
          <w:rFonts w:ascii="Times New Roman" w:eastAsia="Times New Roman" w:hAnsi="Times New Roman" w:cs="Times New Roman"/>
          <w:sz w:val="24"/>
          <w:szCs w:val="24"/>
        </w:rPr>
        <w:t>157н), Инструкции по применению плана счетов бюджетного учета, утвержденной приказом Министерства финансов РФ от 06.12.2010 № 162н</w:t>
      </w:r>
      <w:r w:rsidR="001E4025">
        <w:rPr>
          <w:rFonts w:ascii="Times New Roman" w:eastAsia="Times New Roman" w:hAnsi="Times New Roman" w:cs="Times New Roman"/>
          <w:sz w:val="24"/>
          <w:szCs w:val="24"/>
        </w:rPr>
        <w:t xml:space="preserve"> (</w:t>
      </w:r>
      <w:r w:rsidR="00F1218A" w:rsidRPr="001E4025">
        <w:rPr>
          <w:rFonts w:ascii="Times New Roman" w:eastAsia="Times New Roman" w:hAnsi="Times New Roman" w:cs="Times New Roman"/>
          <w:sz w:val="24"/>
          <w:szCs w:val="24"/>
        </w:rPr>
        <w:t>в редакции от 28.10.2020г №246н),</w:t>
      </w:r>
      <w:r w:rsidRPr="001E4025">
        <w:rPr>
          <w:rFonts w:ascii="Times New Roman" w:eastAsia="Times New Roman" w:hAnsi="Times New Roman" w:cs="Times New Roman"/>
          <w:sz w:val="24"/>
          <w:szCs w:val="24"/>
        </w:rPr>
        <w:t xml:space="preserve"> (далее – Инструкц</w:t>
      </w:r>
      <w:r w:rsidR="00F955D0" w:rsidRPr="001E4025">
        <w:rPr>
          <w:rFonts w:ascii="Times New Roman" w:eastAsia="Times New Roman" w:hAnsi="Times New Roman" w:cs="Times New Roman"/>
          <w:sz w:val="24"/>
          <w:szCs w:val="24"/>
        </w:rPr>
        <w:t>ия №162н), требованиям законов Иркутской области</w:t>
      </w:r>
      <w:r w:rsidRPr="001E4025">
        <w:rPr>
          <w:rFonts w:ascii="Times New Roman" w:eastAsia="Times New Roman" w:hAnsi="Times New Roman" w:cs="Times New Roman"/>
          <w:sz w:val="24"/>
          <w:szCs w:val="24"/>
        </w:rPr>
        <w:t xml:space="preserve"> и нормативных правовых актов муниципального </w:t>
      </w:r>
      <w:r w:rsidR="00F955D0" w:rsidRPr="001E4025">
        <w:rPr>
          <w:rFonts w:ascii="Times New Roman" w:eastAsia="Times New Roman" w:hAnsi="Times New Roman" w:cs="Times New Roman"/>
          <w:sz w:val="24"/>
          <w:szCs w:val="24"/>
        </w:rPr>
        <w:t>образования «Жигаловский район»</w:t>
      </w:r>
      <w:r w:rsidRPr="001E4025">
        <w:rPr>
          <w:rFonts w:ascii="Times New Roman" w:eastAsia="Times New Roman" w:hAnsi="Times New Roman" w:cs="Times New Roman"/>
          <w:sz w:val="24"/>
          <w:szCs w:val="24"/>
        </w:rPr>
        <w:t>.</w:t>
      </w:r>
      <w:proofErr w:type="gramEnd"/>
    </w:p>
    <w:p w:rsidR="001E4025" w:rsidRPr="001E4025" w:rsidRDefault="001E4025" w:rsidP="008001F3">
      <w:pPr>
        <w:shd w:val="clear" w:color="auto" w:fill="FFFFFF"/>
        <w:spacing w:after="0" w:line="240" w:lineRule="auto"/>
        <w:jc w:val="both"/>
        <w:rPr>
          <w:rFonts w:ascii="Times New Roman" w:eastAsia="Times New Roman" w:hAnsi="Times New Roman" w:cs="Times New Roman"/>
          <w:sz w:val="24"/>
          <w:szCs w:val="24"/>
        </w:rPr>
      </w:pPr>
    </w:p>
    <w:p w:rsidR="001E4025" w:rsidRPr="00033C36" w:rsidRDefault="00033C36" w:rsidP="00033C36">
      <w:pPr>
        <w:spacing w:after="0" w:line="240" w:lineRule="auto"/>
        <w:ind w:left="360"/>
        <w:jc w:val="center"/>
        <w:rPr>
          <w:rFonts w:ascii="Times New Roman" w:hAnsi="Times New Roman" w:cs="Times New Roman"/>
          <w:b/>
          <w:bCs/>
          <w:iCs/>
          <w:sz w:val="24"/>
          <w:szCs w:val="24"/>
        </w:rPr>
      </w:pPr>
      <w:r w:rsidRPr="00033C36">
        <w:rPr>
          <w:rFonts w:ascii="Times New Roman" w:eastAsia="Times New Roman" w:hAnsi="Times New Roman" w:cs="Times New Roman"/>
          <w:b/>
          <w:sz w:val="24"/>
          <w:szCs w:val="24"/>
        </w:rPr>
        <w:t xml:space="preserve">   </w:t>
      </w:r>
      <w:r w:rsidR="00F955D0" w:rsidRPr="00033C36">
        <w:rPr>
          <w:rFonts w:ascii="Times New Roman" w:eastAsia="Times New Roman" w:hAnsi="Times New Roman" w:cs="Times New Roman"/>
          <w:b/>
          <w:sz w:val="24"/>
          <w:szCs w:val="24"/>
        </w:rPr>
        <w:t xml:space="preserve"> </w:t>
      </w:r>
      <w:r w:rsidRPr="00033C36">
        <w:rPr>
          <w:rFonts w:ascii="Times New Roman" w:eastAsia="Times New Roman" w:hAnsi="Times New Roman" w:cs="Times New Roman"/>
          <w:b/>
          <w:sz w:val="24"/>
          <w:szCs w:val="24"/>
        </w:rPr>
        <w:t>1.</w:t>
      </w:r>
      <w:r w:rsidR="00F955D0" w:rsidRPr="00033C36">
        <w:rPr>
          <w:rFonts w:ascii="Times New Roman" w:eastAsia="Times New Roman" w:hAnsi="Times New Roman" w:cs="Times New Roman"/>
          <w:b/>
          <w:sz w:val="24"/>
          <w:szCs w:val="24"/>
        </w:rPr>
        <w:t> </w:t>
      </w:r>
      <w:r w:rsidR="001E4025" w:rsidRPr="00033C36">
        <w:rPr>
          <w:rFonts w:ascii="Times New Roman" w:hAnsi="Times New Roman" w:cs="Times New Roman"/>
          <w:b/>
          <w:bCs/>
          <w:iCs/>
          <w:sz w:val="24"/>
          <w:szCs w:val="24"/>
        </w:rPr>
        <w:t>Общие положения</w:t>
      </w:r>
    </w:p>
    <w:p w:rsidR="001E4025" w:rsidRPr="001E4025" w:rsidRDefault="001E4025" w:rsidP="001E4025">
      <w:pPr>
        <w:pStyle w:val="a8"/>
        <w:spacing w:after="0" w:line="240" w:lineRule="auto"/>
        <w:rPr>
          <w:rFonts w:ascii="Times New Roman" w:hAnsi="Times New Roman" w:cs="Times New Roman"/>
          <w:bCs/>
          <w:iCs/>
          <w:sz w:val="24"/>
          <w:szCs w:val="24"/>
        </w:rPr>
      </w:pPr>
    </w:p>
    <w:p w:rsidR="000B54C8" w:rsidRPr="001E4025" w:rsidRDefault="000B54C8" w:rsidP="001E4025">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E4025">
        <w:rPr>
          <w:rFonts w:ascii="Times New Roman" w:eastAsia="Times New Roman" w:hAnsi="Times New Roman" w:cs="Times New Roman"/>
          <w:sz w:val="24"/>
          <w:szCs w:val="24"/>
        </w:rPr>
        <w:t>Финансовое управление</w:t>
      </w:r>
      <w:r w:rsidR="008001F3" w:rsidRPr="001E4025">
        <w:rPr>
          <w:rFonts w:ascii="Times New Roman" w:eastAsia="Times New Roman" w:hAnsi="Times New Roman" w:cs="Times New Roman"/>
          <w:sz w:val="24"/>
          <w:szCs w:val="24"/>
        </w:rPr>
        <w:t xml:space="preserve"> </w:t>
      </w:r>
      <w:r w:rsidRPr="001E4025">
        <w:rPr>
          <w:rFonts w:ascii="Times New Roman" w:eastAsia="Times New Roman" w:hAnsi="Times New Roman" w:cs="Times New Roman"/>
          <w:sz w:val="24"/>
          <w:szCs w:val="24"/>
        </w:rPr>
        <w:t> в 20</w:t>
      </w:r>
      <w:r w:rsidR="008001F3" w:rsidRPr="001E4025">
        <w:rPr>
          <w:rFonts w:ascii="Times New Roman" w:eastAsia="Times New Roman" w:hAnsi="Times New Roman" w:cs="Times New Roman"/>
          <w:sz w:val="24"/>
          <w:szCs w:val="24"/>
        </w:rPr>
        <w:t>20 году дейст</w:t>
      </w:r>
      <w:r w:rsidR="00F955D0" w:rsidRPr="001E4025">
        <w:rPr>
          <w:rFonts w:ascii="Times New Roman" w:eastAsia="Times New Roman" w:hAnsi="Times New Roman" w:cs="Times New Roman"/>
          <w:sz w:val="24"/>
          <w:szCs w:val="24"/>
        </w:rPr>
        <w:t>вует</w:t>
      </w:r>
      <w:r w:rsidRPr="001E4025">
        <w:rPr>
          <w:rFonts w:ascii="Times New Roman" w:eastAsia="Times New Roman" w:hAnsi="Times New Roman" w:cs="Times New Roman"/>
          <w:sz w:val="24"/>
          <w:szCs w:val="24"/>
        </w:rPr>
        <w:t xml:space="preserve"> на основании</w:t>
      </w:r>
      <w:r w:rsidR="00F955D0" w:rsidRPr="001E4025">
        <w:rPr>
          <w:rFonts w:ascii="Times New Roman" w:eastAsia="Times New Roman" w:hAnsi="Times New Roman" w:cs="Times New Roman"/>
          <w:sz w:val="24"/>
          <w:szCs w:val="24"/>
        </w:rPr>
        <w:t xml:space="preserve"> </w:t>
      </w:r>
      <w:r w:rsidRPr="001E4025">
        <w:rPr>
          <w:rFonts w:ascii="Times New Roman" w:eastAsia="Times New Roman" w:hAnsi="Times New Roman" w:cs="Times New Roman"/>
          <w:sz w:val="24"/>
          <w:szCs w:val="24"/>
        </w:rPr>
        <w:t xml:space="preserve"> Положения о Финансовом управлении  муниципального </w:t>
      </w:r>
      <w:r w:rsidR="00F955D0" w:rsidRPr="001E4025">
        <w:rPr>
          <w:rFonts w:ascii="Times New Roman" w:eastAsia="Times New Roman" w:hAnsi="Times New Roman" w:cs="Times New Roman"/>
          <w:sz w:val="24"/>
          <w:szCs w:val="24"/>
        </w:rPr>
        <w:t xml:space="preserve">образования «Жигаловский район», </w:t>
      </w:r>
      <w:r w:rsidRPr="001E4025">
        <w:rPr>
          <w:rFonts w:ascii="Times New Roman" w:eastAsia="Times New Roman" w:hAnsi="Times New Roman" w:cs="Times New Roman"/>
          <w:sz w:val="24"/>
          <w:szCs w:val="24"/>
        </w:rPr>
        <w:t xml:space="preserve">утвержденного </w:t>
      </w:r>
      <w:r w:rsidR="00F955D0" w:rsidRPr="001E4025">
        <w:rPr>
          <w:rFonts w:ascii="Times New Roman" w:hAnsi="Times New Roman" w:cs="Times New Roman"/>
          <w:bCs/>
          <w:iCs/>
          <w:sz w:val="24"/>
          <w:szCs w:val="24"/>
        </w:rPr>
        <w:t xml:space="preserve">решением Думы муниципального образования «Жигаловский район» от 29.10.2019 № 79, </w:t>
      </w:r>
      <w:r w:rsidRPr="001E4025">
        <w:rPr>
          <w:rFonts w:ascii="Times New Roman" w:eastAsia="Times New Roman" w:hAnsi="Times New Roman" w:cs="Times New Roman"/>
          <w:sz w:val="24"/>
          <w:szCs w:val="24"/>
        </w:rPr>
        <w:t> осуществля</w:t>
      </w:r>
      <w:r w:rsidR="001E4025">
        <w:rPr>
          <w:rFonts w:ascii="Times New Roman" w:eastAsia="Times New Roman" w:hAnsi="Times New Roman" w:cs="Times New Roman"/>
          <w:sz w:val="24"/>
          <w:szCs w:val="24"/>
        </w:rPr>
        <w:t>ет</w:t>
      </w:r>
      <w:r w:rsidRPr="001E4025">
        <w:rPr>
          <w:rFonts w:ascii="Times New Roman" w:eastAsia="Times New Roman" w:hAnsi="Times New Roman" w:cs="Times New Roman"/>
          <w:sz w:val="24"/>
          <w:szCs w:val="24"/>
        </w:rPr>
        <w:t xml:space="preserve"> проведение единой финансовой, бюджетной и налоговой политики, составление и организацию исполнения районного бюджета, управление муниципальным долгом, исполнение полномочий органа внутреннего муниципального финансового контроля, общее руководство организацией финансов в </w:t>
      </w:r>
      <w:r w:rsidR="00F955D0" w:rsidRPr="001E4025">
        <w:rPr>
          <w:rFonts w:ascii="Times New Roman" w:eastAsia="Times New Roman" w:hAnsi="Times New Roman" w:cs="Times New Roman"/>
          <w:sz w:val="24"/>
          <w:szCs w:val="24"/>
        </w:rPr>
        <w:t>муниципальном образовании «Жигаловский район»</w:t>
      </w:r>
      <w:r w:rsidRPr="001E4025">
        <w:rPr>
          <w:rFonts w:ascii="Times New Roman" w:eastAsia="Times New Roman" w:hAnsi="Times New Roman" w:cs="Times New Roman"/>
          <w:sz w:val="24"/>
          <w:szCs w:val="24"/>
        </w:rPr>
        <w:t>.</w:t>
      </w:r>
      <w:proofErr w:type="gramEnd"/>
    </w:p>
    <w:p w:rsidR="006D1FC6" w:rsidRPr="001E4025" w:rsidRDefault="006D1FC6" w:rsidP="003D6C22">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lastRenderedPageBreak/>
        <w:t xml:space="preserve">         Финансовое управление является юридическим лицом, имеет самостоятельный </w:t>
      </w:r>
      <w:r w:rsidR="008001F3" w:rsidRPr="001E4025">
        <w:rPr>
          <w:rFonts w:ascii="Times New Roman" w:eastAsia="Times New Roman" w:hAnsi="Times New Roman" w:cs="Times New Roman"/>
          <w:sz w:val="24"/>
          <w:szCs w:val="24"/>
        </w:rPr>
        <w:t xml:space="preserve">баланс, смету, лицевые </w:t>
      </w:r>
      <w:r w:rsidRPr="001E4025">
        <w:rPr>
          <w:rFonts w:ascii="Times New Roman" w:eastAsia="Times New Roman" w:hAnsi="Times New Roman" w:cs="Times New Roman"/>
          <w:sz w:val="24"/>
          <w:szCs w:val="24"/>
        </w:rPr>
        <w:t xml:space="preserve">счета, открытые в Управлении Федерального казначейства по Иркутской области, печати, штампы, бланки и другие реквизиты со своим фирменным наименованием. </w:t>
      </w:r>
    </w:p>
    <w:p w:rsidR="006D1FC6" w:rsidRPr="001E4025" w:rsidRDefault="006D1FC6" w:rsidP="003D6C22">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Финансирование расходов на содержание Финансового управления в 2020 году осуществлялось за счет средств, предусмотренных в бюджете муниципального образования «Жигаловский район»</w:t>
      </w:r>
      <w:r w:rsidR="00F1218A" w:rsidRPr="001E4025">
        <w:rPr>
          <w:rFonts w:ascii="Times New Roman" w:eastAsia="Times New Roman" w:hAnsi="Times New Roman" w:cs="Times New Roman"/>
          <w:sz w:val="24"/>
          <w:szCs w:val="24"/>
        </w:rPr>
        <w:t xml:space="preserve"> в рамках муниципальной программы «Управление муниципальными финансами муниципального образования «Жигаловский район» на 2020-2026</w:t>
      </w:r>
      <w:r w:rsidR="001E4025">
        <w:rPr>
          <w:rFonts w:ascii="Times New Roman" w:eastAsia="Times New Roman" w:hAnsi="Times New Roman" w:cs="Times New Roman"/>
          <w:sz w:val="24"/>
          <w:szCs w:val="24"/>
        </w:rPr>
        <w:t xml:space="preserve"> </w:t>
      </w:r>
      <w:r w:rsidR="00F1218A" w:rsidRPr="001E4025">
        <w:rPr>
          <w:rFonts w:ascii="Times New Roman" w:eastAsia="Times New Roman" w:hAnsi="Times New Roman" w:cs="Times New Roman"/>
          <w:sz w:val="24"/>
          <w:szCs w:val="24"/>
        </w:rPr>
        <w:t xml:space="preserve">годы» по разделу подразделу 0106. </w:t>
      </w:r>
      <w:r w:rsidRPr="001E4025">
        <w:rPr>
          <w:rFonts w:ascii="Times New Roman" w:eastAsia="Times New Roman" w:hAnsi="Times New Roman" w:cs="Times New Roman"/>
          <w:sz w:val="24"/>
          <w:szCs w:val="24"/>
        </w:rPr>
        <w:t xml:space="preserve"> Смета расходов на обеспечение деятельности Финансового управления утверждается руководителем Учреждения.</w:t>
      </w:r>
    </w:p>
    <w:p w:rsidR="006D1FC6" w:rsidRPr="001E4025" w:rsidRDefault="00CF1AA8" w:rsidP="003D6C22">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xml:space="preserve">         </w:t>
      </w:r>
      <w:r w:rsidR="006D1FC6" w:rsidRPr="001E4025">
        <w:rPr>
          <w:rFonts w:ascii="Times New Roman" w:eastAsia="Times New Roman" w:hAnsi="Times New Roman" w:cs="Times New Roman"/>
          <w:sz w:val="24"/>
          <w:szCs w:val="24"/>
        </w:rPr>
        <w:t>Финансовое управление не имеет подведомственной сети и не осуществляет приносящую доход деятельность.</w:t>
      </w:r>
    </w:p>
    <w:p w:rsidR="006D1FC6" w:rsidRPr="001E4025" w:rsidRDefault="006D1FC6" w:rsidP="003D6C22">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xml:space="preserve">        </w:t>
      </w:r>
      <w:proofErr w:type="gramStart"/>
      <w:r w:rsidRPr="001E4025">
        <w:rPr>
          <w:rFonts w:ascii="Times New Roman" w:eastAsia="Times New Roman" w:hAnsi="Times New Roman" w:cs="Times New Roman"/>
          <w:sz w:val="24"/>
          <w:szCs w:val="24"/>
        </w:rPr>
        <w:t>Решением Д</w:t>
      </w:r>
      <w:r w:rsidR="001E4025">
        <w:rPr>
          <w:rFonts w:ascii="Times New Roman" w:eastAsia="Times New Roman" w:hAnsi="Times New Roman" w:cs="Times New Roman"/>
          <w:sz w:val="24"/>
          <w:szCs w:val="24"/>
        </w:rPr>
        <w:t>умы муниципального образования «</w:t>
      </w:r>
      <w:r w:rsidRPr="001E4025">
        <w:rPr>
          <w:rFonts w:ascii="Times New Roman" w:eastAsia="Times New Roman" w:hAnsi="Times New Roman" w:cs="Times New Roman"/>
          <w:sz w:val="24"/>
          <w:szCs w:val="24"/>
        </w:rPr>
        <w:t>Жигаловский район»</w:t>
      </w:r>
      <w:r w:rsidR="003D6C22" w:rsidRPr="001E4025">
        <w:rPr>
          <w:rFonts w:ascii="Times New Roman" w:eastAsia="Times New Roman" w:hAnsi="Times New Roman" w:cs="Times New Roman"/>
          <w:sz w:val="24"/>
          <w:szCs w:val="24"/>
        </w:rPr>
        <w:t xml:space="preserve"> от 24</w:t>
      </w:r>
      <w:r w:rsidR="005875AB" w:rsidRPr="001E4025">
        <w:rPr>
          <w:rFonts w:ascii="Times New Roman" w:eastAsia="Times New Roman" w:hAnsi="Times New Roman" w:cs="Times New Roman"/>
          <w:sz w:val="24"/>
          <w:szCs w:val="24"/>
        </w:rPr>
        <w:t xml:space="preserve">.12.2019 </w:t>
      </w:r>
      <w:r w:rsidRPr="001E4025">
        <w:rPr>
          <w:rFonts w:ascii="Times New Roman" w:eastAsia="Times New Roman" w:hAnsi="Times New Roman" w:cs="Times New Roman"/>
          <w:sz w:val="24"/>
          <w:szCs w:val="24"/>
        </w:rPr>
        <w:t>года №</w:t>
      </w:r>
      <w:r w:rsidR="003D6C22" w:rsidRPr="001E4025">
        <w:rPr>
          <w:rFonts w:ascii="Times New Roman" w:eastAsia="Times New Roman" w:hAnsi="Times New Roman" w:cs="Times New Roman"/>
          <w:sz w:val="24"/>
          <w:szCs w:val="24"/>
        </w:rPr>
        <w:t>89</w:t>
      </w:r>
      <w:r w:rsidRPr="001E4025">
        <w:rPr>
          <w:rFonts w:ascii="Times New Roman" w:eastAsia="Times New Roman" w:hAnsi="Times New Roman" w:cs="Times New Roman"/>
          <w:sz w:val="24"/>
          <w:szCs w:val="24"/>
        </w:rPr>
        <w:t xml:space="preserve"> «О бюджете муниципального </w:t>
      </w:r>
      <w:r w:rsidR="005875AB" w:rsidRPr="001E4025">
        <w:rPr>
          <w:rFonts w:ascii="Times New Roman" w:eastAsia="Times New Roman" w:hAnsi="Times New Roman" w:cs="Times New Roman"/>
          <w:sz w:val="24"/>
          <w:szCs w:val="24"/>
        </w:rPr>
        <w:t xml:space="preserve">образования </w:t>
      </w:r>
      <w:r w:rsidRPr="001E4025">
        <w:rPr>
          <w:rFonts w:ascii="Times New Roman" w:eastAsia="Times New Roman" w:hAnsi="Times New Roman" w:cs="Times New Roman"/>
          <w:sz w:val="24"/>
          <w:szCs w:val="24"/>
        </w:rPr>
        <w:t xml:space="preserve"> на 20</w:t>
      </w:r>
      <w:r w:rsidR="005875AB" w:rsidRPr="001E4025">
        <w:rPr>
          <w:rFonts w:ascii="Times New Roman" w:eastAsia="Times New Roman" w:hAnsi="Times New Roman" w:cs="Times New Roman"/>
          <w:sz w:val="24"/>
          <w:szCs w:val="24"/>
        </w:rPr>
        <w:t>20</w:t>
      </w:r>
      <w:r w:rsidRPr="001E4025">
        <w:rPr>
          <w:rFonts w:ascii="Times New Roman" w:eastAsia="Times New Roman" w:hAnsi="Times New Roman" w:cs="Times New Roman"/>
          <w:sz w:val="24"/>
          <w:szCs w:val="24"/>
        </w:rPr>
        <w:t xml:space="preserve"> год и плановый период 20</w:t>
      </w:r>
      <w:r w:rsidR="005875AB" w:rsidRPr="001E4025">
        <w:rPr>
          <w:rFonts w:ascii="Times New Roman" w:eastAsia="Times New Roman" w:hAnsi="Times New Roman" w:cs="Times New Roman"/>
          <w:sz w:val="24"/>
          <w:szCs w:val="24"/>
        </w:rPr>
        <w:t>21</w:t>
      </w:r>
      <w:r w:rsidRPr="001E4025">
        <w:rPr>
          <w:rFonts w:ascii="Times New Roman" w:eastAsia="Times New Roman" w:hAnsi="Times New Roman" w:cs="Times New Roman"/>
          <w:sz w:val="24"/>
          <w:szCs w:val="24"/>
        </w:rPr>
        <w:t xml:space="preserve"> и 20</w:t>
      </w:r>
      <w:r w:rsidR="005875AB" w:rsidRPr="001E4025">
        <w:rPr>
          <w:rFonts w:ascii="Times New Roman" w:eastAsia="Times New Roman" w:hAnsi="Times New Roman" w:cs="Times New Roman"/>
          <w:sz w:val="24"/>
          <w:szCs w:val="24"/>
        </w:rPr>
        <w:t>22</w:t>
      </w:r>
      <w:r w:rsidRPr="001E4025">
        <w:rPr>
          <w:rFonts w:ascii="Times New Roman" w:eastAsia="Times New Roman" w:hAnsi="Times New Roman" w:cs="Times New Roman"/>
          <w:sz w:val="24"/>
          <w:szCs w:val="24"/>
        </w:rPr>
        <w:t xml:space="preserve"> годов» (далее – решение</w:t>
      </w:r>
      <w:r w:rsidR="005875AB" w:rsidRPr="001E4025">
        <w:rPr>
          <w:rFonts w:ascii="Times New Roman" w:eastAsia="Times New Roman" w:hAnsi="Times New Roman" w:cs="Times New Roman"/>
          <w:sz w:val="24"/>
          <w:szCs w:val="24"/>
        </w:rPr>
        <w:t xml:space="preserve"> Думы </w:t>
      </w:r>
      <w:r w:rsidRPr="001E4025">
        <w:rPr>
          <w:rFonts w:ascii="Times New Roman" w:eastAsia="Times New Roman" w:hAnsi="Times New Roman" w:cs="Times New Roman"/>
          <w:sz w:val="24"/>
          <w:szCs w:val="24"/>
        </w:rPr>
        <w:t>о районном бюджете) Финансовое управление включено в перечень главных распорядителей средств районного бюджета в составе ведомственной структуры расходов и, соответственно, наделено бюджетными полномочиями главного распорядителя бюджетных средств (далее – ГРБС), определенными ст. 158 БК</w:t>
      </w:r>
      <w:proofErr w:type="gramEnd"/>
      <w:r w:rsidRPr="001E4025">
        <w:rPr>
          <w:rFonts w:ascii="Times New Roman" w:eastAsia="Times New Roman" w:hAnsi="Times New Roman" w:cs="Times New Roman"/>
          <w:sz w:val="24"/>
          <w:szCs w:val="24"/>
        </w:rPr>
        <w:t xml:space="preserve"> РФ, по коду ведомства </w:t>
      </w:r>
      <w:r w:rsidR="005875AB" w:rsidRPr="001E4025">
        <w:rPr>
          <w:rFonts w:ascii="Times New Roman" w:eastAsia="Times New Roman" w:hAnsi="Times New Roman" w:cs="Times New Roman"/>
          <w:sz w:val="24"/>
          <w:szCs w:val="24"/>
        </w:rPr>
        <w:t>903</w:t>
      </w:r>
      <w:r w:rsidRPr="001E4025">
        <w:rPr>
          <w:rFonts w:ascii="Times New Roman" w:eastAsia="Times New Roman" w:hAnsi="Times New Roman" w:cs="Times New Roman"/>
          <w:sz w:val="24"/>
          <w:szCs w:val="24"/>
        </w:rPr>
        <w:t>.</w:t>
      </w:r>
    </w:p>
    <w:p w:rsidR="006D1FC6" w:rsidRPr="001E4025" w:rsidRDefault="006D1FC6" w:rsidP="003D6C22">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Также, Финансовое управление включено в перечень главных администраторов доходов районного бюджета в соответствии с Приложением </w:t>
      </w:r>
      <w:r w:rsidR="003D6C22" w:rsidRPr="001E4025">
        <w:rPr>
          <w:rFonts w:ascii="Times New Roman" w:eastAsia="Times New Roman" w:hAnsi="Times New Roman" w:cs="Times New Roman"/>
          <w:sz w:val="24"/>
          <w:szCs w:val="24"/>
        </w:rPr>
        <w:t>1</w:t>
      </w:r>
      <w:r w:rsidRPr="001E4025">
        <w:rPr>
          <w:rFonts w:ascii="Times New Roman" w:eastAsia="Times New Roman" w:hAnsi="Times New Roman" w:cs="Times New Roman"/>
          <w:sz w:val="24"/>
          <w:szCs w:val="24"/>
        </w:rPr>
        <w:t xml:space="preserve"> к решению о местном бюджете на 20</w:t>
      </w:r>
      <w:r w:rsidR="005875AB" w:rsidRPr="001E4025">
        <w:rPr>
          <w:rFonts w:ascii="Times New Roman" w:eastAsia="Times New Roman" w:hAnsi="Times New Roman" w:cs="Times New Roman"/>
          <w:sz w:val="24"/>
          <w:szCs w:val="24"/>
        </w:rPr>
        <w:t>20</w:t>
      </w:r>
      <w:r w:rsidRPr="001E4025">
        <w:rPr>
          <w:rFonts w:ascii="Times New Roman" w:eastAsia="Times New Roman" w:hAnsi="Times New Roman" w:cs="Times New Roman"/>
          <w:sz w:val="24"/>
          <w:szCs w:val="24"/>
        </w:rPr>
        <w:t xml:space="preserve"> год и наделено бюджетными полномочиями главного администратора </w:t>
      </w:r>
      <w:r w:rsidR="003D6C22" w:rsidRPr="001E4025">
        <w:rPr>
          <w:rFonts w:ascii="Times New Roman" w:eastAsia="Times New Roman" w:hAnsi="Times New Roman" w:cs="Times New Roman"/>
          <w:sz w:val="24"/>
          <w:szCs w:val="24"/>
        </w:rPr>
        <w:t>источников финансирования дефицита бюджета</w:t>
      </w:r>
      <w:r w:rsidRPr="001E4025">
        <w:rPr>
          <w:rFonts w:ascii="Times New Roman" w:eastAsia="Times New Roman" w:hAnsi="Times New Roman" w:cs="Times New Roman"/>
          <w:sz w:val="24"/>
          <w:szCs w:val="24"/>
        </w:rPr>
        <w:t>, определенными ст. 160.1 БК РФ.</w:t>
      </w:r>
    </w:p>
    <w:p w:rsidR="001E4025" w:rsidRDefault="006D1FC6" w:rsidP="003D6C22">
      <w:pPr>
        <w:shd w:val="clear" w:color="auto" w:fill="FFFFFF"/>
        <w:spacing w:after="0" w:line="240" w:lineRule="auto"/>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w:t>
      </w:r>
    </w:p>
    <w:p w:rsidR="006D1FC6" w:rsidRPr="00033C36" w:rsidRDefault="006D1FC6" w:rsidP="001E4025">
      <w:pPr>
        <w:shd w:val="clear" w:color="auto" w:fill="FFFFFF"/>
        <w:spacing w:after="0" w:line="240" w:lineRule="auto"/>
        <w:jc w:val="center"/>
        <w:rPr>
          <w:rFonts w:ascii="Times New Roman" w:eastAsia="Times New Roman" w:hAnsi="Times New Roman" w:cs="Times New Roman"/>
          <w:b/>
          <w:bCs/>
          <w:sz w:val="24"/>
          <w:szCs w:val="24"/>
        </w:rPr>
      </w:pPr>
      <w:r w:rsidRPr="00033C36">
        <w:rPr>
          <w:rFonts w:ascii="Times New Roman" w:eastAsia="Times New Roman" w:hAnsi="Times New Roman" w:cs="Times New Roman"/>
          <w:b/>
          <w:bCs/>
          <w:sz w:val="24"/>
          <w:szCs w:val="24"/>
        </w:rPr>
        <w:t>2. Проверка полноты и своевременности предоставления бюджетной отчетности</w:t>
      </w:r>
    </w:p>
    <w:p w:rsidR="001E4025" w:rsidRPr="001E4025" w:rsidRDefault="001E4025" w:rsidP="001E4025">
      <w:pPr>
        <w:shd w:val="clear" w:color="auto" w:fill="FFFFFF"/>
        <w:spacing w:after="0" w:line="240" w:lineRule="auto"/>
        <w:jc w:val="center"/>
        <w:rPr>
          <w:rFonts w:ascii="Times New Roman" w:eastAsia="Times New Roman" w:hAnsi="Times New Roman" w:cs="Times New Roman"/>
          <w:sz w:val="24"/>
          <w:szCs w:val="24"/>
        </w:rPr>
      </w:pPr>
    </w:p>
    <w:p w:rsidR="005875AB" w:rsidRPr="001E4025" w:rsidRDefault="005875AB" w:rsidP="003D6C22">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b/>
          <w:bCs/>
          <w:sz w:val="24"/>
          <w:szCs w:val="24"/>
        </w:rPr>
        <w:t>        </w:t>
      </w:r>
      <w:proofErr w:type="gramStart"/>
      <w:r w:rsidRPr="001E4025">
        <w:rPr>
          <w:rFonts w:ascii="Times New Roman" w:eastAsia="Times New Roman" w:hAnsi="Times New Roman" w:cs="Times New Roman"/>
          <w:sz w:val="24"/>
          <w:szCs w:val="24"/>
        </w:rPr>
        <w:t xml:space="preserve">Годовая бюджетная отчетность </w:t>
      </w:r>
      <w:r w:rsidR="00606037" w:rsidRPr="001E4025">
        <w:rPr>
          <w:rFonts w:ascii="Times New Roman" w:eastAsia="Times New Roman" w:hAnsi="Times New Roman" w:cs="Times New Roman"/>
          <w:sz w:val="24"/>
          <w:szCs w:val="24"/>
        </w:rPr>
        <w:t>за 2020</w:t>
      </w:r>
      <w:r w:rsidR="001E4025">
        <w:rPr>
          <w:rFonts w:ascii="Times New Roman" w:eastAsia="Times New Roman" w:hAnsi="Times New Roman" w:cs="Times New Roman"/>
          <w:sz w:val="24"/>
          <w:szCs w:val="24"/>
        </w:rPr>
        <w:t xml:space="preserve"> </w:t>
      </w:r>
      <w:r w:rsidR="00606037" w:rsidRPr="001E4025">
        <w:rPr>
          <w:rFonts w:ascii="Times New Roman" w:eastAsia="Times New Roman" w:hAnsi="Times New Roman" w:cs="Times New Roman"/>
          <w:sz w:val="24"/>
          <w:szCs w:val="24"/>
        </w:rPr>
        <w:t xml:space="preserve">год </w:t>
      </w:r>
      <w:r w:rsidRPr="001E4025">
        <w:rPr>
          <w:rFonts w:ascii="Times New Roman" w:eastAsia="Times New Roman" w:hAnsi="Times New Roman" w:cs="Times New Roman"/>
          <w:sz w:val="24"/>
          <w:szCs w:val="24"/>
        </w:rPr>
        <w:t xml:space="preserve">представлена </w:t>
      </w:r>
      <w:r w:rsidR="00606037" w:rsidRPr="001E4025">
        <w:rPr>
          <w:rFonts w:ascii="Times New Roman" w:eastAsia="Times New Roman" w:hAnsi="Times New Roman" w:cs="Times New Roman"/>
          <w:sz w:val="24"/>
          <w:szCs w:val="24"/>
        </w:rPr>
        <w:t>Финансовым управлением</w:t>
      </w:r>
      <w:r w:rsidRPr="001E4025">
        <w:rPr>
          <w:rFonts w:ascii="Times New Roman" w:eastAsia="Times New Roman" w:hAnsi="Times New Roman" w:cs="Times New Roman"/>
          <w:sz w:val="24"/>
          <w:szCs w:val="24"/>
        </w:rPr>
        <w:t xml:space="preserve"> к проверке в </w:t>
      </w:r>
      <w:r w:rsidR="001E4025">
        <w:rPr>
          <w:rFonts w:ascii="Times New Roman" w:eastAsia="Times New Roman" w:hAnsi="Times New Roman" w:cs="Times New Roman"/>
          <w:sz w:val="24"/>
          <w:szCs w:val="24"/>
        </w:rPr>
        <w:t>КСК района</w:t>
      </w:r>
      <w:r w:rsidRPr="001E4025">
        <w:rPr>
          <w:rFonts w:ascii="Times New Roman" w:eastAsia="Times New Roman" w:hAnsi="Times New Roman" w:cs="Times New Roman"/>
          <w:sz w:val="24"/>
          <w:szCs w:val="24"/>
        </w:rPr>
        <w:t xml:space="preserve">  </w:t>
      </w:r>
      <w:r w:rsidR="003D6C22" w:rsidRPr="001E4025">
        <w:rPr>
          <w:rFonts w:ascii="Times New Roman" w:eastAsia="Times New Roman" w:hAnsi="Times New Roman" w:cs="Times New Roman"/>
          <w:sz w:val="24"/>
          <w:szCs w:val="24"/>
        </w:rPr>
        <w:t>12.03.2021</w:t>
      </w:r>
      <w:r w:rsidRPr="001E4025">
        <w:rPr>
          <w:rFonts w:ascii="Times New Roman" w:eastAsia="Times New Roman" w:hAnsi="Times New Roman" w:cs="Times New Roman"/>
          <w:sz w:val="24"/>
          <w:szCs w:val="24"/>
        </w:rPr>
        <w:t xml:space="preserve"> года, то есть в срок, установленный </w:t>
      </w:r>
      <w:r w:rsidR="00C05DBC" w:rsidRPr="001E4025">
        <w:rPr>
          <w:rFonts w:ascii="Times New Roman" w:eastAsia="Times New Roman" w:hAnsi="Times New Roman" w:cs="Times New Roman"/>
          <w:sz w:val="24"/>
          <w:szCs w:val="24"/>
        </w:rPr>
        <w:t xml:space="preserve"> п.</w:t>
      </w:r>
      <w:r w:rsidR="003D6C22" w:rsidRPr="001E4025">
        <w:rPr>
          <w:rFonts w:ascii="Times New Roman" w:eastAsia="Times New Roman" w:hAnsi="Times New Roman" w:cs="Times New Roman"/>
          <w:sz w:val="24"/>
          <w:szCs w:val="24"/>
        </w:rPr>
        <w:t>3</w:t>
      </w:r>
      <w:r w:rsidRPr="001E4025">
        <w:rPr>
          <w:rFonts w:ascii="Times New Roman" w:eastAsia="Times New Roman" w:hAnsi="Times New Roman" w:cs="Times New Roman"/>
          <w:sz w:val="24"/>
          <w:szCs w:val="24"/>
        </w:rPr>
        <w:t xml:space="preserve"> </w:t>
      </w:r>
      <w:r w:rsidR="003D6C22" w:rsidRPr="001E4025">
        <w:rPr>
          <w:rFonts w:ascii="Times New Roman" w:eastAsia="Times New Roman" w:hAnsi="Times New Roman" w:cs="Times New Roman"/>
          <w:sz w:val="24"/>
          <w:szCs w:val="24"/>
        </w:rPr>
        <w:t xml:space="preserve">ст.32 </w:t>
      </w:r>
      <w:r w:rsidRPr="001E4025">
        <w:rPr>
          <w:rFonts w:ascii="Times New Roman" w:eastAsia="Times New Roman" w:hAnsi="Times New Roman" w:cs="Times New Roman"/>
          <w:sz w:val="24"/>
          <w:szCs w:val="24"/>
        </w:rPr>
        <w:t xml:space="preserve"> Положения о б</w:t>
      </w:r>
      <w:r w:rsidR="003D6C22" w:rsidRPr="001E4025">
        <w:rPr>
          <w:rFonts w:ascii="Times New Roman" w:eastAsia="Times New Roman" w:hAnsi="Times New Roman" w:cs="Times New Roman"/>
          <w:sz w:val="24"/>
          <w:szCs w:val="24"/>
        </w:rPr>
        <w:t xml:space="preserve">юджетном процессе и пунктом 3 </w:t>
      </w:r>
      <w:r w:rsidR="00CE60C8" w:rsidRPr="001E4025">
        <w:rPr>
          <w:rFonts w:ascii="Times New Roman" w:eastAsia="Times New Roman" w:hAnsi="Times New Roman" w:cs="Times New Roman"/>
          <w:sz w:val="24"/>
          <w:szCs w:val="24"/>
        </w:rPr>
        <w:t>Порядка</w:t>
      </w:r>
      <w:r w:rsidR="003D6C22" w:rsidRPr="001E4025">
        <w:rPr>
          <w:rFonts w:ascii="Times New Roman" w:eastAsia="Times New Roman" w:hAnsi="Times New Roman" w:cs="Times New Roman"/>
          <w:sz w:val="24"/>
          <w:szCs w:val="24"/>
        </w:rPr>
        <w:t xml:space="preserve"> </w:t>
      </w:r>
      <w:r w:rsidRPr="001E4025">
        <w:rPr>
          <w:rFonts w:ascii="Times New Roman" w:eastAsia="Times New Roman" w:hAnsi="Times New Roman" w:cs="Times New Roman"/>
          <w:sz w:val="24"/>
          <w:szCs w:val="24"/>
        </w:rPr>
        <w:t xml:space="preserve"> проведения внешней проверки годового отчета об исполнении бюджета </w:t>
      </w:r>
      <w:r w:rsidR="00C05DBC" w:rsidRPr="001E4025">
        <w:rPr>
          <w:rFonts w:ascii="Times New Roman" w:eastAsia="Times New Roman" w:hAnsi="Times New Roman" w:cs="Times New Roman"/>
          <w:sz w:val="24"/>
          <w:szCs w:val="24"/>
        </w:rPr>
        <w:t xml:space="preserve">МО «Жигаловский район», </w:t>
      </w:r>
      <w:r w:rsidRPr="001E4025">
        <w:rPr>
          <w:rFonts w:ascii="Times New Roman" w:eastAsia="Times New Roman" w:hAnsi="Times New Roman" w:cs="Times New Roman"/>
          <w:sz w:val="24"/>
          <w:szCs w:val="24"/>
        </w:rPr>
        <w:t>в составе, определенном ст. 264.1 БК РФ.</w:t>
      </w:r>
      <w:proofErr w:type="gramEnd"/>
    </w:p>
    <w:p w:rsidR="005875AB" w:rsidRPr="001E4025" w:rsidRDefault="005875AB" w:rsidP="000F269C">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Бюджетная отчетность представлена на бумажном носителе. В соответствии с требованиями Инструкции № 191н, документы отчетности сброшюрованы, представлены с оглавлением и сопроводительным письмом.</w:t>
      </w:r>
    </w:p>
    <w:p w:rsidR="00EA654D" w:rsidRPr="001E4025" w:rsidRDefault="00EA654D" w:rsidP="00EA654D">
      <w:pPr>
        <w:pStyle w:val="a4"/>
        <w:ind w:firstLine="567"/>
        <w:jc w:val="both"/>
        <w:rPr>
          <w:rFonts w:ascii="Times New Roman" w:hAnsi="Times New Roman" w:cs="Times New Roman"/>
        </w:rPr>
      </w:pPr>
      <w:r w:rsidRPr="001E4025">
        <w:rPr>
          <w:rFonts w:ascii="Times New Roman" w:hAnsi="Times New Roman" w:cs="Times New Roman"/>
        </w:rPr>
        <w:t>Данная отчетность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p>
    <w:p w:rsidR="00EA654D" w:rsidRPr="001E4025" w:rsidRDefault="00EA654D" w:rsidP="00EA654D">
      <w:pPr>
        <w:pStyle w:val="a4"/>
        <w:ind w:firstLine="567"/>
        <w:jc w:val="both"/>
        <w:rPr>
          <w:rFonts w:ascii="Times New Roman" w:hAnsi="Times New Roman" w:cs="Times New Roman"/>
        </w:rPr>
      </w:pPr>
      <w:r w:rsidRPr="001E4025">
        <w:rPr>
          <w:rFonts w:ascii="Times New Roman" w:hAnsi="Times New Roman" w:cs="Times New Roman"/>
        </w:rPr>
        <w:t xml:space="preserve">По своему составу представленная годовая бюджетная отчетность </w:t>
      </w:r>
      <w:r w:rsidR="001E4025">
        <w:rPr>
          <w:rFonts w:ascii="Times New Roman" w:hAnsi="Times New Roman" w:cs="Times New Roman"/>
        </w:rPr>
        <w:t>Финансового у</w:t>
      </w:r>
      <w:r w:rsidRPr="001E4025">
        <w:rPr>
          <w:rFonts w:ascii="Times New Roman" w:eastAsia="Calibri" w:hAnsi="Times New Roman" w:cs="Times New Roman"/>
        </w:rPr>
        <w:t xml:space="preserve">правления </w:t>
      </w:r>
      <w:r w:rsidRPr="001E4025">
        <w:rPr>
          <w:rFonts w:ascii="Times New Roman" w:hAnsi="Times New Roman" w:cs="Times New Roman"/>
        </w:rPr>
        <w:t>соответствует требованиям пункта 11.1 Инструкции 191н, включает в себя следующие формы отчетов:</w:t>
      </w:r>
    </w:p>
    <w:p w:rsidR="00EA654D" w:rsidRPr="001E4025" w:rsidRDefault="00EA654D" w:rsidP="00EA654D">
      <w:pPr>
        <w:pStyle w:val="a9"/>
        <w:numPr>
          <w:ilvl w:val="0"/>
          <w:numId w:val="4"/>
        </w:numPr>
        <w:tabs>
          <w:tab w:val="left" w:pos="-100"/>
          <w:tab w:val="num" w:pos="0"/>
          <w:tab w:val="left" w:pos="567"/>
        </w:tabs>
        <w:ind w:left="0" w:firstLine="284"/>
        <w:jc w:val="both"/>
        <w:rPr>
          <w:sz w:val="24"/>
          <w:szCs w:val="24"/>
        </w:rPr>
      </w:pPr>
      <w:r w:rsidRPr="001E4025">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EA654D" w:rsidRPr="001E4025" w:rsidRDefault="00EA654D" w:rsidP="00EA654D">
      <w:pPr>
        <w:pStyle w:val="a9"/>
        <w:numPr>
          <w:ilvl w:val="0"/>
          <w:numId w:val="4"/>
        </w:numPr>
        <w:tabs>
          <w:tab w:val="left" w:pos="-100"/>
          <w:tab w:val="num" w:pos="0"/>
          <w:tab w:val="left" w:pos="567"/>
        </w:tabs>
        <w:spacing w:before="100" w:beforeAutospacing="1"/>
        <w:ind w:left="0" w:firstLine="284"/>
        <w:jc w:val="both"/>
        <w:rPr>
          <w:sz w:val="24"/>
          <w:szCs w:val="24"/>
        </w:rPr>
      </w:pPr>
      <w:r w:rsidRPr="001E4025">
        <w:rPr>
          <w:sz w:val="24"/>
          <w:szCs w:val="24"/>
        </w:rPr>
        <w:t>Справка по заключению счетов бюджетного учета отчетного финансового года (ф. 0503110);</w:t>
      </w:r>
    </w:p>
    <w:p w:rsidR="00EA654D" w:rsidRPr="001E4025" w:rsidRDefault="00EA654D" w:rsidP="00EA654D">
      <w:pPr>
        <w:pStyle w:val="a9"/>
        <w:numPr>
          <w:ilvl w:val="0"/>
          <w:numId w:val="4"/>
        </w:numPr>
        <w:tabs>
          <w:tab w:val="left" w:pos="-100"/>
          <w:tab w:val="num" w:pos="0"/>
          <w:tab w:val="left" w:pos="567"/>
        </w:tabs>
        <w:spacing w:before="100" w:beforeAutospacing="1"/>
        <w:ind w:left="0" w:firstLine="284"/>
        <w:jc w:val="both"/>
        <w:rPr>
          <w:sz w:val="24"/>
          <w:szCs w:val="24"/>
        </w:rPr>
      </w:pPr>
      <w:r w:rsidRPr="001E4025">
        <w:rPr>
          <w:sz w:val="24"/>
          <w:szCs w:val="24"/>
        </w:rPr>
        <w:t>Отчет о финансовых результатах деятельности (ф. 0503121);</w:t>
      </w:r>
    </w:p>
    <w:p w:rsidR="00EA654D" w:rsidRPr="001E4025" w:rsidRDefault="00EA654D" w:rsidP="00EA654D">
      <w:pPr>
        <w:numPr>
          <w:ilvl w:val="0"/>
          <w:numId w:val="4"/>
        </w:numPr>
        <w:tabs>
          <w:tab w:val="left" w:pos="-100"/>
          <w:tab w:val="num" w:pos="0"/>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1E4025">
        <w:rPr>
          <w:rFonts w:ascii="Times New Roman" w:hAnsi="Times New Roman" w:cs="Times New Roman"/>
          <w:sz w:val="24"/>
          <w:szCs w:val="24"/>
        </w:rPr>
        <w:t>Отчет о движении денежных средств (</w:t>
      </w:r>
      <w:hyperlink w:anchor="sub_503123" w:history="1">
        <w:r w:rsidRPr="001E4025">
          <w:rPr>
            <w:rFonts w:ascii="Times New Roman" w:hAnsi="Times New Roman" w:cs="Times New Roman"/>
            <w:sz w:val="24"/>
            <w:szCs w:val="24"/>
          </w:rPr>
          <w:t>ф. 0503123</w:t>
        </w:r>
      </w:hyperlink>
      <w:r w:rsidRPr="001E4025">
        <w:rPr>
          <w:rFonts w:ascii="Times New Roman" w:hAnsi="Times New Roman" w:cs="Times New Roman"/>
          <w:sz w:val="24"/>
          <w:szCs w:val="24"/>
        </w:rPr>
        <w:t>);</w:t>
      </w:r>
    </w:p>
    <w:p w:rsidR="00EA654D" w:rsidRPr="001E4025" w:rsidRDefault="00EA654D" w:rsidP="00EA654D">
      <w:pPr>
        <w:pStyle w:val="a9"/>
        <w:numPr>
          <w:ilvl w:val="0"/>
          <w:numId w:val="4"/>
        </w:numPr>
        <w:tabs>
          <w:tab w:val="left" w:pos="-100"/>
          <w:tab w:val="num" w:pos="0"/>
          <w:tab w:val="left" w:pos="567"/>
        </w:tabs>
        <w:spacing w:before="100" w:beforeAutospacing="1"/>
        <w:ind w:left="0" w:firstLine="284"/>
        <w:jc w:val="both"/>
        <w:rPr>
          <w:sz w:val="24"/>
          <w:szCs w:val="24"/>
        </w:rPr>
      </w:pPr>
      <w:r w:rsidRPr="001E4025">
        <w:rPr>
          <w:sz w:val="24"/>
          <w:szCs w:val="24"/>
        </w:rPr>
        <w:t>Справка по консолидируемым расчетам (ф. 0503125);</w:t>
      </w:r>
    </w:p>
    <w:p w:rsidR="00EA654D" w:rsidRPr="001E4025" w:rsidRDefault="00EA654D" w:rsidP="00EA654D">
      <w:pPr>
        <w:pStyle w:val="a9"/>
        <w:numPr>
          <w:ilvl w:val="0"/>
          <w:numId w:val="4"/>
        </w:numPr>
        <w:tabs>
          <w:tab w:val="left" w:pos="-100"/>
          <w:tab w:val="num" w:pos="0"/>
          <w:tab w:val="left" w:pos="567"/>
        </w:tabs>
        <w:ind w:left="0" w:firstLine="284"/>
        <w:jc w:val="both"/>
        <w:rPr>
          <w:sz w:val="24"/>
          <w:szCs w:val="24"/>
        </w:rPr>
      </w:pPr>
      <w:r w:rsidRPr="001E4025">
        <w:rPr>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EA654D" w:rsidRPr="001E4025" w:rsidRDefault="00EA654D" w:rsidP="00EA654D">
      <w:pPr>
        <w:pStyle w:val="a9"/>
        <w:numPr>
          <w:ilvl w:val="0"/>
          <w:numId w:val="4"/>
        </w:numPr>
        <w:tabs>
          <w:tab w:val="left" w:pos="-100"/>
          <w:tab w:val="num" w:pos="0"/>
          <w:tab w:val="left" w:pos="567"/>
        </w:tabs>
        <w:ind w:left="0" w:firstLine="284"/>
        <w:jc w:val="both"/>
        <w:rPr>
          <w:sz w:val="24"/>
          <w:szCs w:val="24"/>
          <w:lang w:eastAsia="ru-RU"/>
        </w:rPr>
      </w:pPr>
      <w:r w:rsidRPr="001E4025">
        <w:rPr>
          <w:sz w:val="24"/>
          <w:szCs w:val="24"/>
        </w:rPr>
        <w:t>Отчет о принятых бюджетных обязательствах (ф. 0503128);</w:t>
      </w:r>
    </w:p>
    <w:p w:rsidR="00EA654D" w:rsidRPr="001E4025" w:rsidRDefault="00EA654D" w:rsidP="00EA654D">
      <w:pPr>
        <w:pStyle w:val="a9"/>
        <w:numPr>
          <w:ilvl w:val="0"/>
          <w:numId w:val="4"/>
        </w:numPr>
        <w:tabs>
          <w:tab w:val="left" w:pos="-100"/>
          <w:tab w:val="num" w:pos="0"/>
          <w:tab w:val="left" w:pos="567"/>
        </w:tabs>
        <w:ind w:left="0" w:firstLine="284"/>
        <w:jc w:val="both"/>
        <w:rPr>
          <w:sz w:val="24"/>
          <w:szCs w:val="24"/>
        </w:rPr>
      </w:pPr>
      <w:r w:rsidRPr="001E4025">
        <w:rPr>
          <w:sz w:val="24"/>
          <w:szCs w:val="24"/>
        </w:rPr>
        <w:t>Пояснительная записка (ф. 0503160) с приложением требуемых таблиц и форм:</w:t>
      </w:r>
    </w:p>
    <w:p w:rsidR="00EA654D" w:rsidRPr="001E4025" w:rsidRDefault="00EA654D" w:rsidP="00EA654D">
      <w:pPr>
        <w:pStyle w:val="a9"/>
        <w:tabs>
          <w:tab w:val="left" w:pos="-100"/>
        </w:tabs>
        <w:ind w:firstLine="709"/>
        <w:jc w:val="both"/>
        <w:rPr>
          <w:sz w:val="24"/>
          <w:szCs w:val="24"/>
        </w:rPr>
      </w:pPr>
      <w:r w:rsidRPr="001E4025">
        <w:rPr>
          <w:sz w:val="24"/>
          <w:szCs w:val="24"/>
        </w:rPr>
        <w:t>- Сведения об исполнении бюджета (ф. 0503164);</w:t>
      </w:r>
    </w:p>
    <w:p w:rsidR="00EA654D" w:rsidRPr="001E4025" w:rsidRDefault="00EA654D" w:rsidP="00EA654D">
      <w:pPr>
        <w:pStyle w:val="a9"/>
        <w:tabs>
          <w:tab w:val="left" w:pos="-100"/>
        </w:tabs>
        <w:ind w:firstLine="709"/>
        <w:jc w:val="both"/>
        <w:rPr>
          <w:sz w:val="24"/>
          <w:szCs w:val="24"/>
        </w:rPr>
      </w:pPr>
      <w:r w:rsidRPr="001E4025">
        <w:rPr>
          <w:sz w:val="24"/>
          <w:szCs w:val="24"/>
        </w:rPr>
        <w:t>- Сведения о движении нефинансовых активов (ф. 0503168);</w:t>
      </w:r>
    </w:p>
    <w:p w:rsidR="00EA654D" w:rsidRPr="001E4025" w:rsidRDefault="00EA654D" w:rsidP="00EA654D">
      <w:pPr>
        <w:pStyle w:val="a9"/>
        <w:tabs>
          <w:tab w:val="left" w:pos="-100"/>
        </w:tabs>
        <w:ind w:firstLine="709"/>
        <w:jc w:val="both"/>
        <w:rPr>
          <w:sz w:val="24"/>
          <w:szCs w:val="24"/>
        </w:rPr>
      </w:pPr>
      <w:r w:rsidRPr="001E4025">
        <w:rPr>
          <w:sz w:val="24"/>
          <w:szCs w:val="24"/>
        </w:rPr>
        <w:t>- Сведения по дебиторской и кредиторской задолженности (ф. 0503169);</w:t>
      </w:r>
    </w:p>
    <w:p w:rsidR="00EA654D" w:rsidRPr="001E4025" w:rsidRDefault="00EA654D" w:rsidP="00EA654D">
      <w:pPr>
        <w:pStyle w:val="a9"/>
        <w:tabs>
          <w:tab w:val="left" w:pos="-100"/>
        </w:tabs>
        <w:ind w:firstLine="709"/>
        <w:jc w:val="both"/>
        <w:rPr>
          <w:sz w:val="24"/>
          <w:szCs w:val="24"/>
        </w:rPr>
      </w:pPr>
      <w:r w:rsidRPr="001E4025">
        <w:rPr>
          <w:sz w:val="24"/>
          <w:szCs w:val="24"/>
        </w:rPr>
        <w:t>- Сведения об изменении остатков валюты баланса (ф. 0503173);</w:t>
      </w:r>
    </w:p>
    <w:p w:rsidR="00EA654D" w:rsidRPr="001E4025" w:rsidRDefault="00EA654D" w:rsidP="00EA654D">
      <w:pPr>
        <w:pStyle w:val="a9"/>
        <w:tabs>
          <w:tab w:val="left" w:pos="-100"/>
        </w:tabs>
        <w:ind w:firstLine="709"/>
        <w:jc w:val="both"/>
        <w:rPr>
          <w:sz w:val="24"/>
          <w:szCs w:val="24"/>
        </w:rPr>
      </w:pPr>
      <w:r w:rsidRPr="001E4025">
        <w:rPr>
          <w:sz w:val="24"/>
          <w:szCs w:val="24"/>
        </w:rPr>
        <w:t>- сведения об остатках денежных средств на счетах получателя бюджетных средств по средствам во временном распоряжении (ф. 0503178).</w:t>
      </w:r>
    </w:p>
    <w:p w:rsidR="00EA654D" w:rsidRPr="001E4025" w:rsidRDefault="00EA654D" w:rsidP="00E01C75">
      <w:pPr>
        <w:autoSpaceDE w:val="0"/>
        <w:autoSpaceDN w:val="0"/>
        <w:adjustRightInd w:val="0"/>
        <w:spacing w:after="0" w:line="240" w:lineRule="auto"/>
        <w:ind w:firstLine="567"/>
        <w:jc w:val="both"/>
        <w:rPr>
          <w:rFonts w:ascii="Times New Roman" w:hAnsi="Times New Roman" w:cs="Times New Roman"/>
          <w:sz w:val="24"/>
          <w:szCs w:val="24"/>
        </w:rPr>
      </w:pPr>
      <w:r w:rsidRPr="001E4025">
        <w:rPr>
          <w:rFonts w:ascii="Times New Roman" w:hAnsi="Times New Roman" w:cs="Times New Roman"/>
          <w:spacing w:val="1"/>
          <w:sz w:val="24"/>
          <w:szCs w:val="24"/>
        </w:rPr>
        <w:t xml:space="preserve">В соответствии с п.8 </w:t>
      </w:r>
      <w:r w:rsidRPr="001E4025">
        <w:rPr>
          <w:rFonts w:ascii="Times New Roman" w:hAnsi="Times New Roman" w:cs="Times New Roman"/>
          <w:sz w:val="24"/>
          <w:szCs w:val="24"/>
        </w:rPr>
        <w:t xml:space="preserve">Инструкции №191н формы бюджетной отчетности, утвержденные настоящей Инструкцией, которые не имеют числового значения, </w:t>
      </w:r>
      <w:r w:rsidR="000E416D" w:rsidRPr="001E4025">
        <w:rPr>
          <w:rFonts w:ascii="Times New Roman" w:hAnsi="Times New Roman" w:cs="Times New Roman"/>
          <w:sz w:val="24"/>
          <w:szCs w:val="24"/>
        </w:rPr>
        <w:t>Финансовым управлением  не составлялись.</w:t>
      </w:r>
    </w:p>
    <w:p w:rsidR="00EA654D" w:rsidRPr="001E4025" w:rsidRDefault="00EA654D" w:rsidP="00E01C75">
      <w:pPr>
        <w:autoSpaceDE w:val="0"/>
        <w:autoSpaceDN w:val="0"/>
        <w:adjustRightInd w:val="0"/>
        <w:spacing w:after="0" w:line="240" w:lineRule="auto"/>
        <w:ind w:firstLine="709"/>
        <w:jc w:val="both"/>
        <w:rPr>
          <w:rFonts w:ascii="Times New Roman" w:hAnsi="Times New Roman" w:cs="Times New Roman"/>
          <w:sz w:val="24"/>
          <w:szCs w:val="24"/>
        </w:rPr>
      </w:pPr>
      <w:r w:rsidRPr="001E4025">
        <w:rPr>
          <w:rFonts w:ascii="Times New Roman" w:hAnsi="Times New Roman" w:cs="Times New Roman"/>
          <w:sz w:val="24"/>
          <w:szCs w:val="24"/>
        </w:rPr>
        <w:t xml:space="preserve">Представленная для внешней проверки годовая бюджетная отчетность </w:t>
      </w:r>
      <w:r w:rsidR="00554D86" w:rsidRPr="001E4025">
        <w:rPr>
          <w:rFonts w:ascii="Times New Roman" w:hAnsi="Times New Roman" w:cs="Times New Roman"/>
          <w:bCs/>
          <w:iCs/>
          <w:sz w:val="24"/>
          <w:szCs w:val="24"/>
        </w:rPr>
        <w:t xml:space="preserve">Финансового управления </w:t>
      </w:r>
      <w:r w:rsidRPr="001E4025">
        <w:rPr>
          <w:rFonts w:ascii="Times New Roman" w:hAnsi="Times New Roman" w:cs="Times New Roman"/>
          <w:sz w:val="24"/>
          <w:szCs w:val="24"/>
        </w:rPr>
        <w:t>отражает  финансовое положение учреждения на 01.01.2021 года и результаты финансово-хозяйственной деятельности за период с 01.01.2020 года по 31.12.2020 года.</w:t>
      </w:r>
    </w:p>
    <w:p w:rsidR="00554D86" w:rsidRPr="001E4025" w:rsidRDefault="005875AB" w:rsidP="00E01C75">
      <w:pPr>
        <w:shd w:val="clear" w:color="auto" w:fill="FFFFFF"/>
        <w:spacing w:after="0" w:line="240" w:lineRule="auto"/>
        <w:jc w:val="both"/>
        <w:rPr>
          <w:rFonts w:ascii="Times New Roman" w:eastAsia="Times New Roman" w:hAnsi="Times New Roman" w:cs="Times New Roman"/>
          <w:b/>
          <w:bCs/>
          <w:sz w:val="24"/>
          <w:szCs w:val="24"/>
        </w:rPr>
      </w:pPr>
      <w:r w:rsidRPr="001E4025">
        <w:rPr>
          <w:rFonts w:ascii="Times New Roman" w:eastAsia="Times New Roman" w:hAnsi="Times New Roman" w:cs="Times New Roman"/>
          <w:sz w:val="24"/>
          <w:szCs w:val="24"/>
        </w:rPr>
        <w:t xml:space="preserve">        </w:t>
      </w:r>
      <w:r w:rsidR="00554D86" w:rsidRPr="001E4025">
        <w:rPr>
          <w:rFonts w:ascii="Times New Roman" w:eastAsia="Times New Roman" w:hAnsi="Times New Roman" w:cs="Times New Roman"/>
          <w:sz w:val="24"/>
          <w:szCs w:val="24"/>
        </w:rPr>
        <w:t>В соответствии с пунктами 3,</w:t>
      </w:r>
      <w:r w:rsidR="00E01C75">
        <w:rPr>
          <w:rFonts w:ascii="Times New Roman" w:eastAsia="Times New Roman" w:hAnsi="Times New Roman" w:cs="Times New Roman"/>
          <w:sz w:val="24"/>
          <w:szCs w:val="24"/>
        </w:rPr>
        <w:t xml:space="preserve"> </w:t>
      </w:r>
      <w:r w:rsidR="00554D86" w:rsidRPr="001E4025">
        <w:rPr>
          <w:rFonts w:ascii="Times New Roman" w:eastAsia="Times New Roman" w:hAnsi="Times New Roman" w:cs="Times New Roman"/>
          <w:sz w:val="24"/>
          <w:szCs w:val="24"/>
        </w:rPr>
        <w:t>4,</w:t>
      </w:r>
      <w:r w:rsidR="00E01C75">
        <w:rPr>
          <w:rFonts w:ascii="Times New Roman" w:eastAsia="Times New Roman" w:hAnsi="Times New Roman" w:cs="Times New Roman"/>
          <w:sz w:val="24"/>
          <w:szCs w:val="24"/>
        </w:rPr>
        <w:t xml:space="preserve"> </w:t>
      </w:r>
      <w:r w:rsidR="00554D86" w:rsidRPr="001E4025">
        <w:rPr>
          <w:rFonts w:ascii="Times New Roman" w:eastAsia="Times New Roman" w:hAnsi="Times New Roman" w:cs="Times New Roman"/>
          <w:sz w:val="24"/>
          <w:szCs w:val="24"/>
        </w:rPr>
        <w:t>6 и</w:t>
      </w:r>
      <w:r w:rsidRPr="001E4025">
        <w:rPr>
          <w:rFonts w:ascii="Times New Roman" w:eastAsia="Times New Roman" w:hAnsi="Times New Roman" w:cs="Times New Roman"/>
          <w:sz w:val="24"/>
          <w:szCs w:val="24"/>
        </w:rPr>
        <w:t xml:space="preserve"> 9 Инструкции №191н </w:t>
      </w:r>
      <w:r w:rsidR="00554D86" w:rsidRPr="001E4025">
        <w:rPr>
          <w:rFonts w:ascii="Times New Roman" w:eastAsia="Times New Roman" w:hAnsi="Times New Roman" w:cs="Times New Roman"/>
          <w:sz w:val="24"/>
          <w:szCs w:val="24"/>
        </w:rPr>
        <w:t xml:space="preserve">годовая </w:t>
      </w:r>
      <w:r w:rsidRPr="001E4025">
        <w:rPr>
          <w:rFonts w:ascii="Times New Roman" w:eastAsia="Times New Roman" w:hAnsi="Times New Roman" w:cs="Times New Roman"/>
          <w:sz w:val="24"/>
          <w:szCs w:val="24"/>
        </w:rPr>
        <w:t>бюджетная отчетность составлена нарастающим итогом с начала года в рублях с точностью до второго десятичного знака после запятой и подписана руководителем и главным бухгалтером.</w:t>
      </w:r>
      <w:r w:rsidRPr="001E4025">
        <w:rPr>
          <w:rFonts w:ascii="Times New Roman" w:eastAsia="Times New Roman" w:hAnsi="Times New Roman" w:cs="Times New Roman"/>
          <w:b/>
          <w:bCs/>
          <w:sz w:val="24"/>
          <w:szCs w:val="24"/>
        </w:rPr>
        <w:t> </w:t>
      </w:r>
    </w:p>
    <w:p w:rsidR="00554D86" w:rsidRPr="001E4025" w:rsidRDefault="00554D86" w:rsidP="00E01C75">
      <w:pPr>
        <w:spacing w:after="0" w:line="240" w:lineRule="auto"/>
        <w:ind w:firstLine="709"/>
        <w:jc w:val="both"/>
        <w:rPr>
          <w:rFonts w:ascii="Times New Roman" w:hAnsi="Times New Roman" w:cs="Times New Roman"/>
          <w:sz w:val="24"/>
          <w:szCs w:val="24"/>
        </w:rPr>
      </w:pPr>
      <w:r w:rsidRPr="001E4025">
        <w:rPr>
          <w:rFonts w:ascii="Times New Roman" w:hAnsi="Times New Roman" w:cs="Times New Roman"/>
          <w:sz w:val="24"/>
          <w:szCs w:val="24"/>
        </w:rPr>
        <w:t xml:space="preserve">Во исполнение требований пп.2 п.2 ст.160.2-1., ст.269.2. Бюджетного кодекса Российской Федерации, по результатам проведения внутреннего финансового контроля бюджетной отчетности за 2020 год, </w:t>
      </w:r>
      <w:r w:rsidRPr="001E4025">
        <w:rPr>
          <w:rFonts w:ascii="Times New Roman" w:hAnsi="Times New Roman" w:cs="Times New Roman"/>
          <w:bCs/>
          <w:iCs/>
          <w:sz w:val="24"/>
          <w:szCs w:val="24"/>
        </w:rPr>
        <w:t xml:space="preserve">Финансовым управлением  </w:t>
      </w:r>
      <w:r w:rsidRPr="001E4025">
        <w:rPr>
          <w:rFonts w:ascii="Times New Roman" w:hAnsi="Times New Roman" w:cs="Times New Roman"/>
          <w:sz w:val="24"/>
          <w:szCs w:val="24"/>
        </w:rPr>
        <w:t>представлено Заключение от 18.02.2021 года о достоверности годовой бюджетной отчетности за 2020 год.</w:t>
      </w:r>
    </w:p>
    <w:p w:rsidR="005875AB" w:rsidRPr="001E4025" w:rsidRDefault="00554D86" w:rsidP="00E01C75">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b/>
          <w:bCs/>
          <w:sz w:val="24"/>
          <w:szCs w:val="24"/>
        </w:rPr>
        <w:t xml:space="preserve">       </w:t>
      </w:r>
      <w:r w:rsidRPr="001E4025">
        <w:rPr>
          <w:rFonts w:ascii="Times New Roman" w:eastAsia="Times New Roman" w:hAnsi="Times New Roman" w:cs="Times New Roman"/>
          <w:sz w:val="24"/>
          <w:szCs w:val="24"/>
        </w:rPr>
        <w:t xml:space="preserve"> </w:t>
      </w:r>
      <w:r w:rsidR="005875AB" w:rsidRPr="001E4025">
        <w:rPr>
          <w:rFonts w:ascii="Times New Roman" w:eastAsia="Times New Roman" w:hAnsi="Times New Roman" w:cs="Times New Roman"/>
          <w:sz w:val="24"/>
          <w:szCs w:val="24"/>
        </w:rPr>
        <w:t xml:space="preserve">Визуальной проверкой </w:t>
      </w:r>
      <w:proofErr w:type="gramStart"/>
      <w:r w:rsidR="005875AB" w:rsidRPr="001E4025">
        <w:rPr>
          <w:rFonts w:ascii="Times New Roman" w:eastAsia="Times New Roman" w:hAnsi="Times New Roman" w:cs="Times New Roman"/>
          <w:sz w:val="24"/>
          <w:szCs w:val="24"/>
        </w:rPr>
        <w:t>правильности заполнения форм бюджетной отчетности Финансового управления</w:t>
      </w:r>
      <w:r w:rsidR="000F269C" w:rsidRPr="001E4025">
        <w:rPr>
          <w:rFonts w:ascii="Times New Roman" w:eastAsia="Times New Roman" w:hAnsi="Times New Roman" w:cs="Times New Roman"/>
          <w:sz w:val="24"/>
          <w:szCs w:val="24"/>
        </w:rPr>
        <w:t xml:space="preserve"> расхождений</w:t>
      </w:r>
      <w:proofErr w:type="gramEnd"/>
      <w:r w:rsidR="000F269C" w:rsidRPr="001E4025">
        <w:rPr>
          <w:rFonts w:ascii="Times New Roman" w:eastAsia="Times New Roman" w:hAnsi="Times New Roman" w:cs="Times New Roman"/>
          <w:sz w:val="24"/>
          <w:szCs w:val="24"/>
        </w:rPr>
        <w:t xml:space="preserve"> не  установлено.</w:t>
      </w:r>
    </w:p>
    <w:p w:rsidR="000F269C" w:rsidRPr="001E4025" w:rsidRDefault="000F269C" w:rsidP="000F269C">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w:t>
      </w:r>
      <w:r w:rsidRPr="001E4025">
        <w:rPr>
          <w:rFonts w:ascii="Times New Roman" w:eastAsia="Times New Roman" w:hAnsi="Times New Roman" w:cs="Times New Roman"/>
          <w:iCs/>
          <w:sz w:val="24"/>
          <w:szCs w:val="24"/>
        </w:rPr>
        <w:t>Проверкой соблюдения контрольных соотношений между показателями форм бюджетной отчетности по доходам и расходам расхождений не установлено.</w:t>
      </w:r>
      <w:r w:rsidRPr="001E4025">
        <w:rPr>
          <w:rFonts w:ascii="Times New Roman" w:eastAsia="Times New Roman" w:hAnsi="Times New Roman" w:cs="Times New Roman"/>
          <w:sz w:val="24"/>
          <w:szCs w:val="24"/>
        </w:rPr>
        <w:t> </w:t>
      </w:r>
    </w:p>
    <w:p w:rsidR="008271AC" w:rsidRPr="001E4025" w:rsidRDefault="008271AC" w:rsidP="00544B4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E4025">
        <w:rPr>
          <w:rFonts w:ascii="Times New Roman" w:eastAsia="Times New Roman" w:hAnsi="Times New Roman" w:cs="Times New Roman"/>
          <w:b/>
          <w:bCs/>
          <w:sz w:val="24"/>
          <w:szCs w:val="24"/>
        </w:rPr>
        <w:t>3. Анализ основных показателей годовой отчетности Финансового управления</w:t>
      </w:r>
    </w:p>
    <w:p w:rsidR="008271AC" w:rsidRPr="001E4025" w:rsidRDefault="008271AC" w:rsidP="006B2CF9">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xml:space="preserve">         Перед составлением годовой бюджетной отчетности, в соответствии с требованиями пункта 7 Инструкции №191н, в Финансовом управлении проведена инвентаризация активов и обязательств. Инвентаризация активов и обязательств, проводилась в целях составления годовой бюджетной отчетности в порядке, установленном учетной политикой Финансового управления. В ходе инвентаризации расхождений с данными, отраженными в балансе и данными главной книги не установлено. </w:t>
      </w:r>
      <w:r w:rsidR="00EA654D" w:rsidRPr="001E4025">
        <w:rPr>
          <w:rFonts w:ascii="Times New Roman" w:eastAsia="Times New Roman" w:hAnsi="Times New Roman" w:cs="Times New Roman"/>
          <w:sz w:val="24"/>
          <w:szCs w:val="24"/>
        </w:rPr>
        <w:t>Ф</w:t>
      </w:r>
      <w:r w:rsidRPr="001E4025">
        <w:rPr>
          <w:rFonts w:ascii="Times New Roman" w:eastAsia="Times New Roman" w:hAnsi="Times New Roman" w:cs="Times New Roman"/>
          <w:sz w:val="24"/>
          <w:szCs w:val="24"/>
        </w:rPr>
        <w:t xml:space="preserve">акт проведения </w:t>
      </w:r>
      <w:r w:rsidR="00EA654D" w:rsidRPr="001E4025">
        <w:rPr>
          <w:rFonts w:ascii="Times New Roman" w:eastAsia="Times New Roman" w:hAnsi="Times New Roman" w:cs="Times New Roman"/>
          <w:sz w:val="24"/>
          <w:szCs w:val="24"/>
        </w:rPr>
        <w:t xml:space="preserve">инвентаризации </w:t>
      </w:r>
      <w:r w:rsidRPr="001E4025">
        <w:rPr>
          <w:rFonts w:ascii="Times New Roman" w:eastAsia="Times New Roman" w:hAnsi="Times New Roman" w:cs="Times New Roman"/>
          <w:sz w:val="24"/>
          <w:szCs w:val="24"/>
        </w:rPr>
        <w:t xml:space="preserve">нашел отражение в текстовой части </w:t>
      </w:r>
      <w:r w:rsidR="00544B4E">
        <w:rPr>
          <w:rFonts w:ascii="Times New Roman" w:eastAsia="Times New Roman" w:hAnsi="Times New Roman" w:cs="Times New Roman"/>
          <w:sz w:val="24"/>
          <w:szCs w:val="24"/>
        </w:rPr>
        <w:t>П</w:t>
      </w:r>
      <w:r w:rsidRPr="001E4025">
        <w:rPr>
          <w:rFonts w:ascii="Times New Roman" w:eastAsia="Times New Roman" w:hAnsi="Times New Roman" w:cs="Times New Roman"/>
          <w:sz w:val="24"/>
          <w:szCs w:val="24"/>
        </w:rPr>
        <w:t>ояснительной записки (ф.0503160).</w:t>
      </w:r>
    </w:p>
    <w:p w:rsidR="00A76162" w:rsidRPr="001E4025" w:rsidRDefault="00A76162" w:rsidP="006B2CF9">
      <w:pPr>
        <w:autoSpaceDE w:val="0"/>
        <w:spacing w:after="0" w:line="240" w:lineRule="auto"/>
        <w:ind w:firstLine="540"/>
        <w:jc w:val="both"/>
        <w:rPr>
          <w:rFonts w:ascii="Times New Roman" w:hAnsi="Times New Roman" w:cs="Times New Roman"/>
          <w:sz w:val="24"/>
          <w:szCs w:val="24"/>
        </w:rPr>
      </w:pPr>
      <w:r w:rsidRPr="001E4025">
        <w:rPr>
          <w:rFonts w:ascii="Times New Roman" w:hAnsi="Times New Roman" w:cs="Times New Roman"/>
          <w:b/>
          <w:i/>
          <w:sz w:val="24"/>
          <w:szCs w:val="24"/>
        </w:rPr>
        <w:t xml:space="preserve">Справка по заключению счетов бюджетного учета отчетного финансового года (ф. 0503110) </w:t>
      </w:r>
      <w:r w:rsidRPr="001E4025">
        <w:rPr>
          <w:rFonts w:ascii="Times New Roman" w:hAnsi="Times New Roman" w:cs="Times New Roman"/>
          <w:sz w:val="24"/>
          <w:szCs w:val="24"/>
        </w:rPr>
        <w:t xml:space="preserve">отражает обороты по счетам бюджетного учета, подлежащим закрытию по завершении отчетного финансового года, и сформирована по бюджетной деятельности. </w:t>
      </w:r>
    </w:p>
    <w:p w:rsidR="00A76162" w:rsidRPr="001E4025" w:rsidRDefault="00A76162" w:rsidP="006B2CF9">
      <w:pPr>
        <w:autoSpaceDE w:val="0"/>
        <w:spacing w:after="0" w:line="240" w:lineRule="auto"/>
        <w:ind w:firstLine="540"/>
        <w:jc w:val="both"/>
        <w:rPr>
          <w:rFonts w:ascii="Times New Roman" w:hAnsi="Times New Roman" w:cs="Times New Roman"/>
          <w:sz w:val="24"/>
          <w:szCs w:val="24"/>
        </w:rPr>
      </w:pPr>
      <w:r w:rsidRPr="001E4025">
        <w:rPr>
          <w:rFonts w:ascii="Times New Roman" w:hAnsi="Times New Roman" w:cs="Times New Roman"/>
          <w:sz w:val="24"/>
          <w:szCs w:val="24"/>
        </w:rPr>
        <w:t>В форме отражается финансовый результат в сумме сформированных оборотов по состоянию на 01.01.2021г. до проведения заключительных операций.</w:t>
      </w:r>
    </w:p>
    <w:p w:rsidR="002C3460" w:rsidRPr="001E4025" w:rsidRDefault="005875AB" w:rsidP="002C3460">
      <w:pPr>
        <w:shd w:val="clear" w:color="auto" w:fill="FFFFFF"/>
        <w:spacing w:after="0" w:line="240" w:lineRule="auto"/>
        <w:jc w:val="both"/>
        <w:rPr>
          <w:rFonts w:ascii="Times New Roman" w:eastAsia="Times New Roman" w:hAnsi="Times New Roman" w:cs="Times New Roman"/>
          <w:sz w:val="24"/>
          <w:szCs w:val="24"/>
        </w:rPr>
      </w:pPr>
      <w:r w:rsidRPr="001E4025">
        <w:rPr>
          <w:rFonts w:ascii="Times New Roman" w:eastAsia="Times New Roman" w:hAnsi="Times New Roman" w:cs="Times New Roman"/>
          <w:sz w:val="24"/>
          <w:szCs w:val="24"/>
        </w:rPr>
        <w:t>       В </w:t>
      </w:r>
      <w:r w:rsidRPr="001E4025">
        <w:rPr>
          <w:rFonts w:ascii="Times New Roman" w:eastAsia="Times New Roman" w:hAnsi="Times New Roman" w:cs="Times New Roman"/>
          <w:b/>
          <w:i/>
          <w:sz w:val="24"/>
          <w:szCs w:val="24"/>
        </w:rPr>
        <w:t>отч</w:t>
      </w:r>
      <w:r w:rsidR="001E4025" w:rsidRPr="001E4025">
        <w:rPr>
          <w:rFonts w:ascii="Times New Roman" w:eastAsia="Times New Roman" w:hAnsi="Times New Roman" w:cs="Times New Roman"/>
          <w:b/>
          <w:i/>
          <w:sz w:val="24"/>
          <w:szCs w:val="24"/>
        </w:rPr>
        <w:t>е</w:t>
      </w:r>
      <w:r w:rsidRPr="001E4025">
        <w:rPr>
          <w:rFonts w:ascii="Times New Roman" w:eastAsia="Times New Roman" w:hAnsi="Times New Roman" w:cs="Times New Roman"/>
          <w:b/>
          <w:i/>
          <w:sz w:val="24"/>
          <w:szCs w:val="24"/>
        </w:rPr>
        <w:t>те о финансовых результатах деятельности (ф. 0503121)</w:t>
      </w:r>
      <w:r w:rsidRPr="001E4025">
        <w:rPr>
          <w:rFonts w:ascii="Times New Roman" w:eastAsia="Times New Roman" w:hAnsi="Times New Roman" w:cs="Times New Roman"/>
          <w:sz w:val="24"/>
          <w:szCs w:val="24"/>
        </w:rPr>
        <w:t xml:space="preserve"> представлены данные о финансовых результатах деятельности Финансового управления при исполнении бюджета за 20</w:t>
      </w:r>
      <w:r w:rsidR="00DE1C2C" w:rsidRPr="001E4025">
        <w:rPr>
          <w:rFonts w:ascii="Times New Roman" w:eastAsia="Times New Roman" w:hAnsi="Times New Roman" w:cs="Times New Roman"/>
          <w:sz w:val="24"/>
          <w:szCs w:val="24"/>
        </w:rPr>
        <w:t>20</w:t>
      </w:r>
      <w:r w:rsidRPr="001E4025">
        <w:rPr>
          <w:rFonts w:ascii="Times New Roman" w:eastAsia="Times New Roman" w:hAnsi="Times New Roman" w:cs="Times New Roman"/>
          <w:sz w:val="24"/>
          <w:szCs w:val="24"/>
        </w:rPr>
        <w:t xml:space="preserve"> год в разрезе </w:t>
      </w:r>
      <w:proofErr w:type="gramStart"/>
      <w:r w:rsidRPr="001E4025">
        <w:rPr>
          <w:rFonts w:ascii="Times New Roman" w:eastAsia="Times New Roman" w:hAnsi="Times New Roman" w:cs="Times New Roman"/>
          <w:sz w:val="24"/>
          <w:szCs w:val="24"/>
        </w:rPr>
        <w:t>кодов классификации операций сектора государственного управления</w:t>
      </w:r>
      <w:proofErr w:type="gramEnd"/>
      <w:r w:rsidRPr="001E4025">
        <w:rPr>
          <w:rFonts w:ascii="Times New Roman" w:eastAsia="Times New Roman" w:hAnsi="Times New Roman" w:cs="Times New Roman"/>
          <w:sz w:val="24"/>
          <w:szCs w:val="24"/>
        </w:rPr>
        <w:t xml:space="preserve"> по бюджетной деятельности (внебюджетная деятельность не осуществлялась).</w:t>
      </w:r>
    </w:p>
    <w:p w:rsidR="002C3460" w:rsidRPr="001E4025" w:rsidRDefault="002C3460" w:rsidP="002C3460">
      <w:pPr>
        <w:shd w:val="clear" w:color="auto" w:fill="FFFFFF"/>
        <w:spacing w:after="0" w:line="240" w:lineRule="auto"/>
        <w:jc w:val="both"/>
        <w:rPr>
          <w:rFonts w:ascii="Times New Roman" w:hAnsi="Times New Roman" w:cs="Times New Roman"/>
          <w:sz w:val="24"/>
          <w:szCs w:val="24"/>
        </w:rPr>
      </w:pPr>
      <w:r w:rsidRPr="001E4025">
        <w:rPr>
          <w:rFonts w:ascii="Times New Roman" w:eastAsia="Times New Roman" w:hAnsi="Times New Roman" w:cs="Times New Roman"/>
          <w:sz w:val="24"/>
          <w:szCs w:val="24"/>
        </w:rPr>
        <w:t xml:space="preserve">        </w:t>
      </w:r>
      <w:r w:rsidR="005875AB" w:rsidRPr="001E4025">
        <w:rPr>
          <w:rFonts w:ascii="Times New Roman" w:eastAsia="Times New Roman" w:hAnsi="Times New Roman" w:cs="Times New Roman"/>
          <w:sz w:val="24"/>
          <w:szCs w:val="24"/>
        </w:rPr>
        <w:t>  </w:t>
      </w:r>
      <w:r w:rsidRPr="001E4025">
        <w:rPr>
          <w:rFonts w:ascii="Times New Roman" w:hAnsi="Times New Roman" w:cs="Times New Roman"/>
          <w:sz w:val="24"/>
          <w:szCs w:val="24"/>
        </w:rPr>
        <w:t>В соответствии с пунктом 93 Инструкции №191н в Отчете (ф. 0503121) показатели отражены в разрезе бюджетной деятельности - по графе 4, средств во временном распоряжении – по графе 5 и итоговых показателей – по графе 6.</w:t>
      </w:r>
    </w:p>
    <w:p w:rsidR="00A76162" w:rsidRPr="001E4025" w:rsidRDefault="00A76162" w:rsidP="006B2CF9">
      <w:pPr>
        <w:spacing w:after="0" w:line="240" w:lineRule="auto"/>
        <w:ind w:firstLine="426"/>
        <w:jc w:val="both"/>
        <w:rPr>
          <w:rFonts w:ascii="Times New Roman" w:hAnsi="Times New Roman" w:cs="Times New Roman"/>
          <w:sz w:val="24"/>
          <w:szCs w:val="24"/>
          <w:shd w:val="clear" w:color="auto" w:fill="FFFFFF"/>
        </w:rPr>
      </w:pPr>
      <w:r w:rsidRPr="001E4025">
        <w:rPr>
          <w:rFonts w:ascii="Times New Roman" w:hAnsi="Times New Roman" w:cs="Times New Roman"/>
          <w:sz w:val="24"/>
          <w:szCs w:val="24"/>
          <w:shd w:val="clear" w:color="auto" w:fill="FFFFFF"/>
        </w:rPr>
        <w:t>Расходы в размере   19</w:t>
      </w:r>
      <w:r w:rsidR="00EB03C5" w:rsidRPr="001E4025">
        <w:rPr>
          <w:rFonts w:ascii="Times New Roman" w:hAnsi="Times New Roman" w:cs="Times New Roman"/>
          <w:sz w:val="24"/>
          <w:szCs w:val="24"/>
          <w:shd w:val="clear" w:color="auto" w:fill="FFFFFF"/>
        </w:rPr>
        <w:t> </w:t>
      </w:r>
      <w:r w:rsidRPr="001E4025">
        <w:rPr>
          <w:rFonts w:ascii="Times New Roman" w:hAnsi="Times New Roman" w:cs="Times New Roman"/>
          <w:sz w:val="24"/>
          <w:szCs w:val="24"/>
          <w:shd w:val="clear" w:color="auto" w:fill="FFFFFF"/>
        </w:rPr>
        <w:t>029</w:t>
      </w:r>
      <w:r w:rsidR="00EB03C5" w:rsidRPr="001E4025">
        <w:rPr>
          <w:rFonts w:ascii="Times New Roman" w:hAnsi="Times New Roman" w:cs="Times New Roman"/>
          <w:sz w:val="24"/>
          <w:szCs w:val="24"/>
          <w:shd w:val="clear" w:color="auto" w:fill="FFFFFF"/>
        </w:rPr>
        <w:t xml:space="preserve"> </w:t>
      </w:r>
      <w:r w:rsidRPr="001E4025">
        <w:rPr>
          <w:rFonts w:ascii="Times New Roman" w:hAnsi="Times New Roman" w:cs="Times New Roman"/>
          <w:sz w:val="24"/>
          <w:szCs w:val="24"/>
          <w:shd w:val="clear" w:color="auto" w:fill="FFFFFF"/>
        </w:rPr>
        <w:t xml:space="preserve">140,47  рублей сложились за счет расходов </w:t>
      </w:r>
      <w:proofErr w:type="gramStart"/>
      <w:r w:rsidRPr="001E4025">
        <w:rPr>
          <w:rFonts w:ascii="Times New Roman" w:hAnsi="Times New Roman" w:cs="Times New Roman"/>
          <w:sz w:val="24"/>
          <w:szCs w:val="24"/>
          <w:shd w:val="clear" w:color="auto" w:fill="FFFFFF"/>
        </w:rPr>
        <w:t>на</w:t>
      </w:r>
      <w:proofErr w:type="gramEnd"/>
      <w:r w:rsidRPr="001E4025">
        <w:rPr>
          <w:rFonts w:ascii="Times New Roman" w:hAnsi="Times New Roman" w:cs="Times New Roman"/>
          <w:sz w:val="24"/>
          <w:szCs w:val="24"/>
          <w:shd w:val="clear" w:color="auto" w:fill="FFFFFF"/>
        </w:rPr>
        <w:t>:</w:t>
      </w:r>
    </w:p>
    <w:p w:rsidR="00A76162" w:rsidRPr="001E4025" w:rsidRDefault="00A76162" w:rsidP="006B2CF9">
      <w:pPr>
        <w:spacing w:after="0" w:line="240" w:lineRule="auto"/>
        <w:ind w:firstLine="426"/>
        <w:jc w:val="both"/>
        <w:rPr>
          <w:rFonts w:ascii="Times New Roman" w:hAnsi="Times New Roman" w:cs="Times New Roman"/>
          <w:sz w:val="24"/>
          <w:szCs w:val="24"/>
        </w:rPr>
      </w:pPr>
      <w:r w:rsidRPr="001E4025">
        <w:rPr>
          <w:rFonts w:ascii="Times New Roman" w:hAnsi="Times New Roman" w:cs="Times New Roman"/>
          <w:sz w:val="24"/>
          <w:szCs w:val="24"/>
        </w:rPr>
        <w:t>- оплату труда и начисления - в размере  16</w:t>
      </w:r>
      <w:r w:rsidR="00EB03C5" w:rsidRPr="001E4025">
        <w:rPr>
          <w:rFonts w:ascii="Times New Roman" w:hAnsi="Times New Roman" w:cs="Times New Roman"/>
          <w:sz w:val="24"/>
          <w:szCs w:val="24"/>
        </w:rPr>
        <w:t> </w:t>
      </w:r>
      <w:r w:rsidRPr="001E4025">
        <w:rPr>
          <w:rFonts w:ascii="Times New Roman" w:hAnsi="Times New Roman" w:cs="Times New Roman"/>
          <w:sz w:val="24"/>
          <w:szCs w:val="24"/>
        </w:rPr>
        <w:t>743</w:t>
      </w:r>
      <w:r w:rsidR="00EB03C5" w:rsidRPr="001E4025">
        <w:rPr>
          <w:rFonts w:ascii="Times New Roman" w:hAnsi="Times New Roman" w:cs="Times New Roman"/>
          <w:sz w:val="24"/>
          <w:szCs w:val="24"/>
        </w:rPr>
        <w:t xml:space="preserve"> </w:t>
      </w:r>
      <w:r w:rsidRPr="001E4025">
        <w:rPr>
          <w:rFonts w:ascii="Times New Roman" w:hAnsi="Times New Roman" w:cs="Times New Roman"/>
          <w:sz w:val="24"/>
          <w:szCs w:val="24"/>
        </w:rPr>
        <w:t xml:space="preserve">125,29 рублей; </w:t>
      </w:r>
    </w:p>
    <w:p w:rsidR="00A76162" w:rsidRPr="001E4025" w:rsidRDefault="00A76162" w:rsidP="006B2CF9">
      <w:pPr>
        <w:spacing w:after="0" w:line="240" w:lineRule="auto"/>
        <w:ind w:firstLine="426"/>
        <w:jc w:val="both"/>
        <w:rPr>
          <w:rFonts w:ascii="Times New Roman" w:hAnsi="Times New Roman" w:cs="Times New Roman"/>
          <w:sz w:val="24"/>
          <w:szCs w:val="24"/>
        </w:rPr>
      </w:pPr>
      <w:r w:rsidRPr="001E4025">
        <w:rPr>
          <w:rFonts w:ascii="Times New Roman" w:hAnsi="Times New Roman" w:cs="Times New Roman"/>
          <w:sz w:val="24"/>
          <w:szCs w:val="24"/>
        </w:rPr>
        <w:t>- приобретение работ, услуг - в размере  1</w:t>
      </w:r>
      <w:r w:rsidR="00EB03C5" w:rsidRPr="001E4025">
        <w:rPr>
          <w:rFonts w:ascii="Times New Roman" w:hAnsi="Times New Roman" w:cs="Times New Roman"/>
          <w:sz w:val="24"/>
          <w:szCs w:val="24"/>
        </w:rPr>
        <w:t> </w:t>
      </w:r>
      <w:r w:rsidRPr="001E4025">
        <w:rPr>
          <w:rFonts w:ascii="Times New Roman" w:hAnsi="Times New Roman" w:cs="Times New Roman"/>
          <w:sz w:val="24"/>
          <w:szCs w:val="24"/>
        </w:rPr>
        <w:t>961</w:t>
      </w:r>
      <w:r w:rsidR="00EB03C5" w:rsidRPr="001E4025">
        <w:rPr>
          <w:rFonts w:ascii="Times New Roman" w:hAnsi="Times New Roman" w:cs="Times New Roman"/>
          <w:sz w:val="24"/>
          <w:szCs w:val="24"/>
        </w:rPr>
        <w:t xml:space="preserve"> </w:t>
      </w:r>
      <w:r w:rsidRPr="001E4025">
        <w:rPr>
          <w:rFonts w:ascii="Times New Roman" w:hAnsi="Times New Roman" w:cs="Times New Roman"/>
          <w:sz w:val="24"/>
          <w:szCs w:val="24"/>
        </w:rPr>
        <w:t>557,02 рублей;</w:t>
      </w:r>
    </w:p>
    <w:p w:rsidR="00A76162" w:rsidRPr="001E4025" w:rsidRDefault="00A76162" w:rsidP="006B2CF9">
      <w:pPr>
        <w:spacing w:after="0" w:line="240" w:lineRule="auto"/>
        <w:ind w:left="360"/>
        <w:jc w:val="both"/>
        <w:rPr>
          <w:rFonts w:ascii="Times New Roman" w:hAnsi="Times New Roman" w:cs="Times New Roman"/>
          <w:sz w:val="24"/>
          <w:szCs w:val="24"/>
        </w:rPr>
      </w:pPr>
      <w:r w:rsidRPr="001E4025">
        <w:rPr>
          <w:rFonts w:ascii="Times New Roman" w:hAnsi="Times New Roman" w:cs="Times New Roman"/>
          <w:sz w:val="24"/>
          <w:szCs w:val="24"/>
        </w:rPr>
        <w:t>- социальное обеспечение – 27</w:t>
      </w:r>
      <w:r w:rsidR="00EB03C5" w:rsidRPr="001E4025">
        <w:rPr>
          <w:rFonts w:ascii="Times New Roman" w:hAnsi="Times New Roman" w:cs="Times New Roman"/>
          <w:sz w:val="24"/>
          <w:szCs w:val="24"/>
        </w:rPr>
        <w:t xml:space="preserve"> </w:t>
      </w:r>
      <w:r w:rsidRPr="001E4025">
        <w:rPr>
          <w:rFonts w:ascii="Times New Roman" w:hAnsi="Times New Roman" w:cs="Times New Roman"/>
          <w:sz w:val="24"/>
          <w:szCs w:val="24"/>
        </w:rPr>
        <w:t>529,66 рублей;</w:t>
      </w:r>
    </w:p>
    <w:p w:rsidR="00A76162" w:rsidRPr="001E4025" w:rsidRDefault="00A76162" w:rsidP="006B2CF9">
      <w:pPr>
        <w:spacing w:after="0" w:line="240" w:lineRule="auto"/>
        <w:ind w:firstLine="426"/>
        <w:jc w:val="both"/>
        <w:rPr>
          <w:rFonts w:ascii="Times New Roman" w:hAnsi="Times New Roman" w:cs="Times New Roman"/>
          <w:sz w:val="24"/>
          <w:szCs w:val="24"/>
        </w:rPr>
      </w:pPr>
      <w:r w:rsidRPr="001E4025">
        <w:rPr>
          <w:rFonts w:ascii="Times New Roman" w:hAnsi="Times New Roman" w:cs="Times New Roman"/>
          <w:sz w:val="24"/>
          <w:szCs w:val="24"/>
        </w:rPr>
        <w:t>-  расходы по операциям с активами  –  295</w:t>
      </w:r>
      <w:r w:rsidR="00EB03C5" w:rsidRPr="001E4025">
        <w:rPr>
          <w:rFonts w:ascii="Times New Roman" w:hAnsi="Times New Roman" w:cs="Times New Roman"/>
          <w:sz w:val="24"/>
          <w:szCs w:val="24"/>
        </w:rPr>
        <w:t xml:space="preserve"> </w:t>
      </w:r>
      <w:r w:rsidRPr="001E4025">
        <w:rPr>
          <w:rFonts w:ascii="Times New Roman" w:hAnsi="Times New Roman" w:cs="Times New Roman"/>
          <w:sz w:val="24"/>
          <w:szCs w:val="24"/>
        </w:rPr>
        <w:t xml:space="preserve">528,50 рублей; </w:t>
      </w:r>
    </w:p>
    <w:p w:rsidR="00A76162" w:rsidRPr="001E4025" w:rsidRDefault="00A76162" w:rsidP="006B2CF9">
      <w:pPr>
        <w:spacing w:after="0" w:line="240" w:lineRule="auto"/>
        <w:ind w:firstLine="426"/>
        <w:jc w:val="both"/>
        <w:rPr>
          <w:rFonts w:ascii="Times New Roman" w:hAnsi="Times New Roman" w:cs="Times New Roman"/>
          <w:sz w:val="24"/>
          <w:szCs w:val="24"/>
        </w:rPr>
      </w:pPr>
      <w:r w:rsidRPr="001E4025">
        <w:rPr>
          <w:rFonts w:ascii="Times New Roman" w:hAnsi="Times New Roman" w:cs="Times New Roman"/>
          <w:sz w:val="24"/>
          <w:szCs w:val="24"/>
        </w:rPr>
        <w:t xml:space="preserve">-  прочие расходы в размере  -  </w:t>
      </w:r>
      <w:r w:rsidR="00EB03C5" w:rsidRPr="001E4025">
        <w:rPr>
          <w:rFonts w:ascii="Times New Roman" w:hAnsi="Times New Roman" w:cs="Times New Roman"/>
          <w:sz w:val="24"/>
          <w:szCs w:val="24"/>
        </w:rPr>
        <w:t>1 400,00</w:t>
      </w:r>
      <w:r w:rsidRPr="001E4025">
        <w:rPr>
          <w:rFonts w:ascii="Times New Roman" w:hAnsi="Times New Roman" w:cs="Times New Roman"/>
          <w:sz w:val="24"/>
          <w:szCs w:val="24"/>
        </w:rPr>
        <w:t xml:space="preserve"> рублей. </w:t>
      </w:r>
    </w:p>
    <w:p w:rsidR="00A76162" w:rsidRPr="001E4025" w:rsidRDefault="00A76162" w:rsidP="006B2CF9">
      <w:pPr>
        <w:spacing w:after="0" w:line="240" w:lineRule="auto"/>
        <w:ind w:firstLine="426"/>
        <w:jc w:val="both"/>
        <w:rPr>
          <w:rFonts w:ascii="Times New Roman" w:hAnsi="Times New Roman" w:cs="Times New Roman"/>
          <w:sz w:val="24"/>
          <w:szCs w:val="24"/>
        </w:rPr>
      </w:pPr>
      <w:r w:rsidRPr="001E4025">
        <w:rPr>
          <w:rFonts w:ascii="Times New Roman" w:hAnsi="Times New Roman" w:cs="Times New Roman"/>
          <w:sz w:val="24"/>
          <w:szCs w:val="24"/>
        </w:rPr>
        <w:t xml:space="preserve"> Чистый операционный результат сложился в размере  </w:t>
      </w:r>
      <w:r w:rsidR="000E416D" w:rsidRPr="001E4025">
        <w:rPr>
          <w:rFonts w:ascii="Times New Roman" w:hAnsi="Times New Roman" w:cs="Times New Roman"/>
          <w:sz w:val="24"/>
          <w:szCs w:val="24"/>
        </w:rPr>
        <w:t>17</w:t>
      </w:r>
      <w:r w:rsidR="00EB03C5" w:rsidRPr="001E4025">
        <w:rPr>
          <w:rFonts w:ascii="Times New Roman" w:hAnsi="Times New Roman" w:cs="Times New Roman"/>
          <w:sz w:val="24"/>
          <w:szCs w:val="24"/>
        </w:rPr>
        <w:t>9</w:t>
      </w:r>
      <w:r w:rsidR="000E416D" w:rsidRPr="001E4025">
        <w:rPr>
          <w:rFonts w:ascii="Times New Roman" w:hAnsi="Times New Roman" w:cs="Times New Roman"/>
          <w:sz w:val="24"/>
          <w:szCs w:val="24"/>
        </w:rPr>
        <w:t xml:space="preserve"> </w:t>
      </w:r>
      <w:r w:rsidR="00EB03C5" w:rsidRPr="001E4025">
        <w:rPr>
          <w:rFonts w:ascii="Times New Roman" w:hAnsi="Times New Roman" w:cs="Times New Roman"/>
          <w:sz w:val="24"/>
          <w:szCs w:val="24"/>
        </w:rPr>
        <w:t xml:space="preserve">528 666,46 </w:t>
      </w:r>
      <w:r w:rsidRPr="001E4025">
        <w:rPr>
          <w:rFonts w:ascii="Times New Roman" w:hAnsi="Times New Roman" w:cs="Times New Roman"/>
          <w:sz w:val="24"/>
          <w:szCs w:val="24"/>
        </w:rPr>
        <w:t>рублей со знаком «</w:t>
      </w:r>
      <w:r w:rsidR="00EB03C5" w:rsidRPr="001E4025">
        <w:rPr>
          <w:rFonts w:ascii="Times New Roman" w:hAnsi="Times New Roman" w:cs="Times New Roman"/>
          <w:sz w:val="24"/>
          <w:szCs w:val="24"/>
        </w:rPr>
        <w:t>плю</w:t>
      </w:r>
      <w:r w:rsidRPr="001E4025">
        <w:rPr>
          <w:rFonts w:ascii="Times New Roman" w:hAnsi="Times New Roman" w:cs="Times New Roman"/>
          <w:sz w:val="24"/>
          <w:szCs w:val="24"/>
        </w:rPr>
        <w:t xml:space="preserve">с»,  за счет операций с нефинансовыми активами в размере  </w:t>
      </w:r>
      <w:r w:rsidR="00EB03C5" w:rsidRPr="001E4025">
        <w:rPr>
          <w:rFonts w:ascii="Times New Roman" w:hAnsi="Times New Roman" w:cs="Times New Roman"/>
          <w:sz w:val="24"/>
          <w:szCs w:val="24"/>
        </w:rPr>
        <w:t>68 596,31</w:t>
      </w:r>
      <w:r w:rsidR="00544B4E">
        <w:rPr>
          <w:rFonts w:ascii="Times New Roman" w:hAnsi="Times New Roman" w:cs="Times New Roman"/>
          <w:sz w:val="24"/>
          <w:szCs w:val="24"/>
        </w:rPr>
        <w:t xml:space="preserve"> </w:t>
      </w:r>
      <w:r w:rsidRPr="001E4025">
        <w:rPr>
          <w:rFonts w:ascii="Times New Roman" w:hAnsi="Times New Roman" w:cs="Times New Roman"/>
          <w:sz w:val="24"/>
          <w:szCs w:val="24"/>
        </w:rPr>
        <w:t xml:space="preserve">рублей и операций с финансовыми активами и обязательствами в размере </w:t>
      </w:r>
      <w:r w:rsidR="00EB03C5" w:rsidRPr="001E4025">
        <w:rPr>
          <w:rFonts w:ascii="Times New Roman" w:hAnsi="Times New Roman" w:cs="Times New Roman"/>
          <w:sz w:val="24"/>
          <w:szCs w:val="24"/>
        </w:rPr>
        <w:t>179 460 070,15</w:t>
      </w:r>
      <w:r w:rsidRPr="001E4025">
        <w:rPr>
          <w:rFonts w:ascii="Times New Roman" w:hAnsi="Times New Roman" w:cs="Times New Roman"/>
          <w:sz w:val="24"/>
          <w:szCs w:val="24"/>
        </w:rPr>
        <w:t xml:space="preserve"> рублей со знаком «</w:t>
      </w:r>
      <w:r w:rsidR="00EB03C5" w:rsidRPr="001E4025">
        <w:rPr>
          <w:rFonts w:ascii="Times New Roman" w:hAnsi="Times New Roman" w:cs="Times New Roman"/>
          <w:sz w:val="24"/>
          <w:szCs w:val="24"/>
        </w:rPr>
        <w:t>плю</w:t>
      </w:r>
      <w:r w:rsidRPr="001E4025">
        <w:rPr>
          <w:rFonts w:ascii="Times New Roman" w:hAnsi="Times New Roman" w:cs="Times New Roman"/>
          <w:sz w:val="24"/>
          <w:szCs w:val="24"/>
        </w:rPr>
        <w:t xml:space="preserve">с». </w:t>
      </w:r>
    </w:p>
    <w:p w:rsidR="008432E6" w:rsidRPr="001E4025" w:rsidRDefault="008432E6" w:rsidP="006B2CF9">
      <w:pPr>
        <w:autoSpaceDE w:val="0"/>
        <w:spacing w:after="0" w:line="240" w:lineRule="auto"/>
        <w:ind w:firstLine="540"/>
        <w:jc w:val="both"/>
        <w:rPr>
          <w:rFonts w:ascii="Times New Roman" w:hAnsi="Times New Roman" w:cs="Times New Roman"/>
          <w:b/>
          <w:bCs/>
          <w:i/>
          <w:iCs/>
          <w:sz w:val="24"/>
          <w:szCs w:val="24"/>
        </w:rPr>
      </w:pPr>
      <w:r w:rsidRPr="001E4025">
        <w:rPr>
          <w:rFonts w:ascii="Times New Roman" w:hAnsi="Times New Roman" w:cs="Times New Roman"/>
          <w:b/>
          <w:bCs/>
          <w:i/>
          <w:iCs/>
          <w:sz w:val="24"/>
          <w:szCs w:val="24"/>
        </w:rPr>
        <w:t xml:space="preserve">Форма 0503128 «Отчет о принятых бюджетных обязательствах» </w:t>
      </w:r>
    </w:p>
    <w:p w:rsidR="008432E6" w:rsidRPr="001E4025" w:rsidRDefault="008432E6" w:rsidP="006B2CF9">
      <w:pPr>
        <w:spacing w:after="0" w:line="240" w:lineRule="auto"/>
        <w:ind w:firstLine="624"/>
        <w:jc w:val="both"/>
        <w:rPr>
          <w:rFonts w:ascii="Times New Roman" w:hAnsi="Times New Roman" w:cs="Times New Roman"/>
          <w:sz w:val="24"/>
          <w:szCs w:val="24"/>
          <w:shd w:val="clear" w:color="auto" w:fill="FFFFFF"/>
        </w:rPr>
      </w:pPr>
      <w:r w:rsidRPr="001E4025">
        <w:rPr>
          <w:rFonts w:ascii="Times New Roman" w:hAnsi="Times New Roman" w:cs="Times New Roman"/>
          <w:sz w:val="24"/>
          <w:szCs w:val="24"/>
        </w:rPr>
        <w:t xml:space="preserve">Итоговые показатели графы 4 «Утверждено бюджетных ассигнований» и графы 5 «Утверждено лимитов бюджетных обязательств» составляют 19099,7 тыс. рублей, что соответствует аналогичным показателям, содержащимся в графах 4 «Утвержденные бюджетные назначения», 5 «Лимиты бюджетных обязательств» отчета ф.0503127 «Отчет об исполнении бюджета». </w:t>
      </w:r>
      <w:r w:rsidRPr="001E4025">
        <w:rPr>
          <w:rFonts w:ascii="Times New Roman" w:hAnsi="Times New Roman" w:cs="Times New Roman"/>
          <w:sz w:val="24"/>
          <w:szCs w:val="24"/>
          <w:shd w:val="clear" w:color="auto" w:fill="FFFFFF"/>
        </w:rPr>
        <w:t xml:space="preserve">Показатели графы 7 «Принято бюджетных обязательств»  составляют 19099,7 тыс. рублей. Показатели графы 10 «Исполнено денежных обязательств» - 19094,9 тыс рублей, соответствуют аналогичному показателю, содержащемуся в графе 9 «Исполнено» отчета 0503127 «Отчет об исполнении бюджета» и составляют 19094,9 тыс. рублей.  Показатели графы 11 «Не исполнено принятых бюджетных обязательств» составляют  4,8 тыс. рублей.  </w:t>
      </w:r>
    </w:p>
    <w:p w:rsidR="00EA512D" w:rsidRPr="001E4025" w:rsidRDefault="000E416D" w:rsidP="006B2CF9">
      <w:pPr>
        <w:shd w:val="clear" w:color="auto" w:fill="FFFFFF"/>
        <w:spacing w:after="0" w:line="240" w:lineRule="auto"/>
        <w:jc w:val="both"/>
        <w:rPr>
          <w:rFonts w:ascii="Times New Roman" w:hAnsi="Times New Roman" w:cs="Times New Roman"/>
          <w:sz w:val="24"/>
          <w:szCs w:val="24"/>
        </w:rPr>
      </w:pPr>
      <w:r w:rsidRPr="001E4025">
        <w:rPr>
          <w:rFonts w:ascii="Times New Roman" w:hAnsi="Times New Roman" w:cs="Times New Roman"/>
          <w:sz w:val="24"/>
          <w:szCs w:val="24"/>
        </w:rPr>
        <w:t xml:space="preserve">        </w:t>
      </w:r>
      <w:r w:rsidR="00EA512D" w:rsidRPr="001E4025">
        <w:rPr>
          <w:rFonts w:ascii="Times New Roman" w:hAnsi="Times New Roman" w:cs="Times New Roman"/>
          <w:sz w:val="24"/>
          <w:szCs w:val="24"/>
        </w:rPr>
        <w:t xml:space="preserve">Сверка показателей формы 0503121 «Отчета о финансовых результатах деятельности» с данными по соответствующим счетам аналитического учета Главной книги </w:t>
      </w:r>
      <w:r w:rsidRPr="001E4025">
        <w:rPr>
          <w:rFonts w:ascii="Times New Roman" w:hAnsi="Times New Roman" w:cs="Times New Roman"/>
          <w:sz w:val="24"/>
          <w:szCs w:val="24"/>
        </w:rPr>
        <w:t>не проводила</w:t>
      </w:r>
      <w:r w:rsidR="00EA512D" w:rsidRPr="001E4025">
        <w:rPr>
          <w:rFonts w:ascii="Times New Roman" w:hAnsi="Times New Roman" w:cs="Times New Roman"/>
          <w:sz w:val="24"/>
          <w:szCs w:val="24"/>
        </w:rPr>
        <w:t>сь.</w:t>
      </w:r>
    </w:p>
    <w:p w:rsidR="000418ED" w:rsidRPr="001E4025" w:rsidRDefault="000418ED" w:rsidP="00100A98">
      <w:pPr>
        <w:shd w:val="clear" w:color="auto" w:fill="FFFFFF"/>
        <w:spacing w:after="0" w:line="240" w:lineRule="auto"/>
        <w:ind w:firstLine="567"/>
        <w:jc w:val="both"/>
        <w:rPr>
          <w:rFonts w:ascii="Times New Roman" w:eastAsia="Times New Roman" w:hAnsi="Times New Roman" w:cs="Times New Roman"/>
          <w:sz w:val="24"/>
          <w:szCs w:val="24"/>
        </w:rPr>
      </w:pPr>
      <w:r w:rsidRPr="001E4025">
        <w:rPr>
          <w:rFonts w:ascii="Times New Roman" w:hAnsi="Times New Roman" w:cs="Times New Roman"/>
          <w:sz w:val="24"/>
          <w:szCs w:val="24"/>
        </w:rPr>
        <w:t>Фактов, способных негативно повлиять на достоверность отчетности, не установлено.</w:t>
      </w:r>
    </w:p>
    <w:p w:rsidR="00100A98" w:rsidRDefault="003F5ECA" w:rsidP="006B2CF9">
      <w:pPr>
        <w:shd w:val="clear" w:color="auto" w:fill="FFFFFF"/>
        <w:tabs>
          <w:tab w:val="left" w:pos="567"/>
        </w:tabs>
        <w:spacing w:after="0" w:line="240" w:lineRule="auto"/>
        <w:jc w:val="both"/>
        <w:rPr>
          <w:rFonts w:ascii="Times New Roman" w:hAnsi="Times New Roman" w:cs="Times New Roman"/>
          <w:b/>
          <w:i/>
          <w:sz w:val="24"/>
          <w:szCs w:val="24"/>
        </w:rPr>
      </w:pPr>
      <w:r w:rsidRPr="001E4025">
        <w:rPr>
          <w:rFonts w:ascii="Times New Roman" w:hAnsi="Times New Roman" w:cs="Times New Roman"/>
          <w:sz w:val="24"/>
          <w:szCs w:val="24"/>
        </w:rPr>
        <w:t xml:space="preserve">   </w:t>
      </w:r>
      <w:r w:rsidR="007910B2" w:rsidRPr="001E4025">
        <w:rPr>
          <w:rFonts w:ascii="Times New Roman" w:hAnsi="Times New Roman" w:cs="Times New Roman"/>
          <w:b/>
          <w:i/>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7910B2" w:rsidRPr="001E4025" w:rsidRDefault="007910B2" w:rsidP="006B2CF9">
      <w:pPr>
        <w:shd w:val="clear" w:color="auto" w:fill="FFFFFF"/>
        <w:tabs>
          <w:tab w:val="left" w:pos="567"/>
        </w:tabs>
        <w:spacing w:after="0" w:line="240" w:lineRule="auto"/>
        <w:jc w:val="both"/>
        <w:rPr>
          <w:rFonts w:ascii="Times New Roman" w:hAnsi="Times New Roman" w:cs="Times New Roman"/>
          <w:sz w:val="24"/>
          <w:szCs w:val="24"/>
        </w:rPr>
      </w:pPr>
      <w:proofErr w:type="gramStart"/>
      <w:r w:rsidRPr="001E4025">
        <w:rPr>
          <w:rFonts w:ascii="Times New Roman" w:hAnsi="Times New Roman" w:cs="Times New Roman"/>
          <w:b/>
          <w:i/>
          <w:sz w:val="24"/>
          <w:szCs w:val="24"/>
        </w:rPr>
        <w:t>(ф. 0503130) (далее – Баланс (ф.0503130)</w:t>
      </w:r>
      <w:r w:rsidR="0051648F" w:rsidRPr="001E4025">
        <w:rPr>
          <w:rFonts w:ascii="Times New Roman" w:hAnsi="Times New Roman" w:cs="Times New Roman"/>
          <w:b/>
          <w:i/>
          <w:sz w:val="24"/>
          <w:szCs w:val="24"/>
        </w:rPr>
        <w:t>.</w:t>
      </w:r>
      <w:r w:rsidRPr="001E4025">
        <w:rPr>
          <w:rFonts w:ascii="Times New Roman" w:hAnsi="Times New Roman" w:cs="Times New Roman"/>
          <w:sz w:val="24"/>
          <w:szCs w:val="24"/>
        </w:rPr>
        <w:t xml:space="preserve"> </w:t>
      </w:r>
      <w:proofErr w:type="gramEnd"/>
    </w:p>
    <w:p w:rsidR="0030005D" w:rsidRPr="001E4025" w:rsidRDefault="002C3460" w:rsidP="00033C36">
      <w:pPr>
        <w:spacing w:after="0" w:line="240" w:lineRule="auto"/>
        <w:ind w:firstLine="567"/>
        <w:jc w:val="both"/>
        <w:rPr>
          <w:rFonts w:ascii="Times New Roman" w:hAnsi="Times New Roman" w:cs="Times New Roman"/>
          <w:sz w:val="24"/>
          <w:szCs w:val="24"/>
        </w:rPr>
      </w:pPr>
      <w:r w:rsidRPr="001E4025">
        <w:rPr>
          <w:rFonts w:ascii="Times New Roman" w:hAnsi="Times New Roman" w:cs="Times New Roman"/>
          <w:spacing w:val="1"/>
          <w:sz w:val="24"/>
          <w:szCs w:val="24"/>
        </w:rPr>
        <w:t xml:space="preserve">Анализ показал, что </w:t>
      </w:r>
      <w:r w:rsidRPr="001E4025">
        <w:rPr>
          <w:rFonts w:ascii="Times New Roman" w:hAnsi="Times New Roman" w:cs="Times New Roman"/>
          <w:sz w:val="24"/>
          <w:szCs w:val="24"/>
        </w:rPr>
        <w:t xml:space="preserve">Баланс (ф. 0503130) </w:t>
      </w:r>
      <w:r w:rsidR="0051648F" w:rsidRPr="001E4025">
        <w:rPr>
          <w:rFonts w:ascii="Times New Roman" w:hAnsi="Times New Roman" w:cs="Times New Roman"/>
          <w:bCs/>
          <w:iCs/>
          <w:sz w:val="24"/>
          <w:szCs w:val="24"/>
        </w:rPr>
        <w:t>Финансового управления</w:t>
      </w:r>
      <w:r w:rsidRPr="001E4025">
        <w:rPr>
          <w:rFonts w:ascii="Times New Roman" w:hAnsi="Times New Roman" w:cs="Times New Roman"/>
          <w:sz w:val="24"/>
          <w:szCs w:val="24"/>
        </w:rPr>
        <w:t>  сформирован по состоянию  на 01.01.2021  года   согласно п.12-19 Инструкции 191н, с соблюдени</w:t>
      </w:r>
      <w:r w:rsidR="00B70767">
        <w:rPr>
          <w:rFonts w:ascii="Times New Roman" w:hAnsi="Times New Roman" w:cs="Times New Roman"/>
          <w:sz w:val="24"/>
          <w:szCs w:val="24"/>
        </w:rPr>
        <w:t>ем всех контрольных соотношений</w:t>
      </w:r>
      <w:r w:rsidRPr="001E4025">
        <w:rPr>
          <w:rFonts w:ascii="Times New Roman" w:hAnsi="Times New Roman" w:cs="Times New Roman"/>
          <w:sz w:val="24"/>
          <w:szCs w:val="24"/>
        </w:rPr>
        <w:t>.</w:t>
      </w:r>
      <w:r w:rsidR="0030005D" w:rsidRPr="001E4025">
        <w:rPr>
          <w:rFonts w:ascii="Times New Roman" w:hAnsi="Times New Roman" w:cs="Times New Roman"/>
          <w:sz w:val="24"/>
          <w:szCs w:val="24"/>
        </w:rPr>
        <w:t xml:space="preserve"> </w:t>
      </w:r>
    </w:p>
    <w:p w:rsidR="002C3460" w:rsidRPr="001E4025" w:rsidRDefault="002C3460" w:rsidP="00033C36">
      <w:pPr>
        <w:spacing w:after="0" w:line="240" w:lineRule="auto"/>
        <w:ind w:firstLine="660"/>
        <w:jc w:val="both"/>
        <w:rPr>
          <w:rFonts w:ascii="Times New Roman" w:hAnsi="Times New Roman" w:cs="Times New Roman"/>
          <w:sz w:val="24"/>
          <w:szCs w:val="24"/>
        </w:rPr>
      </w:pPr>
      <w:r w:rsidRPr="001E4025">
        <w:rPr>
          <w:rFonts w:ascii="Times New Roman" w:hAnsi="Times New Roman" w:cs="Times New Roman"/>
          <w:sz w:val="24"/>
          <w:szCs w:val="24"/>
        </w:rPr>
        <w:t>В соответствии с пунктом 13 Инструкции 191н показатели отражены в Балансе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2C3460" w:rsidRPr="001E4025" w:rsidRDefault="002C3460" w:rsidP="00033C36">
      <w:pPr>
        <w:autoSpaceDE w:val="0"/>
        <w:autoSpaceDN w:val="0"/>
        <w:adjustRightInd w:val="0"/>
        <w:spacing w:after="0" w:line="240" w:lineRule="auto"/>
        <w:ind w:firstLine="709"/>
        <w:jc w:val="both"/>
        <w:rPr>
          <w:rFonts w:ascii="Times New Roman" w:hAnsi="Times New Roman" w:cs="Times New Roman"/>
          <w:sz w:val="24"/>
          <w:szCs w:val="24"/>
        </w:rPr>
      </w:pPr>
      <w:r w:rsidRPr="001E4025">
        <w:rPr>
          <w:rFonts w:ascii="Times New Roman" w:hAnsi="Times New Roman" w:cs="Times New Roman"/>
          <w:sz w:val="24"/>
          <w:szCs w:val="24"/>
        </w:rPr>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2C3460" w:rsidRPr="001E4025" w:rsidRDefault="002C3460" w:rsidP="00033C36">
      <w:pPr>
        <w:autoSpaceDE w:val="0"/>
        <w:autoSpaceDN w:val="0"/>
        <w:adjustRightInd w:val="0"/>
        <w:spacing w:after="0" w:line="240" w:lineRule="auto"/>
        <w:ind w:firstLine="709"/>
        <w:jc w:val="both"/>
        <w:rPr>
          <w:rFonts w:ascii="Times New Roman" w:hAnsi="Times New Roman" w:cs="Times New Roman"/>
          <w:sz w:val="24"/>
          <w:szCs w:val="24"/>
        </w:rPr>
      </w:pPr>
      <w:r w:rsidRPr="001E4025">
        <w:rPr>
          <w:rFonts w:ascii="Times New Roman" w:hAnsi="Times New Roman" w:cs="Times New Roman"/>
          <w:sz w:val="24"/>
          <w:szCs w:val="24"/>
        </w:rPr>
        <w:t>В графах «На конец отчетного периода» отражены данные о стоимости активов и обязательств, финансовом результате на 1 января 2021 года, с учетом проведенных 31 декабря, при завершении финансового года, заключительных оборотов по счетам бюджетного учета.</w:t>
      </w:r>
    </w:p>
    <w:p w:rsidR="002C3460" w:rsidRPr="001E4025" w:rsidRDefault="002C3460" w:rsidP="00033C36">
      <w:pPr>
        <w:spacing w:after="0" w:line="240" w:lineRule="auto"/>
        <w:ind w:firstLine="567"/>
        <w:jc w:val="both"/>
        <w:rPr>
          <w:rFonts w:ascii="Times New Roman" w:hAnsi="Times New Roman" w:cs="Times New Roman"/>
          <w:sz w:val="24"/>
          <w:szCs w:val="24"/>
        </w:rPr>
      </w:pPr>
      <w:r w:rsidRPr="001E4025">
        <w:rPr>
          <w:rFonts w:ascii="Times New Roman" w:hAnsi="Times New Roman" w:cs="Times New Roman"/>
          <w:sz w:val="24"/>
          <w:szCs w:val="24"/>
        </w:rPr>
        <w:t xml:space="preserve">По коду строки 201 Баланса (ф.0503130) отражен остаток денежных средств во временном распоряжении на лицевых счетах </w:t>
      </w:r>
      <w:r w:rsidR="0051648F" w:rsidRPr="001E4025">
        <w:rPr>
          <w:rFonts w:ascii="Times New Roman" w:hAnsi="Times New Roman" w:cs="Times New Roman"/>
          <w:sz w:val="24"/>
          <w:szCs w:val="24"/>
        </w:rPr>
        <w:t>Финансового управления</w:t>
      </w:r>
      <w:r w:rsidRPr="001E4025">
        <w:rPr>
          <w:rFonts w:ascii="Times New Roman" w:hAnsi="Times New Roman" w:cs="Times New Roman"/>
          <w:sz w:val="24"/>
          <w:szCs w:val="24"/>
        </w:rPr>
        <w:t xml:space="preserve"> в органе федерального казначейства по состоянию на 01.01.2021 года в размере </w:t>
      </w:r>
      <w:r w:rsidR="0051648F" w:rsidRPr="001E4025">
        <w:rPr>
          <w:rFonts w:ascii="Times New Roman" w:hAnsi="Times New Roman" w:cs="Times New Roman"/>
          <w:sz w:val="24"/>
          <w:szCs w:val="24"/>
        </w:rPr>
        <w:t>54,9</w:t>
      </w:r>
      <w:r w:rsidRPr="001E4025">
        <w:rPr>
          <w:rFonts w:ascii="Times New Roman" w:hAnsi="Times New Roman" w:cs="Times New Roman"/>
          <w:sz w:val="24"/>
          <w:szCs w:val="24"/>
        </w:rPr>
        <w:t xml:space="preserve"> </w:t>
      </w:r>
      <w:r w:rsidR="00B96A68">
        <w:rPr>
          <w:rFonts w:ascii="Times New Roman" w:hAnsi="Times New Roman" w:cs="Times New Roman"/>
          <w:sz w:val="24"/>
          <w:szCs w:val="24"/>
        </w:rPr>
        <w:t xml:space="preserve">тыс. </w:t>
      </w:r>
      <w:r w:rsidRPr="001E4025">
        <w:rPr>
          <w:rFonts w:ascii="Times New Roman" w:hAnsi="Times New Roman" w:cs="Times New Roman"/>
          <w:sz w:val="24"/>
          <w:szCs w:val="24"/>
        </w:rPr>
        <w:t>рублей – в целях обеспечения исполнения муниципальных контрактов.</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z w:val="24"/>
          <w:szCs w:val="24"/>
        </w:rPr>
      </w:pPr>
      <w:r w:rsidRPr="001E4025">
        <w:rPr>
          <w:rFonts w:ascii="Times New Roman" w:hAnsi="Times New Roman" w:cs="Times New Roman"/>
          <w:sz w:val="24"/>
          <w:szCs w:val="24"/>
        </w:rPr>
        <w:t xml:space="preserve">В соответствии с пунктом 20 Инструкции 191н в составе Баланса (ф. 0503130) </w:t>
      </w:r>
      <w:r w:rsidR="00613C2A" w:rsidRPr="001E4025">
        <w:rPr>
          <w:rFonts w:ascii="Times New Roman" w:hAnsi="Times New Roman" w:cs="Times New Roman"/>
          <w:sz w:val="24"/>
          <w:szCs w:val="24"/>
        </w:rPr>
        <w:t>Финансовым управлением</w:t>
      </w:r>
      <w:r w:rsidRPr="001E4025">
        <w:rPr>
          <w:rFonts w:ascii="Times New Roman" w:hAnsi="Times New Roman" w:cs="Times New Roman"/>
          <w:sz w:val="24"/>
          <w:szCs w:val="24"/>
        </w:rPr>
        <w:t xml:space="preserve"> МО «Жигаловский район» представлена </w:t>
      </w:r>
      <w:hyperlink r:id="rId6" w:history="1">
        <w:r w:rsidRPr="001E4025">
          <w:rPr>
            <w:rFonts w:ascii="Times New Roman" w:hAnsi="Times New Roman" w:cs="Times New Roman"/>
            <w:sz w:val="24"/>
            <w:szCs w:val="24"/>
          </w:rPr>
          <w:t>Справка</w:t>
        </w:r>
      </w:hyperlink>
      <w:r w:rsidRPr="001E4025">
        <w:rPr>
          <w:rFonts w:ascii="Times New Roman" w:hAnsi="Times New Roman" w:cs="Times New Roman"/>
          <w:sz w:val="24"/>
          <w:szCs w:val="24"/>
        </w:rPr>
        <w:t xml:space="preserve"> о наличии имущества и обязательств на забалансовых счетах. </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Исходя из данных Баланса (ф. 0503130) установлено следующее.</w:t>
      </w:r>
    </w:p>
    <w:p w:rsidR="002C3460" w:rsidRPr="001E4025" w:rsidRDefault="002C3460" w:rsidP="00033C36">
      <w:pPr>
        <w:spacing w:after="0" w:line="240" w:lineRule="auto"/>
        <w:ind w:firstLine="567"/>
        <w:jc w:val="both"/>
        <w:rPr>
          <w:rFonts w:ascii="Times New Roman" w:hAnsi="Times New Roman" w:cs="Times New Roman"/>
          <w:sz w:val="24"/>
          <w:szCs w:val="24"/>
        </w:rPr>
      </w:pPr>
      <w:r w:rsidRPr="001E4025">
        <w:rPr>
          <w:rFonts w:ascii="Times New Roman" w:hAnsi="Times New Roman" w:cs="Times New Roman"/>
          <w:sz w:val="24"/>
          <w:szCs w:val="24"/>
        </w:rPr>
        <w:t>На 01.01.2021 года балансовая стоимость основных средств</w:t>
      </w:r>
      <w:r w:rsidR="00613C2A" w:rsidRPr="001E4025">
        <w:rPr>
          <w:rFonts w:ascii="Times New Roman" w:hAnsi="Times New Roman" w:cs="Times New Roman"/>
          <w:sz w:val="24"/>
          <w:szCs w:val="24"/>
        </w:rPr>
        <w:t xml:space="preserve"> уменьшилась </w:t>
      </w:r>
      <w:r w:rsidRPr="001E4025">
        <w:rPr>
          <w:rFonts w:ascii="Times New Roman" w:hAnsi="Times New Roman" w:cs="Times New Roman"/>
          <w:sz w:val="24"/>
          <w:szCs w:val="24"/>
        </w:rPr>
        <w:t xml:space="preserve">на </w:t>
      </w:r>
      <w:r w:rsidR="00613C2A" w:rsidRPr="001E4025">
        <w:rPr>
          <w:rFonts w:ascii="Times New Roman" w:hAnsi="Times New Roman" w:cs="Times New Roman"/>
          <w:sz w:val="24"/>
          <w:szCs w:val="24"/>
        </w:rPr>
        <w:t>20,4</w:t>
      </w:r>
      <w:r w:rsidRPr="001E4025">
        <w:rPr>
          <w:rFonts w:ascii="Times New Roman" w:hAnsi="Times New Roman" w:cs="Times New Roman"/>
          <w:sz w:val="24"/>
          <w:szCs w:val="24"/>
        </w:rPr>
        <w:t xml:space="preserve"> тыс. рублей (или </w:t>
      </w:r>
      <w:r w:rsidR="00613C2A" w:rsidRPr="001E4025">
        <w:rPr>
          <w:rFonts w:ascii="Times New Roman" w:hAnsi="Times New Roman" w:cs="Times New Roman"/>
          <w:sz w:val="24"/>
          <w:szCs w:val="24"/>
        </w:rPr>
        <w:t>1,8</w:t>
      </w:r>
      <w:r w:rsidRPr="001E4025">
        <w:rPr>
          <w:rFonts w:ascii="Times New Roman" w:hAnsi="Times New Roman" w:cs="Times New Roman"/>
          <w:sz w:val="24"/>
          <w:szCs w:val="24"/>
        </w:rPr>
        <w:t xml:space="preserve">%) с показателя </w:t>
      </w:r>
      <w:r w:rsidR="00613C2A" w:rsidRPr="001E4025">
        <w:rPr>
          <w:rFonts w:ascii="Times New Roman" w:hAnsi="Times New Roman" w:cs="Times New Roman"/>
          <w:sz w:val="24"/>
          <w:szCs w:val="24"/>
        </w:rPr>
        <w:t>1140,8</w:t>
      </w:r>
      <w:r w:rsidRPr="001E4025">
        <w:rPr>
          <w:rFonts w:ascii="Times New Roman" w:hAnsi="Times New Roman" w:cs="Times New Roman"/>
          <w:sz w:val="24"/>
          <w:szCs w:val="24"/>
        </w:rPr>
        <w:t xml:space="preserve"> тыс. рублей до показателя </w:t>
      </w:r>
      <w:r w:rsidR="00613C2A" w:rsidRPr="001E4025">
        <w:rPr>
          <w:rFonts w:ascii="Times New Roman" w:hAnsi="Times New Roman" w:cs="Times New Roman"/>
          <w:sz w:val="24"/>
          <w:szCs w:val="24"/>
        </w:rPr>
        <w:t>1120,4</w:t>
      </w:r>
      <w:r w:rsidRPr="001E4025">
        <w:rPr>
          <w:rFonts w:ascii="Times New Roman" w:hAnsi="Times New Roman" w:cs="Times New Roman"/>
          <w:sz w:val="24"/>
          <w:szCs w:val="24"/>
        </w:rPr>
        <w:t xml:space="preserve"> тыс. рублей. Сумма начисленной амортизации на 01.01.2021 года составляет </w:t>
      </w:r>
      <w:r w:rsidR="00C366E1" w:rsidRPr="001E4025">
        <w:rPr>
          <w:rFonts w:ascii="Times New Roman" w:hAnsi="Times New Roman" w:cs="Times New Roman"/>
          <w:sz w:val="24"/>
          <w:szCs w:val="24"/>
        </w:rPr>
        <w:t>1120,4</w:t>
      </w:r>
      <w:r w:rsidRPr="001E4025">
        <w:rPr>
          <w:rFonts w:ascii="Times New Roman" w:hAnsi="Times New Roman" w:cs="Times New Roman"/>
          <w:sz w:val="24"/>
          <w:szCs w:val="24"/>
        </w:rPr>
        <w:t xml:space="preserve"> тыс. рублей, или </w:t>
      </w:r>
      <w:r w:rsidR="00C366E1" w:rsidRPr="001E4025">
        <w:rPr>
          <w:rFonts w:ascii="Times New Roman" w:hAnsi="Times New Roman" w:cs="Times New Roman"/>
          <w:sz w:val="24"/>
          <w:szCs w:val="24"/>
        </w:rPr>
        <w:t>100</w:t>
      </w:r>
      <w:r w:rsidRPr="001E4025">
        <w:rPr>
          <w:rFonts w:ascii="Times New Roman" w:hAnsi="Times New Roman" w:cs="Times New Roman"/>
          <w:sz w:val="24"/>
          <w:szCs w:val="24"/>
        </w:rPr>
        <w:t>%.</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Согласно разделу </w:t>
      </w:r>
      <w:r w:rsidRPr="001E4025">
        <w:rPr>
          <w:rFonts w:ascii="Times New Roman" w:hAnsi="Times New Roman" w:cs="Times New Roman"/>
          <w:spacing w:val="1"/>
          <w:sz w:val="24"/>
          <w:szCs w:val="24"/>
          <w:lang w:val="en-US"/>
        </w:rPr>
        <w:t>I</w:t>
      </w:r>
      <w:r w:rsidRPr="001E4025">
        <w:rPr>
          <w:rFonts w:ascii="Times New Roman" w:hAnsi="Times New Roman" w:cs="Times New Roman"/>
          <w:spacing w:val="1"/>
          <w:sz w:val="24"/>
          <w:szCs w:val="24"/>
        </w:rPr>
        <w:t xml:space="preserve"> «Нефинансовые активы» баланса, остатки по нефинансовым активам по состоянию на 01.01.2021 года у</w:t>
      </w:r>
      <w:r w:rsidR="00C366E1" w:rsidRPr="001E4025">
        <w:rPr>
          <w:rFonts w:ascii="Times New Roman" w:hAnsi="Times New Roman" w:cs="Times New Roman"/>
          <w:spacing w:val="1"/>
          <w:sz w:val="24"/>
          <w:szCs w:val="24"/>
        </w:rPr>
        <w:t>велич</w:t>
      </w:r>
      <w:r w:rsidRPr="001E4025">
        <w:rPr>
          <w:rFonts w:ascii="Times New Roman" w:hAnsi="Times New Roman" w:cs="Times New Roman"/>
          <w:spacing w:val="1"/>
          <w:sz w:val="24"/>
          <w:szCs w:val="24"/>
        </w:rPr>
        <w:t xml:space="preserve">ились на </w:t>
      </w:r>
      <w:r w:rsidR="00C366E1" w:rsidRPr="001E4025">
        <w:rPr>
          <w:rFonts w:ascii="Times New Roman" w:hAnsi="Times New Roman" w:cs="Times New Roman"/>
          <w:spacing w:val="1"/>
          <w:sz w:val="24"/>
          <w:szCs w:val="24"/>
        </w:rPr>
        <w:t>68,6</w:t>
      </w:r>
      <w:r w:rsidRPr="001E4025">
        <w:rPr>
          <w:rFonts w:ascii="Times New Roman" w:hAnsi="Times New Roman" w:cs="Times New Roman"/>
          <w:spacing w:val="1"/>
          <w:sz w:val="24"/>
          <w:szCs w:val="24"/>
        </w:rPr>
        <w:t xml:space="preserve"> тыс. рублей (</w:t>
      </w:r>
      <w:r w:rsidR="00C366E1" w:rsidRPr="001E4025">
        <w:rPr>
          <w:rFonts w:ascii="Times New Roman" w:hAnsi="Times New Roman" w:cs="Times New Roman"/>
          <w:spacing w:val="1"/>
          <w:sz w:val="24"/>
          <w:szCs w:val="24"/>
        </w:rPr>
        <w:t>46,8</w:t>
      </w:r>
      <w:r w:rsidRPr="001E4025">
        <w:rPr>
          <w:rFonts w:ascii="Times New Roman" w:hAnsi="Times New Roman" w:cs="Times New Roman"/>
          <w:spacing w:val="1"/>
          <w:sz w:val="24"/>
          <w:szCs w:val="24"/>
        </w:rPr>
        <w:t xml:space="preserve">%) со значения </w:t>
      </w:r>
      <w:r w:rsidR="00C366E1" w:rsidRPr="001E4025">
        <w:rPr>
          <w:rFonts w:ascii="Times New Roman" w:hAnsi="Times New Roman" w:cs="Times New Roman"/>
          <w:spacing w:val="1"/>
          <w:sz w:val="24"/>
          <w:szCs w:val="24"/>
        </w:rPr>
        <w:t>146,3</w:t>
      </w:r>
      <w:r w:rsidRPr="001E4025">
        <w:rPr>
          <w:rFonts w:ascii="Times New Roman" w:hAnsi="Times New Roman" w:cs="Times New Roman"/>
          <w:spacing w:val="1"/>
          <w:sz w:val="24"/>
          <w:szCs w:val="24"/>
        </w:rPr>
        <w:t xml:space="preserve"> тыс. рублей до значения </w:t>
      </w:r>
      <w:r w:rsidR="00C366E1" w:rsidRPr="001E4025">
        <w:rPr>
          <w:rFonts w:ascii="Times New Roman" w:hAnsi="Times New Roman" w:cs="Times New Roman"/>
          <w:spacing w:val="1"/>
          <w:sz w:val="24"/>
          <w:szCs w:val="24"/>
        </w:rPr>
        <w:t>214,9</w:t>
      </w:r>
      <w:r w:rsidRPr="001E4025">
        <w:rPr>
          <w:rFonts w:ascii="Times New Roman" w:hAnsi="Times New Roman" w:cs="Times New Roman"/>
          <w:spacing w:val="1"/>
          <w:sz w:val="24"/>
          <w:szCs w:val="24"/>
        </w:rPr>
        <w:t xml:space="preserve"> тыс. рублей - за счет увеличения стоимости материальных запасов на </w:t>
      </w:r>
      <w:r w:rsidR="00C366E1" w:rsidRPr="001E4025">
        <w:rPr>
          <w:rFonts w:ascii="Times New Roman" w:hAnsi="Times New Roman" w:cs="Times New Roman"/>
          <w:spacing w:val="1"/>
          <w:sz w:val="24"/>
          <w:szCs w:val="24"/>
        </w:rPr>
        <w:t>68,6</w:t>
      </w:r>
      <w:r w:rsidRPr="001E4025">
        <w:rPr>
          <w:rFonts w:ascii="Times New Roman" w:hAnsi="Times New Roman" w:cs="Times New Roman"/>
          <w:spacing w:val="1"/>
          <w:sz w:val="24"/>
          <w:szCs w:val="24"/>
        </w:rPr>
        <w:t xml:space="preserve"> тыс. рублей</w:t>
      </w:r>
      <w:r w:rsidR="00C366E1" w:rsidRPr="001E4025">
        <w:rPr>
          <w:rFonts w:ascii="Times New Roman" w:hAnsi="Times New Roman" w:cs="Times New Roman"/>
          <w:spacing w:val="1"/>
          <w:sz w:val="24"/>
          <w:szCs w:val="24"/>
        </w:rPr>
        <w:t>.</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Согласно разделу </w:t>
      </w:r>
      <w:r w:rsidRPr="001E4025">
        <w:rPr>
          <w:rFonts w:ascii="Times New Roman" w:hAnsi="Times New Roman" w:cs="Times New Roman"/>
          <w:spacing w:val="1"/>
          <w:sz w:val="24"/>
          <w:szCs w:val="24"/>
          <w:lang w:val="en-US"/>
        </w:rPr>
        <w:t>II</w:t>
      </w:r>
      <w:r w:rsidRPr="001E4025">
        <w:rPr>
          <w:rFonts w:ascii="Times New Roman" w:hAnsi="Times New Roman" w:cs="Times New Roman"/>
          <w:spacing w:val="1"/>
          <w:sz w:val="24"/>
          <w:szCs w:val="24"/>
        </w:rPr>
        <w:t xml:space="preserve"> «Финансовые активы» баланса остатки по финансовым активам по состоянию на 01.01.2021 года у</w:t>
      </w:r>
      <w:r w:rsidR="00C366E1" w:rsidRPr="001E4025">
        <w:rPr>
          <w:rFonts w:ascii="Times New Roman" w:hAnsi="Times New Roman" w:cs="Times New Roman"/>
          <w:spacing w:val="1"/>
          <w:sz w:val="24"/>
          <w:szCs w:val="24"/>
        </w:rPr>
        <w:t>меньш</w:t>
      </w:r>
      <w:r w:rsidRPr="001E4025">
        <w:rPr>
          <w:rFonts w:ascii="Times New Roman" w:hAnsi="Times New Roman" w:cs="Times New Roman"/>
          <w:spacing w:val="1"/>
          <w:sz w:val="24"/>
          <w:szCs w:val="24"/>
        </w:rPr>
        <w:t xml:space="preserve">ились со </w:t>
      </w:r>
      <w:r w:rsidR="00C366E1" w:rsidRPr="001E4025">
        <w:rPr>
          <w:rFonts w:ascii="Times New Roman" w:hAnsi="Times New Roman" w:cs="Times New Roman"/>
          <w:spacing w:val="1"/>
          <w:sz w:val="24"/>
          <w:szCs w:val="24"/>
        </w:rPr>
        <w:t>105,5</w:t>
      </w:r>
      <w:r w:rsidRPr="001E4025">
        <w:rPr>
          <w:rFonts w:ascii="Times New Roman" w:hAnsi="Times New Roman" w:cs="Times New Roman"/>
          <w:spacing w:val="1"/>
          <w:sz w:val="24"/>
          <w:szCs w:val="24"/>
        </w:rPr>
        <w:t xml:space="preserve"> тыс. рублей до значения </w:t>
      </w:r>
      <w:r w:rsidR="00C366E1" w:rsidRPr="001E4025">
        <w:rPr>
          <w:rFonts w:ascii="Times New Roman" w:hAnsi="Times New Roman" w:cs="Times New Roman"/>
          <w:spacing w:val="1"/>
          <w:sz w:val="24"/>
          <w:szCs w:val="24"/>
        </w:rPr>
        <w:t>55</w:t>
      </w:r>
      <w:r w:rsidRPr="001E4025">
        <w:rPr>
          <w:rFonts w:ascii="Times New Roman" w:hAnsi="Times New Roman" w:cs="Times New Roman"/>
          <w:spacing w:val="1"/>
          <w:sz w:val="24"/>
          <w:szCs w:val="24"/>
        </w:rPr>
        <w:t xml:space="preserve"> тыс. руб., или на </w:t>
      </w:r>
      <w:r w:rsidR="00C366E1" w:rsidRPr="001E4025">
        <w:rPr>
          <w:rFonts w:ascii="Times New Roman" w:hAnsi="Times New Roman" w:cs="Times New Roman"/>
          <w:spacing w:val="1"/>
          <w:sz w:val="24"/>
          <w:szCs w:val="24"/>
        </w:rPr>
        <w:t>50,5</w:t>
      </w:r>
      <w:r w:rsidRPr="001E4025">
        <w:rPr>
          <w:rFonts w:ascii="Times New Roman" w:hAnsi="Times New Roman" w:cs="Times New Roman"/>
          <w:spacing w:val="1"/>
          <w:sz w:val="24"/>
          <w:szCs w:val="24"/>
        </w:rPr>
        <w:t xml:space="preserve"> тыс. рублей, в том числе за счет:</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 уменьшения остатка по счету 020111000 «Денежные средства учреждения на лицевых счетах в органе казначейства» на </w:t>
      </w:r>
      <w:r w:rsidR="00C366E1" w:rsidRPr="001E4025">
        <w:rPr>
          <w:rFonts w:ascii="Times New Roman" w:hAnsi="Times New Roman" w:cs="Times New Roman"/>
          <w:spacing w:val="1"/>
          <w:sz w:val="24"/>
          <w:szCs w:val="24"/>
        </w:rPr>
        <w:t>55</w:t>
      </w:r>
      <w:r w:rsidRPr="001E4025">
        <w:rPr>
          <w:rFonts w:ascii="Times New Roman" w:hAnsi="Times New Roman" w:cs="Times New Roman"/>
          <w:spacing w:val="1"/>
          <w:sz w:val="24"/>
          <w:szCs w:val="24"/>
        </w:rPr>
        <w:t xml:space="preserve"> тыс. рублей, со значения </w:t>
      </w:r>
      <w:r w:rsidR="00C366E1" w:rsidRPr="001E4025">
        <w:rPr>
          <w:rFonts w:ascii="Times New Roman" w:hAnsi="Times New Roman" w:cs="Times New Roman"/>
          <w:spacing w:val="1"/>
          <w:sz w:val="24"/>
          <w:szCs w:val="24"/>
        </w:rPr>
        <w:t>105,5</w:t>
      </w:r>
      <w:r w:rsidRPr="001E4025">
        <w:rPr>
          <w:rFonts w:ascii="Times New Roman" w:hAnsi="Times New Roman" w:cs="Times New Roman"/>
          <w:spacing w:val="1"/>
          <w:sz w:val="24"/>
          <w:szCs w:val="24"/>
        </w:rPr>
        <w:t xml:space="preserve"> тыс. рублей до значения </w:t>
      </w:r>
      <w:r w:rsidR="00C366E1" w:rsidRPr="001E4025">
        <w:rPr>
          <w:rFonts w:ascii="Times New Roman" w:hAnsi="Times New Roman" w:cs="Times New Roman"/>
          <w:spacing w:val="1"/>
          <w:sz w:val="24"/>
          <w:szCs w:val="24"/>
        </w:rPr>
        <w:t>55</w:t>
      </w:r>
      <w:r w:rsidRPr="001E4025">
        <w:rPr>
          <w:rFonts w:ascii="Times New Roman" w:hAnsi="Times New Roman" w:cs="Times New Roman"/>
          <w:spacing w:val="1"/>
          <w:sz w:val="24"/>
          <w:szCs w:val="24"/>
        </w:rPr>
        <w:t xml:space="preserve"> тыс. рублей;</w:t>
      </w:r>
    </w:p>
    <w:p w:rsidR="002C3460" w:rsidRPr="001E4025" w:rsidRDefault="002C3460" w:rsidP="00033C36">
      <w:pPr>
        <w:tabs>
          <w:tab w:val="left" w:pos="709"/>
        </w:tabs>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 увеличения дебиторской задолженности по доходам со значения </w:t>
      </w:r>
      <w:r w:rsidR="00C366E1" w:rsidRPr="001E4025">
        <w:rPr>
          <w:rFonts w:ascii="Times New Roman" w:hAnsi="Times New Roman" w:cs="Times New Roman"/>
          <w:spacing w:val="1"/>
          <w:sz w:val="24"/>
          <w:szCs w:val="24"/>
        </w:rPr>
        <w:t>66,8</w:t>
      </w:r>
      <w:r w:rsidRPr="001E4025">
        <w:rPr>
          <w:rFonts w:ascii="Times New Roman" w:hAnsi="Times New Roman" w:cs="Times New Roman"/>
          <w:spacing w:val="1"/>
          <w:sz w:val="24"/>
          <w:szCs w:val="24"/>
        </w:rPr>
        <w:t xml:space="preserve"> тыс. рублей до значения </w:t>
      </w:r>
      <w:r w:rsidR="00C366E1" w:rsidRPr="001E4025">
        <w:rPr>
          <w:rFonts w:ascii="Times New Roman" w:hAnsi="Times New Roman" w:cs="Times New Roman"/>
          <w:spacing w:val="1"/>
          <w:sz w:val="24"/>
          <w:szCs w:val="24"/>
        </w:rPr>
        <w:t>310931,5</w:t>
      </w:r>
      <w:r w:rsidRPr="001E4025">
        <w:rPr>
          <w:rFonts w:ascii="Times New Roman" w:hAnsi="Times New Roman" w:cs="Times New Roman"/>
          <w:spacing w:val="1"/>
          <w:sz w:val="24"/>
          <w:szCs w:val="24"/>
        </w:rPr>
        <w:t xml:space="preserve"> тыс. рублей, или на </w:t>
      </w:r>
      <w:r w:rsidR="00C366E1" w:rsidRPr="001E4025">
        <w:rPr>
          <w:rFonts w:ascii="Times New Roman" w:hAnsi="Times New Roman" w:cs="Times New Roman"/>
          <w:spacing w:val="1"/>
          <w:sz w:val="24"/>
          <w:szCs w:val="24"/>
        </w:rPr>
        <w:t>310864,7</w:t>
      </w:r>
      <w:r w:rsidRPr="001E4025">
        <w:rPr>
          <w:rFonts w:ascii="Times New Roman" w:hAnsi="Times New Roman" w:cs="Times New Roman"/>
          <w:spacing w:val="1"/>
          <w:sz w:val="24"/>
          <w:szCs w:val="24"/>
        </w:rPr>
        <w:t xml:space="preserve"> тыс. рублей</w:t>
      </w:r>
      <w:r w:rsidR="00C366E1" w:rsidRPr="001E4025">
        <w:rPr>
          <w:rFonts w:ascii="Times New Roman" w:hAnsi="Times New Roman" w:cs="Times New Roman"/>
          <w:spacing w:val="1"/>
          <w:sz w:val="24"/>
          <w:szCs w:val="24"/>
        </w:rPr>
        <w:t>, в том числе долгосрочная задолженность  в объеме 310931,5 тыс.руб.</w:t>
      </w:r>
      <w:r w:rsidRPr="001E4025">
        <w:rPr>
          <w:rFonts w:ascii="Times New Roman" w:hAnsi="Times New Roman" w:cs="Times New Roman"/>
          <w:spacing w:val="1"/>
          <w:sz w:val="24"/>
          <w:szCs w:val="24"/>
        </w:rPr>
        <w:t>;</w:t>
      </w:r>
    </w:p>
    <w:p w:rsidR="002C3460" w:rsidRPr="001E4025" w:rsidRDefault="002C3460" w:rsidP="00033C36">
      <w:pPr>
        <w:pStyle w:val="a4"/>
        <w:ind w:firstLine="567"/>
        <w:jc w:val="both"/>
        <w:rPr>
          <w:rFonts w:ascii="Times New Roman" w:hAnsi="Times New Roman" w:cs="Times New Roman"/>
          <w:spacing w:val="1"/>
        </w:rPr>
      </w:pPr>
      <w:r w:rsidRPr="001E4025">
        <w:rPr>
          <w:rFonts w:ascii="Times New Roman" w:hAnsi="Times New Roman" w:cs="Times New Roman"/>
          <w:spacing w:val="1"/>
        </w:rPr>
        <w:t>- у</w:t>
      </w:r>
      <w:r w:rsidR="00F31E5F" w:rsidRPr="001E4025">
        <w:rPr>
          <w:rFonts w:ascii="Times New Roman" w:hAnsi="Times New Roman" w:cs="Times New Roman"/>
          <w:spacing w:val="1"/>
        </w:rPr>
        <w:t>меньшения</w:t>
      </w:r>
      <w:r w:rsidRPr="001E4025">
        <w:rPr>
          <w:rFonts w:ascii="Times New Roman" w:hAnsi="Times New Roman" w:cs="Times New Roman"/>
          <w:spacing w:val="1"/>
        </w:rPr>
        <w:t xml:space="preserve"> дебиторской задолженности по выплатам со значения </w:t>
      </w:r>
      <w:r w:rsidR="00F31E5F" w:rsidRPr="001E4025">
        <w:rPr>
          <w:rFonts w:ascii="Times New Roman" w:hAnsi="Times New Roman" w:cs="Times New Roman"/>
          <w:spacing w:val="1"/>
        </w:rPr>
        <w:t>138,4</w:t>
      </w:r>
      <w:r w:rsidRPr="001E4025">
        <w:rPr>
          <w:rFonts w:ascii="Times New Roman" w:hAnsi="Times New Roman" w:cs="Times New Roman"/>
          <w:spacing w:val="1"/>
        </w:rPr>
        <w:t xml:space="preserve"> тыс. рублей до значения </w:t>
      </w:r>
      <w:r w:rsidR="00F31E5F" w:rsidRPr="001E4025">
        <w:rPr>
          <w:rFonts w:ascii="Times New Roman" w:hAnsi="Times New Roman" w:cs="Times New Roman"/>
          <w:spacing w:val="1"/>
        </w:rPr>
        <w:t>0,1</w:t>
      </w:r>
      <w:r w:rsidRPr="001E4025">
        <w:rPr>
          <w:rFonts w:ascii="Times New Roman" w:hAnsi="Times New Roman" w:cs="Times New Roman"/>
          <w:spacing w:val="1"/>
        </w:rPr>
        <w:t xml:space="preserve"> тыс. рублей, или на </w:t>
      </w:r>
      <w:r w:rsidR="00F31E5F" w:rsidRPr="001E4025">
        <w:rPr>
          <w:rFonts w:ascii="Times New Roman" w:hAnsi="Times New Roman" w:cs="Times New Roman"/>
          <w:spacing w:val="1"/>
        </w:rPr>
        <w:t>138,3</w:t>
      </w:r>
      <w:r w:rsidRPr="001E4025">
        <w:rPr>
          <w:rFonts w:ascii="Times New Roman" w:hAnsi="Times New Roman" w:cs="Times New Roman"/>
          <w:spacing w:val="1"/>
        </w:rPr>
        <w:t xml:space="preserve"> тыс. рублей (</w:t>
      </w:r>
      <w:r w:rsidR="00F31E5F" w:rsidRPr="001E4025">
        <w:rPr>
          <w:rFonts w:ascii="Times New Roman" w:hAnsi="Times New Roman" w:cs="Times New Roman"/>
          <w:spacing w:val="1"/>
        </w:rPr>
        <w:t>92,8</w:t>
      </w:r>
      <w:r w:rsidRPr="001E4025">
        <w:rPr>
          <w:rFonts w:ascii="Times New Roman" w:hAnsi="Times New Roman" w:cs="Times New Roman"/>
          <w:spacing w:val="1"/>
        </w:rPr>
        <w:t>%).</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По разделу </w:t>
      </w:r>
      <w:r w:rsidRPr="001E4025">
        <w:rPr>
          <w:rFonts w:ascii="Times New Roman" w:hAnsi="Times New Roman" w:cs="Times New Roman"/>
          <w:spacing w:val="1"/>
          <w:sz w:val="24"/>
          <w:szCs w:val="24"/>
          <w:lang w:val="en-US"/>
        </w:rPr>
        <w:t>III</w:t>
      </w:r>
      <w:r w:rsidRPr="001E4025">
        <w:rPr>
          <w:rFonts w:ascii="Times New Roman" w:hAnsi="Times New Roman" w:cs="Times New Roman"/>
          <w:spacing w:val="1"/>
          <w:sz w:val="24"/>
          <w:szCs w:val="24"/>
        </w:rPr>
        <w:t xml:space="preserve"> «Обязательства» кредиторская задолженность увеличилась на </w:t>
      </w:r>
      <w:r w:rsidR="00F31E5F" w:rsidRPr="001E4025">
        <w:rPr>
          <w:rFonts w:ascii="Times New Roman" w:hAnsi="Times New Roman" w:cs="Times New Roman"/>
          <w:spacing w:val="1"/>
          <w:sz w:val="24"/>
          <w:szCs w:val="24"/>
        </w:rPr>
        <w:t>1</w:t>
      </w:r>
      <w:r w:rsidRPr="001E4025">
        <w:rPr>
          <w:rFonts w:ascii="Times New Roman" w:hAnsi="Times New Roman" w:cs="Times New Roman"/>
          <w:spacing w:val="1"/>
          <w:sz w:val="24"/>
          <w:szCs w:val="24"/>
        </w:rPr>
        <w:t xml:space="preserve"> тыс. рублей, со значения </w:t>
      </w:r>
      <w:r w:rsidR="00F31E5F" w:rsidRPr="001E4025">
        <w:rPr>
          <w:rFonts w:ascii="Times New Roman" w:hAnsi="Times New Roman" w:cs="Times New Roman"/>
          <w:spacing w:val="1"/>
          <w:sz w:val="24"/>
          <w:szCs w:val="24"/>
        </w:rPr>
        <w:t>0</w:t>
      </w:r>
      <w:r w:rsidRPr="001E4025">
        <w:rPr>
          <w:rFonts w:ascii="Times New Roman" w:hAnsi="Times New Roman" w:cs="Times New Roman"/>
          <w:spacing w:val="1"/>
          <w:sz w:val="24"/>
          <w:szCs w:val="24"/>
        </w:rPr>
        <w:t xml:space="preserve"> тыс. рублей до значения </w:t>
      </w:r>
      <w:r w:rsidR="00F31E5F" w:rsidRPr="001E4025">
        <w:rPr>
          <w:rFonts w:ascii="Times New Roman" w:hAnsi="Times New Roman" w:cs="Times New Roman"/>
          <w:spacing w:val="1"/>
          <w:sz w:val="24"/>
          <w:szCs w:val="24"/>
        </w:rPr>
        <w:t>1</w:t>
      </w:r>
      <w:r w:rsidRPr="001E4025">
        <w:rPr>
          <w:rFonts w:ascii="Times New Roman" w:hAnsi="Times New Roman" w:cs="Times New Roman"/>
          <w:spacing w:val="1"/>
          <w:sz w:val="24"/>
          <w:szCs w:val="24"/>
        </w:rPr>
        <w:t xml:space="preserve"> тыс. рублей, в том числе: </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 кредиторская задолженность по выплатам увеличилась на </w:t>
      </w:r>
      <w:r w:rsidR="00F31E5F" w:rsidRPr="001E4025">
        <w:rPr>
          <w:rFonts w:ascii="Times New Roman" w:hAnsi="Times New Roman" w:cs="Times New Roman"/>
          <w:spacing w:val="1"/>
          <w:sz w:val="24"/>
          <w:szCs w:val="24"/>
        </w:rPr>
        <w:t>1</w:t>
      </w:r>
      <w:r w:rsidRPr="001E4025">
        <w:rPr>
          <w:rFonts w:ascii="Times New Roman" w:hAnsi="Times New Roman" w:cs="Times New Roman"/>
          <w:spacing w:val="1"/>
          <w:sz w:val="24"/>
          <w:szCs w:val="24"/>
        </w:rPr>
        <w:t xml:space="preserve"> тыс. рублей</w:t>
      </w:r>
      <w:r w:rsidR="00F31E5F" w:rsidRPr="001E4025">
        <w:rPr>
          <w:rFonts w:ascii="Times New Roman" w:hAnsi="Times New Roman" w:cs="Times New Roman"/>
          <w:spacing w:val="1"/>
          <w:sz w:val="24"/>
          <w:szCs w:val="24"/>
        </w:rPr>
        <w:t>;</w:t>
      </w:r>
      <w:r w:rsidRPr="001E4025">
        <w:rPr>
          <w:rFonts w:ascii="Times New Roman" w:hAnsi="Times New Roman" w:cs="Times New Roman"/>
          <w:spacing w:val="1"/>
          <w:sz w:val="24"/>
          <w:szCs w:val="24"/>
        </w:rPr>
        <w:t xml:space="preserve"> </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 по иным расчетам, в т.ч. по расчетам по </w:t>
      </w:r>
      <w:proofErr w:type="gramStart"/>
      <w:r w:rsidRPr="001E4025">
        <w:rPr>
          <w:rFonts w:ascii="Times New Roman" w:hAnsi="Times New Roman" w:cs="Times New Roman"/>
          <w:spacing w:val="1"/>
          <w:sz w:val="24"/>
          <w:szCs w:val="24"/>
        </w:rPr>
        <w:t>средствам, полученным во временное распоряжение уменьшилась</w:t>
      </w:r>
      <w:proofErr w:type="gramEnd"/>
      <w:r w:rsidRPr="001E4025">
        <w:rPr>
          <w:rFonts w:ascii="Times New Roman" w:hAnsi="Times New Roman" w:cs="Times New Roman"/>
          <w:spacing w:val="1"/>
          <w:sz w:val="24"/>
          <w:szCs w:val="24"/>
        </w:rPr>
        <w:t xml:space="preserve"> на </w:t>
      </w:r>
      <w:r w:rsidR="009671C4" w:rsidRPr="001E4025">
        <w:rPr>
          <w:rFonts w:ascii="Times New Roman" w:hAnsi="Times New Roman" w:cs="Times New Roman"/>
          <w:spacing w:val="1"/>
          <w:sz w:val="24"/>
          <w:szCs w:val="24"/>
        </w:rPr>
        <w:t>50,5</w:t>
      </w:r>
      <w:r w:rsidRPr="001E4025">
        <w:rPr>
          <w:rFonts w:ascii="Times New Roman" w:hAnsi="Times New Roman" w:cs="Times New Roman"/>
          <w:spacing w:val="1"/>
          <w:sz w:val="24"/>
          <w:szCs w:val="24"/>
        </w:rPr>
        <w:t xml:space="preserve"> тыс. рублей, со значения </w:t>
      </w:r>
      <w:r w:rsidR="009671C4" w:rsidRPr="001E4025">
        <w:rPr>
          <w:rFonts w:ascii="Times New Roman" w:hAnsi="Times New Roman" w:cs="Times New Roman"/>
          <w:spacing w:val="1"/>
          <w:sz w:val="24"/>
          <w:szCs w:val="24"/>
        </w:rPr>
        <w:t>105,5</w:t>
      </w:r>
      <w:r w:rsidRPr="001E4025">
        <w:rPr>
          <w:rFonts w:ascii="Times New Roman" w:hAnsi="Times New Roman" w:cs="Times New Roman"/>
          <w:spacing w:val="1"/>
          <w:sz w:val="24"/>
          <w:szCs w:val="24"/>
        </w:rPr>
        <w:t xml:space="preserve"> тыс. рублей до значения </w:t>
      </w:r>
      <w:r w:rsidR="009671C4" w:rsidRPr="001E4025">
        <w:rPr>
          <w:rFonts w:ascii="Times New Roman" w:hAnsi="Times New Roman" w:cs="Times New Roman"/>
          <w:spacing w:val="1"/>
          <w:sz w:val="24"/>
          <w:szCs w:val="24"/>
        </w:rPr>
        <w:t>55</w:t>
      </w:r>
      <w:r w:rsidRPr="001E4025">
        <w:rPr>
          <w:rFonts w:ascii="Times New Roman" w:hAnsi="Times New Roman" w:cs="Times New Roman"/>
          <w:spacing w:val="1"/>
          <w:sz w:val="24"/>
          <w:szCs w:val="24"/>
        </w:rPr>
        <w:t xml:space="preserve"> тыс. рублей;</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 по строке 510 Баланса (ф. 0503130) отражены «Доходы будущих периодов» в сумме </w:t>
      </w:r>
      <w:r w:rsidR="009F51EE" w:rsidRPr="001E4025">
        <w:rPr>
          <w:rFonts w:ascii="Times New Roman" w:hAnsi="Times New Roman" w:cs="Times New Roman"/>
          <w:spacing w:val="1"/>
          <w:sz w:val="24"/>
          <w:szCs w:val="24"/>
        </w:rPr>
        <w:t>310931,5</w:t>
      </w:r>
      <w:r w:rsidRPr="001E4025">
        <w:rPr>
          <w:rFonts w:ascii="Times New Roman" w:hAnsi="Times New Roman" w:cs="Times New Roman"/>
          <w:spacing w:val="1"/>
          <w:sz w:val="24"/>
          <w:szCs w:val="24"/>
        </w:rPr>
        <w:t xml:space="preserve"> тыс. рублей (субсидии по Соглашениям на предоставление средст</w:t>
      </w:r>
      <w:r w:rsidR="00B96A68">
        <w:rPr>
          <w:rFonts w:ascii="Times New Roman" w:hAnsi="Times New Roman" w:cs="Times New Roman"/>
          <w:spacing w:val="1"/>
          <w:sz w:val="24"/>
          <w:szCs w:val="24"/>
        </w:rPr>
        <w:t>в из бюджета Иркутской области).</w:t>
      </w:r>
    </w:p>
    <w:p w:rsidR="002C3460" w:rsidRPr="001E4025" w:rsidRDefault="002C3460" w:rsidP="00033C36">
      <w:pPr>
        <w:autoSpaceDE w:val="0"/>
        <w:autoSpaceDN w:val="0"/>
        <w:adjustRightInd w:val="0"/>
        <w:spacing w:after="0" w:line="240" w:lineRule="auto"/>
        <w:ind w:firstLine="567"/>
        <w:jc w:val="both"/>
        <w:rPr>
          <w:rFonts w:ascii="Times New Roman" w:hAnsi="Times New Roman" w:cs="Times New Roman"/>
          <w:spacing w:val="1"/>
          <w:sz w:val="24"/>
          <w:szCs w:val="24"/>
        </w:rPr>
      </w:pPr>
      <w:r w:rsidRPr="001E4025">
        <w:rPr>
          <w:rFonts w:ascii="Times New Roman" w:hAnsi="Times New Roman" w:cs="Times New Roman"/>
          <w:spacing w:val="1"/>
          <w:sz w:val="24"/>
          <w:szCs w:val="24"/>
        </w:rPr>
        <w:t xml:space="preserve">Просроченная кредиторская задолженность на 01.01.2021 года у учреждения отсутствует. </w:t>
      </w:r>
    </w:p>
    <w:p w:rsidR="002C3460" w:rsidRPr="001E4025" w:rsidRDefault="002C3460" w:rsidP="00033C36">
      <w:pPr>
        <w:autoSpaceDE w:val="0"/>
        <w:autoSpaceDN w:val="0"/>
        <w:adjustRightInd w:val="0"/>
        <w:spacing w:after="0" w:line="240" w:lineRule="auto"/>
        <w:ind w:firstLine="720"/>
        <w:jc w:val="both"/>
        <w:rPr>
          <w:rFonts w:ascii="Times New Roman" w:hAnsi="Times New Roman" w:cs="Times New Roman"/>
          <w:sz w:val="24"/>
          <w:szCs w:val="24"/>
        </w:rPr>
      </w:pPr>
      <w:r w:rsidRPr="001E4025">
        <w:rPr>
          <w:rFonts w:ascii="Times New Roman" w:hAnsi="Times New Roman" w:cs="Times New Roman"/>
          <w:sz w:val="24"/>
          <w:szCs w:val="24"/>
        </w:rPr>
        <w:t>При проверке, 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922151" w:rsidRPr="001E4025" w:rsidRDefault="00922151" w:rsidP="00033C36">
      <w:pPr>
        <w:shd w:val="clear" w:color="auto" w:fill="FFFFFF"/>
        <w:spacing w:after="0" w:line="240" w:lineRule="auto"/>
        <w:jc w:val="both"/>
        <w:rPr>
          <w:rFonts w:ascii="Times New Roman" w:hAnsi="Times New Roman" w:cs="Times New Roman"/>
          <w:sz w:val="24"/>
          <w:szCs w:val="24"/>
        </w:rPr>
      </w:pPr>
      <w:r w:rsidRPr="001E4025">
        <w:rPr>
          <w:rFonts w:ascii="Times New Roman" w:hAnsi="Times New Roman" w:cs="Times New Roman"/>
          <w:sz w:val="24"/>
          <w:szCs w:val="24"/>
        </w:rPr>
        <w:t xml:space="preserve">         В соответствии с Инструкцией № 191н в состав Баланса (ф. 0503130) включена Справка о наличии имущества и обязательств на забалансовых счетах.</w:t>
      </w:r>
    </w:p>
    <w:p w:rsidR="00922151" w:rsidRPr="001E4025" w:rsidRDefault="00922151" w:rsidP="00033C36">
      <w:pPr>
        <w:shd w:val="clear" w:color="auto" w:fill="FFFFFF"/>
        <w:spacing w:after="0" w:line="240" w:lineRule="auto"/>
        <w:jc w:val="both"/>
        <w:rPr>
          <w:rFonts w:ascii="Times New Roman" w:hAnsi="Times New Roman" w:cs="Times New Roman"/>
          <w:sz w:val="24"/>
          <w:szCs w:val="24"/>
        </w:rPr>
      </w:pPr>
      <w:r w:rsidRPr="001E4025">
        <w:rPr>
          <w:rFonts w:ascii="Times New Roman" w:hAnsi="Times New Roman" w:cs="Times New Roman"/>
          <w:sz w:val="24"/>
          <w:szCs w:val="24"/>
        </w:rPr>
        <w:t xml:space="preserve">         При проверке увязки отчетных форм установлено, что контрольные соотношения между показателями Баланса (ф.0503130), Отчета о финансовых результатах деятельности (ф. 0503121) и Справки по заключению счетов бюджетного учета отчетного финансового года (ф.0503110) соблюдены. </w:t>
      </w:r>
    </w:p>
    <w:p w:rsidR="00B96A68" w:rsidRDefault="009F51EE" w:rsidP="00B96A68">
      <w:pPr>
        <w:autoSpaceDE w:val="0"/>
        <w:autoSpaceDN w:val="0"/>
        <w:adjustRightInd w:val="0"/>
        <w:spacing w:after="0" w:line="240" w:lineRule="auto"/>
        <w:ind w:firstLine="720"/>
        <w:jc w:val="center"/>
        <w:rPr>
          <w:rFonts w:ascii="Times New Roman" w:hAnsi="Times New Roman" w:cs="Times New Roman"/>
          <w:b/>
          <w:i/>
          <w:sz w:val="24"/>
          <w:szCs w:val="24"/>
        </w:rPr>
      </w:pPr>
      <w:r w:rsidRPr="001E4025">
        <w:rPr>
          <w:rFonts w:ascii="Times New Roman" w:hAnsi="Times New Roman" w:cs="Times New Roman"/>
          <w:b/>
          <w:i/>
          <w:sz w:val="24"/>
          <w:szCs w:val="24"/>
        </w:rPr>
        <w:t>Пояснительная записка (</w:t>
      </w:r>
      <w:hyperlink w:anchor="sub_503160" w:history="1">
        <w:r w:rsidRPr="001E4025">
          <w:rPr>
            <w:rFonts w:ascii="Times New Roman" w:hAnsi="Times New Roman" w:cs="Times New Roman"/>
            <w:b/>
            <w:i/>
            <w:sz w:val="24"/>
            <w:szCs w:val="24"/>
          </w:rPr>
          <w:t>ф. 0503160</w:t>
        </w:r>
      </w:hyperlink>
      <w:r w:rsidR="006B2CF9" w:rsidRPr="001E4025">
        <w:rPr>
          <w:rFonts w:ascii="Times New Roman" w:hAnsi="Times New Roman" w:cs="Times New Roman"/>
          <w:b/>
          <w:i/>
          <w:sz w:val="24"/>
          <w:szCs w:val="24"/>
        </w:rPr>
        <w:t>)</w:t>
      </w:r>
    </w:p>
    <w:p w:rsidR="009F51EE" w:rsidRPr="001E4025" w:rsidRDefault="009F51EE" w:rsidP="00B96A68">
      <w:pPr>
        <w:autoSpaceDE w:val="0"/>
        <w:autoSpaceDN w:val="0"/>
        <w:adjustRightInd w:val="0"/>
        <w:spacing w:after="0" w:line="240" w:lineRule="auto"/>
        <w:ind w:firstLine="720"/>
        <w:jc w:val="both"/>
        <w:rPr>
          <w:rFonts w:ascii="Times New Roman" w:hAnsi="Times New Roman" w:cs="Times New Roman"/>
          <w:sz w:val="24"/>
          <w:szCs w:val="24"/>
        </w:rPr>
      </w:pPr>
      <w:r w:rsidRPr="001E4025">
        <w:rPr>
          <w:rFonts w:ascii="Times New Roman" w:hAnsi="Times New Roman" w:cs="Times New Roman"/>
          <w:sz w:val="24"/>
          <w:szCs w:val="24"/>
        </w:rPr>
        <w:t>В ходе анализа Пояснительной записки (ф. 0503160) проверялось наличие и заполнение форм и таблиц Пояснительной записки.</w:t>
      </w:r>
    </w:p>
    <w:p w:rsidR="009F51EE" w:rsidRPr="001E4025" w:rsidRDefault="009F51EE" w:rsidP="00B96A68">
      <w:pPr>
        <w:autoSpaceDE w:val="0"/>
        <w:autoSpaceDN w:val="0"/>
        <w:adjustRightInd w:val="0"/>
        <w:spacing w:after="0" w:line="240" w:lineRule="auto"/>
        <w:ind w:firstLine="567"/>
        <w:jc w:val="both"/>
        <w:rPr>
          <w:rFonts w:ascii="Times New Roman" w:hAnsi="Times New Roman" w:cs="Times New Roman"/>
          <w:sz w:val="24"/>
          <w:szCs w:val="24"/>
        </w:rPr>
      </w:pPr>
      <w:r w:rsidRPr="001E4025">
        <w:rPr>
          <w:rFonts w:ascii="Times New Roman" w:hAnsi="Times New Roman" w:cs="Times New Roman"/>
          <w:sz w:val="24"/>
          <w:szCs w:val="24"/>
        </w:rPr>
        <w:t xml:space="preserve">В </w:t>
      </w:r>
      <w:r w:rsidR="008432E6" w:rsidRPr="001E4025">
        <w:rPr>
          <w:rFonts w:ascii="Times New Roman" w:hAnsi="Times New Roman" w:cs="Times New Roman"/>
          <w:sz w:val="24"/>
          <w:szCs w:val="24"/>
        </w:rPr>
        <w:t>нарушение</w:t>
      </w:r>
      <w:r w:rsidR="00B96A68">
        <w:rPr>
          <w:rFonts w:ascii="Times New Roman" w:hAnsi="Times New Roman" w:cs="Times New Roman"/>
          <w:sz w:val="24"/>
          <w:szCs w:val="24"/>
        </w:rPr>
        <w:t xml:space="preserve"> </w:t>
      </w:r>
      <w:r w:rsidRPr="001E4025">
        <w:rPr>
          <w:rFonts w:ascii="Times New Roman" w:hAnsi="Times New Roman" w:cs="Times New Roman"/>
          <w:sz w:val="24"/>
          <w:szCs w:val="24"/>
        </w:rPr>
        <w:t>пункт</w:t>
      </w:r>
      <w:r w:rsidR="00B96A68">
        <w:rPr>
          <w:rFonts w:ascii="Times New Roman" w:hAnsi="Times New Roman" w:cs="Times New Roman"/>
          <w:sz w:val="24"/>
          <w:szCs w:val="24"/>
        </w:rPr>
        <w:t>а</w:t>
      </w:r>
      <w:r w:rsidRPr="001E4025">
        <w:rPr>
          <w:rFonts w:ascii="Times New Roman" w:hAnsi="Times New Roman" w:cs="Times New Roman"/>
          <w:sz w:val="24"/>
          <w:szCs w:val="24"/>
        </w:rPr>
        <w:t xml:space="preserve"> 152 Инструкции 191н Пояснительная записка (</w:t>
      </w:r>
      <w:hyperlink w:anchor="sub_503160" w:history="1">
        <w:r w:rsidRPr="001E4025">
          <w:rPr>
            <w:rFonts w:ascii="Times New Roman" w:hAnsi="Times New Roman" w:cs="Times New Roman"/>
            <w:sz w:val="24"/>
            <w:szCs w:val="24"/>
          </w:rPr>
          <w:t>ф. 0503160</w:t>
        </w:r>
      </w:hyperlink>
      <w:r w:rsidRPr="001E4025">
        <w:rPr>
          <w:rFonts w:ascii="Times New Roman" w:hAnsi="Times New Roman" w:cs="Times New Roman"/>
          <w:sz w:val="24"/>
          <w:szCs w:val="24"/>
        </w:rPr>
        <w:t xml:space="preserve">) </w:t>
      </w:r>
      <w:r w:rsidR="00022B35" w:rsidRPr="001E4025">
        <w:rPr>
          <w:rFonts w:ascii="Times New Roman" w:hAnsi="Times New Roman" w:cs="Times New Roman"/>
          <w:sz w:val="24"/>
          <w:szCs w:val="24"/>
        </w:rPr>
        <w:t xml:space="preserve">Финансового управления </w:t>
      </w:r>
      <w:r w:rsidRPr="001E4025">
        <w:rPr>
          <w:rFonts w:ascii="Times New Roman" w:hAnsi="Times New Roman" w:cs="Times New Roman"/>
          <w:sz w:val="24"/>
          <w:szCs w:val="24"/>
        </w:rPr>
        <w:t xml:space="preserve"> составлена </w:t>
      </w:r>
      <w:r w:rsidR="00022B35" w:rsidRPr="001E4025">
        <w:rPr>
          <w:rFonts w:ascii="Times New Roman" w:hAnsi="Times New Roman" w:cs="Times New Roman"/>
          <w:sz w:val="24"/>
          <w:szCs w:val="24"/>
        </w:rPr>
        <w:t>без разделов.</w:t>
      </w:r>
    </w:p>
    <w:p w:rsidR="009F51EE" w:rsidRPr="001E4025" w:rsidRDefault="009F51EE" w:rsidP="00B96A6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4025">
        <w:rPr>
          <w:rFonts w:ascii="Times New Roman" w:hAnsi="Times New Roman" w:cs="Times New Roman"/>
          <w:sz w:val="24"/>
          <w:szCs w:val="24"/>
        </w:rPr>
        <w:t xml:space="preserve">В соответствии с пунктом 163 Инструкции 191н по графам </w:t>
      </w:r>
      <w:hyperlink r:id="rId7" w:history="1">
        <w:r w:rsidRPr="001E4025">
          <w:rPr>
            <w:rFonts w:ascii="Times New Roman" w:hAnsi="Times New Roman" w:cs="Times New Roman"/>
            <w:sz w:val="24"/>
            <w:szCs w:val="24"/>
          </w:rPr>
          <w:t>строки 010 «Доходы бюджета, всего», строки 200</w:t>
        </w:r>
      </w:hyperlink>
      <w:r w:rsidRPr="001E4025">
        <w:rPr>
          <w:rFonts w:ascii="Times New Roman" w:hAnsi="Times New Roman" w:cs="Times New Roman"/>
          <w:sz w:val="24"/>
          <w:szCs w:val="24"/>
        </w:rPr>
        <w:t xml:space="preserve"> «Расходы бюджета, всего» и по графам </w:t>
      </w:r>
      <w:hyperlink r:id="rId8" w:history="1">
        <w:r w:rsidRPr="001E4025">
          <w:rPr>
            <w:rFonts w:ascii="Times New Roman" w:hAnsi="Times New Roman" w:cs="Times New Roman"/>
            <w:sz w:val="24"/>
            <w:szCs w:val="24"/>
          </w:rPr>
          <w:t>строки 500</w:t>
        </w:r>
      </w:hyperlink>
      <w:r w:rsidRPr="001E4025">
        <w:rPr>
          <w:rFonts w:ascii="Times New Roman" w:hAnsi="Times New Roman" w:cs="Times New Roman"/>
          <w:sz w:val="24"/>
          <w:szCs w:val="24"/>
        </w:rPr>
        <w:t xml:space="preserve"> «Источники финансирования дефицита бюджета, всего» Сведений об исполнении бюджета (ф. 0503164) Финансовым управлением отражены показатели, идентичные показателям Отчета </w:t>
      </w:r>
      <w:hyperlink r:id="rId9" w:history="1">
        <w:r w:rsidRPr="001E4025">
          <w:rPr>
            <w:rFonts w:ascii="Times New Roman" w:hAnsi="Times New Roman" w:cs="Times New Roman"/>
            <w:sz w:val="24"/>
            <w:szCs w:val="24"/>
          </w:rPr>
          <w:t>ф. 0503127</w:t>
        </w:r>
      </w:hyperlink>
      <w:r w:rsidRPr="001E4025">
        <w:rPr>
          <w:rFonts w:ascii="Times New Roman" w:hAnsi="Times New Roman" w:cs="Times New Roman"/>
          <w:sz w:val="24"/>
          <w:szCs w:val="24"/>
        </w:rPr>
        <w:t>. При этом, показатели неисполненных назначений Отчета ф. 0503127, отражены по указанным строкам в Сведениях ф. 0503164</w:t>
      </w:r>
      <w:proofErr w:type="gramEnd"/>
      <w:r w:rsidRPr="001E4025">
        <w:rPr>
          <w:rFonts w:ascii="Times New Roman" w:hAnsi="Times New Roman" w:cs="Times New Roman"/>
          <w:sz w:val="24"/>
          <w:szCs w:val="24"/>
        </w:rPr>
        <w:t xml:space="preserve"> с обратным знаком.</w:t>
      </w:r>
    </w:p>
    <w:p w:rsidR="009F51EE" w:rsidRPr="001E4025" w:rsidRDefault="009F51EE" w:rsidP="00033C36">
      <w:pPr>
        <w:autoSpaceDE w:val="0"/>
        <w:autoSpaceDN w:val="0"/>
        <w:adjustRightInd w:val="0"/>
        <w:spacing w:after="0" w:line="240" w:lineRule="auto"/>
        <w:ind w:firstLine="567"/>
        <w:jc w:val="both"/>
        <w:rPr>
          <w:rFonts w:ascii="Times New Roman" w:hAnsi="Times New Roman" w:cs="Times New Roman"/>
          <w:sz w:val="24"/>
          <w:szCs w:val="24"/>
        </w:rPr>
      </w:pPr>
      <w:bookmarkStart w:id="0" w:name="sub_115226"/>
      <w:r w:rsidRPr="001E4025">
        <w:rPr>
          <w:rFonts w:ascii="Times New Roman" w:hAnsi="Times New Roman" w:cs="Times New Roman"/>
          <w:sz w:val="24"/>
          <w:szCs w:val="24"/>
        </w:rPr>
        <w:t>Сведения об исполнении мероприятий в рамках целевых программ (</w:t>
      </w:r>
      <w:hyperlink w:anchor="sub_503166" w:history="1">
        <w:r w:rsidRPr="001E4025">
          <w:rPr>
            <w:rFonts w:ascii="Times New Roman" w:hAnsi="Times New Roman" w:cs="Times New Roman"/>
            <w:sz w:val="24"/>
            <w:szCs w:val="24"/>
          </w:rPr>
          <w:t>ф. 0503166</w:t>
        </w:r>
      </w:hyperlink>
      <w:r w:rsidRPr="001E4025">
        <w:rPr>
          <w:rFonts w:ascii="Times New Roman" w:hAnsi="Times New Roman" w:cs="Times New Roman"/>
          <w:sz w:val="24"/>
          <w:szCs w:val="24"/>
        </w:rPr>
        <w:t>)</w:t>
      </w:r>
      <w:bookmarkStart w:id="1" w:name="sub_11642"/>
      <w:r w:rsidRPr="001E4025">
        <w:rPr>
          <w:rFonts w:ascii="Times New Roman" w:hAnsi="Times New Roman" w:cs="Times New Roman"/>
          <w:sz w:val="24"/>
          <w:szCs w:val="24"/>
        </w:rPr>
        <w:t xml:space="preserve"> и </w:t>
      </w:r>
      <w:bookmarkEnd w:id="1"/>
      <w:r w:rsidRPr="001E4025">
        <w:rPr>
          <w:rFonts w:ascii="Times New Roman" w:hAnsi="Times New Roman" w:cs="Times New Roman"/>
          <w:sz w:val="24"/>
          <w:szCs w:val="24"/>
        </w:rPr>
        <w:t>Сведения о целевых иностранных кредитах (</w:t>
      </w:r>
      <w:hyperlink w:anchor="sub_503167" w:history="1">
        <w:r w:rsidRPr="001E4025">
          <w:rPr>
            <w:rFonts w:ascii="Times New Roman" w:hAnsi="Times New Roman" w:cs="Times New Roman"/>
            <w:sz w:val="24"/>
            <w:szCs w:val="24"/>
          </w:rPr>
          <w:t>ф. 0503167</w:t>
        </w:r>
      </w:hyperlink>
      <w:r w:rsidRPr="001E4025">
        <w:rPr>
          <w:rFonts w:ascii="Times New Roman" w:hAnsi="Times New Roman" w:cs="Times New Roman"/>
          <w:sz w:val="24"/>
          <w:szCs w:val="24"/>
        </w:rPr>
        <w:t>) не заполнялись из-за отсутствия показателей.</w:t>
      </w:r>
    </w:p>
    <w:bookmarkEnd w:id="0"/>
    <w:p w:rsidR="009F51EE" w:rsidRPr="001E4025" w:rsidRDefault="009F51EE" w:rsidP="00033C3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4025">
        <w:rPr>
          <w:rFonts w:ascii="Times New Roman" w:hAnsi="Times New Roman" w:cs="Times New Roman"/>
          <w:sz w:val="24"/>
          <w:szCs w:val="24"/>
        </w:rPr>
        <w:t>В Сведениях о движении нефинансовых активов (</w:t>
      </w:r>
      <w:hyperlink w:anchor="sub_503168" w:history="1">
        <w:r w:rsidRPr="001E4025">
          <w:rPr>
            <w:rFonts w:ascii="Times New Roman" w:hAnsi="Times New Roman" w:cs="Times New Roman"/>
            <w:sz w:val="24"/>
            <w:szCs w:val="24"/>
          </w:rPr>
          <w:t>ф. 0503168</w:t>
        </w:r>
      </w:hyperlink>
      <w:r w:rsidRPr="001E4025">
        <w:rPr>
          <w:rFonts w:ascii="Times New Roman" w:hAnsi="Times New Roman" w:cs="Times New Roman"/>
          <w:sz w:val="24"/>
          <w:szCs w:val="24"/>
        </w:rPr>
        <w:t xml:space="preserve">) в соответствии с пунктом 166 Инструкции 191н отражены обобщенные данные за 2020 год о движении нефинансовых активов </w:t>
      </w:r>
      <w:r w:rsidR="0066730A" w:rsidRPr="001E4025">
        <w:rPr>
          <w:rFonts w:ascii="Times New Roman" w:hAnsi="Times New Roman" w:cs="Times New Roman"/>
          <w:sz w:val="24"/>
          <w:szCs w:val="24"/>
        </w:rPr>
        <w:t>Финансового управления</w:t>
      </w:r>
      <w:r w:rsidRPr="001E4025">
        <w:rPr>
          <w:rFonts w:ascii="Times New Roman" w:hAnsi="Times New Roman" w:cs="Times New Roman"/>
          <w:sz w:val="24"/>
          <w:szCs w:val="24"/>
        </w:rPr>
        <w:t xml:space="preserve"> по имуществу, закрепленному в оперативное управление и имуществу казны, где </w:t>
      </w:r>
      <w:bookmarkStart w:id="2" w:name="sub_116618"/>
      <w:r w:rsidRPr="001E4025">
        <w:rPr>
          <w:rFonts w:ascii="Times New Roman" w:hAnsi="Times New Roman" w:cs="Times New Roman"/>
          <w:sz w:val="24"/>
          <w:szCs w:val="24"/>
        </w:rPr>
        <w:t xml:space="preserve">показатели </w:t>
      </w:r>
      <w:hyperlink w:anchor="sub_50316810" w:history="1">
        <w:r w:rsidRPr="001E4025">
          <w:rPr>
            <w:rFonts w:ascii="Times New Roman" w:hAnsi="Times New Roman" w:cs="Times New Roman"/>
            <w:sz w:val="24"/>
            <w:szCs w:val="24"/>
          </w:rPr>
          <w:t>строк 010</w:t>
        </w:r>
      </w:hyperlink>
      <w:r w:rsidRPr="001E4025">
        <w:rPr>
          <w:rFonts w:ascii="Times New Roman" w:hAnsi="Times New Roman" w:cs="Times New Roman"/>
          <w:sz w:val="24"/>
          <w:szCs w:val="24"/>
        </w:rPr>
        <w:t xml:space="preserve">, </w:t>
      </w:r>
      <w:hyperlink w:anchor="sub_50316850" w:history="1">
        <w:r w:rsidRPr="001E4025">
          <w:rPr>
            <w:rFonts w:ascii="Times New Roman" w:hAnsi="Times New Roman" w:cs="Times New Roman"/>
            <w:sz w:val="24"/>
            <w:szCs w:val="24"/>
          </w:rPr>
          <w:t>050</w:t>
        </w:r>
      </w:hyperlink>
      <w:r w:rsidRPr="001E4025">
        <w:rPr>
          <w:rFonts w:ascii="Times New Roman" w:hAnsi="Times New Roman" w:cs="Times New Roman"/>
          <w:sz w:val="24"/>
          <w:szCs w:val="24"/>
        </w:rPr>
        <w:t xml:space="preserve">, </w:t>
      </w:r>
      <w:hyperlink w:anchor="sub_50316860" w:history="1">
        <w:r w:rsidRPr="001E4025">
          <w:rPr>
            <w:rFonts w:ascii="Times New Roman" w:hAnsi="Times New Roman" w:cs="Times New Roman"/>
            <w:sz w:val="24"/>
            <w:szCs w:val="24"/>
          </w:rPr>
          <w:t>060</w:t>
        </w:r>
      </w:hyperlink>
      <w:r w:rsidRPr="001E4025">
        <w:rPr>
          <w:rFonts w:ascii="Times New Roman" w:hAnsi="Times New Roman" w:cs="Times New Roman"/>
          <w:sz w:val="24"/>
          <w:szCs w:val="24"/>
        </w:rPr>
        <w:t>, (</w:t>
      </w:r>
      <w:hyperlink w:anchor="sub_50316870" w:history="1">
        <w:r w:rsidRPr="001E4025">
          <w:rPr>
            <w:rFonts w:ascii="Times New Roman" w:hAnsi="Times New Roman" w:cs="Times New Roman"/>
            <w:sz w:val="24"/>
            <w:szCs w:val="24"/>
          </w:rPr>
          <w:t>070</w:t>
        </w:r>
      </w:hyperlink>
      <w:r w:rsidRPr="001E4025">
        <w:rPr>
          <w:rFonts w:ascii="Times New Roman" w:hAnsi="Times New Roman" w:cs="Times New Roman"/>
          <w:sz w:val="24"/>
          <w:szCs w:val="24"/>
        </w:rPr>
        <w:t xml:space="preserve"> + </w:t>
      </w:r>
      <w:hyperlink w:anchor="sub_503168130" w:history="1">
        <w:r w:rsidRPr="001E4025">
          <w:rPr>
            <w:rFonts w:ascii="Times New Roman" w:hAnsi="Times New Roman" w:cs="Times New Roman"/>
            <w:sz w:val="24"/>
            <w:szCs w:val="24"/>
          </w:rPr>
          <w:t>130</w:t>
        </w:r>
      </w:hyperlink>
      <w:r w:rsidRPr="001E4025">
        <w:rPr>
          <w:rFonts w:ascii="Times New Roman" w:hAnsi="Times New Roman" w:cs="Times New Roman"/>
          <w:sz w:val="24"/>
          <w:szCs w:val="24"/>
        </w:rPr>
        <w:t xml:space="preserve"> + </w:t>
      </w:r>
      <w:hyperlink w:anchor="sub_503168170" w:history="1">
        <w:r w:rsidRPr="001E4025">
          <w:rPr>
            <w:rFonts w:ascii="Times New Roman" w:hAnsi="Times New Roman" w:cs="Times New Roman"/>
            <w:sz w:val="24"/>
            <w:szCs w:val="24"/>
          </w:rPr>
          <w:t>170</w:t>
        </w:r>
      </w:hyperlink>
      <w:r w:rsidRPr="001E4025">
        <w:rPr>
          <w:rFonts w:ascii="Times New Roman" w:hAnsi="Times New Roman" w:cs="Times New Roman"/>
          <w:sz w:val="24"/>
          <w:szCs w:val="24"/>
        </w:rPr>
        <w:t xml:space="preserve"> + </w:t>
      </w:r>
      <w:hyperlink w:anchor="sub_503168230" w:history="1">
        <w:r w:rsidRPr="001E4025">
          <w:rPr>
            <w:rFonts w:ascii="Times New Roman" w:hAnsi="Times New Roman" w:cs="Times New Roman"/>
            <w:sz w:val="24"/>
            <w:szCs w:val="24"/>
          </w:rPr>
          <w:t>230</w:t>
        </w:r>
      </w:hyperlink>
      <w:r w:rsidRPr="001E4025">
        <w:rPr>
          <w:rFonts w:ascii="Times New Roman" w:hAnsi="Times New Roman" w:cs="Times New Roman"/>
          <w:sz w:val="24"/>
          <w:szCs w:val="24"/>
        </w:rPr>
        <w:t xml:space="preserve">), </w:t>
      </w:r>
      <w:hyperlink w:anchor="sub_503168110" w:history="1">
        <w:r w:rsidRPr="001E4025">
          <w:rPr>
            <w:rFonts w:ascii="Times New Roman" w:hAnsi="Times New Roman" w:cs="Times New Roman"/>
            <w:sz w:val="24"/>
            <w:szCs w:val="24"/>
          </w:rPr>
          <w:t>110</w:t>
        </w:r>
      </w:hyperlink>
      <w:r w:rsidRPr="001E4025">
        <w:rPr>
          <w:rFonts w:ascii="Times New Roman" w:hAnsi="Times New Roman" w:cs="Times New Roman"/>
          <w:sz w:val="24"/>
          <w:szCs w:val="24"/>
        </w:rPr>
        <w:t xml:space="preserve">, </w:t>
      </w:r>
      <w:hyperlink w:anchor="sub_503168120" w:history="1">
        <w:r w:rsidRPr="001E4025">
          <w:rPr>
            <w:rFonts w:ascii="Times New Roman" w:hAnsi="Times New Roman" w:cs="Times New Roman"/>
            <w:sz w:val="24"/>
            <w:szCs w:val="24"/>
          </w:rPr>
          <w:t>120</w:t>
        </w:r>
      </w:hyperlink>
      <w:r w:rsidRPr="001E4025">
        <w:rPr>
          <w:rFonts w:ascii="Times New Roman" w:hAnsi="Times New Roman" w:cs="Times New Roman"/>
          <w:sz w:val="24"/>
          <w:szCs w:val="24"/>
        </w:rPr>
        <w:t xml:space="preserve">, </w:t>
      </w:r>
      <w:hyperlink w:anchor="sub_503168125" w:history="1">
        <w:r w:rsidRPr="001E4025">
          <w:rPr>
            <w:rFonts w:ascii="Times New Roman" w:hAnsi="Times New Roman" w:cs="Times New Roman"/>
            <w:sz w:val="24"/>
            <w:szCs w:val="24"/>
          </w:rPr>
          <w:t>125</w:t>
        </w:r>
      </w:hyperlink>
      <w:r w:rsidRPr="001E4025">
        <w:rPr>
          <w:rFonts w:ascii="Times New Roman" w:hAnsi="Times New Roman" w:cs="Times New Roman"/>
          <w:sz w:val="24"/>
          <w:szCs w:val="24"/>
        </w:rPr>
        <w:t>, (</w:t>
      </w:r>
      <w:hyperlink w:anchor="sub_503168150" w:history="1">
        <w:r w:rsidRPr="001E4025">
          <w:rPr>
            <w:rFonts w:ascii="Times New Roman" w:hAnsi="Times New Roman" w:cs="Times New Roman"/>
            <w:sz w:val="24"/>
            <w:szCs w:val="24"/>
          </w:rPr>
          <w:t>150</w:t>
        </w:r>
      </w:hyperlink>
      <w:r w:rsidRPr="001E4025">
        <w:rPr>
          <w:rFonts w:ascii="Times New Roman" w:hAnsi="Times New Roman" w:cs="Times New Roman"/>
          <w:sz w:val="24"/>
          <w:szCs w:val="24"/>
        </w:rPr>
        <w:t xml:space="preserve">- </w:t>
      </w:r>
      <w:hyperlink w:anchor="sub_503168160" w:history="1">
        <w:r w:rsidRPr="001E4025">
          <w:rPr>
            <w:rFonts w:ascii="Times New Roman" w:hAnsi="Times New Roman" w:cs="Times New Roman"/>
            <w:sz w:val="24"/>
            <w:szCs w:val="24"/>
          </w:rPr>
          <w:t>160</w:t>
        </w:r>
      </w:hyperlink>
      <w:r w:rsidRPr="001E4025">
        <w:rPr>
          <w:rFonts w:ascii="Times New Roman" w:hAnsi="Times New Roman" w:cs="Times New Roman"/>
          <w:sz w:val="24"/>
          <w:szCs w:val="24"/>
        </w:rPr>
        <w:t xml:space="preserve">), </w:t>
      </w:r>
      <w:hyperlink w:anchor="sub_503168190" w:history="1">
        <w:r w:rsidRPr="001E4025">
          <w:rPr>
            <w:rFonts w:ascii="Times New Roman" w:hAnsi="Times New Roman" w:cs="Times New Roman"/>
            <w:sz w:val="24"/>
            <w:szCs w:val="24"/>
          </w:rPr>
          <w:t>190</w:t>
        </w:r>
      </w:hyperlink>
      <w:r w:rsidRPr="001E4025">
        <w:rPr>
          <w:rFonts w:ascii="Times New Roman" w:hAnsi="Times New Roman" w:cs="Times New Roman"/>
          <w:sz w:val="24"/>
          <w:szCs w:val="24"/>
        </w:rPr>
        <w:t>, (</w:t>
      </w:r>
      <w:hyperlink w:anchor="sub_50316880" w:history="1">
        <w:r w:rsidRPr="001E4025">
          <w:rPr>
            <w:rFonts w:ascii="Times New Roman" w:hAnsi="Times New Roman" w:cs="Times New Roman"/>
            <w:sz w:val="24"/>
            <w:szCs w:val="24"/>
          </w:rPr>
          <w:t>080</w:t>
        </w:r>
      </w:hyperlink>
      <w:r w:rsidRPr="001E4025">
        <w:rPr>
          <w:rFonts w:ascii="Times New Roman" w:hAnsi="Times New Roman" w:cs="Times New Roman"/>
          <w:sz w:val="24"/>
          <w:szCs w:val="24"/>
        </w:rPr>
        <w:t xml:space="preserve"> + </w:t>
      </w:r>
      <w:hyperlink w:anchor="sub_503168250" w:history="1">
        <w:r w:rsidRPr="001E4025">
          <w:rPr>
            <w:rFonts w:ascii="Times New Roman" w:hAnsi="Times New Roman" w:cs="Times New Roman"/>
            <w:sz w:val="24"/>
            <w:szCs w:val="24"/>
          </w:rPr>
          <w:t>250</w:t>
        </w:r>
      </w:hyperlink>
      <w:r w:rsidRPr="001E4025">
        <w:rPr>
          <w:rFonts w:ascii="Times New Roman" w:hAnsi="Times New Roman" w:cs="Times New Roman"/>
          <w:sz w:val="24"/>
          <w:szCs w:val="24"/>
        </w:rPr>
        <w:t>), (</w:t>
      </w:r>
      <w:hyperlink w:anchor="sub_503168260" w:history="1">
        <w:r w:rsidRPr="001E4025">
          <w:rPr>
            <w:rFonts w:ascii="Times New Roman" w:hAnsi="Times New Roman" w:cs="Times New Roman"/>
            <w:sz w:val="24"/>
            <w:szCs w:val="24"/>
          </w:rPr>
          <w:t>260</w:t>
        </w:r>
      </w:hyperlink>
      <w:r w:rsidRPr="001E4025">
        <w:rPr>
          <w:rFonts w:ascii="Times New Roman" w:hAnsi="Times New Roman" w:cs="Times New Roman"/>
          <w:sz w:val="24"/>
          <w:szCs w:val="24"/>
        </w:rPr>
        <w:t xml:space="preserve"> - </w:t>
      </w:r>
      <w:hyperlink w:anchor="sub_503168270" w:history="1">
        <w:r w:rsidRPr="001E4025">
          <w:rPr>
            <w:rFonts w:ascii="Times New Roman" w:hAnsi="Times New Roman" w:cs="Times New Roman"/>
            <w:sz w:val="24"/>
            <w:szCs w:val="24"/>
          </w:rPr>
          <w:t>270</w:t>
        </w:r>
      </w:hyperlink>
      <w:r w:rsidRPr="001E4025">
        <w:rPr>
          <w:rFonts w:ascii="Times New Roman" w:hAnsi="Times New Roman" w:cs="Times New Roman"/>
          <w:sz w:val="24"/>
          <w:szCs w:val="24"/>
        </w:rPr>
        <w:t>), (</w:t>
      </w:r>
      <w:hyperlink w:anchor="sub_503168320" w:history="1">
        <w:r w:rsidRPr="001E4025">
          <w:rPr>
            <w:rFonts w:ascii="Times New Roman" w:hAnsi="Times New Roman" w:cs="Times New Roman"/>
            <w:sz w:val="24"/>
            <w:szCs w:val="24"/>
          </w:rPr>
          <w:t>320</w:t>
        </w:r>
      </w:hyperlink>
      <w:r w:rsidRPr="001E4025">
        <w:rPr>
          <w:rFonts w:ascii="Times New Roman" w:hAnsi="Times New Roman" w:cs="Times New Roman"/>
          <w:sz w:val="24"/>
          <w:szCs w:val="24"/>
        </w:rPr>
        <w:t xml:space="preserve"> + </w:t>
      </w:r>
      <w:hyperlink w:anchor="sub_503168360" w:history="1">
        <w:r w:rsidRPr="001E4025">
          <w:rPr>
            <w:rFonts w:ascii="Times New Roman" w:hAnsi="Times New Roman" w:cs="Times New Roman"/>
            <w:sz w:val="24"/>
            <w:szCs w:val="24"/>
          </w:rPr>
          <w:t>360</w:t>
        </w:r>
      </w:hyperlink>
      <w:r w:rsidRPr="001E4025">
        <w:rPr>
          <w:rFonts w:ascii="Times New Roman" w:hAnsi="Times New Roman" w:cs="Times New Roman"/>
          <w:sz w:val="24"/>
          <w:szCs w:val="24"/>
        </w:rPr>
        <w:t xml:space="preserve"> + </w:t>
      </w:r>
      <w:hyperlink w:anchor="sub_503168380" w:history="1">
        <w:r w:rsidRPr="001E4025">
          <w:rPr>
            <w:rFonts w:ascii="Times New Roman" w:hAnsi="Times New Roman" w:cs="Times New Roman"/>
            <w:sz w:val="24"/>
            <w:szCs w:val="24"/>
          </w:rPr>
          <w:t>380</w:t>
        </w:r>
      </w:hyperlink>
      <w:r w:rsidRPr="001E4025">
        <w:rPr>
          <w:rFonts w:ascii="Times New Roman" w:hAnsi="Times New Roman" w:cs="Times New Roman"/>
          <w:sz w:val="24"/>
          <w:szCs w:val="24"/>
        </w:rPr>
        <w:t xml:space="preserve"> + </w:t>
      </w:r>
      <w:hyperlink w:anchor="sub_503168420" w:history="1">
        <w:r w:rsidRPr="001E4025">
          <w:rPr>
            <w:rFonts w:ascii="Times New Roman" w:hAnsi="Times New Roman" w:cs="Times New Roman"/>
            <w:sz w:val="24"/>
            <w:szCs w:val="24"/>
          </w:rPr>
          <w:t>420</w:t>
        </w:r>
        <w:proofErr w:type="gramEnd"/>
      </w:hyperlink>
      <w:r w:rsidRPr="001E4025">
        <w:rPr>
          <w:rFonts w:ascii="Times New Roman" w:hAnsi="Times New Roman" w:cs="Times New Roman"/>
          <w:sz w:val="24"/>
          <w:szCs w:val="24"/>
        </w:rPr>
        <w:t xml:space="preserve"> + </w:t>
      </w:r>
      <w:hyperlink w:anchor="sub_503168440" w:history="1">
        <w:proofErr w:type="gramStart"/>
        <w:r w:rsidRPr="001E4025">
          <w:rPr>
            <w:rFonts w:ascii="Times New Roman" w:hAnsi="Times New Roman" w:cs="Times New Roman"/>
            <w:sz w:val="24"/>
            <w:szCs w:val="24"/>
          </w:rPr>
          <w:t>440</w:t>
        </w:r>
      </w:hyperlink>
      <w:r w:rsidRPr="001E4025">
        <w:rPr>
          <w:rFonts w:ascii="Times New Roman" w:hAnsi="Times New Roman" w:cs="Times New Roman"/>
          <w:sz w:val="24"/>
          <w:szCs w:val="24"/>
        </w:rPr>
        <w:t xml:space="preserve"> + </w:t>
      </w:r>
      <w:hyperlink w:anchor="sub_503168450" w:history="1">
        <w:r w:rsidRPr="001E4025">
          <w:rPr>
            <w:rFonts w:ascii="Times New Roman" w:hAnsi="Times New Roman" w:cs="Times New Roman"/>
            <w:sz w:val="24"/>
            <w:szCs w:val="24"/>
          </w:rPr>
          <w:t>450</w:t>
        </w:r>
      </w:hyperlink>
      <w:r w:rsidRPr="001E4025">
        <w:rPr>
          <w:rFonts w:ascii="Times New Roman" w:hAnsi="Times New Roman" w:cs="Times New Roman"/>
          <w:sz w:val="24"/>
          <w:szCs w:val="24"/>
        </w:rPr>
        <w:t xml:space="preserve"> + </w:t>
      </w:r>
      <w:hyperlink w:anchor="sub_50316831" w:history="1">
        <w:r w:rsidRPr="001E4025">
          <w:rPr>
            <w:rFonts w:ascii="Times New Roman" w:hAnsi="Times New Roman" w:cs="Times New Roman"/>
            <w:sz w:val="24"/>
            <w:szCs w:val="24"/>
          </w:rPr>
          <w:t>460</w:t>
        </w:r>
      </w:hyperlink>
      <w:r w:rsidRPr="001E4025">
        <w:rPr>
          <w:rFonts w:ascii="Times New Roman" w:hAnsi="Times New Roman" w:cs="Times New Roman"/>
          <w:sz w:val="24"/>
          <w:szCs w:val="24"/>
        </w:rPr>
        <w:t xml:space="preserve"> + </w:t>
      </w:r>
      <w:hyperlink w:anchor="sub_503168470" w:history="1">
        <w:r w:rsidRPr="001E4025">
          <w:rPr>
            <w:rFonts w:ascii="Times New Roman" w:hAnsi="Times New Roman" w:cs="Times New Roman"/>
            <w:sz w:val="24"/>
            <w:szCs w:val="24"/>
          </w:rPr>
          <w:t>470</w:t>
        </w:r>
      </w:hyperlink>
      <w:r w:rsidRPr="001E4025">
        <w:rPr>
          <w:rFonts w:ascii="Times New Roman" w:hAnsi="Times New Roman" w:cs="Times New Roman"/>
          <w:sz w:val="24"/>
          <w:szCs w:val="24"/>
        </w:rPr>
        <w:t>) - (</w:t>
      </w:r>
      <w:hyperlink w:anchor="sub_503168330" w:history="1">
        <w:r w:rsidRPr="001E4025">
          <w:rPr>
            <w:rFonts w:ascii="Times New Roman" w:hAnsi="Times New Roman" w:cs="Times New Roman"/>
            <w:sz w:val="24"/>
            <w:szCs w:val="24"/>
          </w:rPr>
          <w:t>330</w:t>
        </w:r>
      </w:hyperlink>
      <w:r w:rsidRPr="001E4025">
        <w:rPr>
          <w:rFonts w:ascii="Times New Roman" w:hAnsi="Times New Roman" w:cs="Times New Roman"/>
          <w:sz w:val="24"/>
          <w:szCs w:val="24"/>
        </w:rPr>
        <w:t xml:space="preserve"> + </w:t>
      </w:r>
      <w:hyperlink w:anchor="sub_503168370" w:history="1">
        <w:r w:rsidRPr="001E4025">
          <w:rPr>
            <w:rFonts w:ascii="Times New Roman" w:hAnsi="Times New Roman" w:cs="Times New Roman"/>
            <w:sz w:val="24"/>
            <w:szCs w:val="24"/>
          </w:rPr>
          <w:t>370</w:t>
        </w:r>
      </w:hyperlink>
      <w:r w:rsidRPr="001E4025">
        <w:rPr>
          <w:rFonts w:ascii="Times New Roman" w:hAnsi="Times New Roman" w:cs="Times New Roman"/>
          <w:sz w:val="24"/>
          <w:szCs w:val="24"/>
        </w:rPr>
        <w:t xml:space="preserve"> + </w:t>
      </w:r>
      <w:hyperlink w:anchor="sub_503168430" w:history="1">
        <w:r w:rsidRPr="001E4025">
          <w:rPr>
            <w:rFonts w:ascii="Times New Roman" w:hAnsi="Times New Roman" w:cs="Times New Roman"/>
            <w:sz w:val="24"/>
            <w:szCs w:val="24"/>
          </w:rPr>
          <w:t>430</w:t>
        </w:r>
      </w:hyperlink>
      <w:r w:rsidRPr="001E4025">
        <w:rPr>
          <w:rFonts w:ascii="Times New Roman" w:hAnsi="Times New Roman" w:cs="Times New Roman"/>
          <w:sz w:val="24"/>
          <w:szCs w:val="24"/>
        </w:rPr>
        <w:t xml:space="preserve"> + </w:t>
      </w:r>
      <w:hyperlink w:anchor="sub_50316832" w:history="1">
        <w:r w:rsidRPr="001E4025">
          <w:rPr>
            <w:rFonts w:ascii="Times New Roman" w:hAnsi="Times New Roman" w:cs="Times New Roman"/>
            <w:sz w:val="24"/>
            <w:szCs w:val="24"/>
          </w:rPr>
          <w:t>480</w:t>
        </w:r>
      </w:hyperlink>
      <w:r w:rsidRPr="001E4025">
        <w:rPr>
          <w:rFonts w:ascii="Times New Roman" w:hAnsi="Times New Roman" w:cs="Times New Roman"/>
          <w:sz w:val="24"/>
          <w:szCs w:val="24"/>
        </w:rPr>
        <w:t xml:space="preserve">) граф 4 и 11 соответствуют показателям строк </w:t>
      </w:r>
      <w:hyperlink w:anchor="sub_50313010" w:history="1">
        <w:r w:rsidRPr="001E4025">
          <w:rPr>
            <w:rFonts w:ascii="Times New Roman" w:hAnsi="Times New Roman" w:cs="Times New Roman"/>
            <w:sz w:val="24"/>
            <w:szCs w:val="24"/>
          </w:rPr>
          <w:t>010</w:t>
        </w:r>
      </w:hyperlink>
      <w:r w:rsidRPr="001E4025">
        <w:rPr>
          <w:rFonts w:ascii="Times New Roman" w:hAnsi="Times New Roman" w:cs="Times New Roman"/>
          <w:sz w:val="24"/>
          <w:szCs w:val="24"/>
        </w:rPr>
        <w:t xml:space="preserve">, </w:t>
      </w:r>
      <w:hyperlink w:anchor="sub_50313021" w:history="1">
        <w:r w:rsidRPr="001E4025">
          <w:rPr>
            <w:rFonts w:ascii="Times New Roman" w:hAnsi="Times New Roman" w:cs="Times New Roman"/>
            <w:sz w:val="24"/>
            <w:szCs w:val="24"/>
          </w:rPr>
          <w:t>021</w:t>
        </w:r>
      </w:hyperlink>
      <w:r w:rsidRPr="001E4025">
        <w:rPr>
          <w:rFonts w:ascii="Times New Roman" w:hAnsi="Times New Roman" w:cs="Times New Roman"/>
          <w:sz w:val="24"/>
          <w:szCs w:val="24"/>
        </w:rPr>
        <w:t>, (</w:t>
      </w:r>
      <w:hyperlink w:anchor="sub_50313020" w:history="1">
        <w:r w:rsidRPr="001E4025">
          <w:rPr>
            <w:rFonts w:ascii="Times New Roman" w:hAnsi="Times New Roman" w:cs="Times New Roman"/>
            <w:sz w:val="24"/>
            <w:szCs w:val="24"/>
          </w:rPr>
          <w:t>020</w:t>
        </w:r>
      </w:hyperlink>
      <w:r w:rsidRPr="001E4025">
        <w:rPr>
          <w:rFonts w:ascii="Times New Roman" w:hAnsi="Times New Roman" w:cs="Times New Roman"/>
          <w:sz w:val="24"/>
          <w:szCs w:val="24"/>
        </w:rPr>
        <w:t xml:space="preserve"> - 021), </w:t>
      </w:r>
      <w:hyperlink w:anchor="sub_503130120" w:history="1">
        <w:r w:rsidRPr="001E4025">
          <w:rPr>
            <w:rFonts w:ascii="Times New Roman" w:hAnsi="Times New Roman" w:cs="Times New Roman"/>
            <w:sz w:val="24"/>
            <w:szCs w:val="24"/>
          </w:rPr>
          <w:t>120</w:t>
        </w:r>
      </w:hyperlink>
      <w:r w:rsidRPr="001E4025">
        <w:rPr>
          <w:rFonts w:ascii="Times New Roman" w:hAnsi="Times New Roman" w:cs="Times New Roman"/>
          <w:sz w:val="24"/>
          <w:szCs w:val="24"/>
        </w:rPr>
        <w:t xml:space="preserve">, </w:t>
      </w:r>
      <w:hyperlink w:anchor="sub_50313040" w:history="1">
        <w:r w:rsidRPr="001E4025">
          <w:rPr>
            <w:rFonts w:ascii="Times New Roman" w:hAnsi="Times New Roman" w:cs="Times New Roman"/>
            <w:sz w:val="24"/>
            <w:szCs w:val="24"/>
          </w:rPr>
          <w:t>040</w:t>
        </w:r>
      </w:hyperlink>
      <w:r w:rsidRPr="001E4025">
        <w:rPr>
          <w:rFonts w:ascii="Times New Roman" w:hAnsi="Times New Roman" w:cs="Times New Roman"/>
          <w:sz w:val="24"/>
          <w:szCs w:val="24"/>
        </w:rPr>
        <w:t>, 051, (</w:t>
      </w:r>
      <w:hyperlink w:anchor="sub_50313050" w:history="1">
        <w:r w:rsidRPr="001E4025">
          <w:rPr>
            <w:rFonts w:ascii="Times New Roman" w:hAnsi="Times New Roman" w:cs="Times New Roman"/>
            <w:sz w:val="24"/>
            <w:szCs w:val="24"/>
          </w:rPr>
          <w:t>050</w:t>
        </w:r>
      </w:hyperlink>
      <w:r w:rsidRPr="001E4025">
        <w:rPr>
          <w:rFonts w:ascii="Times New Roman" w:hAnsi="Times New Roman" w:cs="Times New Roman"/>
          <w:sz w:val="24"/>
          <w:szCs w:val="24"/>
        </w:rPr>
        <w:t xml:space="preserve"> - 051), </w:t>
      </w:r>
      <w:hyperlink w:anchor="sub_50313070" w:history="1">
        <w:r w:rsidRPr="001E4025">
          <w:rPr>
            <w:rFonts w:ascii="Times New Roman" w:hAnsi="Times New Roman" w:cs="Times New Roman"/>
            <w:sz w:val="24"/>
            <w:szCs w:val="24"/>
          </w:rPr>
          <w:t>070</w:t>
        </w:r>
      </w:hyperlink>
      <w:r w:rsidRPr="001E4025">
        <w:rPr>
          <w:rFonts w:ascii="Times New Roman" w:hAnsi="Times New Roman" w:cs="Times New Roman"/>
          <w:sz w:val="24"/>
          <w:szCs w:val="24"/>
        </w:rPr>
        <w:t xml:space="preserve">, </w:t>
      </w:r>
      <w:hyperlink w:anchor="sub_50313080" w:history="1">
        <w:r w:rsidRPr="001E4025">
          <w:rPr>
            <w:rFonts w:ascii="Times New Roman" w:hAnsi="Times New Roman" w:cs="Times New Roman"/>
            <w:sz w:val="24"/>
            <w:szCs w:val="24"/>
          </w:rPr>
          <w:t>080</w:t>
        </w:r>
      </w:hyperlink>
      <w:r w:rsidRPr="001E4025">
        <w:rPr>
          <w:rFonts w:ascii="Times New Roman" w:hAnsi="Times New Roman" w:cs="Times New Roman"/>
          <w:sz w:val="24"/>
          <w:szCs w:val="24"/>
        </w:rPr>
        <w:t xml:space="preserve">, </w:t>
      </w:r>
      <w:hyperlink w:anchor="sub_503130130" w:history="1">
        <w:r w:rsidRPr="001E4025">
          <w:rPr>
            <w:rFonts w:ascii="Times New Roman" w:hAnsi="Times New Roman" w:cs="Times New Roman"/>
            <w:sz w:val="24"/>
            <w:szCs w:val="24"/>
          </w:rPr>
          <w:t>130</w:t>
        </w:r>
      </w:hyperlink>
      <w:r w:rsidRPr="001E4025">
        <w:rPr>
          <w:rFonts w:ascii="Times New Roman" w:hAnsi="Times New Roman" w:cs="Times New Roman"/>
          <w:sz w:val="24"/>
          <w:szCs w:val="24"/>
        </w:rPr>
        <w:t>,</w:t>
      </w:r>
      <w:hyperlink w:anchor="sub_503130100" w:history="1">
        <w:r w:rsidRPr="001E4025">
          <w:rPr>
            <w:rFonts w:ascii="Times New Roman" w:hAnsi="Times New Roman" w:cs="Times New Roman"/>
            <w:sz w:val="24"/>
            <w:szCs w:val="24"/>
          </w:rPr>
          <w:t>100</w:t>
        </w:r>
      </w:hyperlink>
      <w:r w:rsidRPr="001E4025">
        <w:rPr>
          <w:rFonts w:ascii="Times New Roman" w:hAnsi="Times New Roman" w:cs="Times New Roman"/>
          <w:sz w:val="24"/>
          <w:szCs w:val="24"/>
        </w:rPr>
        <w:t xml:space="preserve">, </w:t>
      </w:r>
      <w:hyperlink w:anchor="sub_503130140" w:history="1">
        <w:r w:rsidRPr="001E4025">
          <w:rPr>
            <w:rFonts w:ascii="Times New Roman" w:hAnsi="Times New Roman" w:cs="Times New Roman"/>
            <w:sz w:val="24"/>
            <w:szCs w:val="24"/>
          </w:rPr>
          <w:t>140</w:t>
        </w:r>
      </w:hyperlink>
      <w:r w:rsidRPr="001E4025">
        <w:rPr>
          <w:rFonts w:ascii="Times New Roman" w:hAnsi="Times New Roman" w:cs="Times New Roman"/>
          <w:sz w:val="24"/>
          <w:szCs w:val="24"/>
        </w:rPr>
        <w:t>, отраженным соответственно в графах «На начало года», «На конец отчетного периода» Баланса (ф. </w:t>
      </w:r>
      <w:hyperlink w:anchor="sub_503130" w:history="1">
        <w:r w:rsidRPr="001E4025">
          <w:rPr>
            <w:rFonts w:ascii="Times New Roman" w:hAnsi="Times New Roman" w:cs="Times New Roman"/>
            <w:sz w:val="24"/>
            <w:szCs w:val="24"/>
          </w:rPr>
          <w:t>0503130</w:t>
        </w:r>
      </w:hyperlink>
      <w:r w:rsidRPr="001E4025">
        <w:rPr>
          <w:rFonts w:ascii="Times New Roman" w:hAnsi="Times New Roman" w:cs="Times New Roman"/>
          <w:sz w:val="24"/>
          <w:szCs w:val="24"/>
        </w:rPr>
        <w:t>) за 2020 год.</w:t>
      </w:r>
      <w:proofErr w:type="gramEnd"/>
    </w:p>
    <w:bookmarkEnd w:id="2"/>
    <w:p w:rsidR="009F51EE" w:rsidRPr="001E4025" w:rsidRDefault="009F51EE" w:rsidP="006B2CF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4025">
        <w:rPr>
          <w:rFonts w:ascii="Times New Roman" w:hAnsi="Times New Roman" w:cs="Times New Roman"/>
          <w:sz w:val="24"/>
          <w:szCs w:val="24"/>
        </w:rPr>
        <w:t>Сведения по дебиторской и кредиторской задолженности (</w:t>
      </w:r>
      <w:hyperlink w:anchor="sub_503169" w:history="1">
        <w:r w:rsidRPr="001E4025">
          <w:rPr>
            <w:rFonts w:ascii="Times New Roman" w:hAnsi="Times New Roman" w:cs="Times New Roman"/>
            <w:sz w:val="24"/>
            <w:szCs w:val="24"/>
          </w:rPr>
          <w:t>ф. 0503169</w:t>
        </w:r>
      </w:hyperlink>
      <w:r w:rsidRPr="001E4025">
        <w:rPr>
          <w:rFonts w:ascii="Times New Roman" w:hAnsi="Times New Roman" w:cs="Times New Roman"/>
          <w:sz w:val="24"/>
          <w:szCs w:val="24"/>
        </w:rPr>
        <w:t xml:space="preserve">) – в соответствии с пунктом 167 Инструкции 191н </w:t>
      </w:r>
      <w:bookmarkStart w:id="3" w:name="sub_11672"/>
      <w:r w:rsidRPr="001E4025">
        <w:rPr>
          <w:rFonts w:ascii="Times New Roman" w:hAnsi="Times New Roman" w:cs="Times New Roman"/>
          <w:sz w:val="24"/>
          <w:szCs w:val="24"/>
        </w:rPr>
        <w:t xml:space="preserve">содержат обобщенные за отчетный период данные о состоянии расчетов по дебиторской и кредиторской задолженности </w:t>
      </w:r>
      <w:r w:rsidR="006B2CF9" w:rsidRPr="001E4025">
        <w:rPr>
          <w:rFonts w:ascii="Times New Roman" w:hAnsi="Times New Roman" w:cs="Times New Roman"/>
          <w:sz w:val="24"/>
          <w:szCs w:val="24"/>
        </w:rPr>
        <w:t xml:space="preserve">Финансового управления </w:t>
      </w:r>
      <w:r w:rsidRPr="001E4025">
        <w:rPr>
          <w:rFonts w:ascii="Times New Roman" w:hAnsi="Times New Roman" w:cs="Times New Roman"/>
          <w:sz w:val="24"/>
          <w:szCs w:val="24"/>
        </w:rPr>
        <w:t xml:space="preserve">в разрезе видов расчетов и </w:t>
      </w:r>
      <w:bookmarkEnd w:id="3"/>
      <w:r w:rsidRPr="001E4025">
        <w:rPr>
          <w:rFonts w:ascii="Times New Roman" w:hAnsi="Times New Roman" w:cs="Times New Roman"/>
          <w:sz w:val="24"/>
          <w:szCs w:val="24"/>
        </w:rPr>
        <w:t xml:space="preserve">составлены раздельно по дебиторской и по кредиторской задолженности, что соответствует аналогичным показателям строк Баланса (ф. 0503130). </w:t>
      </w:r>
      <w:proofErr w:type="gramEnd"/>
    </w:p>
    <w:p w:rsidR="009F51EE" w:rsidRPr="001E4025" w:rsidRDefault="009F51EE" w:rsidP="006B2CF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4025">
        <w:rPr>
          <w:rFonts w:ascii="Times New Roman" w:hAnsi="Times New Roman" w:cs="Times New Roman"/>
          <w:sz w:val="24"/>
          <w:szCs w:val="24"/>
        </w:rPr>
        <w:t>Сведения об остатках денежных средств на счетах получателя бюджетных средств (</w:t>
      </w:r>
      <w:hyperlink w:anchor="sub_503178" w:history="1">
        <w:r w:rsidRPr="001E4025">
          <w:rPr>
            <w:rFonts w:ascii="Times New Roman" w:hAnsi="Times New Roman" w:cs="Times New Roman"/>
            <w:sz w:val="24"/>
            <w:szCs w:val="24"/>
          </w:rPr>
          <w:t>ф. 0503178</w:t>
        </w:r>
      </w:hyperlink>
      <w:r w:rsidRPr="001E4025">
        <w:rPr>
          <w:rFonts w:ascii="Times New Roman" w:hAnsi="Times New Roman" w:cs="Times New Roman"/>
          <w:sz w:val="24"/>
          <w:szCs w:val="24"/>
        </w:rPr>
        <w:t xml:space="preserve">) – в соответствии с пунктом 173 Инструкции 191н в данной форме отражены данные об остатках денежных средств по разделу 2 «Счета в финансовом органе», по лицевым счетам, открытым в финансовом органе по средствам во временном распоряжении на 01.01.2021 года – </w:t>
      </w:r>
      <w:r w:rsidR="0066730A" w:rsidRPr="001E4025">
        <w:rPr>
          <w:rFonts w:ascii="Times New Roman" w:hAnsi="Times New Roman" w:cs="Times New Roman"/>
          <w:sz w:val="24"/>
          <w:szCs w:val="24"/>
        </w:rPr>
        <w:t>54988,45</w:t>
      </w:r>
      <w:r w:rsidRPr="001E4025">
        <w:rPr>
          <w:rFonts w:ascii="Times New Roman" w:hAnsi="Times New Roman" w:cs="Times New Roman"/>
          <w:sz w:val="24"/>
          <w:szCs w:val="24"/>
        </w:rPr>
        <w:t xml:space="preserve"> рублей, данные соответствуют аналогичным показателям строки 201 Баланса (ф</w:t>
      </w:r>
      <w:proofErr w:type="gramEnd"/>
      <w:r w:rsidRPr="001E4025">
        <w:rPr>
          <w:rFonts w:ascii="Times New Roman" w:hAnsi="Times New Roman" w:cs="Times New Roman"/>
          <w:sz w:val="24"/>
          <w:szCs w:val="24"/>
        </w:rPr>
        <w:t>. 0503130).</w:t>
      </w:r>
    </w:p>
    <w:p w:rsidR="009F51EE" w:rsidRPr="001E4025" w:rsidRDefault="009F51EE" w:rsidP="006B2CF9">
      <w:pPr>
        <w:autoSpaceDE w:val="0"/>
        <w:autoSpaceDN w:val="0"/>
        <w:adjustRightInd w:val="0"/>
        <w:spacing w:after="0" w:line="240" w:lineRule="auto"/>
        <w:ind w:firstLine="720"/>
        <w:jc w:val="both"/>
        <w:rPr>
          <w:rFonts w:ascii="Times New Roman" w:hAnsi="Times New Roman" w:cs="Times New Roman"/>
          <w:sz w:val="24"/>
          <w:szCs w:val="24"/>
        </w:rPr>
      </w:pPr>
      <w:r w:rsidRPr="001E4025">
        <w:rPr>
          <w:rFonts w:ascii="Times New Roman" w:hAnsi="Times New Roman" w:cs="Times New Roman"/>
          <w:sz w:val="24"/>
          <w:szCs w:val="24"/>
        </w:rPr>
        <w:t>Сведения об основных положениях учетной политики (</w:t>
      </w:r>
      <w:hyperlink w:anchor="sub_503160884" w:history="1">
        <w:r w:rsidRPr="001E4025">
          <w:rPr>
            <w:rFonts w:ascii="Times New Roman" w:hAnsi="Times New Roman" w:cs="Times New Roman"/>
            <w:sz w:val="24"/>
            <w:szCs w:val="24"/>
          </w:rPr>
          <w:t>Таблица № 4</w:t>
        </w:r>
      </w:hyperlink>
      <w:r w:rsidRPr="001E4025">
        <w:rPr>
          <w:rFonts w:ascii="Times New Roman" w:hAnsi="Times New Roman" w:cs="Times New Roman"/>
          <w:sz w:val="24"/>
          <w:szCs w:val="24"/>
        </w:rPr>
        <w:t xml:space="preserve">) – в соответствии с п.156 Инструкции 191н в данной </w:t>
      </w:r>
      <w:hyperlink w:anchor="sub_503160884" w:history="1">
        <w:r w:rsidRPr="001E4025">
          <w:rPr>
            <w:rFonts w:ascii="Times New Roman" w:hAnsi="Times New Roman" w:cs="Times New Roman"/>
            <w:sz w:val="24"/>
            <w:szCs w:val="24"/>
          </w:rPr>
          <w:t>таблице</w:t>
        </w:r>
      </w:hyperlink>
      <w:r w:rsidRPr="001E4025">
        <w:rPr>
          <w:rFonts w:ascii="Times New Roman" w:hAnsi="Times New Roman" w:cs="Times New Roman"/>
          <w:sz w:val="24"/>
          <w:szCs w:val="24"/>
        </w:rPr>
        <w:t xml:space="preserve"> охарактеризованы особенности отражения в бюджетном учете операций с активами и обязательствами в части установленного нормативным правовым актом, регулирующим ведение бюджетного учета, права самостоятельного определения таких особенностей.</w:t>
      </w:r>
    </w:p>
    <w:p w:rsidR="009F51EE" w:rsidRPr="001E4025" w:rsidRDefault="002020BF" w:rsidP="00033C36">
      <w:pPr>
        <w:shd w:val="clear" w:color="auto" w:fill="FFFFFF"/>
        <w:spacing w:after="0" w:line="240" w:lineRule="auto"/>
        <w:jc w:val="both"/>
        <w:rPr>
          <w:rFonts w:ascii="Times New Roman" w:hAnsi="Times New Roman" w:cs="Times New Roman"/>
          <w:sz w:val="24"/>
          <w:szCs w:val="24"/>
        </w:rPr>
      </w:pPr>
      <w:r w:rsidRPr="001E4025">
        <w:rPr>
          <w:rFonts w:ascii="Times New Roman" w:eastAsia="Times New Roman" w:hAnsi="Times New Roman" w:cs="Times New Roman"/>
          <w:sz w:val="24"/>
          <w:szCs w:val="24"/>
        </w:rPr>
        <w:t xml:space="preserve">                   </w:t>
      </w:r>
    </w:p>
    <w:p w:rsidR="009F51EE" w:rsidRDefault="009F51EE" w:rsidP="006B2CF9">
      <w:pPr>
        <w:spacing w:after="0" w:line="240" w:lineRule="auto"/>
        <w:ind w:firstLine="660"/>
        <w:jc w:val="center"/>
        <w:rPr>
          <w:rFonts w:ascii="Times New Roman" w:hAnsi="Times New Roman" w:cs="Times New Roman"/>
          <w:b/>
          <w:bCs/>
          <w:sz w:val="24"/>
          <w:szCs w:val="24"/>
        </w:rPr>
      </w:pPr>
      <w:r w:rsidRPr="001E4025">
        <w:rPr>
          <w:rFonts w:ascii="Times New Roman" w:hAnsi="Times New Roman" w:cs="Times New Roman"/>
          <w:b/>
          <w:bCs/>
          <w:sz w:val="24"/>
          <w:szCs w:val="24"/>
        </w:rPr>
        <w:t>Выводы</w:t>
      </w:r>
    </w:p>
    <w:p w:rsidR="00033C36" w:rsidRPr="001E4025" w:rsidRDefault="00033C36" w:rsidP="006B2CF9">
      <w:pPr>
        <w:spacing w:after="0" w:line="240" w:lineRule="auto"/>
        <w:ind w:firstLine="660"/>
        <w:jc w:val="center"/>
        <w:rPr>
          <w:rFonts w:ascii="Times New Roman" w:hAnsi="Times New Roman" w:cs="Times New Roman"/>
          <w:sz w:val="24"/>
          <w:szCs w:val="24"/>
        </w:rPr>
      </w:pPr>
    </w:p>
    <w:p w:rsidR="0066730A" w:rsidRPr="001E4025" w:rsidRDefault="0066730A" w:rsidP="006B2CF9">
      <w:pPr>
        <w:pStyle w:val="a4"/>
        <w:ind w:firstLine="567"/>
        <w:jc w:val="both"/>
        <w:rPr>
          <w:rFonts w:ascii="Times New Roman" w:hAnsi="Times New Roman" w:cs="Times New Roman"/>
        </w:rPr>
      </w:pPr>
      <w:proofErr w:type="gramStart"/>
      <w:r w:rsidRPr="001E4025">
        <w:rPr>
          <w:rFonts w:ascii="Times New Roman" w:hAnsi="Times New Roman" w:cs="Times New Roman"/>
        </w:rPr>
        <w:t xml:space="preserve">В целом, годовая бюджетная отчетность </w:t>
      </w:r>
      <w:r w:rsidR="00271947" w:rsidRPr="001E4025">
        <w:rPr>
          <w:rFonts w:ascii="Times New Roman" w:hAnsi="Times New Roman" w:cs="Times New Roman"/>
        </w:rPr>
        <w:t>Финансового управления</w:t>
      </w:r>
      <w:r w:rsidRPr="001E4025">
        <w:rPr>
          <w:rFonts w:ascii="Times New Roman" w:hAnsi="Times New Roman" w:cs="Times New Roman"/>
          <w:bCs/>
        </w:rPr>
        <w:t xml:space="preserve"> муниципального образования «Жигаловский район» </w:t>
      </w:r>
      <w:r w:rsidRPr="001E4025">
        <w:rPr>
          <w:rFonts w:ascii="Times New Roman" w:hAnsi="Times New Roman" w:cs="Times New Roman"/>
        </w:rPr>
        <w:t xml:space="preserve">за 2020 год составлена и представлена в соответствии с  требованиями статьи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proofErr w:type="gramEnd"/>
    </w:p>
    <w:p w:rsidR="0066730A" w:rsidRPr="001E4025" w:rsidRDefault="0066730A" w:rsidP="006B2CF9">
      <w:pPr>
        <w:spacing w:after="0" w:line="240" w:lineRule="auto"/>
        <w:ind w:firstLine="567"/>
        <w:jc w:val="both"/>
        <w:rPr>
          <w:rFonts w:ascii="Times New Roman" w:hAnsi="Times New Roman" w:cs="Times New Roman"/>
          <w:sz w:val="24"/>
          <w:szCs w:val="24"/>
        </w:rPr>
      </w:pPr>
      <w:proofErr w:type="gramStart"/>
      <w:r w:rsidRPr="001E4025">
        <w:rPr>
          <w:rFonts w:ascii="Times New Roman" w:hAnsi="Times New Roman" w:cs="Times New Roman"/>
          <w:sz w:val="24"/>
          <w:szCs w:val="24"/>
        </w:rPr>
        <w:t xml:space="preserve">Показатели, отраженные в формах годовой бюджетной отчетности </w:t>
      </w:r>
      <w:r w:rsidR="00271947" w:rsidRPr="001E4025">
        <w:rPr>
          <w:rFonts w:ascii="Times New Roman" w:hAnsi="Times New Roman" w:cs="Times New Roman"/>
          <w:sz w:val="24"/>
          <w:szCs w:val="24"/>
        </w:rPr>
        <w:t xml:space="preserve">Финансового управления </w:t>
      </w:r>
      <w:r w:rsidRPr="001E4025">
        <w:rPr>
          <w:rFonts w:ascii="Times New Roman" w:hAnsi="Times New Roman" w:cs="Times New Roman"/>
          <w:bCs/>
          <w:sz w:val="24"/>
          <w:szCs w:val="24"/>
        </w:rPr>
        <w:t xml:space="preserve">МО «Жигаловский район» </w:t>
      </w:r>
      <w:r w:rsidRPr="001E4025">
        <w:rPr>
          <w:rFonts w:ascii="Times New Roman" w:hAnsi="Times New Roman" w:cs="Times New Roman"/>
          <w:sz w:val="24"/>
          <w:szCs w:val="24"/>
        </w:rPr>
        <w:t xml:space="preserve">за 2020 год, представленные для внешней проверки на бумажном носителе аналогичны показателям форм годовой бюджетной отчетности </w:t>
      </w:r>
      <w:r w:rsidR="00271947" w:rsidRPr="001E4025">
        <w:rPr>
          <w:rFonts w:ascii="Times New Roman" w:hAnsi="Times New Roman" w:cs="Times New Roman"/>
          <w:sz w:val="24"/>
          <w:szCs w:val="24"/>
        </w:rPr>
        <w:t>Финансового управления</w:t>
      </w:r>
      <w:r w:rsidRPr="001E4025">
        <w:rPr>
          <w:rFonts w:ascii="Times New Roman" w:hAnsi="Times New Roman" w:cs="Times New Roman"/>
          <w:bCs/>
          <w:sz w:val="24"/>
          <w:szCs w:val="24"/>
        </w:rPr>
        <w:t xml:space="preserve"> МО «Жигаловский район» </w:t>
      </w:r>
      <w:r w:rsidRPr="001E4025">
        <w:rPr>
          <w:rFonts w:ascii="Times New Roman" w:hAnsi="Times New Roman" w:cs="Times New Roman"/>
          <w:sz w:val="24"/>
          <w:szCs w:val="24"/>
        </w:rPr>
        <w:t>за 2020 год в программном комплексе «</w:t>
      </w:r>
      <w:proofErr w:type="spellStart"/>
      <w:r w:rsidRPr="001E4025">
        <w:rPr>
          <w:rFonts w:ascii="Times New Roman" w:hAnsi="Times New Roman" w:cs="Times New Roman"/>
          <w:sz w:val="24"/>
          <w:szCs w:val="24"/>
        </w:rPr>
        <w:t>СВОД-Смарт</w:t>
      </w:r>
      <w:proofErr w:type="spellEnd"/>
      <w:r w:rsidRPr="001E4025">
        <w:rPr>
          <w:rFonts w:ascii="Times New Roman" w:hAnsi="Times New Roman" w:cs="Times New Roman"/>
          <w:sz w:val="24"/>
          <w:szCs w:val="24"/>
        </w:rPr>
        <w:t>».</w:t>
      </w:r>
      <w:proofErr w:type="gramEnd"/>
    </w:p>
    <w:p w:rsidR="0066730A" w:rsidRPr="001E4025" w:rsidRDefault="0066730A" w:rsidP="006B2CF9">
      <w:pPr>
        <w:pStyle w:val="a4"/>
        <w:ind w:firstLine="567"/>
        <w:jc w:val="both"/>
        <w:rPr>
          <w:rFonts w:ascii="Times New Roman" w:hAnsi="Times New Roman" w:cs="Times New Roman"/>
        </w:rPr>
      </w:pPr>
      <w:r w:rsidRPr="001E4025">
        <w:rPr>
          <w:rFonts w:ascii="Times New Roman" w:hAnsi="Times New Roman" w:cs="Times New Roman"/>
        </w:rPr>
        <w:t xml:space="preserve">Представленная для внешней проверки годовая бюджетная отчетность </w:t>
      </w:r>
      <w:r w:rsidR="00271947" w:rsidRPr="001E4025">
        <w:rPr>
          <w:rFonts w:ascii="Times New Roman" w:hAnsi="Times New Roman" w:cs="Times New Roman"/>
        </w:rPr>
        <w:t xml:space="preserve">Финансового управления </w:t>
      </w:r>
      <w:r w:rsidRPr="001E4025">
        <w:rPr>
          <w:rFonts w:ascii="Times New Roman" w:hAnsi="Times New Roman" w:cs="Times New Roman"/>
          <w:bCs/>
        </w:rPr>
        <w:t xml:space="preserve">МО «Жигаловский район» за 2020 год </w:t>
      </w:r>
      <w:r w:rsidRPr="001E4025">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w:t>
      </w:r>
    </w:p>
    <w:p w:rsidR="0066730A" w:rsidRPr="001E4025" w:rsidRDefault="0066730A" w:rsidP="006B2CF9">
      <w:pPr>
        <w:pStyle w:val="a4"/>
        <w:ind w:firstLine="567"/>
        <w:jc w:val="both"/>
        <w:rPr>
          <w:rFonts w:ascii="Times New Roman" w:hAnsi="Times New Roman" w:cs="Times New Roman"/>
        </w:rPr>
      </w:pPr>
      <w:r w:rsidRPr="001E4025">
        <w:rPr>
          <w:rFonts w:ascii="Times New Roman" w:hAnsi="Times New Roman" w:cs="Times New Roman"/>
        </w:rPr>
        <w:t xml:space="preserve">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 </w:t>
      </w:r>
    </w:p>
    <w:p w:rsidR="0066730A" w:rsidRDefault="0066730A" w:rsidP="006B2CF9">
      <w:pPr>
        <w:spacing w:after="0" w:line="240" w:lineRule="auto"/>
        <w:jc w:val="both"/>
        <w:rPr>
          <w:rFonts w:ascii="Times New Roman" w:hAnsi="Times New Roman" w:cs="Times New Roman"/>
          <w:sz w:val="24"/>
          <w:szCs w:val="24"/>
        </w:rPr>
      </w:pPr>
    </w:p>
    <w:p w:rsidR="00033C36" w:rsidRPr="001E4025" w:rsidRDefault="00033C36" w:rsidP="006B2CF9">
      <w:pPr>
        <w:spacing w:after="0" w:line="240" w:lineRule="auto"/>
        <w:jc w:val="both"/>
        <w:rPr>
          <w:rFonts w:ascii="Times New Roman" w:hAnsi="Times New Roman" w:cs="Times New Roman"/>
          <w:sz w:val="24"/>
          <w:szCs w:val="24"/>
        </w:rPr>
      </w:pPr>
    </w:p>
    <w:p w:rsidR="00271947" w:rsidRPr="001E4025" w:rsidRDefault="00271947" w:rsidP="006B2CF9">
      <w:pPr>
        <w:spacing w:after="0" w:line="240" w:lineRule="auto"/>
        <w:jc w:val="both"/>
        <w:rPr>
          <w:rFonts w:ascii="Times New Roman" w:hAnsi="Times New Roman" w:cs="Times New Roman"/>
          <w:sz w:val="24"/>
          <w:szCs w:val="24"/>
        </w:rPr>
      </w:pPr>
      <w:r w:rsidRPr="001E4025">
        <w:rPr>
          <w:rFonts w:ascii="Times New Roman" w:hAnsi="Times New Roman" w:cs="Times New Roman"/>
          <w:sz w:val="24"/>
          <w:szCs w:val="24"/>
        </w:rPr>
        <w:t xml:space="preserve">Председатель                                                                                                                А.М. </w:t>
      </w:r>
      <w:proofErr w:type="gramStart"/>
      <w:r w:rsidRPr="001E4025">
        <w:rPr>
          <w:rFonts w:ascii="Times New Roman" w:hAnsi="Times New Roman" w:cs="Times New Roman"/>
          <w:sz w:val="24"/>
          <w:szCs w:val="24"/>
        </w:rPr>
        <w:t>Рудых</w:t>
      </w:r>
      <w:proofErr w:type="gramEnd"/>
    </w:p>
    <w:p w:rsidR="0066730A" w:rsidRPr="001E4025" w:rsidRDefault="0066730A" w:rsidP="006B2CF9">
      <w:pPr>
        <w:spacing w:after="0" w:line="240" w:lineRule="auto"/>
        <w:jc w:val="both"/>
        <w:rPr>
          <w:rFonts w:ascii="Times New Roman" w:hAnsi="Times New Roman" w:cs="Times New Roman"/>
          <w:sz w:val="24"/>
          <w:szCs w:val="24"/>
        </w:rPr>
      </w:pPr>
    </w:p>
    <w:p w:rsidR="0066730A" w:rsidRPr="001E4025" w:rsidRDefault="0066730A" w:rsidP="006B2CF9">
      <w:pPr>
        <w:spacing w:after="0" w:line="240" w:lineRule="auto"/>
        <w:jc w:val="both"/>
        <w:rPr>
          <w:rFonts w:ascii="Times New Roman" w:hAnsi="Times New Roman" w:cs="Times New Roman"/>
          <w:sz w:val="24"/>
          <w:szCs w:val="24"/>
        </w:rPr>
      </w:pPr>
    </w:p>
    <w:p w:rsidR="009F51EE" w:rsidRPr="001E4025" w:rsidRDefault="0066730A" w:rsidP="00033C36">
      <w:pPr>
        <w:spacing w:after="0" w:line="240" w:lineRule="auto"/>
        <w:jc w:val="both"/>
        <w:rPr>
          <w:rFonts w:ascii="Times New Roman" w:eastAsia="Times New Roman" w:hAnsi="Times New Roman" w:cs="Times New Roman"/>
          <w:b/>
          <w:sz w:val="24"/>
          <w:szCs w:val="24"/>
        </w:rPr>
      </w:pPr>
      <w:proofErr w:type="gramStart"/>
      <w:r w:rsidRPr="001E4025">
        <w:rPr>
          <w:rFonts w:ascii="Times New Roman" w:hAnsi="Times New Roman" w:cs="Times New Roman"/>
          <w:sz w:val="24"/>
          <w:szCs w:val="24"/>
        </w:rPr>
        <w:t>Аудитор                                                                                                                      Н.</w:t>
      </w:r>
      <w:proofErr w:type="gramEnd"/>
      <w:r w:rsidRPr="001E4025">
        <w:rPr>
          <w:rFonts w:ascii="Times New Roman" w:hAnsi="Times New Roman" w:cs="Times New Roman"/>
          <w:sz w:val="24"/>
          <w:szCs w:val="24"/>
        </w:rPr>
        <w:t>Н. Михина</w:t>
      </w:r>
    </w:p>
    <w:sectPr w:rsidR="009F51EE" w:rsidRPr="001E4025" w:rsidSect="006B2CF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ED35F7D"/>
    <w:multiLevelType w:val="hybridMultilevel"/>
    <w:tmpl w:val="6FC0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3462A"/>
    <w:multiLevelType w:val="multilevel"/>
    <w:tmpl w:val="9000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useFELayout/>
  </w:compat>
  <w:rsids>
    <w:rsidRoot w:val="00393CAC"/>
    <w:rsid w:val="00022B35"/>
    <w:rsid w:val="00033C36"/>
    <w:rsid w:val="0004082C"/>
    <w:rsid w:val="000418ED"/>
    <w:rsid w:val="000B54C8"/>
    <w:rsid w:val="000E416D"/>
    <w:rsid w:val="000F269C"/>
    <w:rsid w:val="00100A98"/>
    <w:rsid w:val="00116553"/>
    <w:rsid w:val="00140365"/>
    <w:rsid w:val="001A2FDA"/>
    <w:rsid w:val="001A6984"/>
    <w:rsid w:val="001A76D8"/>
    <w:rsid w:val="001E28F9"/>
    <w:rsid w:val="001E4025"/>
    <w:rsid w:val="002020BF"/>
    <w:rsid w:val="0020364A"/>
    <w:rsid w:val="002121B5"/>
    <w:rsid w:val="00220EF7"/>
    <w:rsid w:val="00243300"/>
    <w:rsid w:val="00264AF7"/>
    <w:rsid w:val="00271947"/>
    <w:rsid w:val="002A725E"/>
    <w:rsid w:val="002B290D"/>
    <w:rsid w:val="002C22E2"/>
    <w:rsid w:val="002C3460"/>
    <w:rsid w:val="0030005D"/>
    <w:rsid w:val="00305B0A"/>
    <w:rsid w:val="00335162"/>
    <w:rsid w:val="00391CE9"/>
    <w:rsid w:val="00393CAC"/>
    <w:rsid w:val="003A6C5A"/>
    <w:rsid w:val="003B3400"/>
    <w:rsid w:val="003B393D"/>
    <w:rsid w:val="003D60E7"/>
    <w:rsid w:val="003D6C22"/>
    <w:rsid w:val="003F5ECA"/>
    <w:rsid w:val="00407705"/>
    <w:rsid w:val="0045061E"/>
    <w:rsid w:val="00482C98"/>
    <w:rsid w:val="0048363A"/>
    <w:rsid w:val="00484FFA"/>
    <w:rsid w:val="00506E3B"/>
    <w:rsid w:val="0051648F"/>
    <w:rsid w:val="00525687"/>
    <w:rsid w:val="00525E1F"/>
    <w:rsid w:val="00544B4E"/>
    <w:rsid w:val="00554D86"/>
    <w:rsid w:val="00567C88"/>
    <w:rsid w:val="00583EFB"/>
    <w:rsid w:val="005875AB"/>
    <w:rsid w:val="005B3D9F"/>
    <w:rsid w:val="00606037"/>
    <w:rsid w:val="00613C2A"/>
    <w:rsid w:val="006500BB"/>
    <w:rsid w:val="0066730A"/>
    <w:rsid w:val="006B2CF9"/>
    <w:rsid w:val="006D1FC6"/>
    <w:rsid w:val="006F3302"/>
    <w:rsid w:val="0072336D"/>
    <w:rsid w:val="00790507"/>
    <w:rsid w:val="007910B2"/>
    <w:rsid w:val="007C5304"/>
    <w:rsid w:val="008001F3"/>
    <w:rsid w:val="008271AC"/>
    <w:rsid w:val="008432E6"/>
    <w:rsid w:val="008544E5"/>
    <w:rsid w:val="00887A13"/>
    <w:rsid w:val="008968F7"/>
    <w:rsid w:val="008F09F6"/>
    <w:rsid w:val="00922151"/>
    <w:rsid w:val="009579C6"/>
    <w:rsid w:val="009671C4"/>
    <w:rsid w:val="00996328"/>
    <w:rsid w:val="009C4CF7"/>
    <w:rsid w:val="009D4FCA"/>
    <w:rsid w:val="009D5F6F"/>
    <w:rsid w:val="009F51EE"/>
    <w:rsid w:val="00A32181"/>
    <w:rsid w:val="00A76162"/>
    <w:rsid w:val="00AA0274"/>
    <w:rsid w:val="00B07E6E"/>
    <w:rsid w:val="00B56D68"/>
    <w:rsid w:val="00B70767"/>
    <w:rsid w:val="00B74024"/>
    <w:rsid w:val="00B86044"/>
    <w:rsid w:val="00B90A89"/>
    <w:rsid w:val="00B933D0"/>
    <w:rsid w:val="00B96A68"/>
    <w:rsid w:val="00BC366E"/>
    <w:rsid w:val="00BF5FD7"/>
    <w:rsid w:val="00C01360"/>
    <w:rsid w:val="00C05DBC"/>
    <w:rsid w:val="00C366E1"/>
    <w:rsid w:val="00C7347B"/>
    <w:rsid w:val="00C73FDF"/>
    <w:rsid w:val="00C969D9"/>
    <w:rsid w:val="00C97EA0"/>
    <w:rsid w:val="00CD1569"/>
    <w:rsid w:val="00CE60C8"/>
    <w:rsid w:val="00CF1AA8"/>
    <w:rsid w:val="00CF5161"/>
    <w:rsid w:val="00D20D7C"/>
    <w:rsid w:val="00D249A6"/>
    <w:rsid w:val="00D34E89"/>
    <w:rsid w:val="00D44B32"/>
    <w:rsid w:val="00DA5030"/>
    <w:rsid w:val="00DE1C2C"/>
    <w:rsid w:val="00DF6CC0"/>
    <w:rsid w:val="00E01C75"/>
    <w:rsid w:val="00E86531"/>
    <w:rsid w:val="00EA512D"/>
    <w:rsid w:val="00EA654D"/>
    <w:rsid w:val="00EB03C5"/>
    <w:rsid w:val="00EE733F"/>
    <w:rsid w:val="00F1218A"/>
    <w:rsid w:val="00F31E5F"/>
    <w:rsid w:val="00F34411"/>
    <w:rsid w:val="00F539D1"/>
    <w:rsid w:val="00F90B8D"/>
    <w:rsid w:val="00F94616"/>
    <w:rsid w:val="00F955D0"/>
    <w:rsid w:val="00FF3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1F"/>
  </w:style>
  <w:style w:type="paragraph" w:styleId="1">
    <w:name w:val="heading 1"/>
    <w:basedOn w:val="a"/>
    <w:next w:val="a"/>
    <w:link w:val="10"/>
    <w:qFormat/>
    <w:rsid w:val="00393CAC"/>
    <w:pPr>
      <w:keepNext/>
      <w:spacing w:after="0" w:line="240" w:lineRule="auto"/>
      <w:jc w:val="center"/>
      <w:outlineLvl w:val="0"/>
    </w:pPr>
    <w:rPr>
      <w:rFonts w:ascii="Times New Roman" w:eastAsia="Times New Roman" w:hAnsi="Times New Roman" w:cs="Times New Roman"/>
      <w:b/>
      <w:sz w:val="32"/>
      <w:szCs w:val="20"/>
    </w:rPr>
  </w:style>
  <w:style w:type="paragraph" w:styleId="5">
    <w:name w:val="heading 5"/>
    <w:basedOn w:val="a"/>
    <w:next w:val="a"/>
    <w:link w:val="50"/>
    <w:qFormat/>
    <w:rsid w:val="00393CAC"/>
    <w:pPr>
      <w:keepNext/>
      <w:spacing w:after="0" w:line="240" w:lineRule="auto"/>
      <w:ind w:left="-1701"/>
      <w:jc w:val="center"/>
      <w:outlineLvl w:val="4"/>
    </w:pPr>
    <w:rPr>
      <w:rFonts w:ascii="Times New Roman" w:eastAsia="Times New Roman" w:hAnsi="Times New Roman" w:cs="Times New Roman"/>
      <w:b/>
      <w:sz w:val="44"/>
      <w:szCs w:val="20"/>
    </w:rPr>
  </w:style>
  <w:style w:type="paragraph" w:styleId="6">
    <w:name w:val="heading 6"/>
    <w:basedOn w:val="a"/>
    <w:next w:val="a"/>
    <w:link w:val="60"/>
    <w:qFormat/>
    <w:rsid w:val="00393CAC"/>
    <w:pPr>
      <w:keepNext/>
      <w:spacing w:after="0" w:line="240" w:lineRule="auto"/>
      <w:ind w:left="-1701"/>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CAC"/>
    <w:rPr>
      <w:rFonts w:ascii="Times New Roman" w:eastAsia="Times New Roman" w:hAnsi="Times New Roman" w:cs="Times New Roman"/>
      <w:b/>
      <w:sz w:val="32"/>
      <w:szCs w:val="20"/>
    </w:rPr>
  </w:style>
  <w:style w:type="character" w:customStyle="1" w:styleId="50">
    <w:name w:val="Заголовок 5 Знак"/>
    <w:basedOn w:val="a0"/>
    <w:link w:val="5"/>
    <w:rsid w:val="00393CAC"/>
    <w:rPr>
      <w:rFonts w:ascii="Times New Roman" w:eastAsia="Times New Roman" w:hAnsi="Times New Roman" w:cs="Times New Roman"/>
      <w:b/>
      <w:sz w:val="44"/>
      <w:szCs w:val="20"/>
    </w:rPr>
  </w:style>
  <w:style w:type="character" w:customStyle="1" w:styleId="60">
    <w:name w:val="Заголовок 6 Знак"/>
    <w:basedOn w:val="a0"/>
    <w:link w:val="6"/>
    <w:rsid w:val="00393CAC"/>
    <w:rPr>
      <w:rFonts w:ascii="Times New Roman" w:eastAsia="Times New Roman" w:hAnsi="Times New Roman" w:cs="Times New Roman"/>
      <w:b/>
      <w:sz w:val="32"/>
      <w:szCs w:val="20"/>
    </w:rPr>
  </w:style>
  <w:style w:type="paragraph" w:styleId="a3">
    <w:name w:val="Normal (Web)"/>
    <w:basedOn w:val="a"/>
    <w:uiPriority w:val="99"/>
    <w:rsid w:val="00393C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Прижатый влево"/>
    <w:basedOn w:val="a"/>
    <w:next w:val="a"/>
    <w:uiPriority w:val="99"/>
    <w:rsid w:val="00393CAC"/>
    <w:pPr>
      <w:autoSpaceDE w:val="0"/>
      <w:autoSpaceDN w:val="0"/>
      <w:adjustRightInd w:val="0"/>
      <w:spacing w:after="0" w:line="240" w:lineRule="auto"/>
    </w:pPr>
    <w:rPr>
      <w:rFonts w:ascii="Arial" w:eastAsia="Times New Roman" w:hAnsi="Arial" w:cs="Arial"/>
      <w:sz w:val="24"/>
      <w:szCs w:val="24"/>
    </w:rPr>
  </w:style>
  <w:style w:type="character" w:customStyle="1" w:styleId="a5">
    <w:name w:val="Гипертекстовая ссылка"/>
    <w:basedOn w:val="a0"/>
    <w:uiPriority w:val="99"/>
    <w:rsid w:val="003D60E7"/>
    <w:rPr>
      <w:color w:val="106BBE"/>
    </w:rPr>
  </w:style>
  <w:style w:type="paragraph" w:customStyle="1" w:styleId="a6">
    <w:name w:val="Заголовок ЭР (правое окно)"/>
    <w:basedOn w:val="a"/>
    <w:next w:val="a"/>
    <w:uiPriority w:val="99"/>
    <w:rsid w:val="003D60E7"/>
    <w:pPr>
      <w:autoSpaceDE w:val="0"/>
      <w:autoSpaceDN w:val="0"/>
      <w:adjustRightInd w:val="0"/>
      <w:spacing w:before="300" w:after="0" w:line="240" w:lineRule="auto"/>
    </w:pPr>
    <w:rPr>
      <w:rFonts w:ascii="Arial" w:hAnsi="Arial" w:cs="Arial"/>
      <w:b/>
      <w:bCs/>
      <w:color w:val="26282F"/>
      <w:sz w:val="26"/>
      <w:szCs w:val="26"/>
    </w:rPr>
  </w:style>
  <w:style w:type="paragraph" w:customStyle="1" w:styleId="a7">
    <w:name w:val="Нормальный (таблица)"/>
    <w:basedOn w:val="a"/>
    <w:next w:val="a"/>
    <w:uiPriority w:val="99"/>
    <w:rsid w:val="003D60E7"/>
    <w:pPr>
      <w:autoSpaceDE w:val="0"/>
      <w:autoSpaceDN w:val="0"/>
      <w:adjustRightInd w:val="0"/>
      <w:spacing w:after="0" w:line="240" w:lineRule="auto"/>
      <w:jc w:val="both"/>
    </w:pPr>
    <w:rPr>
      <w:rFonts w:ascii="Arial" w:hAnsi="Arial" w:cs="Arial"/>
      <w:sz w:val="24"/>
      <w:szCs w:val="24"/>
    </w:rPr>
  </w:style>
  <w:style w:type="paragraph" w:styleId="a8">
    <w:name w:val="List Paragraph"/>
    <w:basedOn w:val="a"/>
    <w:uiPriority w:val="34"/>
    <w:qFormat/>
    <w:rsid w:val="001A2FDA"/>
    <w:pPr>
      <w:ind w:left="720"/>
      <w:contextualSpacing/>
    </w:pPr>
  </w:style>
  <w:style w:type="paragraph" w:styleId="a9">
    <w:name w:val="footnote text"/>
    <w:basedOn w:val="a"/>
    <w:link w:val="aa"/>
    <w:rsid w:val="00EA654D"/>
    <w:pPr>
      <w:suppressAutoHyphens/>
      <w:spacing w:after="0" w:line="240" w:lineRule="auto"/>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rsid w:val="00EA654D"/>
    <w:rPr>
      <w:rFonts w:ascii="Times New Roman" w:eastAsia="Times New Roman" w:hAnsi="Times New Roman" w:cs="Times New Roman"/>
      <w:sz w:val="20"/>
      <w:szCs w:val="20"/>
      <w:lang w:eastAsia="zh-CN"/>
    </w:rPr>
  </w:style>
  <w:style w:type="paragraph" w:customStyle="1" w:styleId="21">
    <w:name w:val="Основной текст 21"/>
    <w:basedOn w:val="a"/>
    <w:rsid w:val="009F51EE"/>
    <w:p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503164500" TargetMode="External"/><Relationship Id="rId3" Type="http://schemas.openxmlformats.org/officeDocument/2006/relationships/styles" Target="styles.xml"/><Relationship Id="rId7" Type="http://schemas.openxmlformats.org/officeDocument/2006/relationships/hyperlink" Target="garantF1://12081732.503164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1732.50313000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1732.50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4570-7FC3-458E-B730-6EB40EB8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Pages>
  <Words>3243</Words>
  <Characters>18490</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Контрольно-счетная комиссия  муниципального образования</vt:lpstr>
    </vt:vector>
  </TitlesOfParts>
  <Company>Microsoft</Company>
  <LinksUpToDate>false</LinksUpToDate>
  <CharactersWithSpaces>21690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КСП-2</cp:lastModifiedBy>
  <cp:revision>65</cp:revision>
  <cp:lastPrinted>2021-04-06T23:09:00Z</cp:lastPrinted>
  <dcterms:created xsi:type="dcterms:W3CDTF">2021-03-22T04:12:00Z</dcterms:created>
  <dcterms:modified xsi:type="dcterms:W3CDTF">2021-12-21T05:24:00Z</dcterms:modified>
</cp:coreProperties>
</file>