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774830">
            <w:pPr>
              <w:tabs>
                <w:tab w:val="left" w:pos="780"/>
                <w:tab w:val="left" w:pos="1305"/>
              </w:tabs>
              <w:jc w:val="center"/>
            </w:pPr>
            <w:r w:rsidRPr="00774830">
              <w:t>тел (39551) 3-</w:t>
            </w:r>
            <w:r w:rsidR="00653573" w:rsidRPr="00774830">
              <w:t>10-</w:t>
            </w:r>
            <w:r w:rsidR="001314D0" w:rsidRPr="00774830">
              <w:t>7</w:t>
            </w:r>
            <w:r w:rsidR="00653573" w:rsidRPr="00774830">
              <w:t>3</w:t>
            </w:r>
            <w:r w:rsidR="0067517D" w:rsidRPr="00774830">
              <w:t xml:space="preserve">, </w:t>
            </w:r>
            <w:r w:rsidR="00653573" w:rsidRPr="00774830">
              <w:rPr>
                <w:lang w:val="en-US"/>
              </w:rPr>
              <w:t>ksk</w:t>
            </w:r>
            <w:r w:rsidR="00653573" w:rsidRPr="00774830">
              <w:t>_38_14@</w:t>
            </w:r>
            <w:r w:rsidR="00653573" w:rsidRPr="00774830">
              <w:rPr>
                <w:lang w:val="en-US"/>
              </w:rPr>
              <w:t>mail</w:t>
            </w:r>
            <w:r w:rsidR="00653573" w:rsidRPr="00774830">
              <w:t>.</w:t>
            </w:r>
            <w:r w:rsidR="00653573" w:rsidRPr="00774830">
              <w:rPr>
                <w:lang w:val="en-US"/>
              </w:rPr>
              <w:t>ru</w:t>
            </w:r>
          </w:p>
        </w:tc>
      </w:tr>
    </w:tbl>
    <w:p w:rsidR="00AC0CD9" w:rsidRPr="00774830" w:rsidRDefault="00AC0CD9"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9F7245" w:rsidRDefault="009F7245" w:rsidP="00774830">
      <w:pPr>
        <w:pStyle w:val="a3"/>
        <w:tabs>
          <w:tab w:val="left" w:pos="0"/>
        </w:tabs>
        <w:autoSpaceDE/>
        <w:autoSpaceDN/>
        <w:spacing w:after="0"/>
        <w:ind w:firstLine="567"/>
        <w:jc w:val="both"/>
        <w:rPr>
          <w:sz w:val="24"/>
          <w:szCs w:val="24"/>
        </w:rPr>
      </w:pPr>
    </w:p>
    <w:p w:rsidR="00AC0CD9" w:rsidRPr="00B57DA6" w:rsidRDefault="00D66AEA" w:rsidP="00774830">
      <w:pPr>
        <w:pStyle w:val="a3"/>
        <w:tabs>
          <w:tab w:val="left" w:pos="0"/>
        </w:tabs>
        <w:autoSpaceDE/>
        <w:autoSpaceDN/>
        <w:spacing w:after="0"/>
        <w:ind w:firstLine="567"/>
        <w:jc w:val="both"/>
        <w:rPr>
          <w:sz w:val="24"/>
          <w:szCs w:val="24"/>
        </w:rPr>
      </w:pPr>
      <w:r>
        <w:rPr>
          <w:sz w:val="24"/>
          <w:szCs w:val="24"/>
        </w:rPr>
        <w:t>22</w:t>
      </w:r>
      <w:r w:rsidR="00AC0CD9" w:rsidRPr="00B57DA6">
        <w:rPr>
          <w:sz w:val="24"/>
          <w:szCs w:val="24"/>
        </w:rPr>
        <w:t>.1</w:t>
      </w:r>
      <w:r w:rsidR="00E91F69">
        <w:rPr>
          <w:sz w:val="24"/>
          <w:szCs w:val="24"/>
        </w:rPr>
        <w:t>1</w:t>
      </w:r>
      <w:r w:rsidR="00AC0CD9" w:rsidRPr="00B57DA6">
        <w:rPr>
          <w:sz w:val="24"/>
          <w:szCs w:val="24"/>
        </w:rPr>
        <w:t>.20</w:t>
      </w:r>
      <w:r w:rsidR="00E91F69">
        <w:rPr>
          <w:sz w:val="24"/>
          <w:szCs w:val="24"/>
        </w:rPr>
        <w:t>2</w:t>
      </w:r>
      <w:r>
        <w:rPr>
          <w:sz w:val="24"/>
          <w:szCs w:val="24"/>
        </w:rPr>
        <w:t>1</w:t>
      </w:r>
      <w:r w:rsidR="00AC0CD9" w:rsidRPr="00B57DA6">
        <w:rPr>
          <w:sz w:val="24"/>
          <w:szCs w:val="24"/>
        </w:rPr>
        <w:t xml:space="preserve"> года                                            </w:t>
      </w:r>
    </w:p>
    <w:p w:rsidR="00AC0CD9" w:rsidRPr="00774830" w:rsidRDefault="00CA6024" w:rsidP="00AC0CD9">
      <w:pPr>
        <w:pStyle w:val="a3"/>
        <w:tabs>
          <w:tab w:val="left" w:pos="0"/>
        </w:tabs>
        <w:autoSpaceDE/>
        <w:autoSpaceDN/>
        <w:spacing w:after="0"/>
        <w:ind w:firstLine="709"/>
        <w:jc w:val="center"/>
        <w:rPr>
          <w:sz w:val="24"/>
          <w:szCs w:val="24"/>
        </w:rPr>
      </w:pPr>
      <w:r w:rsidRPr="00B57DA6">
        <w:rPr>
          <w:sz w:val="24"/>
          <w:szCs w:val="24"/>
        </w:rPr>
        <w:t>ЗАКЛЮЧЕНИЕ</w:t>
      </w:r>
      <w:r w:rsidR="00AC0CD9" w:rsidRPr="00B57DA6">
        <w:rPr>
          <w:sz w:val="24"/>
          <w:szCs w:val="24"/>
        </w:rPr>
        <w:t xml:space="preserve"> № </w:t>
      </w:r>
      <w:r w:rsidR="007F7632">
        <w:rPr>
          <w:sz w:val="24"/>
          <w:szCs w:val="24"/>
        </w:rPr>
        <w:t>50</w:t>
      </w:r>
      <w:r w:rsidR="004C2EA3" w:rsidRPr="00B57DA6">
        <w:rPr>
          <w:sz w:val="24"/>
          <w:szCs w:val="24"/>
        </w:rPr>
        <w:t>/20</w:t>
      </w:r>
      <w:r w:rsidR="00E91F69">
        <w:rPr>
          <w:sz w:val="24"/>
          <w:szCs w:val="24"/>
        </w:rPr>
        <w:t>2</w:t>
      </w:r>
      <w:r w:rsidR="007F7632">
        <w:rPr>
          <w:sz w:val="24"/>
          <w:szCs w:val="24"/>
        </w:rPr>
        <w:t>1</w:t>
      </w:r>
      <w:r w:rsidR="00053D62" w:rsidRPr="00B57DA6">
        <w:rPr>
          <w:sz w:val="24"/>
          <w:szCs w:val="24"/>
        </w:rPr>
        <w:t>-э</w:t>
      </w:r>
    </w:p>
    <w:p w:rsidR="00E721EF" w:rsidRDefault="00492BE0" w:rsidP="00A02078">
      <w:pPr>
        <w:tabs>
          <w:tab w:val="left" w:pos="8220"/>
        </w:tabs>
        <w:jc w:val="center"/>
        <w:rPr>
          <w:bCs/>
        </w:rPr>
      </w:pPr>
      <w:r w:rsidRPr="00774830">
        <w:t xml:space="preserve">по результатам экспертизы </w:t>
      </w:r>
      <w:r w:rsidR="00641F8C">
        <w:t>проекта</w:t>
      </w:r>
      <w:r w:rsidR="00AC0CD9" w:rsidRPr="00774830">
        <w:t xml:space="preserve"> решения Думы </w:t>
      </w:r>
      <w:r w:rsidR="00674005">
        <w:t>Лукиновского</w:t>
      </w:r>
      <w:r w:rsidR="0000549E">
        <w:t xml:space="preserve"> </w:t>
      </w:r>
      <w:r w:rsidR="007965C5">
        <w:rPr>
          <w:bCs/>
        </w:rPr>
        <w:t xml:space="preserve">сельского поселения </w:t>
      </w:r>
      <w:r w:rsidR="00AC0CD9" w:rsidRPr="00774830">
        <w:t>«</w:t>
      </w:r>
      <w:r w:rsidR="00774830">
        <w:rPr>
          <w:bCs/>
        </w:rPr>
        <w:t xml:space="preserve">О бюджете </w:t>
      </w:r>
      <w:r w:rsidR="00674005">
        <w:rPr>
          <w:bCs/>
        </w:rPr>
        <w:t>Лукиновского</w:t>
      </w:r>
      <w:r w:rsidR="0000549E">
        <w:rPr>
          <w:bCs/>
        </w:rPr>
        <w:t xml:space="preserve"> </w:t>
      </w:r>
      <w:r w:rsidR="007965C5">
        <w:t>муниципального образования</w:t>
      </w:r>
    </w:p>
    <w:p w:rsidR="00AC0CD9" w:rsidRPr="00774830" w:rsidRDefault="00774830" w:rsidP="00A02078">
      <w:pPr>
        <w:tabs>
          <w:tab w:val="left" w:pos="8220"/>
        </w:tabs>
        <w:jc w:val="center"/>
        <w:rPr>
          <w:bCs/>
          <w:lang w:eastAsia="en-US"/>
        </w:rPr>
      </w:pPr>
      <w:r>
        <w:rPr>
          <w:bCs/>
        </w:rPr>
        <w:t xml:space="preserve">на </w:t>
      </w:r>
      <w:r w:rsidR="007965C5">
        <w:rPr>
          <w:bCs/>
        </w:rPr>
        <w:t>202</w:t>
      </w:r>
      <w:r w:rsidR="007F7632">
        <w:rPr>
          <w:bCs/>
        </w:rPr>
        <w:t>2</w:t>
      </w:r>
      <w:r w:rsidR="007965C5">
        <w:rPr>
          <w:bCs/>
        </w:rPr>
        <w:t xml:space="preserve"> год и плановый период 202</w:t>
      </w:r>
      <w:r w:rsidR="007F7632">
        <w:rPr>
          <w:bCs/>
        </w:rPr>
        <w:t>3</w:t>
      </w:r>
      <w:r w:rsidR="007965C5">
        <w:rPr>
          <w:bCs/>
        </w:rPr>
        <w:t xml:space="preserve"> и 202</w:t>
      </w:r>
      <w:r w:rsidR="007F7632">
        <w:rPr>
          <w:bCs/>
        </w:rPr>
        <w:t>4</w:t>
      </w:r>
      <w:r w:rsidR="007965C5">
        <w:rPr>
          <w:bCs/>
        </w:rPr>
        <w:t xml:space="preserve">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0D7663">
      <w:pPr>
        <w:tabs>
          <w:tab w:val="left" w:pos="8220"/>
        </w:tabs>
        <w:ind w:firstLine="709"/>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w:t>
      </w:r>
      <w:r w:rsidR="007965C5">
        <w:t>Заключение</w:t>
      </w:r>
      <w:r w:rsidR="00991363" w:rsidRPr="00A621A3">
        <w:t xml:space="preserve">) </w:t>
      </w:r>
      <w:r w:rsidR="00991363">
        <w:t xml:space="preserve">на </w:t>
      </w:r>
      <w:r w:rsidR="00462578" w:rsidRPr="00A621A3">
        <w:t xml:space="preserve">проект решения Думы </w:t>
      </w:r>
      <w:r w:rsidR="00674005">
        <w:t>Лукиновского</w:t>
      </w:r>
      <w:r w:rsidR="0000549E">
        <w:t xml:space="preserve"> сельского поселения</w:t>
      </w:r>
      <w:r w:rsidR="00462578" w:rsidRPr="00A621A3">
        <w:t xml:space="preserve"> «</w:t>
      </w:r>
      <w:r w:rsidR="00774830">
        <w:rPr>
          <w:bCs/>
        </w:rPr>
        <w:t xml:space="preserve">О бюджете </w:t>
      </w:r>
      <w:r w:rsidR="00674005">
        <w:rPr>
          <w:bCs/>
        </w:rPr>
        <w:t>Лукиновского</w:t>
      </w:r>
      <w:r w:rsidR="0000549E">
        <w:rPr>
          <w:bCs/>
        </w:rPr>
        <w:t xml:space="preserve"> </w:t>
      </w:r>
      <w:r w:rsidR="007965C5">
        <w:t>муниципального образования</w:t>
      </w:r>
      <w:r w:rsidR="007965C5">
        <w:rPr>
          <w:bCs/>
        </w:rPr>
        <w:t xml:space="preserve"> </w:t>
      </w:r>
      <w:r w:rsidR="002828BA">
        <w:rPr>
          <w:bCs/>
        </w:rPr>
        <w:t xml:space="preserve">на </w:t>
      </w:r>
      <w:r w:rsidR="007965C5">
        <w:rPr>
          <w:bCs/>
        </w:rPr>
        <w:t>202</w:t>
      </w:r>
      <w:r w:rsidR="007F7632">
        <w:rPr>
          <w:bCs/>
        </w:rPr>
        <w:t>2</w:t>
      </w:r>
      <w:r w:rsidR="007965C5">
        <w:rPr>
          <w:bCs/>
        </w:rPr>
        <w:t xml:space="preserve"> год и плановый период 202</w:t>
      </w:r>
      <w:r w:rsidR="007F7632">
        <w:rPr>
          <w:bCs/>
        </w:rPr>
        <w:t>3</w:t>
      </w:r>
      <w:r w:rsidR="007965C5">
        <w:rPr>
          <w:bCs/>
        </w:rPr>
        <w:t xml:space="preserve"> и 202</w:t>
      </w:r>
      <w:r w:rsidR="007F7632">
        <w:rPr>
          <w:bCs/>
        </w:rPr>
        <w:t>4</w:t>
      </w:r>
      <w:r w:rsidR="007965C5">
        <w:rPr>
          <w:bCs/>
        </w:rPr>
        <w:t xml:space="preserve"> годов</w:t>
      </w:r>
      <w:r w:rsidR="00462578" w:rsidRPr="00A621A3">
        <w:rPr>
          <w:bCs/>
        </w:rPr>
        <w:t xml:space="preserve">» </w:t>
      </w:r>
      <w:r w:rsidR="007965C5">
        <w:rPr>
          <w:bCs/>
        </w:rPr>
        <w:t xml:space="preserve">(далее – проект </w:t>
      </w:r>
      <w:r w:rsidR="00755284">
        <w:rPr>
          <w:bCs/>
        </w:rPr>
        <w:t>бюджета</w:t>
      </w:r>
      <w:r w:rsidR="007965C5">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xml:space="preserve">, </w:t>
      </w:r>
      <w:r w:rsidR="007965C5">
        <w:t xml:space="preserve">п.2 ч.2 ст.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AC0CD9" w:rsidRPr="00A621A3">
        <w:t>Положени</w:t>
      </w:r>
      <w:r w:rsidR="00991363">
        <w:t>ем</w:t>
      </w:r>
      <w:r w:rsidR="00AC0CD9" w:rsidRPr="00A621A3">
        <w:t xml:space="preserve"> о Контрольно-счетной комиссии </w:t>
      </w:r>
      <w:r w:rsidR="007965C5">
        <w:t xml:space="preserve">муниципального образования </w:t>
      </w:r>
      <w:r w:rsidR="00AC0CD9" w:rsidRPr="00A621A3">
        <w:t xml:space="preserve">«Жигаловский район», </w:t>
      </w:r>
      <w:r w:rsidR="00991363">
        <w:t>утвержденным решением Думы муниципального образования «Жигаловский район»</w:t>
      </w:r>
      <w:r w:rsidR="002828BA">
        <w:t xml:space="preserve"> от 17.03.2014 № 98</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674005">
        <w:t>Лукиновском</w:t>
      </w:r>
      <w:r w:rsidR="00153859">
        <w:t xml:space="preserve"> муниципальном образовании</w:t>
      </w:r>
      <w:r w:rsidR="00AC0CD9" w:rsidRPr="00A621A3">
        <w:rPr>
          <w:b/>
        </w:rPr>
        <w:t xml:space="preserve"> </w:t>
      </w:r>
      <w:r w:rsidR="00AC0CD9" w:rsidRPr="00A621A3">
        <w:t xml:space="preserve">от </w:t>
      </w:r>
      <w:r w:rsidR="002828BA">
        <w:t>30</w:t>
      </w:r>
      <w:r w:rsidR="00AC0CD9" w:rsidRPr="00A621A3">
        <w:t>.</w:t>
      </w:r>
      <w:r w:rsidR="002828BA">
        <w:t>03</w:t>
      </w:r>
      <w:r w:rsidR="00AC0CD9" w:rsidRPr="00A621A3">
        <w:t>.201</w:t>
      </w:r>
      <w:r w:rsidR="002828BA">
        <w:t>8</w:t>
      </w:r>
      <w:r w:rsidR="00AC0CD9" w:rsidRPr="00A621A3">
        <w:t xml:space="preserve"> № </w:t>
      </w:r>
      <w:r w:rsidR="00EB501A">
        <w:t>6</w:t>
      </w:r>
      <w:r w:rsidR="00AC0CD9" w:rsidRPr="00A621A3">
        <w:t xml:space="preserve">, </w:t>
      </w:r>
      <w:r w:rsidR="00991363">
        <w:t>иными нормативн</w:t>
      </w:r>
      <w:r w:rsidR="007F7632">
        <w:t xml:space="preserve">ыми </w:t>
      </w:r>
      <w:r w:rsidR="00991363">
        <w:t>правовыми актами</w:t>
      </w:r>
      <w:r w:rsidR="00AC0CD9" w:rsidRPr="00A621A3">
        <w:t>.</w:t>
      </w:r>
    </w:p>
    <w:p w:rsidR="00B41F4C" w:rsidRPr="00B9579E" w:rsidRDefault="006F0F0D" w:rsidP="000D7663">
      <w:pPr>
        <w:pStyle w:val="212"/>
        <w:ind w:firstLine="709"/>
        <w:rPr>
          <w:sz w:val="24"/>
          <w:szCs w:val="24"/>
        </w:rPr>
      </w:pPr>
      <w:r w:rsidRPr="00B9579E">
        <w:rPr>
          <w:sz w:val="24"/>
          <w:szCs w:val="24"/>
        </w:rPr>
        <w:t xml:space="preserve">Проект </w:t>
      </w:r>
      <w:r w:rsidR="00755284">
        <w:rPr>
          <w:sz w:val="24"/>
          <w:szCs w:val="24"/>
        </w:rPr>
        <w:t>бюджета</w:t>
      </w:r>
      <w:r w:rsidRPr="00B9579E">
        <w:rPr>
          <w:sz w:val="24"/>
          <w:szCs w:val="24"/>
        </w:rPr>
        <w:t xml:space="preserve"> </w:t>
      </w:r>
      <w:r w:rsidR="00BF0BE8" w:rsidRPr="00B9579E">
        <w:rPr>
          <w:sz w:val="24"/>
          <w:szCs w:val="24"/>
        </w:rPr>
        <w:t xml:space="preserve">представлен в </w:t>
      </w:r>
      <w:r w:rsidR="00D20F1A" w:rsidRPr="00D20F1A">
        <w:rPr>
          <w:sz w:val="24"/>
          <w:szCs w:val="24"/>
        </w:rPr>
        <w:t>Контрольно-счетн</w:t>
      </w:r>
      <w:r w:rsidR="00D20F1A">
        <w:rPr>
          <w:sz w:val="24"/>
          <w:szCs w:val="24"/>
        </w:rPr>
        <w:t>ую</w:t>
      </w:r>
      <w:r w:rsidR="00D20F1A" w:rsidRPr="00D20F1A">
        <w:rPr>
          <w:sz w:val="24"/>
          <w:szCs w:val="24"/>
        </w:rPr>
        <w:t xml:space="preserve"> комисси</w:t>
      </w:r>
      <w:r w:rsidR="00D20F1A">
        <w:rPr>
          <w:sz w:val="24"/>
          <w:szCs w:val="24"/>
        </w:rPr>
        <w:t>ю</w:t>
      </w:r>
      <w:r w:rsidR="00D20F1A" w:rsidRPr="00D20F1A">
        <w:rPr>
          <w:sz w:val="24"/>
          <w:szCs w:val="24"/>
        </w:rPr>
        <w:t xml:space="preserve"> муниципального образования «Жигаловский район»</w:t>
      </w:r>
      <w:r w:rsidR="00D20F1A">
        <w:rPr>
          <w:sz w:val="24"/>
          <w:szCs w:val="24"/>
        </w:rPr>
        <w:t xml:space="preserve"> (далее - </w:t>
      </w:r>
      <w:r w:rsidR="00BF0BE8" w:rsidRPr="00B9579E">
        <w:rPr>
          <w:sz w:val="24"/>
          <w:szCs w:val="24"/>
        </w:rPr>
        <w:t>КСК района</w:t>
      </w:r>
      <w:r w:rsidR="00D20F1A">
        <w:rPr>
          <w:sz w:val="24"/>
          <w:szCs w:val="24"/>
        </w:rPr>
        <w:t>)</w:t>
      </w:r>
      <w:r w:rsidR="00BF0BE8" w:rsidRPr="00B9579E">
        <w:rPr>
          <w:sz w:val="24"/>
          <w:szCs w:val="24"/>
        </w:rPr>
        <w:t xml:space="preserve"> </w:t>
      </w:r>
      <w:r w:rsidR="007F7632">
        <w:rPr>
          <w:sz w:val="24"/>
          <w:szCs w:val="24"/>
        </w:rPr>
        <w:t>15</w:t>
      </w:r>
      <w:r w:rsidR="00BF0BE8" w:rsidRPr="00B9579E">
        <w:rPr>
          <w:sz w:val="24"/>
          <w:szCs w:val="24"/>
        </w:rPr>
        <w:t xml:space="preserve">.11.2020г. (вхд. № </w:t>
      </w:r>
      <w:r w:rsidR="007F7632">
        <w:rPr>
          <w:sz w:val="24"/>
          <w:szCs w:val="24"/>
        </w:rPr>
        <w:t>102</w:t>
      </w:r>
      <w:r w:rsidR="00BF0BE8" w:rsidRPr="00B9579E">
        <w:rPr>
          <w:sz w:val="24"/>
          <w:szCs w:val="24"/>
        </w:rPr>
        <w:t xml:space="preserve">) с </w:t>
      </w:r>
      <w:r w:rsidR="00430F5B" w:rsidRPr="00B9579E">
        <w:rPr>
          <w:sz w:val="24"/>
          <w:szCs w:val="24"/>
        </w:rPr>
        <w:t>соблюдением</w:t>
      </w:r>
      <w:r w:rsidR="00BF0BE8" w:rsidRPr="00B9579E">
        <w:rPr>
          <w:sz w:val="24"/>
          <w:szCs w:val="24"/>
        </w:rPr>
        <w:t xml:space="preserve"> </w:t>
      </w:r>
      <w:r w:rsidR="00430F5B" w:rsidRPr="00B9579E">
        <w:rPr>
          <w:sz w:val="24"/>
          <w:szCs w:val="24"/>
        </w:rPr>
        <w:t>срок</w:t>
      </w:r>
      <w:r w:rsidR="00B9579E" w:rsidRPr="00B9579E">
        <w:rPr>
          <w:sz w:val="24"/>
          <w:szCs w:val="24"/>
        </w:rPr>
        <w:t>ов</w:t>
      </w:r>
      <w:r w:rsidR="00430F5B" w:rsidRPr="00B9579E">
        <w:rPr>
          <w:sz w:val="24"/>
          <w:szCs w:val="24"/>
        </w:rPr>
        <w:t xml:space="preserve"> (до 15 ноября текущего года в Думу поселения</w:t>
      </w:r>
      <w:r w:rsidR="00B9579E" w:rsidRPr="00B9579E">
        <w:rPr>
          <w:sz w:val="24"/>
          <w:szCs w:val="24"/>
        </w:rPr>
        <w:t>, в КСК района – в течени</w:t>
      </w:r>
      <w:r w:rsidR="00B9579E">
        <w:rPr>
          <w:sz w:val="24"/>
          <w:szCs w:val="24"/>
        </w:rPr>
        <w:t>е</w:t>
      </w:r>
      <w:r w:rsidR="00B9579E" w:rsidRPr="00B9579E">
        <w:rPr>
          <w:sz w:val="24"/>
          <w:szCs w:val="24"/>
        </w:rPr>
        <w:t xml:space="preserve"> суток со дня внесения проекта решения в Думу</w:t>
      </w:r>
      <w:r w:rsidR="00430F5B" w:rsidRPr="00B9579E">
        <w:rPr>
          <w:sz w:val="24"/>
          <w:szCs w:val="24"/>
        </w:rPr>
        <w:t>)</w:t>
      </w:r>
      <w:r w:rsidR="00B9579E" w:rsidRPr="00B9579E">
        <w:rPr>
          <w:sz w:val="24"/>
          <w:szCs w:val="24"/>
        </w:rPr>
        <w:t>,</w:t>
      </w:r>
      <w:r w:rsidR="00430F5B" w:rsidRPr="00B9579E">
        <w:rPr>
          <w:sz w:val="24"/>
          <w:szCs w:val="24"/>
        </w:rPr>
        <w:t xml:space="preserve"> </w:t>
      </w:r>
      <w:r w:rsidR="00B41F4C" w:rsidRPr="00B9579E">
        <w:rPr>
          <w:sz w:val="24"/>
          <w:szCs w:val="24"/>
        </w:rPr>
        <w:t xml:space="preserve">установленных статьями </w:t>
      </w:r>
      <w:r w:rsidR="00B41F4C">
        <w:rPr>
          <w:sz w:val="24"/>
          <w:szCs w:val="24"/>
        </w:rPr>
        <w:t>24</w:t>
      </w:r>
      <w:r w:rsidR="00B41F4C" w:rsidRPr="00B9579E">
        <w:rPr>
          <w:sz w:val="24"/>
          <w:szCs w:val="24"/>
        </w:rPr>
        <w:t>, 2</w:t>
      </w:r>
      <w:r w:rsidR="00B41F4C">
        <w:rPr>
          <w:sz w:val="24"/>
          <w:szCs w:val="24"/>
        </w:rPr>
        <w:t>5</w:t>
      </w:r>
      <w:r w:rsidR="00B41F4C" w:rsidRPr="00B9579E">
        <w:rPr>
          <w:sz w:val="24"/>
          <w:szCs w:val="24"/>
        </w:rPr>
        <w:t xml:space="preserve"> Положения о бюджетном процессе в </w:t>
      </w:r>
      <w:r w:rsidR="00B41F4C">
        <w:rPr>
          <w:sz w:val="24"/>
          <w:szCs w:val="24"/>
        </w:rPr>
        <w:t>Лукиновском</w:t>
      </w:r>
      <w:r w:rsidR="00B41F4C" w:rsidRPr="00B9579E">
        <w:rPr>
          <w:sz w:val="24"/>
          <w:szCs w:val="24"/>
        </w:rPr>
        <w:t xml:space="preserve"> муниципальном образовании, утвержденного</w:t>
      </w:r>
      <w:r w:rsidR="00B41F4C">
        <w:rPr>
          <w:sz w:val="24"/>
          <w:szCs w:val="24"/>
        </w:rPr>
        <w:t xml:space="preserve"> решением Думы Лукиновского сельского поселения от 19.06.2020 № 55.</w:t>
      </w:r>
    </w:p>
    <w:p w:rsidR="00D61F1F" w:rsidRPr="00EA4EF5" w:rsidRDefault="00D61F1F" w:rsidP="000D7663">
      <w:pPr>
        <w:pStyle w:val="212"/>
        <w:ind w:firstLine="709"/>
        <w:rPr>
          <w:sz w:val="24"/>
          <w:szCs w:val="24"/>
        </w:rPr>
      </w:pPr>
      <w:r w:rsidRPr="00EA4EF5">
        <w:rPr>
          <w:sz w:val="24"/>
          <w:szCs w:val="24"/>
        </w:rPr>
        <w:t xml:space="preserve">Экспертиза проекта бюджета </w:t>
      </w:r>
      <w:r w:rsidR="00674005" w:rsidRPr="00EA4EF5">
        <w:rPr>
          <w:sz w:val="24"/>
          <w:szCs w:val="24"/>
        </w:rPr>
        <w:t>Лукиновского</w:t>
      </w:r>
      <w:r w:rsidRPr="00EA4EF5">
        <w:rPr>
          <w:sz w:val="24"/>
          <w:szCs w:val="24"/>
        </w:rPr>
        <w:t xml:space="preserve"> муниципального образования проведена по вопросам сбалансированности местного бюджета</w:t>
      </w:r>
      <w:r w:rsidR="00D371FC" w:rsidRPr="00EA4EF5">
        <w:rPr>
          <w:sz w:val="24"/>
          <w:szCs w:val="24"/>
        </w:rPr>
        <w:t>,</w:t>
      </w:r>
      <w:r w:rsidRPr="00EA4EF5">
        <w:rPr>
          <w:sz w:val="24"/>
          <w:szCs w:val="24"/>
        </w:rPr>
        <w:t xml:space="preserve"> обоснованности доходной и расходной частей, объективности планирования доходов и расходов местного бюджета, а также на соответствие бюджетному законодательству Российской Федерации.</w:t>
      </w:r>
    </w:p>
    <w:p w:rsidR="00126ADC" w:rsidRDefault="00FB7382" w:rsidP="000D7663">
      <w:pPr>
        <w:autoSpaceDE w:val="0"/>
        <w:autoSpaceDN w:val="0"/>
        <w:adjustRightInd w:val="0"/>
        <w:ind w:firstLine="709"/>
        <w:jc w:val="both"/>
      </w:pPr>
      <w:r>
        <w:t xml:space="preserve">При подготовке заключения КСК района проведен анализ положений </w:t>
      </w:r>
      <w:r w:rsidR="00641F8C">
        <w:t>проекта</w:t>
      </w:r>
      <w:r>
        <w:t xml:space="preserve"> Закона Иркутской области «Об областном бюджете на 20</w:t>
      </w:r>
      <w:r w:rsidR="00BB27A8">
        <w:t>2</w:t>
      </w:r>
      <w:r w:rsidR="007F7632">
        <w:t>2</w:t>
      </w:r>
      <w:r>
        <w:t xml:space="preserve"> год и на плановый период 20</w:t>
      </w:r>
      <w:r w:rsidR="00AF3A4B">
        <w:t>2</w:t>
      </w:r>
      <w:r w:rsidR="007F7632">
        <w:t>3</w:t>
      </w:r>
      <w:r>
        <w:t xml:space="preserve"> и 20</w:t>
      </w:r>
      <w:r w:rsidR="004068CA">
        <w:t>2</w:t>
      </w:r>
      <w:r w:rsidR="007F7632">
        <w:t>4</w:t>
      </w:r>
      <w:r>
        <w:t xml:space="preserve"> годов», </w:t>
      </w:r>
      <w:r w:rsidR="00A93473" w:rsidRPr="0092797C">
        <w:t>проект</w:t>
      </w:r>
      <w:r w:rsidR="00A93473">
        <w:t>а</w:t>
      </w:r>
      <w:r w:rsidR="00A93473" w:rsidRPr="0092797C">
        <w:t xml:space="preserve"> решения Думы муниципального образования «Жигаловский район» «О бюджете муниципального образования «Жигаловский район» на 2022 год и плановый период 2023 и 2024 годов»</w:t>
      </w:r>
      <w:r w:rsidR="00A93473">
        <w:t xml:space="preserve">, </w:t>
      </w:r>
      <w:r>
        <w:t xml:space="preserve">относящихся к планированию бюджета </w:t>
      </w:r>
      <w:r w:rsidR="00674005">
        <w:t>Лукиновского</w:t>
      </w:r>
      <w:r w:rsidR="0000549E">
        <w:t xml:space="preserve"> </w:t>
      </w:r>
      <w:r w:rsidR="00D20F1A">
        <w:t>муниципального образования</w:t>
      </w:r>
      <w:r w:rsidR="006D0DD2">
        <w:t xml:space="preserve"> (далее – бюджет поселения)</w:t>
      </w:r>
      <w:r>
        <w:t xml:space="preserve">, </w:t>
      </w:r>
      <w:r w:rsidR="00641F8C">
        <w:t>Прогноза</w:t>
      </w:r>
      <w:r>
        <w:t xml:space="preserve"> социально-экономического развития </w:t>
      </w:r>
      <w:r w:rsidR="00674005">
        <w:t>Лукиновского</w:t>
      </w:r>
      <w:r w:rsidR="0000549E">
        <w:t xml:space="preserve"> </w:t>
      </w:r>
      <w:r w:rsidR="00BB27A8">
        <w:t>муниципального образования</w:t>
      </w:r>
      <w:r w:rsidR="00050193">
        <w:t xml:space="preserve"> на 20</w:t>
      </w:r>
      <w:r w:rsidR="00BB27A8">
        <w:t>2</w:t>
      </w:r>
      <w:r w:rsidR="007F7632">
        <w:t>2</w:t>
      </w:r>
      <w:r w:rsidR="00050193">
        <w:t>-202</w:t>
      </w:r>
      <w:r w:rsidR="007F7632">
        <w:t>4</w:t>
      </w:r>
      <w:r w:rsidR="00050193">
        <w:t xml:space="preserve"> гг.</w:t>
      </w:r>
      <w:r>
        <w:t xml:space="preserve">, Основных направлений бюджетной </w:t>
      </w:r>
      <w:r w:rsidR="0089141F">
        <w:t xml:space="preserve">и </w:t>
      </w:r>
      <w:r w:rsidR="005B3D37">
        <w:t xml:space="preserve">налоговой политики </w:t>
      </w:r>
      <w:r w:rsidR="00674005">
        <w:t>Лукиновского</w:t>
      </w:r>
      <w:r w:rsidR="0000549E">
        <w:t xml:space="preserve"> </w:t>
      </w:r>
      <w:r w:rsidR="009738D3">
        <w:t>муниципального образования</w:t>
      </w:r>
      <w:r w:rsidR="00BA727E">
        <w:t xml:space="preserve"> </w:t>
      </w:r>
      <w:r w:rsidR="00803359">
        <w:t>на 202</w:t>
      </w:r>
      <w:r w:rsidR="007F7632">
        <w:t>2</w:t>
      </w:r>
      <w:r w:rsidR="00803359">
        <w:t xml:space="preserve"> год и </w:t>
      </w:r>
      <w:r w:rsidR="00BB27A8">
        <w:t xml:space="preserve">на </w:t>
      </w:r>
      <w:r w:rsidR="00803359">
        <w:t>плановый период 202</w:t>
      </w:r>
      <w:r w:rsidR="007F7632">
        <w:t>3</w:t>
      </w:r>
      <w:r w:rsidR="00803359">
        <w:t xml:space="preserve"> и 202</w:t>
      </w:r>
      <w:r w:rsidR="007F7632">
        <w:t>4</w:t>
      </w:r>
      <w:r w:rsidR="00EA4684">
        <w:t xml:space="preserve"> годов</w:t>
      </w:r>
      <w:r w:rsidR="00126ADC">
        <w:t>.</w:t>
      </w:r>
    </w:p>
    <w:p w:rsidR="00D61F1F" w:rsidRDefault="00126ADC" w:rsidP="000D7663">
      <w:pPr>
        <w:autoSpaceDE w:val="0"/>
        <w:autoSpaceDN w:val="0"/>
        <w:adjustRightInd w:val="0"/>
        <w:ind w:firstLine="709"/>
        <w:jc w:val="both"/>
      </w:pPr>
      <w:r>
        <w:t>Д</w:t>
      </w:r>
      <w:r w:rsidR="00755284">
        <w:t>окумент</w:t>
      </w:r>
      <w:r>
        <w:t>ы</w:t>
      </w:r>
      <w:r w:rsidR="00755284">
        <w:t xml:space="preserve"> и материал</w:t>
      </w:r>
      <w:r>
        <w:t>ы</w:t>
      </w:r>
      <w:r w:rsidR="00755284">
        <w:t>, представленны</w:t>
      </w:r>
      <w:r>
        <w:t xml:space="preserve">е Администрацией </w:t>
      </w:r>
      <w:r w:rsidR="00674005">
        <w:t>Лукиновского</w:t>
      </w:r>
      <w:r>
        <w:t xml:space="preserve"> муниципального образования одновременно с проектом бюджета, </w:t>
      </w:r>
      <w:r w:rsidR="00A112AF">
        <w:t xml:space="preserve">по своему составу </w:t>
      </w:r>
      <w:r>
        <w:t>в полной мере соответству</w:t>
      </w:r>
      <w:r w:rsidR="00CC6FC2">
        <w:t>ю</w:t>
      </w:r>
      <w:r>
        <w:t>т требованиям</w:t>
      </w:r>
      <w:r w:rsidR="00040D10">
        <w:t xml:space="preserve"> ст. 184.2 БК РФ</w:t>
      </w:r>
      <w:bookmarkStart w:id="0" w:name="sub_18422"/>
      <w:r w:rsidR="00D61F1F">
        <w:t>:</w:t>
      </w:r>
    </w:p>
    <w:p w:rsidR="000D6AF8" w:rsidRPr="000D6AF8" w:rsidRDefault="00B5695F" w:rsidP="000D7663">
      <w:pPr>
        <w:autoSpaceDE w:val="0"/>
        <w:autoSpaceDN w:val="0"/>
        <w:adjustRightInd w:val="0"/>
        <w:ind w:firstLine="709"/>
        <w:jc w:val="both"/>
      </w:pPr>
      <w:r>
        <w:t xml:space="preserve">- </w:t>
      </w:r>
      <w:r w:rsidR="000D6AF8" w:rsidRPr="000D6AF8">
        <w:t>основные направления бюджетной и налоговой политики муниципальн</w:t>
      </w:r>
      <w:r w:rsidR="00FB0684">
        <w:t>ого</w:t>
      </w:r>
      <w:r w:rsidR="000D6AF8" w:rsidRPr="000D6AF8">
        <w:t xml:space="preserve"> образовани</w:t>
      </w:r>
      <w:r w:rsidR="00FB0684">
        <w:t>я;</w:t>
      </w:r>
    </w:p>
    <w:p w:rsidR="000D6AF8" w:rsidRPr="000D6AF8" w:rsidRDefault="00B5695F" w:rsidP="000D7663">
      <w:pPr>
        <w:autoSpaceDE w:val="0"/>
        <w:autoSpaceDN w:val="0"/>
        <w:adjustRightInd w:val="0"/>
        <w:ind w:firstLine="709"/>
        <w:jc w:val="both"/>
      </w:pPr>
      <w:r>
        <w:lastRenderedPageBreak/>
        <w:t xml:space="preserve">- </w:t>
      </w:r>
      <w:r w:rsidR="000D6AF8" w:rsidRPr="000D6AF8">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0D6AF8" w:rsidRPr="000D6AF8" w:rsidRDefault="00B5695F" w:rsidP="000D7663">
      <w:pPr>
        <w:autoSpaceDE w:val="0"/>
        <w:autoSpaceDN w:val="0"/>
        <w:adjustRightInd w:val="0"/>
        <w:ind w:firstLine="709"/>
        <w:jc w:val="both"/>
      </w:pPr>
      <w:bookmarkStart w:id="1" w:name="sub_18424"/>
      <w:r>
        <w:t xml:space="preserve">- </w:t>
      </w:r>
      <w:r w:rsidR="000D6AF8" w:rsidRPr="000D6AF8">
        <w:t>прогноз социально-экономического развития соответствующей территории;</w:t>
      </w:r>
    </w:p>
    <w:p w:rsidR="000D6AF8" w:rsidRPr="000D6AF8" w:rsidRDefault="00B5695F" w:rsidP="000D7663">
      <w:pPr>
        <w:autoSpaceDE w:val="0"/>
        <w:autoSpaceDN w:val="0"/>
        <w:adjustRightInd w:val="0"/>
        <w:ind w:firstLine="709"/>
        <w:jc w:val="both"/>
      </w:pPr>
      <w:bookmarkStart w:id="2" w:name="sub_18425"/>
      <w:bookmarkEnd w:id="1"/>
      <w:r>
        <w:t xml:space="preserve">- </w:t>
      </w:r>
      <w:r w:rsidR="000D6AF8" w:rsidRPr="000D6AF8">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w:t>
      </w:r>
    </w:p>
    <w:bookmarkEnd w:id="2"/>
    <w:p w:rsidR="000D6AF8" w:rsidRPr="000D6AF8" w:rsidRDefault="00B5695F" w:rsidP="000D7663">
      <w:pPr>
        <w:autoSpaceDE w:val="0"/>
        <w:autoSpaceDN w:val="0"/>
        <w:adjustRightInd w:val="0"/>
        <w:ind w:firstLine="709"/>
        <w:jc w:val="both"/>
      </w:pPr>
      <w:r>
        <w:t xml:space="preserve">- </w:t>
      </w:r>
      <w:r w:rsidR="000D6AF8" w:rsidRPr="000D6AF8">
        <w:t>пояснительная записка к проекту бюджета;</w:t>
      </w:r>
    </w:p>
    <w:p w:rsidR="000D6AF8" w:rsidRPr="000D6AF8" w:rsidRDefault="00B5695F" w:rsidP="000D7663">
      <w:pPr>
        <w:autoSpaceDE w:val="0"/>
        <w:autoSpaceDN w:val="0"/>
        <w:adjustRightInd w:val="0"/>
        <w:ind w:firstLine="709"/>
        <w:jc w:val="both"/>
      </w:pPr>
      <w:r>
        <w:t xml:space="preserve">- </w:t>
      </w:r>
      <w:r w:rsidR="000D6AF8" w:rsidRPr="000D6AF8">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0D6AF8" w:rsidRPr="000D6AF8" w:rsidRDefault="00B5695F" w:rsidP="000D7663">
      <w:pPr>
        <w:autoSpaceDE w:val="0"/>
        <w:autoSpaceDN w:val="0"/>
        <w:adjustRightInd w:val="0"/>
        <w:ind w:firstLine="709"/>
        <w:jc w:val="both"/>
      </w:pPr>
      <w:r>
        <w:t xml:space="preserve">- </w:t>
      </w:r>
      <w:r w:rsidR="000D6AF8" w:rsidRPr="000D6AF8">
        <w:t>оценка ожидаемого исполнения бюджета на текущий финансовый год;</w:t>
      </w:r>
    </w:p>
    <w:p w:rsidR="000D6AF8" w:rsidRPr="000D6AF8" w:rsidRDefault="00B5695F" w:rsidP="000D7663">
      <w:pPr>
        <w:autoSpaceDE w:val="0"/>
        <w:autoSpaceDN w:val="0"/>
        <w:adjustRightInd w:val="0"/>
        <w:ind w:firstLine="709"/>
        <w:jc w:val="both"/>
      </w:pPr>
      <w:r>
        <w:t xml:space="preserve">- </w:t>
      </w:r>
      <w:r w:rsidR="000D6AF8" w:rsidRPr="000D6AF8">
        <w:t>реестр источников доходов бюджетов бюджетной системы Российской Федерации;</w:t>
      </w:r>
    </w:p>
    <w:p w:rsidR="000D6AF8" w:rsidRPr="000D6AF8" w:rsidRDefault="00B5695F" w:rsidP="000D7663">
      <w:pPr>
        <w:autoSpaceDE w:val="0"/>
        <w:autoSpaceDN w:val="0"/>
        <w:adjustRightInd w:val="0"/>
        <w:ind w:firstLine="709"/>
        <w:jc w:val="both"/>
      </w:pPr>
      <w:r>
        <w:t xml:space="preserve">- </w:t>
      </w:r>
      <w:r w:rsidR="000D6AF8" w:rsidRPr="000D6AF8">
        <w:t>иные документы и материалы.</w:t>
      </w:r>
    </w:p>
    <w:bookmarkEnd w:id="0"/>
    <w:p w:rsidR="00731178" w:rsidRPr="00731178" w:rsidRDefault="00731178" w:rsidP="000D7663">
      <w:pPr>
        <w:ind w:firstLine="709"/>
        <w:jc w:val="both"/>
      </w:pPr>
      <w:r w:rsidRPr="00731178">
        <w:t>КСК района</w:t>
      </w:r>
      <w:r w:rsidR="00E8288D">
        <w:t>,</w:t>
      </w:r>
      <w:r w:rsidRPr="00731178">
        <w:t xml:space="preserve"> проанализировав представленные документы</w:t>
      </w:r>
      <w:r w:rsidR="00E8288D">
        <w:t>,</w:t>
      </w:r>
      <w:r w:rsidRPr="00731178">
        <w:t xml:space="preserve"> отмечает следующее.</w:t>
      </w:r>
    </w:p>
    <w:p w:rsidR="00955EF4" w:rsidRPr="00955EF4" w:rsidRDefault="00E8288D" w:rsidP="000D7663">
      <w:pPr>
        <w:ind w:firstLine="709"/>
        <w:jc w:val="both"/>
        <w:rPr>
          <w:i/>
        </w:rPr>
      </w:pPr>
      <w:r>
        <w:rPr>
          <w:i/>
        </w:rPr>
        <w:t xml:space="preserve">1. </w:t>
      </w:r>
      <w:r w:rsidR="00955EF4" w:rsidRPr="00955EF4">
        <w:rPr>
          <w:i/>
        </w:rPr>
        <w:t xml:space="preserve">В </w:t>
      </w:r>
      <w:r w:rsidR="00551714">
        <w:rPr>
          <w:i/>
        </w:rPr>
        <w:t xml:space="preserve">нарушение </w:t>
      </w:r>
      <w:r w:rsidR="00955EF4" w:rsidRPr="00955EF4">
        <w:rPr>
          <w:i/>
        </w:rPr>
        <w:t xml:space="preserve">требований абзаца 2 пункта 4 статьи 173 БК РФ </w:t>
      </w:r>
      <w:bookmarkStart w:id="3" w:name="sub_173402"/>
      <w:r w:rsidR="00551714">
        <w:rPr>
          <w:i/>
        </w:rPr>
        <w:t xml:space="preserve">в представленной </w:t>
      </w:r>
      <w:r w:rsidR="00955EF4" w:rsidRPr="00955EF4">
        <w:rPr>
          <w:i/>
        </w:rPr>
        <w:t>пояснительн</w:t>
      </w:r>
      <w:r w:rsidR="00551714">
        <w:rPr>
          <w:i/>
        </w:rPr>
        <w:t>ой</w:t>
      </w:r>
      <w:r w:rsidR="00955EF4" w:rsidRPr="00955EF4">
        <w:rPr>
          <w:i/>
        </w:rPr>
        <w:t xml:space="preserve"> записк</w:t>
      </w:r>
      <w:r w:rsidR="00551714">
        <w:rPr>
          <w:i/>
        </w:rPr>
        <w:t>е</w:t>
      </w:r>
      <w:r w:rsidR="00955EF4" w:rsidRPr="00955EF4">
        <w:rPr>
          <w:i/>
        </w:rPr>
        <w:t xml:space="preserve"> к Прогнозу </w:t>
      </w:r>
      <w:r w:rsidR="00731178">
        <w:rPr>
          <w:i/>
        </w:rPr>
        <w:t xml:space="preserve">социально-экономического развития Лукиновского МО на 2022-2024гг. (далее – Прогноз) </w:t>
      </w:r>
      <w:r w:rsidR="00551714">
        <w:rPr>
          <w:i/>
        </w:rPr>
        <w:t>не</w:t>
      </w:r>
      <w:r w:rsidR="00955EF4" w:rsidRPr="00955EF4">
        <w:rPr>
          <w:i/>
        </w:rPr>
        <w:t xml:space="preserve"> приводится обоснование параметров прогноза </w:t>
      </w:r>
      <w:r w:rsidR="00B63B2C">
        <w:rPr>
          <w:i/>
        </w:rPr>
        <w:t>(</w:t>
      </w:r>
      <w:r w:rsidR="00955EF4" w:rsidRPr="00955EF4">
        <w:rPr>
          <w:i/>
        </w:rPr>
        <w:t>в том числе их сопоставление с ранее утвержденными параметрами с указанием причин и факторов прогнозируемых изменений</w:t>
      </w:r>
      <w:r w:rsidR="00B63B2C">
        <w:rPr>
          <w:i/>
        </w:rPr>
        <w:t xml:space="preserve">), </w:t>
      </w:r>
      <w:r w:rsidR="00551714">
        <w:rPr>
          <w:i/>
        </w:rPr>
        <w:t>не</w:t>
      </w:r>
      <w:r w:rsidR="00B63B2C">
        <w:rPr>
          <w:i/>
        </w:rPr>
        <w:t xml:space="preserve"> указывается какой вариант </w:t>
      </w:r>
      <w:r w:rsidR="00314F7B">
        <w:rPr>
          <w:i/>
        </w:rPr>
        <w:t xml:space="preserve">Прогноза </w:t>
      </w:r>
      <w:r w:rsidR="003F7A39">
        <w:rPr>
          <w:i/>
        </w:rPr>
        <w:t xml:space="preserve">(базовый или консервативный) </w:t>
      </w:r>
      <w:r w:rsidR="00B63B2C">
        <w:rPr>
          <w:i/>
        </w:rPr>
        <w:t>взят за основу</w:t>
      </w:r>
      <w:r w:rsidR="0006007E">
        <w:rPr>
          <w:i/>
        </w:rPr>
        <w:t>.</w:t>
      </w:r>
      <w:r w:rsidR="00B63B2C">
        <w:rPr>
          <w:i/>
        </w:rPr>
        <w:t xml:space="preserve"> </w:t>
      </w:r>
    </w:p>
    <w:bookmarkEnd w:id="3"/>
    <w:p w:rsidR="008E4488" w:rsidRPr="00906E02" w:rsidRDefault="00E8288D" w:rsidP="000D7663">
      <w:pPr>
        <w:ind w:firstLine="709"/>
        <w:jc w:val="both"/>
        <w:rPr>
          <w:rFonts w:eastAsia="TimesNewRomanPSMT"/>
          <w:i/>
          <w:color w:val="000000"/>
        </w:rPr>
      </w:pPr>
      <w:r>
        <w:rPr>
          <w:i/>
        </w:rPr>
        <w:t xml:space="preserve">2. </w:t>
      </w:r>
      <w:r w:rsidR="00731178">
        <w:rPr>
          <w:i/>
        </w:rPr>
        <w:t>П</w:t>
      </w:r>
      <w:r w:rsidR="001861EF" w:rsidRPr="00906E02">
        <w:rPr>
          <w:i/>
        </w:rPr>
        <w:t xml:space="preserve">оказатели </w:t>
      </w:r>
      <w:r w:rsidR="00731178">
        <w:rPr>
          <w:i/>
        </w:rPr>
        <w:t>доходного потенциала</w:t>
      </w:r>
      <w:r w:rsidR="00086DFB">
        <w:rPr>
          <w:i/>
        </w:rPr>
        <w:t xml:space="preserve"> (объем налогов, формируемых на территории) </w:t>
      </w:r>
      <w:r w:rsidR="00731178">
        <w:rPr>
          <w:i/>
        </w:rPr>
        <w:t xml:space="preserve"> </w:t>
      </w:r>
      <w:r w:rsidR="000861C5">
        <w:rPr>
          <w:i/>
        </w:rPr>
        <w:t>П</w:t>
      </w:r>
      <w:r w:rsidR="001861EF" w:rsidRPr="00906E02">
        <w:rPr>
          <w:i/>
        </w:rPr>
        <w:t>рогноза</w:t>
      </w:r>
      <w:r w:rsidR="00731178">
        <w:rPr>
          <w:i/>
        </w:rPr>
        <w:t xml:space="preserve"> </w:t>
      </w:r>
      <w:r w:rsidR="000861C5">
        <w:rPr>
          <w:i/>
        </w:rPr>
        <w:t>(по графе «Оценка 202</w:t>
      </w:r>
      <w:r w:rsidR="00086DFB">
        <w:rPr>
          <w:i/>
        </w:rPr>
        <w:t>1</w:t>
      </w:r>
      <w:r w:rsidR="000861C5">
        <w:rPr>
          <w:i/>
        </w:rPr>
        <w:t xml:space="preserve"> года») </w:t>
      </w:r>
      <w:r w:rsidR="003167FC">
        <w:rPr>
          <w:i/>
        </w:rPr>
        <w:t xml:space="preserve">не соответствуют показателям </w:t>
      </w:r>
      <w:r w:rsidR="00086DFB">
        <w:rPr>
          <w:i/>
        </w:rPr>
        <w:t xml:space="preserve">Оценки ожидаемого исполнения бюджета поселения в 2021 году и показателям </w:t>
      </w:r>
      <w:r w:rsidR="001861EF" w:rsidRPr="00906E02">
        <w:rPr>
          <w:rFonts w:eastAsia="TimesNewRomanPSMT"/>
          <w:i/>
          <w:color w:val="000000"/>
        </w:rPr>
        <w:t>проекта бюджета на 202</w:t>
      </w:r>
      <w:r w:rsidR="00086DFB">
        <w:rPr>
          <w:rFonts w:eastAsia="TimesNewRomanPSMT"/>
          <w:i/>
          <w:color w:val="000000"/>
        </w:rPr>
        <w:t>2</w:t>
      </w:r>
      <w:r w:rsidR="001861EF" w:rsidRPr="00906E02">
        <w:rPr>
          <w:rFonts w:eastAsia="TimesNewRomanPSMT"/>
          <w:i/>
          <w:color w:val="000000"/>
        </w:rPr>
        <w:t>-202</w:t>
      </w:r>
      <w:r w:rsidR="00086DFB">
        <w:rPr>
          <w:rFonts w:eastAsia="TimesNewRomanPSMT"/>
          <w:i/>
          <w:color w:val="000000"/>
        </w:rPr>
        <w:t>4</w:t>
      </w:r>
      <w:r w:rsidR="001861EF" w:rsidRPr="00906E02">
        <w:rPr>
          <w:rFonts w:eastAsia="TimesNewRomanPSMT"/>
          <w:i/>
          <w:color w:val="000000"/>
        </w:rPr>
        <w:t>гг., предлагаемым к утверждению</w:t>
      </w:r>
      <w:r w:rsidR="00E85852">
        <w:rPr>
          <w:rFonts w:eastAsia="TimesNewRomanPSMT"/>
          <w:i/>
          <w:color w:val="000000"/>
        </w:rPr>
        <w:t xml:space="preserve">, (в Прогнозе  </w:t>
      </w:r>
      <w:r w:rsidR="00086DFB">
        <w:rPr>
          <w:rFonts w:eastAsia="TimesNewRomanPSMT"/>
          <w:i/>
          <w:color w:val="000000"/>
        </w:rPr>
        <w:t>202</w:t>
      </w:r>
      <w:r>
        <w:rPr>
          <w:rFonts w:eastAsia="TimesNewRomanPSMT"/>
          <w:i/>
          <w:color w:val="000000"/>
        </w:rPr>
        <w:t>2</w:t>
      </w:r>
      <w:r w:rsidR="00086DFB">
        <w:rPr>
          <w:rFonts w:eastAsia="TimesNewRomanPSMT"/>
          <w:i/>
          <w:color w:val="000000"/>
        </w:rPr>
        <w:t>г. -</w:t>
      </w:r>
      <w:r>
        <w:rPr>
          <w:rFonts w:eastAsia="TimesNewRomanPSMT"/>
          <w:i/>
          <w:color w:val="000000"/>
        </w:rPr>
        <w:t>176</w:t>
      </w:r>
      <w:r w:rsidR="00E85852">
        <w:rPr>
          <w:rFonts w:eastAsia="TimesNewRomanPSMT"/>
          <w:i/>
          <w:color w:val="000000"/>
        </w:rPr>
        <w:t xml:space="preserve"> тыс. руб., </w:t>
      </w:r>
      <w:r w:rsidR="00086DFB">
        <w:rPr>
          <w:rFonts w:eastAsia="TimesNewRomanPSMT"/>
          <w:i/>
          <w:color w:val="000000"/>
        </w:rPr>
        <w:t>202</w:t>
      </w:r>
      <w:r>
        <w:rPr>
          <w:rFonts w:eastAsia="TimesNewRomanPSMT"/>
          <w:i/>
          <w:color w:val="000000"/>
        </w:rPr>
        <w:t xml:space="preserve">3 – 176 тыс. руб., </w:t>
      </w:r>
      <w:r w:rsidR="00086DFB">
        <w:rPr>
          <w:rFonts w:eastAsia="TimesNewRomanPSMT"/>
          <w:i/>
          <w:color w:val="000000"/>
        </w:rPr>
        <w:t xml:space="preserve">2024гг. - </w:t>
      </w:r>
      <w:r>
        <w:rPr>
          <w:rFonts w:eastAsia="TimesNewRomanPSMT"/>
          <w:i/>
          <w:color w:val="000000"/>
        </w:rPr>
        <w:t>176</w:t>
      </w:r>
      <w:r w:rsidR="00086DFB">
        <w:rPr>
          <w:rFonts w:eastAsia="TimesNewRomanPSMT"/>
          <w:i/>
          <w:color w:val="000000"/>
        </w:rPr>
        <w:t xml:space="preserve"> тыс. руб., </w:t>
      </w:r>
      <w:r w:rsidR="00E85852">
        <w:rPr>
          <w:rFonts w:eastAsia="TimesNewRomanPSMT"/>
          <w:i/>
          <w:color w:val="000000"/>
        </w:rPr>
        <w:t xml:space="preserve">в Проекте бюджета – </w:t>
      </w:r>
      <w:r w:rsidR="00086DFB">
        <w:rPr>
          <w:rFonts w:eastAsia="TimesNewRomanPSMT"/>
          <w:i/>
          <w:color w:val="000000"/>
        </w:rPr>
        <w:t>202</w:t>
      </w:r>
      <w:r>
        <w:rPr>
          <w:rFonts w:eastAsia="TimesNewRomanPSMT"/>
          <w:i/>
          <w:color w:val="000000"/>
        </w:rPr>
        <w:t>2</w:t>
      </w:r>
      <w:r w:rsidR="00086DFB">
        <w:rPr>
          <w:rFonts w:eastAsia="TimesNewRomanPSMT"/>
          <w:i/>
          <w:color w:val="000000"/>
        </w:rPr>
        <w:t>г. -</w:t>
      </w:r>
      <w:r>
        <w:rPr>
          <w:rFonts w:eastAsia="TimesNewRomanPSMT"/>
          <w:i/>
          <w:color w:val="000000"/>
        </w:rPr>
        <w:t>185</w:t>
      </w:r>
      <w:r w:rsidR="00086DFB">
        <w:rPr>
          <w:rFonts w:eastAsia="TimesNewRomanPSMT"/>
          <w:i/>
          <w:color w:val="000000"/>
        </w:rPr>
        <w:t xml:space="preserve"> тыс. руб., </w:t>
      </w:r>
      <w:r>
        <w:rPr>
          <w:rFonts w:eastAsia="TimesNewRomanPSMT"/>
          <w:i/>
          <w:color w:val="000000"/>
        </w:rPr>
        <w:t xml:space="preserve">2023 – 190 тыс. руб., </w:t>
      </w:r>
      <w:r w:rsidR="00086DFB">
        <w:rPr>
          <w:rFonts w:eastAsia="TimesNewRomanPSMT"/>
          <w:i/>
          <w:color w:val="000000"/>
        </w:rPr>
        <w:t>2024гг. - 1</w:t>
      </w:r>
      <w:r>
        <w:rPr>
          <w:rFonts w:eastAsia="TimesNewRomanPSMT"/>
          <w:i/>
          <w:color w:val="000000"/>
        </w:rPr>
        <w:t>9</w:t>
      </w:r>
      <w:r w:rsidR="00086DFB">
        <w:rPr>
          <w:rFonts w:eastAsia="TimesNewRomanPSMT"/>
          <w:i/>
          <w:color w:val="000000"/>
        </w:rPr>
        <w:t>6 тыс. руб.</w:t>
      </w:r>
      <w:r w:rsidR="00E85852">
        <w:rPr>
          <w:rFonts w:eastAsia="TimesNewRomanPSMT"/>
          <w:i/>
          <w:color w:val="000000"/>
        </w:rPr>
        <w:t>)</w:t>
      </w:r>
      <w:r w:rsidR="001861EF" w:rsidRPr="00906E02">
        <w:rPr>
          <w:rFonts w:eastAsia="TimesNewRomanPSMT"/>
          <w:i/>
          <w:color w:val="000000"/>
        </w:rPr>
        <w:t xml:space="preserve">. </w:t>
      </w:r>
    </w:p>
    <w:p w:rsidR="00175FFF" w:rsidRDefault="00E8288D" w:rsidP="000D7663">
      <w:pPr>
        <w:ind w:firstLine="709"/>
        <w:jc w:val="both"/>
        <w:rPr>
          <w:bCs/>
          <w:i/>
        </w:rPr>
      </w:pPr>
      <w:bookmarkStart w:id="4" w:name="sub_184202"/>
      <w:r w:rsidRPr="00E8288D">
        <w:rPr>
          <w:i/>
        </w:rPr>
        <w:t xml:space="preserve">3. </w:t>
      </w:r>
      <w:r w:rsidR="009D66F8">
        <w:rPr>
          <w:i/>
        </w:rPr>
        <w:t>Показатели Прогноза «Фонд начисленной заработной платы по полному кругу организаций» отражены в млрд.руб. (например, «оценка 2021 года» - 15756,46 млн.руб.), следовало отразить 15,7 млн.рублей.</w:t>
      </w:r>
    </w:p>
    <w:p w:rsidR="009D66F8" w:rsidRPr="000F043A" w:rsidRDefault="009D66F8" w:rsidP="000D7663">
      <w:pPr>
        <w:ind w:firstLine="709"/>
        <w:jc w:val="both"/>
        <w:rPr>
          <w:i/>
        </w:rPr>
      </w:pPr>
      <w:r>
        <w:rPr>
          <w:bCs/>
          <w:i/>
        </w:rPr>
        <w:t xml:space="preserve">4. </w:t>
      </w:r>
      <w:r w:rsidRPr="00E8288D">
        <w:rPr>
          <w:i/>
        </w:rPr>
        <w:t>В Реестре источников доходов бюджета Лукиновского сельского поселения на 2022 год и плановый период 2023 и 2024 годов н</w:t>
      </w:r>
      <w:r w:rsidRPr="00E8288D">
        <w:rPr>
          <w:i/>
          <w:u w:val="single"/>
        </w:rPr>
        <w:t>орматив зачислений</w:t>
      </w:r>
      <w:r w:rsidRPr="00E8288D">
        <w:rPr>
          <w:i/>
        </w:rPr>
        <w:t xml:space="preserve"> в местный бюджет по акцизам по подакцизным товарам (продукции), производимым</w:t>
      </w:r>
      <w:r w:rsidRPr="000F043A">
        <w:rPr>
          <w:i/>
        </w:rPr>
        <w:t xml:space="preserve"> на территории Российской Федерации (КБК </w:t>
      </w:r>
      <w:r>
        <w:rPr>
          <w:i/>
        </w:rPr>
        <w:t>100</w:t>
      </w:r>
      <w:r w:rsidRPr="000F043A">
        <w:rPr>
          <w:i/>
        </w:rPr>
        <w:t xml:space="preserve"> 1 03 02000 01 0000 110) </w:t>
      </w:r>
      <w:r w:rsidRPr="002E2D37">
        <w:rPr>
          <w:i/>
          <w:u w:val="single"/>
        </w:rPr>
        <w:t>не установлен</w:t>
      </w:r>
      <w:r>
        <w:rPr>
          <w:i/>
        </w:rPr>
        <w:t xml:space="preserve">, </w:t>
      </w:r>
      <w:r w:rsidRPr="000F043A">
        <w:rPr>
          <w:i/>
        </w:rPr>
        <w:t xml:space="preserve"> в соответствии </w:t>
      </w:r>
      <w:r>
        <w:rPr>
          <w:i/>
        </w:rPr>
        <w:t xml:space="preserve">со статьей </w:t>
      </w:r>
      <w:r w:rsidRPr="00B7265E">
        <w:rPr>
          <w:i/>
        </w:rPr>
        <w:t>6</w:t>
      </w:r>
      <w:r>
        <w:rPr>
          <w:i/>
        </w:rPr>
        <w:t xml:space="preserve">1.5 БК РФ, </w:t>
      </w:r>
      <w:r w:rsidRPr="000F043A">
        <w:rPr>
          <w:i/>
        </w:rPr>
        <w:t xml:space="preserve">пунктом </w:t>
      </w:r>
      <w:r>
        <w:rPr>
          <w:i/>
        </w:rPr>
        <w:t>3</w:t>
      </w:r>
      <w:r w:rsidRPr="000F043A">
        <w:rPr>
          <w:i/>
        </w:rPr>
        <w:t xml:space="preserve"> статьи 3 проекта закона Иркутской области «Об областном </w:t>
      </w:r>
      <w:r>
        <w:rPr>
          <w:i/>
        </w:rPr>
        <w:t>б</w:t>
      </w:r>
      <w:r w:rsidRPr="000F043A">
        <w:rPr>
          <w:i/>
        </w:rPr>
        <w:t>юджете на 202</w:t>
      </w:r>
      <w:r>
        <w:rPr>
          <w:i/>
        </w:rPr>
        <w:t>2</w:t>
      </w:r>
      <w:r w:rsidRPr="000F043A">
        <w:rPr>
          <w:i/>
        </w:rPr>
        <w:t xml:space="preserve"> год и на плановый период 202</w:t>
      </w:r>
      <w:r>
        <w:rPr>
          <w:i/>
        </w:rPr>
        <w:t>3</w:t>
      </w:r>
      <w:r w:rsidRPr="000F043A">
        <w:rPr>
          <w:i/>
        </w:rPr>
        <w:t xml:space="preserve"> и 202</w:t>
      </w:r>
      <w:r>
        <w:rPr>
          <w:i/>
        </w:rPr>
        <w:t>4</w:t>
      </w:r>
      <w:r w:rsidRPr="000F043A">
        <w:rPr>
          <w:i/>
        </w:rPr>
        <w:t xml:space="preserve"> годов» дифференцированный нормативов отчислений в бюджет </w:t>
      </w:r>
      <w:r>
        <w:rPr>
          <w:i/>
        </w:rPr>
        <w:t>Лукиновского</w:t>
      </w:r>
      <w:r w:rsidRPr="000F043A">
        <w:rPr>
          <w:i/>
        </w:rPr>
        <w:t xml:space="preserve">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w:t>
      </w:r>
      <w:r w:rsidRPr="002E2D37">
        <w:rPr>
          <w:i/>
          <w:u w:val="single"/>
        </w:rPr>
        <w:t>в размере 0,005%</w:t>
      </w:r>
      <w:r w:rsidRPr="000F043A">
        <w:rPr>
          <w:bCs/>
          <w:i/>
        </w:rPr>
        <w:t>.</w:t>
      </w:r>
    </w:p>
    <w:bookmarkEnd w:id="4"/>
    <w:p w:rsidR="00BF0BE8" w:rsidRDefault="00BF0BE8" w:rsidP="00BF0BE8"/>
    <w:p w:rsidR="006D0DD2" w:rsidRPr="00AA5219" w:rsidRDefault="00492A60" w:rsidP="006D0DD2">
      <w:pPr>
        <w:pStyle w:val="ab"/>
        <w:spacing w:after="0"/>
        <w:jc w:val="center"/>
        <w:rPr>
          <w:rFonts w:ascii="Times New Roman" w:hAnsi="Times New Roman"/>
          <w:bCs/>
          <w:sz w:val="24"/>
          <w:szCs w:val="24"/>
        </w:rPr>
      </w:pPr>
      <w:r w:rsidRPr="00AA5219">
        <w:rPr>
          <w:rFonts w:ascii="Times New Roman" w:hAnsi="Times New Roman"/>
          <w:bCs/>
          <w:sz w:val="24"/>
          <w:szCs w:val="24"/>
        </w:rPr>
        <w:t xml:space="preserve">Общая характеристика проекта </w:t>
      </w:r>
      <w:r w:rsidR="00D00D84" w:rsidRPr="00AA5219">
        <w:rPr>
          <w:rFonts w:ascii="Times New Roman" w:hAnsi="Times New Roman"/>
          <w:bCs/>
          <w:sz w:val="24"/>
          <w:szCs w:val="24"/>
        </w:rPr>
        <w:t xml:space="preserve">местного </w:t>
      </w:r>
      <w:r w:rsidRPr="00AA5219">
        <w:rPr>
          <w:rFonts w:ascii="Times New Roman" w:hAnsi="Times New Roman"/>
          <w:bCs/>
          <w:sz w:val="24"/>
          <w:szCs w:val="24"/>
        </w:rPr>
        <w:t xml:space="preserve">бюджета </w:t>
      </w:r>
    </w:p>
    <w:p w:rsidR="00492A60" w:rsidRPr="00AA5219" w:rsidRDefault="006D0DD2" w:rsidP="006D0DD2">
      <w:pPr>
        <w:pStyle w:val="ab"/>
        <w:spacing w:after="0"/>
        <w:jc w:val="center"/>
        <w:rPr>
          <w:rFonts w:ascii="Times New Roman" w:hAnsi="Times New Roman"/>
          <w:sz w:val="24"/>
          <w:szCs w:val="24"/>
        </w:rPr>
      </w:pPr>
      <w:r w:rsidRPr="00AA5219">
        <w:rPr>
          <w:rFonts w:ascii="Times New Roman" w:hAnsi="Times New Roman"/>
          <w:bCs/>
          <w:sz w:val="24"/>
          <w:szCs w:val="24"/>
        </w:rPr>
        <w:t xml:space="preserve"> </w:t>
      </w:r>
      <w:r w:rsidR="00492A60" w:rsidRPr="00AA5219">
        <w:rPr>
          <w:rFonts w:ascii="Times New Roman" w:hAnsi="Times New Roman"/>
          <w:bCs/>
          <w:sz w:val="24"/>
          <w:szCs w:val="24"/>
        </w:rPr>
        <w:t xml:space="preserve">на </w:t>
      </w:r>
      <w:r w:rsidR="007965C5" w:rsidRPr="00AA5219">
        <w:rPr>
          <w:rFonts w:ascii="Times New Roman" w:hAnsi="Times New Roman"/>
          <w:bCs/>
          <w:sz w:val="24"/>
          <w:szCs w:val="24"/>
        </w:rPr>
        <w:t>202</w:t>
      </w:r>
      <w:r w:rsidR="00C779AA">
        <w:rPr>
          <w:rFonts w:ascii="Times New Roman" w:hAnsi="Times New Roman"/>
          <w:bCs/>
          <w:sz w:val="24"/>
          <w:szCs w:val="24"/>
        </w:rPr>
        <w:t>2</w:t>
      </w:r>
      <w:r w:rsidR="007965C5" w:rsidRPr="00AA5219">
        <w:rPr>
          <w:rFonts w:ascii="Times New Roman" w:hAnsi="Times New Roman"/>
          <w:bCs/>
          <w:sz w:val="24"/>
          <w:szCs w:val="24"/>
        </w:rPr>
        <w:t xml:space="preserve"> год и плановый период 202</w:t>
      </w:r>
      <w:r w:rsidR="00C779AA">
        <w:rPr>
          <w:rFonts w:ascii="Times New Roman" w:hAnsi="Times New Roman"/>
          <w:bCs/>
          <w:sz w:val="24"/>
          <w:szCs w:val="24"/>
        </w:rPr>
        <w:t>3</w:t>
      </w:r>
      <w:r w:rsidR="007965C5" w:rsidRPr="00AA5219">
        <w:rPr>
          <w:rFonts w:ascii="Times New Roman" w:hAnsi="Times New Roman"/>
          <w:bCs/>
          <w:sz w:val="24"/>
          <w:szCs w:val="24"/>
        </w:rPr>
        <w:t xml:space="preserve"> и 202</w:t>
      </w:r>
      <w:r w:rsidR="00C779AA">
        <w:rPr>
          <w:rFonts w:ascii="Times New Roman" w:hAnsi="Times New Roman"/>
          <w:bCs/>
          <w:sz w:val="24"/>
          <w:szCs w:val="24"/>
        </w:rPr>
        <w:t>4</w:t>
      </w:r>
      <w:r w:rsidR="007965C5" w:rsidRPr="00AA5219">
        <w:rPr>
          <w:rFonts w:ascii="Times New Roman" w:hAnsi="Times New Roman"/>
          <w:bCs/>
          <w:sz w:val="24"/>
          <w:szCs w:val="24"/>
        </w:rPr>
        <w:t xml:space="preserve"> годов</w:t>
      </w:r>
    </w:p>
    <w:p w:rsidR="00492A60" w:rsidRPr="00492A60" w:rsidRDefault="00492A60" w:rsidP="00492A60">
      <w:pPr>
        <w:autoSpaceDE w:val="0"/>
        <w:autoSpaceDN w:val="0"/>
        <w:adjustRightInd w:val="0"/>
        <w:ind w:firstLine="720"/>
        <w:jc w:val="both"/>
        <w:rPr>
          <w:rFonts w:ascii="Arial" w:hAnsi="Arial" w:cs="Arial"/>
        </w:rPr>
      </w:pPr>
    </w:p>
    <w:p w:rsidR="00C779AA" w:rsidRPr="00B03A0F" w:rsidRDefault="00C779AA" w:rsidP="000D7663">
      <w:pPr>
        <w:shd w:val="clear" w:color="auto" w:fill="FFFFFF"/>
        <w:ind w:firstLine="709"/>
        <w:jc w:val="both"/>
        <w:textAlignment w:val="baseline"/>
      </w:pPr>
      <w:r w:rsidRPr="00B03A0F">
        <w:rPr>
          <w:bCs/>
        </w:rPr>
        <w:t>В соответствии с требованиями статьи 184.1 БК РФ</w:t>
      </w:r>
      <w:r w:rsidRPr="00B03A0F">
        <w:t xml:space="preserve"> в проекте решения Думы </w:t>
      </w:r>
      <w:r w:rsidR="000267E3">
        <w:t>Лукиновского муниципального образования</w:t>
      </w:r>
      <w:r w:rsidRPr="00B03A0F">
        <w:rPr>
          <w:rFonts w:eastAsia="TimesNewRomanPSMT"/>
        </w:rPr>
        <w:t xml:space="preserve"> </w:t>
      </w:r>
      <w:r w:rsidRPr="00B03A0F">
        <w:t xml:space="preserve">«О бюджете </w:t>
      </w:r>
      <w:r w:rsidR="000267E3">
        <w:t>Лукиновского</w:t>
      </w:r>
      <w:r w:rsidRPr="00B03A0F">
        <w:t xml:space="preserve"> муниципального образования на 202</w:t>
      </w:r>
      <w:r w:rsidR="000267E3">
        <w:t>2</w:t>
      </w:r>
      <w:r w:rsidRPr="00B03A0F">
        <w:t xml:space="preserve"> год и плановый период 202</w:t>
      </w:r>
      <w:r w:rsidR="000267E3">
        <w:t>3</w:t>
      </w:r>
      <w:r w:rsidRPr="00B03A0F">
        <w:t xml:space="preserve"> и 202</w:t>
      </w:r>
      <w:r w:rsidR="000267E3">
        <w:t>4</w:t>
      </w:r>
      <w:r w:rsidRPr="00B03A0F">
        <w:t xml:space="preserve"> годов», </w:t>
      </w:r>
      <w:r w:rsidRPr="00B03A0F">
        <w:rPr>
          <w:bCs/>
        </w:rPr>
        <w:t>содержатся основные характеристики бюджета:</w:t>
      </w:r>
    </w:p>
    <w:p w:rsidR="00C779AA" w:rsidRPr="00B03A0F" w:rsidRDefault="00C779AA" w:rsidP="000D7663">
      <w:pPr>
        <w:autoSpaceDE w:val="0"/>
        <w:autoSpaceDN w:val="0"/>
        <w:adjustRightInd w:val="0"/>
        <w:ind w:firstLine="709"/>
        <w:jc w:val="both"/>
      </w:pPr>
      <w:r w:rsidRPr="00B03A0F">
        <w:t xml:space="preserve">- </w:t>
      </w:r>
      <w:r w:rsidRPr="00B03A0F">
        <w:rPr>
          <w:u w:val="single"/>
        </w:rPr>
        <w:t>общий объем доходов</w:t>
      </w:r>
      <w:r w:rsidRPr="00B03A0F">
        <w:t xml:space="preserve"> бюджета предлагается утвердить на 202</w:t>
      </w:r>
      <w:r w:rsidR="002440AC">
        <w:t>2</w:t>
      </w:r>
      <w:r>
        <w:t xml:space="preserve"> </w:t>
      </w:r>
      <w:r w:rsidRPr="00B03A0F">
        <w:t>г</w:t>
      </w:r>
      <w:r>
        <w:t>од</w:t>
      </w:r>
      <w:r w:rsidRPr="00B03A0F">
        <w:t xml:space="preserve"> в сумме </w:t>
      </w:r>
      <w:r w:rsidR="002440AC">
        <w:t>6600,6</w:t>
      </w:r>
      <w:r w:rsidRPr="00B03A0F">
        <w:t xml:space="preserve"> тыс. рублей, на 202</w:t>
      </w:r>
      <w:r w:rsidR="002440AC">
        <w:t>3</w:t>
      </w:r>
      <w:r>
        <w:t xml:space="preserve"> </w:t>
      </w:r>
      <w:r w:rsidRPr="00B03A0F">
        <w:t>г</w:t>
      </w:r>
      <w:r>
        <w:t>од</w:t>
      </w:r>
      <w:r w:rsidRPr="00B03A0F">
        <w:t xml:space="preserve"> – </w:t>
      </w:r>
      <w:r w:rsidR="002440AC">
        <w:t>6181,2</w:t>
      </w:r>
      <w:r w:rsidRPr="00B03A0F">
        <w:t xml:space="preserve"> тыс. рублей, на 202</w:t>
      </w:r>
      <w:r w:rsidR="002440AC">
        <w:t>4</w:t>
      </w:r>
      <w:r>
        <w:t xml:space="preserve"> </w:t>
      </w:r>
      <w:r w:rsidRPr="00B03A0F">
        <w:t>г</w:t>
      </w:r>
      <w:r>
        <w:t>од</w:t>
      </w:r>
      <w:r w:rsidRPr="00B03A0F">
        <w:t xml:space="preserve"> – </w:t>
      </w:r>
      <w:r w:rsidR="002440AC">
        <w:t>19951,8</w:t>
      </w:r>
      <w:r w:rsidRPr="00B03A0F">
        <w:t xml:space="preserve"> тыс. рублей;</w:t>
      </w:r>
    </w:p>
    <w:p w:rsidR="00C779AA" w:rsidRDefault="00C779AA" w:rsidP="000D7663">
      <w:pPr>
        <w:autoSpaceDE w:val="0"/>
        <w:autoSpaceDN w:val="0"/>
        <w:adjustRightInd w:val="0"/>
        <w:ind w:firstLine="709"/>
        <w:jc w:val="both"/>
      </w:pPr>
      <w:r w:rsidRPr="00B03A0F">
        <w:t xml:space="preserve">- </w:t>
      </w:r>
      <w:r w:rsidRPr="00B03A0F">
        <w:rPr>
          <w:u w:val="single"/>
        </w:rPr>
        <w:t>общий объем расходов</w:t>
      </w:r>
      <w:r w:rsidRPr="00B03A0F">
        <w:t xml:space="preserve"> бюджета </w:t>
      </w:r>
      <w:r w:rsidR="006047A2" w:rsidRPr="00B03A0F">
        <w:t>предлагается утвердить на 202</w:t>
      </w:r>
      <w:r w:rsidR="006047A2">
        <w:t xml:space="preserve">2 </w:t>
      </w:r>
      <w:r w:rsidR="006047A2" w:rsidRPr="00B03A0F">
        <w:t>г</w:t>
      </w:r>
      <w:r w:rsidR="006047A2">
        <w:t>од</w:t>
      </w:r>
      <w:r w:rsidR="006047A2" w:rsidRPr="00B03A0F">
        <w:t xml:space="preserve"> в сумме </w:t>
      </w:r>
      <w:r w:rsidR="006047A2">
        <w:t>6622,4</w:t>
      </w:r>
      <w:r w:rsidR="006047A2" w:rsidRPr="00B03A0F">
        <w:t xml:space="preserve"> тыс. рублей, на 202</w:t>
      </w:r>
      <w:r w:rsidR="006047A2">
        <w:t xml:space="preserve">3 </w:t>
      </w:r>
      <w:r w:rsidR="006047A2" w:rsidRPr="00B03A0F">
        <w:t>г</w:t>
      </w:r>
      <w:r w:rsidR="006047A2">
        <w:t>од</w:t>
      </w:r>
      <w:r w:rsidR="006047A2" w:rsidRPr="00B03A0F">
        <w:t xml:space="preserve"> – </w:t>
      </w:r>
      <w:r w:rsidR="006047A2">
        <w:t>6203,9</w:t>
      </w:r>
      <w:r w:rsidR="006047A2" w:rsidRPr="00B03A0F">
        <w:t xml:space="preserve"> тыс. рублей, </w:t>
      </w:r>
      <w:r w:rsidR="006047A2" w:rsidRPr="005D565C">
        <w:t xml:space="preserve">в том числе условно утвержденные расходы в сумме </w:t>
      </w:r>
      <w:r w:rsidR="006047A2">
        <w:t>146,4</w:t>
      </w:r>
      <w:r w:rsidR="006047A2" w:rsidRPr="005D565C">
        <w:t xml:space="preserve"> тыс. рублей</w:t>
      </w:r>
      <w:r w:rsidR="006047A2" w:rsidRPr="00B03A0F">
        <w:t>, на 202</w:t>
      </w:r>
      <w:r w:rsidR="006047A2">
        <w:t xml:space="preserve">4 </w:t>
      </w:r>
      <w:r w:rsidR="006047A2" w:rsidRPr="00B03A0F">
        <w:t>г</w:t>
      </w:r>
      <w:r w:rsidR="006047A2">
        <w:t>од</w:t>
      </w:r>
      <w:r w:rsidR="006047A2" w:rsidRPr="00B03A0F">
        <w:t xml:space="preserve"> – </w:t>
      </w:r>
      <w:r w:rsidR="006047A2">
        <w:t>19975,9</w:t>
      </w:r>
      <w:r w:rsidR="006047A2" w:rsidRPr="00B03A0F">
        <w:t xml:space="preserve"> тыс. рублей</w:t>
      </w:r>
      <w:r w:rsidR="006047A2">
        <w:t xml:space="preserve">, </w:t>
      </w:r>
      <w:r w:rsidRPr="005D565C">
        <w:t xml:space="preserve">в том числе условно утвержденные расходы в сумме </w:t>
      </w:r>
      <w:r w:rsidR="006047A2">
        <w:t>981,1</w:t>
      </w:r>
      <w:r w:rsidRPr="005D565C">
        <w:t xml:space="preserve"> тыс. рублей.</w:t>
      </w:r>
    </w:p>
    <w:p w:rsidR="00B266FC" w:rsidRPr="00283264" w:rsidRDefault="00B266FC" w:rsidP="000D7663">
      <w:pPr>
        <w:widowControl w:val="0"/>
        <w:numPr>
          <w:ilvl w:val="12"/>
          <w:numId w:val="0"/>
        </w:numPr>
        <w:ind w:firstLine="709"/>
        <w:jc w:val="both"/>
      </w:pPr>
      <w:r w:rsidRPr="0067155B">
        <w:t>Условно утвержденные расходы на 20</w:t>
      </w:r>
      <w:r>
        <w:t>2</w:t>
      </w:r>
      <w:r w:rsidR="0076038F">
        <w:t>3</w:t>
      </w:r>
      <w:r>
        <w:t>-202</w:t>
      </w:r>
      <w:r w:rsidR="0076038F">
        <w:t>4</w:t>
      </w:r>
      <w:r>
        <w:t xml:space="preserve"> </w:t>
      </w:r>
      <w:r w:rsidRPr="0067155B">
        <w:t>год</w:t>
      </w:r>
      <w:r>
        <w:t>ы</w:t>
      </w:r>
      <w:r w:rsidRPr="0067155B">
        <w:t xml:space="preserve"> </w:t>
      </w:r>
      <w:r>
        <w:t>предусмотрены в проекте местного бюджета с</w:t>
      </w:r>
      <w:r w:rsidRPr="0067155B">
        <w:t xml:space="preserve"> учетом норм </w:t>
      </w:r>
      <w:r w:rsidRPr="0029276E">
        <w:t>статьи 184.1. Бюджетного кодекса РФ</w:t>
      </w:r>
      <w:r w:rsidRPr="0067155B">
        <w:t>, не менее 2,5% и 5% от общего объема расходов бюджета</w:t>
      </w:r>
      <w:r>
        <w:t>,</w:t>
      </w:r>
      <w:r w:rsidRPr="0067155B">
        <w:t xml:space="preserve">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t>.</w:t>
      </w:r>
      <w:r w:rsidRPr="0067155B">
        <w:t xml:space="preserve"> </w:t>
      </w:r>
    </w:p>
    <w:p w:rsidR="00C779AA" w:rsidRPr="00FA2488" w:rsidRDefault="00C779AA" w:rsidP="000D7663">
      <w:pPr>
        <w:autoSpaceDE w:val="0"/>
        <w:autoSpaceDN w:val="0"/>
        <w:adjustRightInd w:val="0"/>
        <w:ind w:firstLine="709"/>
        <w:jc w:val="both"/>
      </w:pPr>
      <w:r w:rsidRPr="00FA2488">
        <w:t>Учитывая положения пункта 5 статьи 184.1 Б</w:t>
      </w:r>
      <w:r>
        <w:t>К</w:t>
      </w:r>
      <w:r w:rsidRPr="00FA2488">
        <w:t xml:space="preserve"> РФ, </w:t>
      </w:r>
      <w:r w:rsidR="006047A2">
        <w:t>условно утвержденные</w:t>
      </w:r>
      <w:r w:rsidRPr="00FA2488">
        <w:t xml:space="preserve"> расходы не учтены при распределении бюджетных ассигнований по кодам бюджетн</w:t>
      </w:r>
      <w:r>
        <w:t>ой</w:t>
      </w:r>
      <w:r w:rsidRPr="00FA2488">
        <w:t xml:space="preserve"> классификации расходов бюджетов</w:t>
      </w:r>
      <w:r w:rsidR="00B266FC">
        <w:t>,</w:t>
      </w:r>
      <w:r w:rsidR="00B266FC" w:rsidRPr="00B266FC">
        <w:t xml:space="preserve"> </w:t>
      </w:r>
      <w:r w:rsidR="00B266FC">
        <w:t xml:space="preserve">что </w:t>
      </w:r>
      <w:r w:rsidR="00B266FC" w:rsidRPr="00283264">
        <w:t>позвол</w:t>
      </w:r>
      <w:r w:rsidR="00B266FC">
        <w:t>яет</w:t>
      </w:r>
      <w:r w:rsidR="00B266FC" w:rsidRPr="00283264">
        <w:t xml:space="preserve">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r w:rsidRPr="00FA2488">
        <w:t>.</w:t>
      </w:r>
    </w:p>
    <w:p w:rsidR="00C779AA" w:rsidRPr="00B03A0F" w:rsidRDefault="00C779AA" w:rsidP="000D7663">
      <w:pPr>
        <w:autoSpaceDE w:val="0"/>
        <w:autoSpaceDN w:val="0"/>
        <w:adjustRightInd w:val="0"/>
        <w:ind w:firstLine="709"/>
        <w:jc w:val="both"/>
      </w:pPr>
      <w:r w:rsidRPr="00B03A0F">
        <w:t xml:space="preserve">Бюджет </w:t>
      </w:r>
      <w:r w:rsidR="000267E3">
        <w:t>Лукиновского</w:t>
      </w:r>
      <w:r w:rsidRPr="00B03A0F">
        <w:t xml:space="preserve"> МО сформирован с </w:t>
      </w:r>
      <w:r w:rsidR="0076038F">
        <w:t>дефицитом</w:t>
      </w:r>
      <w:r w:rsidR="0076038F" w:rsidRPr="00B03A0F">
        <w:t xml:space="preserve"> </w:t>
      </w:r>
      <w:r w:rsidR="0076038F">
        <w:t>(</w:t>
      </w:r>
      <w:r w:rsidRPr="00B03A0F">
        <w:t>превышением расходов над доходами</w:t>
      </w:r>
      <w:r w:rsidR="0076038F">
        <w:t>)</w:t>
      </w:r>
      <w:r w:rsidRPr="00B03A0F">
        <w:t>:</w:t>
      </w:r>
    </w:p>
    <w:p w:rsidR="00C779AA" w:rsidRPr="00B03A0F" w:rsidRDefault="00C779AA" w:rsidP="000D7663">
      <w:pPr>
        <w:autoSpaceDE w:val="0"/>
        <w:autoSpaceDN w:val="0"/>
        <w:adjustRightInd w:val="0"/>
        <w:ind w:firstLine="709"/>
        <w:jc w:val="both"/>
      </w:pPr>
      <w:r>
        <w:t xml:space="preserve">- </w:t>
      </w:r>
      <w:r w:rsidRPr="00B03A0F">
        <w:t>на 202</w:t>
      </w:r>
      <w:r w:rsidR="006047A2">
        <w:t>2</w:t>
      </w:r>
      <w:r w:rsidRPr="00B03A0F">
        <w:t xml:space="preserve"> год в сумме </w:t>
      </w:r>
      <w:r w:rsidR="006047A2">
        <w:t>21,8</w:t>
      </w:r>
      <w:r w:rsidRPr="00B03A0F">
        <w:t xml:space="preserve"> тыс. рублей, что составляет </w:t>
      </w:r>
      <w:r w:rsidR="006047A2">
        <w:t>3,74</w:t>
      </w:r>
      <w:r w:rsidRPr="00B03A0F">
        <w:t>% утвержденного общего годового объема доходов бюджета без учета объема безвозмездных поступлений;</w:t>
      </w:r>
    </w:p>
    <w:p w:rsidR="00C779AA" w:rsidRPr="00B03A0F" w:rsidRDefault="00C779AA" w:rsidP="000D7663">
      <w:pPr>
        <w:autoSpaceDE w:val="0"/>
        <w:autoSpaceDN w:val="0"/>
        <w:adjustRightInd w:val="0"/>
        <w:ind w:firstLine="709"/>
        <w:jc w:val="both"/>
      </w:pPr>
      <w:r>
        <w:t xml:space="preserve">- </w:t>
      </w:r>
      <w:r w:rsidRPr="00B03A0F">
        <w:t>на 202</w:t>
      </w:r>
      <w:r w:rsidR="006047A2">
        <w:t>3</w:t>
      </w:r>
      <w:r w:rsidRPr="00B03A0F">
        <w:t xml:space="preserve"> год в сумме </w:t>
      </w:r>
      <w:r w:rsidR="006047A2">
        <w:t>22,7</w:t>
      </w:r>
      <w:r w:rsidRPr="00B03A0F">
        <w:t xml:space="preserve"> тыс. рублей, что составляет </w:t>
      </w:r>
      <w:r w:rsidR="006047A2">
        <w:t>3,74</w:t>
      </w:r>
      <w:r w:rsidRPr="00B03A0F">
        <w:t>% утвержденного общего годового объема доходов бюджета без учета объема безвозмездных поступлений;</w:t>
      </w:r>
    </w:p>
    <w:p w:rsidR="00C779AA" w:rsidRPr="00B03A0F" w:rsidRDefault="00C779AA" w:rsidP="000D7663">
      <w:pPr>
        <w:autoSpaceDE w:val="0"/>
        <w:autoSpaceDN w:val="0"/>
        <w:adjustRightInd w:val="0"/>
        <w:ind w:firstLine="709"/>
        <w:jc w:val="both"/>
      </w:pPr>
      <w:r>
        <w:t xml:space="preserve">- </w:t>
      </w:r>
      <w:r w:rsidRPr="00B03A0F">
        <w:t>на 202</w:t>
      </w:r>
      <w:r w:rsidR="006047A2">
        <w:t>4</w:t>
      </w:r>
      <w:r w:rsidRPr="00B03A0F">
        <w:t xml:space="preserve"> год в сумме </w:t>
      </w:r>
      <w:r w:rsidR="006047A2">
        <w:t>24,1</w:t>
      </w:r>
      <w:r w:rsidRPr="00B03A0F">
        <w:t xml:space="preserve"> тыс. рублей, что составляет </w:t>
      </w:r>
      <w:r w:rsidR="006047A2">
        <w:t>3,73</w:t>
      </w:r>
      <w:r w:rsidRPr="00B03A0F">
        <w:t>% утвержденного общего годового объема доходов бюджета без учета объема безвозмездных поступлений</w:t>
      </w:r>
      <w:r w:rsidR="00B53410">
        <w:t>.</w:t>
      </w:r>
    </w:p>
    <w:p w:rsidR="00B53410" w:rsidRPr="00E642A2" w:rsidRDefault="00B53410" w:rsidP="000D7663">
      <w:pPr>
        <w:pStyle w:val="ConsPlusNormal"/>
        <w:ind w:firstLine="709"/>
        <w:jc w:val="both"/>
        <w:rPr>
          <w:rFonts w:ascii="Times New Roman" w:hAnsi="Times New Roman" w:cs="Times New Roman"/>
          <w:sz w:val="24"/>
          <w:szCs w:val="24"/>
        </w:rPr>
      </w:pPr>
      <w:r w:rsidRPr="00E642A2">
        <w:rPr>
          <w:rFonts w:ascii="Times New Roman" w:hAnsi="Times New Roman" w:cs="Times New Roman"/>
          <w:sz w:val="24"/>
          <w:szCs w:val="24"/>
        </w:rPr>
        <w:t xml:space="preserve">Соблюдены условия пункта 3 статьи 92.1 БК РФ, </w:t>
      </w:r>
      <w:r w:rsidRPr="00192DF0">
        <w:rPr>
          <w:rFonts w:ascii="Times New Roman" w:hAnsi="Times New Roman" w:cs="Times New Roman"/>
          <w:sz w:val="24"/>
          <w:szCs w:val="24"/>
        </w:rPr>
        <w:t xml:space="preserve">дефицит </w:t>
      </w:r>
      <w:r>
        <w:rPr>
          <w:rFonts w:ascii="Times New Roman" w:hAnsi="Times New Roman" w:cs="Times New Roman"/>
          <w:sz w:val="24"/>
          <w:szCs w:val="24"/>
        </w:rPr>
        <w:t xml:space="preserve">местного </w:t>
      </w:r>
      <w:r w:rsidRPr="00192DF0">
        <w:rPr>
          <w:rFonts w:ascii="Times New Roman" w:hAnsi="Times New Roman" w:cs="Times New Roman"/>
          <w:sz w:val="24"/>
          <w:szCs w:val="24"/>
        </w:rPr>
        <w:t>бюджета не превыша</w:t>
      </w:r>
      <w:r w:rsidRPr="00E642A2">
        <w:rPr>
          <w:rFonts w:ascii="Times New Roman" w:hAnsi="Times New Roman" w:cs="Times New Roman"/>
          <w:sz w:val="24"/>
          <w:szCs w:val="24"/>
        </w:rPr>
        <w:t>е</w:t>
      </w:r>
      <w:r w:rsidRPr="00192DF0">
        <w:rPr>
          <w:rFonts w:ascii="Times New Roman" w:hAnsi="Times New Roman" w:cs="Times New Roman"/>
          <w:sz w:val="24"/>
          <w:szCs w:val="24"/>
        </w:rPr>
        <w:t>т 5 процентов утвержденного общего годового объема доходов местного бюджета без учета утвержденного объема безвозмездных поступлений</w:t>
      </w:r>
      <w:r w:rsidR="0076038F">
        <w:rPr>
          <w:rFonts w:ascii="Times New Roman" w:hAnsi="Times New Roman" w:cs="Times New Roman"/>
          <w:sz w:val="24"/>
          <w:szCs w:val="24"/>
        </w:rPr>
        <w:t xml:space="preserve">, </w:t>
      </w:r>
      <w:r w:rsidRPr="00E642A2">
        <w:rPr>
          <w:rFonts w:ascii="Times New Roman" w:hAnsi="Times New Roman" w:cs="Times New Roman"/>
          <w:sz w:val="24"/>
          <w:szCs w:val="24"/>
        </w:rPr>
        <w:t>т.к. в</w:t>
      </w:r>
      <w:r w:rsidRPr="00192DF0">
        <w:rPr>
          <w:rFonts w:ascii="Times New Roman" w:hAnsi="Times New Roman" w:cs="Times New Roman"/>
          <w:sz w:val="24"/>
          <w:szCs w:val="24"/>
        </w:rPr>
        <w:t xml:space="preserve"> отношении </w:t>
      </w:r>
      <w:r w:rsidRPr="00E642A2">
        <w:rPr>
          <w:rFonts w:ascii="Times New Roman" w:hAnsi="Times New Roman" w:cs="Times New Roman"/>
          <w:sz w:val="24"/>
          <w:szCs w:val="24"/>
        </w:rPr>
        <w:t>муниципального образования</w:t>
      </w:r>
      <w:r w:rsidRPr="00192DF0">
        <w:rPr>
          <w:rFonts w:ascii="Times New Roman" w:hAnsi="Times New Roman" w:cs="Times New Roman"/>
          <w:sz w:val="24"/>
          <w:szCs w:val="24"/>
        </w:rPr>
        <w:t xml:space="preserve"> осуществляются меры, предусмотренные </w:t>
      </w:r>
      <w:hyperlink w:anchor="sub_1364" w:history="1">
        <w:r w:rsidRPr="00E642A2">
          <w:rPr>
            <w:rFonts w:ascii="Times New Roman" w:hAnsi="Times New Roman" w:cs="Times New Roman"/>
            <w:sz w:val="24"/>
            <w:szCs w:val="24"/>
          </w:rPr>
          <w:t>пунктом 4 статьи 136</w:t>
        </w:r>
      </w:hyperlink>
      <w:r w:rsidRPr="00192DF0">
        <w:rPr>
          <w:rFonts w:ascii="Times New Roman" w:hAnsi="Times New Roman" w:cs="Times New Roman"/>
          <w:sz w:val="24"/>
          <w:szCs w:val="24"/>
        </w:rPr>
        <w:t xml:space="preserve"> </w:t>
      </w:r>
      <w:r w:rsidRPr="00E642A2">
        <w:rPr>
          <w:rFonts w:ascii="Times New Roman" w:hAnsi="Times New Roman" w:cs="Times New Roman"/>
          <w:sz w:val="24"/>
          <w:szCs w:val="24"/>
        </w:rPr>
        <w:t>БК РФ.</w:t>
      </w:r>
    </w:p>
    <w:p w:rsidR="000D7663" w:rsidRPr="000D7663" w:rsidRDefault="000D7663" w:rsidP="000D7663">
      <w:pPr>
        <w:pStyle w:val="BodyText21"/>
        <w:widowControl w:val="0"/>
        <w:numPr>
          <w:ilvl w:val="12"/>
          <w:numId w:val="0"/>
        </w:numPr>
        <w:ind w:firstLine="709"/>
        <w:rPr>
          <w:b w:val="0"/>
          <w:sz w:val="24"/>
          <w:szCs w:val="24"/>
        </w:rPr>
      </w:pPr>
      <w:r w:rsidRPr="000D7663">
        <w:rPr>
          <w:b w:val="0"/>
          <w:sz w:val="24"/>
          <w:szCs w:val="24"/>
        </w:rPr>
        <w:t>Согласно программе муниципальных внутренних заимствований в качестве источников внутреннего финансирования дефицита местного бюджета (Приложение № 10-11 к проекту бюджета) в период 2022-2024 годов предлагается привлечь кредиты кредитных организаций в валюте РФ.</w:t>
      </w:r>
    </w:p>
    <w:p w:rsidR="000D7663" w:rsidRPr="000D7663" w:rsidRDefault="000D7663" w:rsidP="000D7663">
      <w:pPr>
        <w:pStyle w:val="BodyText21"/>
        <w:widowControl w:val="0"/>
        <w:numPr>
          <w:ilvl w:val="12"/>
          <w:numId w:val="0"/>
        </w:numPr>
        <w:ind w:firstLine="709"/>
        <w:rPr>
          <w:b w:val="0"/>
          <w:sz w:val="24"/>
          <w:szCs w:val="24"/>
        </w:rPr>
      </w:pPr>
      <w:r w:rsidRPr="000D7663">
        <w:rPr>
          <w:b w:val="0"/>
          <w:sz w:val="24"/>
          <w:szCs w:val="24"/>
        </w:rPr>
        <w:t>По составу предлагаемые источники финансирования дефицита местного бюджета соответствуют требованиям ст.95 БК РФ, общий объем источников соответствует прогнозируемому объему дефицита.</w:t>
      </w:r>
    </w:p>
    <w:p w:rsidR="00B53410" w:rsidRPr="00466605" w:rsidRDefault="00B53410" w:rsidP="000D7663">
      <w:pPr>
        <w:widowControl w:val="0"/>
        <w:numPr>
          <w:ilvl w:val="12"/>
          <w:numId w:val="0"/>
        </w:numPr>
        <w:ind w:firstLine="709"/>
        <w:jc w:val="both"/>
      </w:pPr>
      <w:r w:rsidRPr="00466605">
        <w:t xml:space="preserve">Показатели проекта </w:t>
      </w:r>
      <w:r>
        <w:t xml:space="preserve">бюджета соответствуют установленным </w:t>
      </w:r>
      <w:r w:rsidRPr="00466605">
        <w:t>принципам сбалансированности бюджета (статья 33 Бюджетного кодекса РФ) и общего (совокупного) покрытия расходов бюджетов (статья 35 Бюджетного кодекса РФ)</w:t>
      </w:r>
      <w:r>
        <w:t>.</w:t>
      </w:r>
    </w:p>
    <w:p w:rsidR="00895B41" w:rsidRDefault="00B266FC" w:rsidP="000D7663">
      <w:pPr>
        <w:pStyle w:val="BodyText21"/>
        <w:widowControl w:val="0"/>
        <w:tabs>
          <w:tab w:val="left" w:pos="709"/>
        </w:tabs>
        <w:ind w:firstLine="709"/>
        <w:rPr>
          <w:b w:val="0"/>
          <w:sz w:val="24"/>
          <w:szCs w:val="24"/>
        </w:rPr>
      </w:pPr>
      <w:r w:rsidRPr="00895EC4">
        <w:rPr>
          <w:b w:val="0"/>
          <w:sz w:val="24"/>
          <w:szCs w:val="24"/>
        </w:rPr>
        <w:t xml:space="preserve">В соответствии с пунктом </w:t>
      </w:r>
      <w:r w:rsidR="00A10E3D">
        <w:rPr>
          <w:b w:val="0"/>
          <w:sz w:val="24"/>
          <w:szCs w:val="24"/>
        </w:rPr>
        <w:t>3</w:t>
      </w:r>
      <w:r w:rsidRPr="00895EC4">
        <w:rPr>
          <w:b w:val="0"/>
          <w:sz w:val="24"/>
          <w:szCs w:val="24"/>
        </w:rPr>
        <w:t xml:space="preserve"> статьи 107 БК РФ </w:t>
      </w:r>
      <w:r>
        <w:rPr>
          <w:b w:val="0"/>
          <w:sz w:val="24"/>
          <w:szCs w:val="24"/>
        </w:rPr>
        <w:t>п</w:t>
      </w:r>
      <w:r w:rsidRPr="00895EC4">
        <w:rPr>
          <w:b w:val="0"/>
          <w:sz w:val="24"/>
          <w:szCs w:val="24"/>
        </w:rPr>
        <w:t xml:space="preserve">роектом </w:t>
      </w:r>
      <w:r>
        <w:rPr>
          <w:b w:val="0"/>
          <w:sz w:val="24"/>
          <w:szCs w:val="24"/>
        </w:rPr>
        <w:t>бюджета предлагается утвердить</w:t>
      </w:r>
      <w:r w:rsidRPr="00895EC4">
        <w:rPr>
          <w:b w:val="0"/>
          <w:sz w:val="24"/>
          <w:szCs w:val="24"/>
        </w:rPr>
        <w:t xml:space="preserve"> верхний предел муниципального </w:t>
      </w:r>
      <w:r w:rsidR="00895B41">
        <w:rPr>
          <w:b w:val="0"/>
          <w:sz w:val="24"/>
          <w:szCs w:val="24"/>
        </w:rPr>
        <w:t xml:space="preserve">внутреннего </w:t>
      </w:r>
      <w:r w:rsidRPr="00895EC4">
        <w:rPr>
          <w:b w:val="0"/>
          <w:sz w:val="24"/>
          <w:szCs w:val="24"/>
        </w:rPr>
        <w:t xml:space="preserve">долга </w:t>
      </w:r>
      <w:r w:rsidR="00A10E3D">
        <w:rPr>
          <w:b w:val="0"/>
          <w:sz w:val="24"/>
          <w:szCs w:val="24"/>
        </w:rPr>
        <w:t xml:space="preserve">Лукиновского муниципального образования </w:t>
      </w:r>
      <w:r w:rsidRPr="00895EC4">
        <w:rPr>
          <w:b w:val="0"/>
          <w:sz w:val="24"/>
          <w:szCs w:val="24"/>
        </w:rPr>
        <w:t xml:space="preserve">по состоянию: </w:t>
      </w:r>
    </w:p>
    <w:p w:rsidR="00895B41" w:rsidRDefault="00B266FC"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w:t>
      </w:r>
      <w:r w:rsidR="00895B41">
        <w:rPr>
          <w:b w:val="0"/>
          <w:sz w:val="24"/>
          <w:szCs w:val="24"/>
        </w:rPr>
        <w:t>3</w:t>
      </w:r>
      <w:r w:rsidRPr="00895EC4">
        <w:rPr>
          <w:b w:val="0"/>
          <w:sz w:val="24"/>
          <w:szCs w:val="24"/>
        </w:rPr>
        <w:t xml:space="preserve"> г. – </w:t>
      </w:r>
      <w:r w:rsidR="00895B41">
        <w:rPr>
          <w:b w:val="0"/>
          <w:sz w:val="24"/>
          <w:szCs w:val="24"/>
        </w:rPr>
        <w:t>21,8</w:t>
      </w:r>
      <w:r>
        <w:rPr>
          <w:b w:val="0"/>
          <w:sz w:val="24"/>
          <w:szCs w:val="24"/>
        </w:rPr>
        <w:t xml:space="preserve"> тыс. руб., </w:t>
      </w:r>
      <w:r w:rsidR="00895B41">
        <w:rPr>
          <w:b w:val="0"/>
          <w:sz w:val="24"/>
          <w:szCs w:val="24"/>
        </w:rPr>
        <w:t>в том числе верхний предел долга по муниципальным гарантиям Лукиновского муниципального образования – 0 тыс. руб.,</w:t>
      </w:r>
    </w:p>
    <w:p w:rsidR="00895B41" w:rsidRDefault="00895B41"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24</w:t>
      </w:r>
      <w:r w:rsidRPr="00895EC4">
        <w:rPr>
          <w:b w:val="0"/>
          <w:sz w:val="24"/>
          <w:szCs w:val="24"/>
        </w:rPr>
        <w:t xml:space="preserve"> г. – </w:t>
      </w:r>
      <w:r>
        <w:rPr>
          <w:b w:val="0"/>
          <w:sz w:val="24"/>
          <w:szCs w:val="24"/>
        </w:rPr>
        <w:t>44,5 тыс. руб., в том числе верхний предел долга по муниципальным гарантиям Лукиновского муниципального образования – 0 тыс. руб.,</w:t>
      </w:r>
    </w:p>
    <w:p w:rsidR="00895B41" w:rsidRDefault="00895B41"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25</w:t>
      </w:r>
      <w:r w:rsidRPr="00895EC4">
        <w:rPr>
          <w:b w:val="0"/>
          <w:sz w:val="24"/>
          <w:szCs w:val="24"/>
        </w:rPr>
        <w:t xml:space="preserve"> г. – </w:t>
      </w:r>
      <w:r>
        <w:rPr>
          <w:b w:val="0"/>
          <w:sz w:val="24"/>
          <w:szCs w:val="24"/>
        </w:rPr>
        <w:t>68,6 тыс. руб., в том числе верхний предел долга по муниципальным гарантиям Лукиновского муниципального образования – 0 тыс. руб.</w:t>
      </w:r>
    </w:p>
    <w:p w:rsidR="00A10E3D" w:rsidRPr="00A10E3D" w:rsidRDefault="00A10E3D" w:rsidP="000D7663">
      <w:pPr>
        <w:autoSpaceDE w:val="0"/>
        <w:autoSpaceDN w:val="0"/>
        <w:adjustRightInd w:val="0"/>
        <w:ind w:firstLine="709"/>
        <w:jc w:val="both"/>
      </w:pPr>
      <w:r w:rsidRPr="00A10E3D">
        <w:t xml:space="preserve">Верхний предел муниципального внутреннего долга установлен при соблюдении ограничений, установленных </w:t>
      </w:r>
      <w:hyperlink w:anchor="sub_1074" w:history="1">
        <w:r w:rsidRPr="00A10E3D">
          <w:t>пунктом</w:t>
        </w:r>
      </w:hyperlink>
      <w:r w:rsidRPr="00A10E3D">
        <w:t xml:space="preserve"> </w:t>
      </w:r>
      <w:hyperlink w:anchor="sub_1075" w:history="1">
        <w:r w:rsidRPr="00A10E3D">
          <w:t>5</w:t>
        </w:r>
      </w:hyperlink>
      <w:r w:rsidRPr="00A10E3D">
        <w:t xml:space="preserve"> статьи 107 БК РФ.</w:t>
      </w:r>
    </w:p>
    <w:p w:rsidR="005F1711" w:rsidRPr="005E06FA" w:rsidRDefault="00057036" w:rsidP="000D7663">
      <w:pPr>
        <w:ind w:firstLine="709"/>
        <w:jc w:val="both"/>
      </w:pPr>
      <w:r w:rsidRPr="005E06FA">
        <w:t>В соответствии</w:t>
      </w:r>
      <w:r w:rsidR="00C779AA" w:rsidRPr="005E06FA">
        <w:t xml:space="preserve"> </w:t>
      </w:r>
      <w:r w:rsidR="005F1711" w:rsidRPr="005E06FA">
        <w:t xml:space="preserve">с </w:t>
      </w:r>
      <w:r w:rsidR="00C779AA" w:rsidRPr="005E06FA">
        <w:t>п</w:t>
      </w:r>
      <w:r w:rsidR="005F1711" w:rsidRPr="005E06FA">
        <w:t>унктом</w:t>
      </w:r>
      <w:r w:rsidR="00C779AA" w:rsidRPr="005E06FA">
        <w:t xml:space="preserve"> 3 ст</w:t>
      </w:r>
      <w:r w:rsidR="005F1711" w:rsidRPr="005E06FA">
        <w:t>атьи</w:t>
      </w:r>
      <w:r w:rsidR="00C779AA" w:rsidRPr="005E06FA">
        <w:t xml:space="preserve"> 184.1 БК РФ </w:t>
      </w:r>
      <w:r w:rsidR="005F1711" w:rsidRPr="005E06FA">
        <w:t>проектом бюджета предлагается утвердить</w:t>
      </w:r>
      <w:r w:rsidR="00C779AA" w:rsidRPr="005E06FA">
        <w:t xml:space="preserve"> общий объем бюджетных ассигнований, направляемых на исполнение публичных нормативных обязательств</w:t>
      </w:r>
      <w:r w:rsidR="005F1711" w:rsidRPr="005E06FA">
        <w:t xml:space="preserve"> на 2022-2024 годы в размере 0 тыс. руб. ежегодно.</w:t>
      </w:r>
    </w:p>
    <w:p w:rsidR="005F1711" w:rsidRPr="005E06FA" w:rsidRDefault="005F1711" w:rsidP="000D7663">
      <w:pPr>
        <w:shd w:val="clear" w:color="auto" w:fill="FFFFFF"/>
        <w:ind w:firstLine="709"/>
        <w:jc w:val="both"/>
        <w:textAlignment w:val="baseline"/>
        <w:rPr>
          <w:color w:val="000000"/>
        </w:rPr>
      </w:pPr>
      <w:r w:rsidRPr="005E06FA">
        <w:rPr>
          <w:color w:val="000000"/>
        </w:rPr>
        <w:t>В</w:t>
      </w:r>
      <w:r w:rsidR="00C779AA" w:rsidRPr="005E06FA">
        <w:rPr>
          <w:color w:val="000000"/>
        </w:rPr>
        <w:t xml:space="preserve"> соответствии с п</w:t>
      </w:r>
      <w:r w:rsidRPr="005E06FA">
        <w:rPr>
          <w:color w:val="000000"/>
        </w:rPr>
        <w:t xml:space="preserve">унктом </w:t>
      </w:r>
      <w:r w:rsidR="00C779AA" w:rsidRPr="005E06FA">
        <w:rPr>
          <w:color w:val="000000"/>
        </w:rPr>
        <w:t>5 ст</w:t>
      </w:r>
      <w:r w:rsidRPr="005E06FA">
        <w:rPr>
          <w:color w:val="000000"/>
        </w:rPr>
        <w:t xml:space="preserve">атьи </w:t>
      </w:r>
      <w:r w:rsidR="00C779AA" w:rsidRPr="005E06FA">
        <w:rPr>
          <w:color w:val="000000"/>
        </w:rPr>
        <w:t xml:space="preserve">179.4 БК РФ </w:t>
      </w:r>
      <w:r w:rsidRPr="005E06FA">
        <w:t xml:space="preserve">проектом бюджета предлагается утвердить </w:t>
      </w:r>
      <w:r w:rsidR="00C779AA" w:rsidRPr="005E06FA">
        <w:rPr>
          <w:color w:val="000000"/>
        </w:rPr>
        <w:t>объем бюджетных ассигнований дорожного фонда</w:t>
      </w:r>
      <w:r w:rsidRPr="005E06FA">
        <w:rPr>
          <w:color w:val="000000"/>
        </w:rPr>
        <w:t>:</w:t>
      </w:r>
    </w:p>
    <w:p w:rsidR="005E06FA" w:rsidRPr="005E06FA" w:rsidRDefault="005F1711" w:rsidP="000D7663">
      <w:pPr>
        <w:shd w:val="clear" w:color="auto" w:fill="FFFFFF"/>
        <w:ind w:firstLine="709"/>
        <w:jc w:val="both"/>
        <w:textAlignment w:val="baseline"/>
        <w:rPr>
          <w:color w:val="000000"/>
        </w:rPr>
      </w:pPr>
      <w:r w:rsidRPr="005E06FA">
        <w:rPr>
          <w:color w:val="000000"/>
        </w:rPr>
        <w:t>-</w:t>
      </w:r>
      <w:r w:rsidR="00C779AA" w:rsidRPr="005E06FA">
        <w:rPr>
          <w:color w:val="000000"/>
        </w:rPr>
        <w:t xml:space="preserve"> </w:t>
      </w:r>
      <w:r w:rsidRPr="005E06FA">
        <w:rPr>
          <w:color w:val="000000"/>
        </w:rPr>
        <w:t>на</w:t>
      </w:r>
      <w:r w:rsidR="00C779AA" w:rsidRPr="005E06FA">
        <w:rPr>
          <w:color w:val="000000"/>
        </w:rPr>
        <w:t xml:space="preserve"> 202</w:t>
      </w:r>
      <w:r w:rsidRPr="005E06FA">
        <w:rPr>
          <w:color w:val="000000"/>
        </w:rPr>
        <w:t>2</w:t>
      </w:r>
      <w:r w:rsidR="00C779AA" w:rsidRPr="005E06FA">
        <w:rPr>
          <w:color w:val="000000"/>
        </w:rPr>
        <w:t xml:space="preserve"> год в сумме </w:t>
      </w:r>
      <w:r w:rsidR="005E06FA" w:rsidRPr="005E06FA">
        <w:rPr>
          <w:color w:val="000000"/>
        </w:rPr>
        <w:t>389,1</w:t>
      </w:r>
      <w:r w:rsidR="00C779AA" w:rsidRPr="005E06FA">
        <w:rPr>
          <w:color w:val="000000"/>
        </w:rPr>
        <w:t xml:space="preserve"> тыс. рублей, </w:t>
      </w:r>
    </w:p>
    <w:p w:rsidR="005E06FA" w:rsidRDefault="005E06FA" w:rsidP="000D7663">
      <w:pPr>
        <w:shd w:val="clear" w:color="auto" w:fill="FFFFFF"/>
        <w:ind w:firstLine="709"/>
        <w:jc w:val="both"/>
        <w:textAlignment w:val="baseline"/>
        <w:rPr>
          <w:color w:val="000000"/>
        </w:rPr>
      </w:pPr>
      <w:r>
        <w:rPr>
          <w:color w:val="000000"/>
        </w:rPr>
        <w:t>- на</w:t>
      </w:r>
      <w:r w:rsidR="00C779AA" w:rsidRPr="00B03A0F">
        <w:rPr>
          <w:color w:val="000000"/>
        </w:rPr>
        <w:t xml:space="preserve"> 202</w:t>
      </w:r>
      <w:r>
        <w:rPr>
          <w:color w:val="000000"/>
        </w:rPr>
        <w:t>3</w:t>
      </w:r>
      <w:r w:rsidR="00C779AA">
        <w:rPr>
          <w:color w:val="000000"/>
        </w:rPr>
        <w:t xml:space="preserve"> </w:t>
      </w:r>
      <w:r w:rsidR="00C779AA" w:rsidRPr="00B03A0F">
        <w:rPr>
          <w:color w:val="000000"/>
        </w:rPr>
        <w:t>г</w:t>
      </w:r>
      <w:r w:rsidR="00C779AA">
        <w:rPr>
          <w:color w:val="000000"/>
        </w:rPr>
        <w:t>од</w:t>
      </w:r>
      <w:r w:rsidR="00C779AA" w:rsidRPr="00B03A0F">
        <w:rPr>
          <w:color w:val="000000"/>
        </w:rPr>
        <w:t xml:space="preserve"> </w:t>
      </w:r>
      <w:r w:rsidRPr="00B03A0F">
        <w:rPr>
          <w:color w:val="000000"/>
        </w:rPr>
        <w:t xml:space="preserve">в сумме </w:t>
      </w:r>
      <w:r>
        <w:rPr>
          <w:color w:val="000000"/>
        </w:rPr>
        <w:t>407,9</w:t>
      </w:r>
      <w:r w:rsidRPr="00B03A0F">
        <w:rPr>
          <w:color w:val="000000"/>
        </w:rPr>
        <w:t xml:space="preserve"> тыс. рублей, </w:t>
      </w:r>
    </w:p>
    <w:p w:rsidR="005E06FA" w:rsidRDefault="005E06FA" w:rsidP="000D7663">
      <w:pPr>
        <w:shd w:val="clear" w:color="auto" w:fill="FFFFFF"/>
        <w:ind w:firstLine="709"/>
        <w:jc w:val="both"/>
        <w:textAlignment w:val="baseline"/>
        <w:rPr>
          <w:color w:val="000000"/>
        </w:rPr>
      </w:pPr>
      <w:bookmarkStart w:id="5" w:name="_Hlk58502113"/>
      <w:r>
        <w:rPr>
          <w:color w:val="000000"/>
        </w:rPr>
        <w:t xml:space="preserve">- на 2024 год </w:t>
      </w:r>
      <w:r w:rsidRPr="00B03A0F">
        <w:rPr>
          <w:color w:val="000000"/>
        </w:rPr>
        <w:t xml:space="preserve">в сумме </w:t>
      </w:r>
      <w:r>
        <w:rPr>
          <w:color w:val="000000"/>
        </w:rPr>
        <w:t>440,6</w:t>
      </w:r>
      <w:r w:rsidRPr="00B03A0F">
        <w:rPr>
          <w:color w:val="000000"/>
        </w:rPr>
        <w:t xml:space="preserve"> тыс. рублей</w:t>
      </w:r>
      <w:r>
        <w:rPr>
          <w:color w:val="000000"/>
        </w:rPr>
        <w:t>.</w:t>
      </w:r>
      <w:r w:rsidRPr="00B03A0F">
        <w:rPr>
          <w:color w:val="000000"/>
        </w:rPr>
        <w:t xml:space="preserve"> </w:t>
      </w:r>
    </w:p>
    <w:p w:rsidR="00C779AA" w:rsidRPr="004D2FD9" w:rsidRDefault="00E44146" w:rsidP="000D7663">
      <w:pPr>
        <w:shd w:val="clear" w:color="auto" w:fill="FFFFFF"/>
        <w:ind w:firstLine="709"/>
        <w:jc w:val="both"/>
        <w:textAlignment w:val="baseline"/>
        <w:rPr>
          <w:color w:val="000000"/>
        </w:rPr>
      </w:pPr>
      <w:r>
        <w:rPr>
          <w:color w:val="000000"/>
        </w:rPr>
        <w:t>В</w:t>
      </w:r>
      <w:r w:rsidRPr="004D2FD9">
        <w:rPr>
          <w:color w:val="000000"/>
        </w:rPr>
        <w:t xml:space="preserve"> соответствии с пункт</w:t>
      </w:r>
      <w:r>
        <w:rPr>
          <w:color w:val="000000"/>
        </w:rPr>
        <w:t>ом</w:t>
      </w:r>
      <w:r w:rsidRPr="004D2FD9">
        <w:rPr>
          <w:color w:val="000000"/>
        </w:rPr>
        <w:t xml:space="preserve"> </w:t>
      </w:r>
      <w:r>
        <w:rPr>
          <w:color w:val="000000"/>
        </w:rPr>
        <w:t>8</w:t>
      </w:r>
      <w:r w:rsidRPr="004D2FD9">
        <w:rPr>
          <w:color w:val="000000"/>
        </w:rPr>
        <w:t xml:space="preserve"> статьи 217 </w:t>
      </w:r>
      <w:r>
        <w:rPr>
          <w:color w:val="000000"/>
        </w:rPr>
        <w:t>БК РФ п</w:t>
      </w:r>
      <w:r w:rsidR="00C779AA">
        <w:rPr>
          <w:color w:val="000000"/>
        </w:rPr>
        <w:t xml:space="preserve">унктом </w:t>
      </w:r>
      <w:r>
        <w:rPr>
          <w:color w:val="000000"/>
        </w:rPr>
        <w:t>12</w:t>
      </w:r>
      <w:r w:rsidR="00C779AA">
        <w:rPr>
          <w:color w:val="000000"/>
        </w:rPr>
        <w:t xml:space="preserve"> текстовой части проекта бюджет</w:t>
      </w:r>
      <w:r>
        <w:rPr>
          <w:color w:val="000000"/>
        </w:rPr>
        <w:t>а</w:t>
      </w:r>
      <w:r w:rsidR="00C779AA">
        <w:rPr>
          <w:color w:val="000000"/>
        </w:rPr>
        <w:t xml:space="preserve"> </w:t>
      </w:r>
      <w:r>
        <w:rPr>
          <w:color w:val="000000"/>
        </w:rPr>
        <w:t xml:space="preserve">предлагается </w:t>
      </w:r>
      <w:r w:rsidR="00C779AA">
        <w:rPr>
          <w:color w:val="000000"/>
        </w:rPr>
        <w:t>установ</w:t>
      </w:r>
      <w:r>
        <w:rPr>
          <w:color w:val="000000"/>
        </w:rPr>
        <w:t>ить</w:t>
      </w:r>
      <w:r w:rsidR="00C779AA">
        <w:rPr>
          <w:color w:val="000000"/>
        </w:rPr>
        <w:t xml:space="preserve"> </w:t>
      </w:r>
      <w:r>
        <w:rPr>
          <w:color w:val="000000"/>
        </w:rPr>
        <w:t>дополнительные</w:t>
      </w:r>
      <w:r w:rsidR="00C779AA">
        <w:rPr>
          <w:color w:val="000000"/>
        </w:rPr>
        <w:t xml:space="preserve"> </w:t>
      </w:r>
      <w:r w:rsidR="00C779AA" w:rsidRPr="004D2FD9">
        <w:rPr>
          <w:color w:val="000000"/>
        </w:rPr>
        <w:t>основани</w:t>
      </w:r>
      <w:r>
        <w:rPr>
          <w:color w:val="000000"/>
        </w:rPr>
        <w:t>я</w:t>
      </w:r>
      <w:r w:rsidR="00C779AA" w:rsidRPr="004D2FD9">
        <w:rPr>
          <w:color w:val="000000"/>
        </w:rPr>
        <w:t xml:space="preserve"> для внесения изменений в сводную бюджетную роспись бюджета</w:t>
      </w:r>
      <w:r w:rsidR="00C779AA">
        <w:rPr>
          <w:color w:val="000000"/>
        </w:rPr>
        <w:t>.</w:t>
      </w:r>
    </w:p>
    <w:bookmarkEnd w:id="5"/>
    <w:p w:rsidR="00492A60" w:rsidRPr="006D0DD2" w:rsidRDefault="00492A60" w:rsidP="000D7663">
      <w:pPr>
        <w:shd w:val="clear" w:color="auto" w:fill="FFFFFF"/>
        <w:ind w:firstLine="709"/>
        <w:jc w:val="both"/>
        <w:textAlignment w:val="baseline"/>
        <w:rPr>
          <w:color w:val="000000"/>
        </w:rPr>
      </w:pPr>
      <w:r w:rsidRPr="006D0DD2">
        <w:rPr>
          <w:color w:val="000000"/>
        </w:rPr>
        <w:t>Проектом бюджета предлагается к утверждению объем расходов на обслуживание муниципального долга в  20</w:t>
      </w:r>
      <w:r w:rsidR="006B0710">
        <w:rPr>
          <w:color w:val="000000"/>
        </w:rPr>
        <w:t>2</w:t>
      </w:r>
      <w:r w:rsidR="00197F69">
        <w:rPr>
          <w:color w:val="000000"/>
        </w:rPr>
        <w:t>2</w:t>
      </w:r>
      <w:r w:rsidR="006B0710">
        <w:rPr>
          <w:color w:val="000000"/>
        </w:rPr>
        <w:t>-202</w:t>
      </w:r>
      <w:r w:rsidR="00197F69">
        <w:rPr>
          <w:color w:val="000000"/>
        </w:rPr>
        <w:t>4</w:t>
      </w:r>
      <w:r w:rsidRPr="006D0DD2">
        <w:rPr>
          <w:color w:val="000000"/>
        </w:rPr>
        <w:t xml:space="preserve"> </w:t>
      </w:r>
      <w:r w:rsidR="006B0710">
        <w:rPr>
          <w:color w:val="000000"/>
        </w:rPr>
        <w:t>гг.</w:t>
      </w:r>
      <w:r w:rsidRPr="006D0DD2">
        <w:rPr>
          <w:color w:val="000000"/>
        </w:rPr>
        <w:t xml:space="preserve">  – </w:t>
      </w:r>
      <w:r w:rsidR="006B0710">
        <w:rPr>
          <w:color w:val="000000"/>
        </w:rPr>
        <w:t>0,</w:t>
      </w:r>
      <w:r w:rsidR="00DA36A6">
        <w:rPr>
          <w:color w:val="000000"/>
        </w:rPr>
        <w:t>1</w:t>
      </w:r>
      <w:r w:rsidR="006B0710">
        <w:rPr>
          <w:color w:val="000000"/>
        </w:rPr>
        <w:t xml:space="preserve"> тыс.</w:t>
      </w:r>
      <w:r w:rsidR="00624C23">
        <w:rPr>
          <w:color w:val="000000"/>
        </w:rPr>
        <w:t xml:space="preserve"> </w:t>
      </w:r>
      <w:r w:rsidR="006B0710">
        <w:rPr>
          <w:color w:val="000000"/>
        </w:rPr>
        <w:t>рублей</w:t>
      </w:r>
      <w:r w:rsidR="00A53100">
        <w:rPr>
          <w:color w:val="000000"/>
        </w:rPr>
        <w:t>, ежегодно</w:t>
      </w:r>
      <w:r w:rsidRPr="006D0DD2">
        <w:rPr>
          <w:color w:val="000000"/>
        </w:rPr>
        <w:t>.</w:t>
      </w:r>
    </w:p>
    <w:p w:rsidR="00E846B0" w:rsidRDefault="00624C23" w:rsidP="000D7663">
      <w:pPr>
        <w:ind w:firstLine="709"/>
        <w:jc w:val="both"/>
        <w:rPr>
          <w:color w:val="000000"/>
        </w:rPr>
      </w:pPr>
      <w:r>
        <w:rPr>
          <w:color w:val="000000"/>
        </w:rPr>
        <w:t>П</w:t>
      </w:r>
      <w:r w:rsidR="00492A60" w:rsidRPr="006D0DD2">
        <w:rPr>
          <w:color w:val="000000"/>
        </w:rPr>
        <w:t>роект</w:t>
      </w:r>
      <w:r>
        <w:rPr>
          <w:color w:val="000000"/>
        </w:rPr>
        <w:t>ом</w:t>
      </w:r>
      <w:r w:rsidR="00492A60" w:rsidRPr="006D0DD2">
        <w:rPr>
          <w:color w:val="000000"/>
        </w:rPr>
        <w:t xml:space="preserve"> бюджет</w:t>
      </w:r>
      <w:r>
        <w:rPr>
          <w:color w:val="000000"/>
        </w:rPr>
        <w:t>а</w:t>
      </w:r>
      <w:r w:rsidR="00492A60" w:rsidRPr="006D0DD2">
        <w:rPr>
          <w:color w:val="000000"/>
        </w:rPr>
        <w:t xml:space="preserve"> на 20</w:t>
      </w:r>
      <w:r>
        <w:rPr>
          <w:color w:val="000000"/>
        </w:rPr>
        <w:t>2</w:t>
      </w:r>
      <w:r w:rsidR="00197F69">
        <w:rPr>
          <w:color w:val="000000"/>
        </w:rPr>
        <w:t>2</w:t>
      </w:r>
      <w:r w:rsidR="00DA36A6">
        <w:rPr>
          <w:color w:val="000000"/>
        </w:rPr>
        <w:t>-202</w:t>
      </w:r>
      <w:r w:rsidR="00197F69">
        <w:rPr>
          <w:color w:val="000000"/>
        </w:rPr>
        <w:t>4</w:t>
      </w:r>
      <w:r w:rsidR="00DA36A6">
        <w:rPr>
          <w:color w:val="000000"/>
        </w:rPr>
        <w:t xml:space="preserve"> </w:t>
      </w:r>
      <w:r w:rsidR="00492A60" w:rsidRPr="006D0DD2">
        <w:rPr>
          <w:color w:val="000000"/>
        </w:rPr>
        <w:t>год</w:t>
      </w:r>
      <w:r w:rsidR="00DA36A6">
        <w:rPr>
          <w:color w:val="000000"/>
        </w:rPr>
        <w:t>ы</w:t>
      </w:r>
      <w:r w:rsidR="00492A60" w:rsidRPr="006D0DD2">
        <w:rPr>
          <w:color w:val="000000"/>
        </w:rPr>
        <w:t xml:space="preserve"> </w:t>
      </w:r>
      <w:r>
        <w:rPr>
          <w:color w:val="000000"/>
        </w:rPr>
        <w:t>предусмотрены</w:t>
      </w:r>
      <w:r w:rsidR="00492A60" w:rsidRPr="006D0DD2">
        <w:rPr>
          <w:color w:val="000000"/>
        </w:rPr>
        <w:t xml:space="preserve"> средства на формирование резервного фонда </w:t>
      </w:r>
      <w:r w:rsidR="00197F69">
        <w:rPr>
          <w:color w:val="000000"/>
        </w:rPr>
        <w:t>местной администрации</w:t>
      </w:r>
      <w:r w:rsidR="00492A60" w:rsidRPr="006D0DD2">
        <w:rPr>
          <w:color w:val="000000"/>
        </w:rPr>
        <w:t xml:space="preserve"> в размере </w:t>
      </w:r>
      <w:r w:rsidR="00166A4B">
        <w:rPr>
          <w:color w:val="000000"/>
        </w:rPr>
        <w:t>5</w:t>
      </w:r>
      <w:r w:rsidR="00492A60" w:rsidRPr="006D0DD2">
        <w:rPr>
          <w:color w:val="000000"/>
        </w:rPr>
        <w:t xml:space="preserve"> тыс.</w:t>
      </w:r>
      <w:r>
        <w:rPr>
          <w:color w:val="000000"/>
        </w:rPr>
        <w:t xml:space="preserve"> </w:t>
      </w:r>
      <w:r w:rsidR="00492A60" w:rsidRPr="006D0DD2">
        <w:rPr>
          <w:color w:val="000000"/>
        </w:rPr>
        <w:t>рублей ежегодно</w:t>
      </w:r>
      <w:r>
        <w:rPr>
          <w:color w:val="000000"/>
        </w:rPr>
        <w:t xml:space="preserve"> (с соблюдением ограничений, установленных статьей 81 БК РФ: не более 3% от общего объема расходов бюджета).</w:t>
      </w:r>
      <w:r w:rsidR="00492A60" w:rsidRPr="006D0DD2">
        <w:rPr>
          <w:color w:val="000000"/>
        </w:rPr>
        <w:t xml:space="preserve"> </w:t>
      </w:r>
    </w:p>
    <w:p w:rsidR="000D7663" w:rsidRPr="00895EC4" w:rsidRDefault="000D7663" w:rsidP="000D7663">
      <w:pPr>
        <w:pStyle w:val="BodyText21"/>
        <w:widowControl w:val="0"/>
        <w:tabs>
          <w:tab w:val="left" w:pos="709"/>
        </w:tabs>
        <w:ind w:firstLine="709"/>
        <w:rPr>
          <w:sz w:val="24"/>
          <w:szCs w:val="24"/>
        </w:rPr>
      </w:pPr>
      <w:r w:rsidRPr="000D7663">
        <w:rPr>
          <w:b w:val="0"/>
          <w:sz w:val="24"/>
          <w:szCs w:val="24"/>
        </w:rPr>
        <w:t>Предоставление муниципальных гарантий Лукиновским муниципальным образованием в 202</w:t>
      </w:r>
      <w:r w:rsidR="0076038F">
        <w:rPr>
          <w:b w:val="0"/>
          <w:sz w:val="24"/>
          <w:szCs w:val="24"/>
        </w:rPr>
        <w:t>2</w:t>
      </w:r>
      <w:r w:rsidRPr="000D7663">
        <w:rPr>
          <w:b w:val="0"/>
          <w:sz w:val="24"/>
          <w:szCs w:val="24"/>
        </w:rPr>
        <w:t xml:space="preserve"> году и плановом периоде 202</w:t>
      </w:r>
      <w:r w:rsidR="0076038F">
        <w:rPr>
          <w:b w:val="0"/>
          <w:sz w:val="24"/>
          <w:szCs w:val="24"/>
        </w:rPr>
        <w:t>3</w:t>
      </w:r>
      <w:r w:rsidRPr="000D7663">
        <w:rPr>
          <w:b w:val="0"/>
          <w:sz w:val="24"/>
          <w:szCs w:val="24"/>
        </w:rPr>
        <w:t xml:space="preserve"> и 202</w:t>
      </w:r>
      <w:r w:rsidR="0076038F">
        <w:rPr>
          <w:b w:val="0"/>
          <w:sz w:val="24"/>
          <w:szCs w:val="24"/>
        </w:rPr>
        <w:t>4</w:t>
      </w:r>
      <w:r w:rsidRPr="000D7663">
        <w:rPr>
          <w:b w:val="0"/>
          <w:sz w:val="24"/>
          <w:szCs w:val="24"/>
        </w:rPr>
        <w:t xml:space="preserve"> годов не планируется.</w:t>
      </w:r>
    </w:p>
    <w:p w:rsidR="006B4DCC" w:rsidRDefault="006B4DCC" w:rsidP="000D7663">
      <w:pPr>
        <w:pStyle w:val="ac"/>
        <w:widowControl w:val="0"/>
        <w:ind w:firstLine="709"/>
        <w:jc w:val="both"/>
        <w:rPr>
          <w:b w:val="0"/>
          <w:i w:val="0"/>
          <w:color w:val="191919"/>
          <w:sz w:val="24"/>
        </w:rPr>
      </w:pPr>
      <w:r w:rsidRPr="006D0DD2">
        <w:rPr>
          <w:b w:val="0"/>
          <w:i w:val="0"/>
          <w:color w:val="191919"/>
          <w:sz w:val="24"/>
        </w:rPr>
        <w:t>Анализ текстовых статей проекта бюджета показал достаточную регламентацию исполнения бюджетного процесса в 20</w:t>
      </w:r>
      <w:r>
        <w:rPr>
          <w:b w:val="0"/>
          <w:i w:val="0"/>
          <w:color w:val="191919"/>
          <w:sz w:val="24"/>
        </w:rPr>
        <w:t>2</w:t>
      </w:r>
      <w:r w:rsidR="00197F69">
        <w:rPr>
          <w:b w:val="0"/>
          <w:i w:val="0"/>
          <w:color w:val="191919"/>
          <w:sz w:val="24"/>
        </w:rPr>
        <w:t>2</w:t>
      </w:r>
      <w:r w:rsidRPr="006D0DD2">
        <w:rPr>
          <w:b w:val="0"/>
          <w:i w:val="0"/>
          <w:color w:val="191919"/>
          <w:sz w:val="24"/>
        </w:rPr>
        <w:t xml:space="preserve"> году </w:t>
      </w:r>
      <w:r>
        <w:rPr>
          <w:b w:val="0"/>
          <w:i w:val="0"/>
          <w:color w:val="191919"/>
          <w:sz w:val="24"/>
        </w:rPr>
        <w:t>и плановом периоде 202</w:t>
      </w:r>
      <w:r w:rsidR="00197F69">
        <w:rPr>
          <w:b w:val="0"/>
          <w:i w:val="0"/>
          <w:color w:val="191919"/>
          <w:sz w:val="24"/>
        </w:rPr>
        <w:t>3</w:t>
      </w:r>
      <w:r>
        <w:rPr>
          <w:b w:val="0"/>
          <w:i w:val="0"/>
          <w:color w:val="191919"/>
          <w:sz w:val="24"/>
        </w:rPr>
        <w:t xml:space="preserve"> и 202</w:t>
      </w:r>
      <w:r w:rsidR="00197F69">
        <w:rPr>
          <w:b w:val="0"/>
          <w:i w:val="0"/>
          <w:color w:val="191919"/>
          <w:sz w:val="24"/>
        </w:rPr>
        <w:t>4</w:t>
      </w:r>
      <w:r>
        <w:rPr>
          <w:b w:val="0"/>
          <w:i w:val="0"/>
          <w:color w:val="191919"/>
          <w:sz w:val="24"/>
        </w:rPr>
        <w:t xml:space="preserve"> годов</w:t>
      </w:r>
      <w:r w:rsidRPr="006D0DD2">
        <w:rPr>
          <w:b w:val="0"/>
          <w:i w:val="0"/>
          <w:color w:val="191919"/>
          <w:sz w:val="24"/>
        </w:rPr>
        <w:t xml:space="preserve"> с учетом действующего законодательства.</w:t>
      </w:r>
    </w:p>
    <w:p w:rsidR="006B4DCC" w:rsidRDefault="006B4DCC" w:rsidP="000D7663">
      <w:pPr>
        <w:pStyle w:val="ac"/>
        <w:widowControl w:val="0"/>
        <w:ind w:firstLine="709"/>
        <w:jc w:val="both"/>
        <w:rPr>
          <w:b w:val="0"/>
          <w:i w:val="0"/>
          <w:color w:val="191919"/>
          <w:sz w:val="24"/>
        </w:rPr>
      </w:pPr>
      <w:r w:rsidRPr="006B4DCC">
        <w:rPr>
          <w:b w:val="0"/>
          <w:i w:val="0"/>
          <w:color w:val="191919"/>
          <w:sz w:val="24"/>
        </w:rPr>
        <w:t xml:space="preserve">Показатели  основных характеристик </w:t>
      </w:r>
      <w:r>
        <w:rPr>
          <w:b w:val="0"/>
          <w:i w:val="0"/>
          <w:color w:val="191919"/>
          <w:sz w:val="24"/>
        </w:rPr>
        <w:t xml:space="preserve">местного </w:t>
      </w:r>
      <w:r w:rsidRPr="006B4DCC">
        <w:rPr>
          <w:b w:val="0"/>
          <w:i w:val="0"/>
          <w:color w:val="191919"/>
          <w:sz w:val="24"/>
        </w:rPr>
        <w:t xml:space="preserve">бюджета, к которым относятся  общий объем доходов, общий объем расходов и размер дефицита, установленные </w:t>
      </w:r>
      <w:r>
        <w:rPr>
          <w:b w:val="0"/>
          <w:i w:val="0"/>
          <w:color w:val="191919"/>
          <w:sz w:val="24"/>
        </w:rPr>
        <w:t>пунктами 1, 2  проекта  бюджета</w:t>
      </w:r>
      <w:r w:rsidRPr="006B4DCC">
        <w:rPr>
          <w:b w:val="0"/>
          <w:i w:val="0"/>
          <w:color w:val="191919"/>
          <w:sz w:val="24"/>
        </w:rPr>
        <w:t xml:space="preserve">, соответствуют объемам аналогичных показателей в приложениях  </w:t>
      </w:r>
      <w:r w:rsidR="00197F69">
        <w:rPr>
          <w:b w:val="0"/>
          <w:i w:val="0"/>
          <w:color w:val="191919"/>
          <w:sz w:val="24"/>
        </w:rPr>
        <w:t>1-8</w:t>
      </w:r>
      <w:r>
        <w:rPr>
          <w:b w:val="0"/>
          <w:i w:val="0"/>
          <w:color w:val="191919"/>
          <w:sz w:val="24"/>
        </w:rPr>
        <w:t xml:space="preserve">, </w:t>
      </w:r>
      <w:r w:rsidR="00197F69">
        <w:rPr>
          <w:b w:val="0"/>
          <w:i w:val="0"/>
          <w:color w:val="191919"/>
          <w:sz w:val="24"/>
        </w:rPr>
        <w:t>10</w:t>
      </w:r>
      <w:r>
        <w:rPr>
          <w:b w:val="0"/>
          <w:i w:val="0"/>
          <w:color w:val="191919"/>
          <w:sz w:val="24"/>
        </w:rPr>
        <w:t>-</w:t>
      </w:r>
      <w:r w:rsidR="00197F69">
        <w:rPr>
          <w:b w:val="0"/>
          <w:i w:val="0"/>
          <w:color w:val="191919"/>
          <w:sz w:val="24"/>
        </w:rPr>
        <w:t>1</w:t>
      </w:r>
      <w:r>
        <w:rPr>
          <w:b w:val="0"/>
          <w:i w:val="0"/>
          <w:color w:val="191919"/>
          <w:sz w:val="24"/>
        </w:rPr>
        <w:t>1 к проекту бюджета</w:t>
      </w:r>
      <w:r w:rsidRPr="006B4DCC">
        <w:rPr>
          <w:b w:val="0"/>
          <w:i w:val="0"/>
          <w:color w:val="191919"/>
          <w:sz w:val="24"/>
        </w:rPr>
        <w:t>.</w:t>
      </w:r>
    </w:p>
    <w:p w:rsidR="00AA5219" w:rsidRDefault="00AA5219" w:rsidP="0044286D">
      <w:pPr>
        <w:widowControl w:val="0"/>
        <w:numPr>
          <w:ilvl w:val="12"/>
          <w:numId w:val="0"/>
        </w:numPr>
        <w:ind w:firstLine="720"/>
        <w:jc w:val="center"/>
        <w:rPr>
          <w:b/>
        </w:rPr>
      </w:pPr>
    </w:p>
    <w:p w:rsidR="0044286D" w:rsidRPr="00AA5219" w:rsidRDefault="0005537D" w:rsidP="0044286D">
      <w:pPr>
        <w:widowControl w:val="0"/>
        <w:numPr>
          <w:ilvl w:val="12"/>
          <w:numId w:val="0"/>
        </w:numPr>
        <w:ind w:firstLine="720"/>
        <w:jc w:val="center"/>
      </w:pPr>
      <w:r>
        <w:t>Анализ п</w:t>
      </w:r>
      <w:r w:rsidR="00B1300B" w:rsidRPr="00AA5219">
        <w:t>рогноз</w:t>
      </w:r>
      <w:r>
        <w:t>а</w:t>
      </w:r>
      <w:r w:rsidR="00B1300B" w:rsidRPr="00AA5219">
        <w:t xml:space="preserve"> д</w:t>
      </w:r>
      <w:r w:rsidR="0044286D" w:rsidRPr="00AA5219">
        <w:t>оход</w:t>
      </w:r>
      <w:r w:rsidR="00B1300B" w:rsidRPr="00AA5219">
        <w:t>ов</w:t>
      </w:r>
      <w:r w:rsidR="0044286D" w:rsidRPr="00AA5219">
        <w:t xml:space="preserve"> бюджета </w:t>
      </w:r>
    </w:p>
    <w:p w:rsidR="0044286D" w:rsidRPr="00AA5219" w:rsidRDefault="00674005" w:rsidP="00815514">
      <w:pPr>
        <w:widowControl w:val="0"/>
        <w:numPr>
          <w:ilvl w:val="12"/>
          <w:numId w:val="0"/>
        </w:numPr>
        <w:ind w:firstLine="720"/>
        <w:jc w:val="center"/>
      </w:pPr>
      <w:r>
        <w:t>Лукиновского</w:t>
      </w:r>
      <w:r w:rsidR="0044286D" w:rsidRPr="00AA5219">
        <w:t xml:space="preserve"> муниципального образования </w:t>
      </w:r>
    </w:p>
    <w:p w:rsidR="0044286D" w:rsidRPr="00466605" w:rsidRDefault="0044286D" w:rsidP="0044286D">
      <w:pPr>
        <w:widowControl w:val="0"/>
        <w:numPr>
          <w:ilvl w:val="12"/>
          <w:numId w:val="0"/>
        </w:numPr>
        <w:ind w:firstLine="720"/>
        <w:jc w:val="center"/>
        <w:rPr>
          <w:b/>
        </w:rPr>
      </w:pPr>
    </w:p>
    <w:p w:rsidR="00B139DA" w:rsidRDefault="00B139DA" w:rsidP="000D7663">
      <w:pPr>
        <w:autoSpaceDE w:val="0"/>
        <w:autoSpaceDN w:val="0"/>
        <w:adjustRightInd w:val="0"/>
        <w:ind w:firstLine="709"/>
        <w:jc w:val="both"/>
        <w:rPr>
          <w:rFonts w:eastAsia="Calibri"/>
        </w:rPr>
      </w:pPr>
      <w:r w:rsidRPr="00452151">
        <w:rPr>
          <w:rFonts w:eastAsia="Calibri"/>
        </w:rPr>
        <w:t xml:space="preserve">Доходы </w:t>
      </w:r>
      <w:r>
        <w:rPr>
          <w:rFonts w:eastAsia="Calibri"/>
        </w:rPr>
        <w:t xml:space="preserve">бюджета Лукиновского МО </w:t>
      </w:r>
      <w:r w:rsidRPr="00452151">
        <w:rPr>
          <w:rFonts w:eastAsia="Calibri"/>
        </w:rPr>
        <w:t xml:space="preserve">в </w:t>
      </w:r>
      <w:r>
        <w:rPr>
          <w:rFonts w:eastAsia="Calibri"/>
        </w:rPr>
        <w:t>п</w:t>
      </w:r>
      <w:r w:rsidRPr="00452151">
        <w:rPr>
          <w:rFonts w:eastAsia="Calibri"/>
        </w:rPr>
        <w:t>роекте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(ст. 39 БК РФ) на основе оценки ожидаемого поступления налоговых и других обязательных платежей в бюджет поселения в 20</w:t>
      </w:r>
      <w:r>
        <w:rPr>
          <w:rFonts w:eastAsia="Calibri"/>
        </w:rPr>
        <w:t>21</w:t>
      </w:r>
      <w:r w:rsidRPr="00452151">
        <w:rPr>
          <w:rFonts w:eastAsia="Calibri"/>
        </w:rPr>
        <w:t xml:space="preserve"> году</w:t>
      </w:r>
      <w:r>
        <w:rPr>
          <w:rFonts w:eastAsia="Calibri"/>
        </w:rPr>
        <w:t>.</w:t>
      </w:r>
    </w:p>
    <w:p w:rsidR="00B139DA" w:rsidRPr="00D972AF" w:rsidRDefault="00B139DA" w:rsidP="000D7663">
      <w:pPr>
        <w:autoSpaceDE w:val="0"/>
        <w:autoSpaceDN w:val="0"/>
        <w:adjustRightInd w:val="0"/>
        <w:ind w:firstLine="709"/>
        <w:jc w:val="both"/>
        <w:rPr>
          <w:rFonts w:eastAsia="Calibri"/>
        </w:rPr>
      </w:pPr>
      <w:r w:rsidRPr="00D972AF">
        <w:rPr>
          <w:rFonts w:eastAsia="Calibri"/>
        </w:rPr>
        <w:t xml:space="preserve">Доходы </w:t>
      </w:r>
      <w:r>
        <w:rPr>
          <w:rFonts w:eastAsia="Calibri"/>
        </w:rPr>
        <w:t xml:space="preserve">местного </w:t>
      </w:r>
      <w:r w:rsidRPr="00D972AF">
        <w:rPr>
          <w:rFonts w:eastAsia="Calibri"/>
        </w:rPr>
        <w:t>бюджета на 202</w:t>
      </w:r>
      <w:r>
        <w:rPr>
          <w:rFonts w:eastAsia="Calibri"/>
        </w:rPr>
        <w:t>2</w:t>
      </w:r>
      <w:r w:rsidRPr="00D972AF">
        <w:rPr>
          <w:rFonts w:eastAsia="Calibri"/>
        </w:rPr>
        <w:t xml:space="preserve"> год планируются в сумме </w:t>
      </w:r>
      <w:r w:rsidR="00583D97">
        <w:rPr>
          <w:rFonts w:eastAsia="Calibri"/>
        </w:rPr>
        <w:t>6600,6</w:t>
      </w:r>
      <w:r w:rsidRPr="00D972AF">
        <w:rPr>
          <w:rFonts w:eastAsia="Calibri"/>
        </w:rPr>
        <w:t xml:space="preserve"> тыс.</w:t>
      </w:r>
      <w:r>
        <w:rPr>
          <w:rFonts w:eastAsia="Calibri"/>
        </w:rPr>
        <w:t xml:space="preserve"> </w:t>
      </w:r>
      <w:r w:rsidRPr="00D972AF">
        <w:rPr>
          <w:rFonts w:eastAsia="Calibri"/>
        </w:rPr>
        <w:t>руб</w:t>
      </w:r>
      <w:r>
        <w:rPr>
          <w:rFonts w:eastAsia="Calibri"/>
        </w:rPr>
        <w:t>лей</w:t>
      </w:r>
      <w:r w:rsidRPr="00D972AF">
        <w:rPr>
          <w:rFonts w:eastAsia="Calibri"/>
        </w:rPr>
        <w:t xml:space="preserve">, в том числе объем налоговых и неналоговых доходов в сумме </w:t>
      </w:r>
      <w:r w:rsidR="00583D97">
        <w:rPr>
          <w:rFonts w:eastAsia="Calibri"/>
        </w:rPr>
        <w:t>582,8</w:t>
      </w:r>
      <w:r w:rsidRPr="00D972AF">
        <w:rPr>
          <w:rFonts w:eastAsia="Calibri"/>
        </w:rPr>
        <w:t xml:space="preserve"> тыс.</w:t>
      </w:r>
      <w:r>
        <w:rPr>
          <w:rFonts w:eastAsia="Calibri"/>
        </w:rPr>
        <w:t xml:space="preserve"> </w:t>
      </w:r>
      <w:r w:rsidRPr="00D972AF">
        <w:rPr>
          <w:rFonts w:eastAsia="Calibri"/>
        </w:rPr>
        <w:t>руб</w:t>
      </w:r>
      <w:r>
        <w:rPr>
          <w:rFonts w:eastAsia="Calibri"/>
        </w:rPr>
        <w:t>лей,</w:t>
      </w:r>
      <w:r w:rsidRPr="00D972AF">
        <w:rPr>
          <w:rFonts w:eastAsia="Calibri"/>
        </w:rPr>
        <w:t xml:space="preserve"> или </w:t>
      </w:r>
      <w:r w:rsidR="00583D97">
        <w:rPr>
          <w:rFonts w:eastAsia="Calibri"/>
        </w:rPr>
        <w:t>8</w:t>
      </w:r>
      <w:r w:rsidRPr="00D972AF">
        <w:rPr>
          <w:rFonts w:eastAsia="Calibri"/>
        </w:rPr>
        <w:t xml:space="preserve">% объема доходов </w:t>
      </w:r>
      <w:r w:rsidR="00583D97">
        <w:rPr>
          <w:rFonts w:eastAsia="Calibri"/>
        </w:rPr>
        <w:t xml:space="preserve">местного </w:t>
      </w:r>
      <w:r w:rsidRPr="00D972AF">
        <w:rPr>
          <w:rFonts w:eastAsia="Calibri"/>
        </w:rPr>
        <w:t>бюджета, безвозмездны</w:t>
      </w:r>
      <w:r>
        <w:rPr>
          <w:rFonts w:eastAsia="Calibri"/>
        </w:rPr>
        <w:t>е</w:t>
      </w:r>
      <w:r w:rsidRPr="00D972AF">
        <w:rPr>
          <w:rFonts w:eastAsia="Calibri"/>
        </w:rPr>
        <w:t xml:space="preserve"> поступлени</w:t>
      </w:r>
      <w:r>
        <w:rPr>
          <w:rFonts w:eastAsia="Calibri"/>
        </w:rPr>
        <w:t>я</w:t>
      </w:r>
      <w:r w:rsidRPr="00D972AF">
        <w:rPr>
          <w:rFonts w:eastAsia="Calibri"/>
        </w:rPr>
        <w:t xml:space="preserve"> в сумме </w:t>
      </w:r>
      <w:r w:rsidR="00583D97">
        <w:rPr>
          <w:rFonts w:eastAsia="Calibri"/>
        </w:rPr>
        <w:t>6017,8</w:t>
      </w:r>
      <w:r w:rsidRPr="00D972AF">
        <w:rPr>
          <w:rFonts w:eastAsia="Calibri"/>
        </w:rPr>
        <w:t xml:space="preserve"> тыс. руб</w:t>
      </w:r>
      <w:r>
        <w:rPr>
          <w:rFonts w:eastAsia="Calibri"/>
        </w:rPr>
        <w:t>лей,</w:t>
      </w:r>
      <w:r w:rsidRPr="00D972AF">
        <w:rPr>
          <w:rFonts w:eastAsia="Calibri"/>
        </w:rPr>
        <w:t xml:space="preserve"> или </w:t>
      </w:r>
      <w:r w:rsidR="00583D97">
        <w:rPr>
          <w:rFonts w:eastAsia="Calibri"/>
        </w:rPr>
        <w:t>92</w:t>
      </w:r>
      <w:r w:rsidRPr="00D972AF">
        <w:rPr>
          <w:rFonts w:eastAsia="Calibri"/>
        </w:rPr>
        <w:t>% объема доходов бюджета поселения.</w:t>
      </w:r>
    </w:p>
    <w:p w:rsidR="00B139DA" w:rsidRPr="00D972AF" w:rsidRDefault="000D7663" w:rsidP="000D7663">
      <w:pPr>
        <w:autoSpaceDE w:val="0"/>
        <w:autoSpaceDN w:val="0"/>
        <w:adjustRightInd w:val="0"/>
        <w:ind w:firstLine="709"/>
        <w:jc w:val="both"/>
        <w:rPr>
          <w:rFonts w:eastAsia="Calibri"/>
        </w:rPr>
      </w:pPr>
      <w:r>
        <w:rPr>
          <w:rFonts w:eastAsia="Calibri"/>
        </w:rPr>
        <w:t xml:space="preserve">В </w:t>
      </w:r>
      <w:r w:rsidR="00B139DA" w:rsidRPr="00D972AF">
        <w:rPr>
          <w:rFonts w:eastAsia="Calibri"/>
        </w:rPr>
        <w:t>202</w:t>
      </w:r>
      <w:r w:rsidR="00583D97">
        <w:rPr>
          <w:rFonts w:eastAsia="Calibri"/>
        </w:rPr>
        <w:t>3</w:t>
      </w:r>
      <w:r w:rsidR="00B139DA" w:rsidRPr="00D972AF">
        <w:rPr>
          <w:rFonts w:eastAsia="Calibri"/>
        </w:rPr>
        <w:t xml:space="preserve"> году доходы бюджета составят </w:t>
      </w:r>
      <w:r w:rsidR="00583D97">
        <w:rPr>
          <w:rFonts w:eastAsia="Calibri"/>
        </w:rPr>
        <w:t>6181,2</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лей</w:t>
      </w:r>
      <w:r w:rsidR="00B139DA" w:rsidRPr="00D972AF">
        <w:rPr>
          <w:rFonts w:eastAsia="Calibri"/>
        </w:rPr>
        <w:t xml:space="preserve">, в том числе налоговые и неналоговые доходы – </w:t>
      </w:r>
      <w:r w:rsidR="00583D97">
        <w:rPr>
          <w:rFonts w:eastAsia="Calibri"/>
        </w:rPr>
        <w:t>606,6</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583D97">
        <w:rPr>
          <w:rFonts w:eastAsia="Calibri"/>
        </w:rPr>
        <w:t>9,</w:t>
      </w:r>
      <w:r w:rsidR="00B139DA">
        <w:rPr>
          <w:rFonts w:eastAsia="Calibri"/>
        </w:rPr>
        <w:t>8</w:t>
      </w:r>
      <w:r w:rsidR="00B139DA" w:rsidRPr="00D972AF">
        <w:rPr>
          <w:rFonts w:eastAsia="Calibri"/>
        </w:rPr>
        <w:t xml:space="preserve">%), безвозмездные поступления – </w:t>
      </w:r>
      <w:r w:rsidR="00583D97">
        <w:rPr>
          <w:rFonts w:eastAsia="Calibri"/>
        </w:rPr>
        <w:t>5574,6</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583D97">
        <w:rPr>
          <w:rFonts w:eastAsia="Calibri"/>
        </w:rPr>
        <w:t>90,2</w:t>
      </w:r>
      <w:r w:rsidR="00B139DA" w:rsidRPr="00D972AF">
        <w:rPr>
          <w:rFonts w:eastAsia="Calibri"/>
        </w:rPr>
        <w:t>%). В 20</w:t>
      </w:r>
      <w:r w:rsidR="00583D97">
        <w:rPr>
          <w:rFonts w:eastAsia="Calibri"/>
        </w:rPr>
        <w:t>24</w:t>
      </w:r>
      <w:r w:rsidR="00B139DA" w:rsidRPr="00D972AF">
        <w:rPr>
          <w:rFonts w:eastAsia="Calibri"/>
        </w:rPr>
        <w:t xml:space="preserve"> году доходы бюджета составят </w:t>
      </w:r>
      <w:r w:rsidR="00583D97">
        <w:rPr>
          <w:rFonts w:eastAsia="Calibri"/>
        </w:rPr>
        <w:t>19951,8</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лей</w:t>
      </w:r>
      <w:r w:rsidR="00B139DA" w:rsidRPr="00D972AF">
        <w:rPr>
          <w:rFonts w:eastAsia="Calibri"/>
        </w:rPr>
        <w:t xml:space="preserve">, в том числе налоговые и неналоговые доходы – </w:t>
      </w:r>
      <w:r w:rsidR="00583D97">
        <w:rPr>
          <w:rFonts w:eastAsia="Calibri"/>
        </w:rPr>
        <w:t>645,3</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583D97">
        <w:rPr>
          <w:rFonts w:eastAsia="Calibri"/>
        </w:rPr>
        <w:t>3,2</w:t>
      </w:r>
      <w:r w:rsidR="00B139DA" w:rsidRPr="00D972AF">
        <w:rPr>
          <w:rFonts w:eastAsia="Calibri"/>
        </w:rPr>
        <w:t xml:space="preserve">%), безвозмездные поступления </w:t>
      </w:r>
      <w:r w:rsidR="00B139DA">
        <w:rPr>
          <w:rFonts w:eastAsia="Calibri"/>
        </w:rPr>
        <w:t xml:space="preserve">– </w:t>
      </w:r>
      <w:r w:rsidR="00583D97">
        <w:rPr>
          <w:rFonts w:eastAsia="Calibri"/>
        </w:rPr>
        <w:t>19306,5</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B139DA">
        <w:rPr>
          <w:rFonts w:eastAsia="Calibri"/>
        </w:rPr>
        <w:t>92</w:t>
      </w:r>
      <w:r w:rsidR="00B139DA" w:rsidRPr="00D972AF">
        <w:rPr>
          <w:rFonts w:eastAsia="Calibri"/>
        </w:rPr>
        <w:t>%).</w:t>
      </w:r>
    </w:p>
    <w:p w:rsidR="0044286D" w:rsidRDefault="0044286D" w:rsidP="0044286D">
      <w:pPr>
        <w:widowControl w:val="0"/>
        <w:numPr>
          <w:ilvl w:val="12"/>
          <w:numId w:val="0"/>
        </w:numPr>
        <w:ind w:firstLine="720"/>
        <w:jc w:val="both"/>
      </w:pPr>
    </w:p>
    <w:p w:rsidR="0026490A" w:rsidRDefault="0026490A" w:rsidP="00407B45">
      <w:pPr>
        <w:widowControl w:val="0"/>
        <w:numPr>
          <w:ilvl w:val="12"/>
          <w:numId w:val="0"/>
        </w:numPr>
        <w:ind w:firstLine="720"/>
        <w:jc w:val="both"/>
      </w:pPr>
      <w:r>
        <w:t xml:space="preserve">Анализ </w:t>
      </w:r>
      <w:r w:rsidR="00B1300B">
        <w:t>прогноз</w:t>
      </w:r>
      <w:r w:rsidR="00A1548C">
        <w:t>ных показателей по</w:t>
      </w:r>
      <w:r w:rsidR="00B1300B">
        <w:t xml:space="preserve"> </w:t>
      </w:r>
      <w:r w:rsidR="0044286D" w:rsidRPr="00466605">
        <w:t xml:space="preserve">доходам </w:t>
      </w:r>
      <w:r w:rsidR="00A1548C">
        <w:t xml:space="preserve">местного </w:t>
      </w:r>
      <w:r w:rsidR="0044286D" w:rsidRPr="00466605">
        <w:t>бюджета на 202</w:t>
      </w:r>
      <w:r w:rsidR="00F6314F">
        <w:t>2</w:t>
      </w:r>
      <w:r w:rsidR="00B1300B">
        <w:t>-202</w:t>
      </w:r>
      <w:r w:rsidR="00F6314F">
        <w:t>4</w:t>
      </w:r>
      <w:r>
        <w:t xml:space="preserve"> </w:t>
      </w:r>
      <w:r w:rsidR="0044286D" w:rsidRPr="00466605">
        <w:t>год</w:t>
      </w:r>
      <w:r w:rsidR="00B1300B">
        <w:t>ы</w:t>
      </w:r>
      <w:r>
        <w:t xml:space="preserve"> представлен</w:t>
      </w:r>
      <w:r w:rsidR="0044286D" w:rsidRPr="00466605">
        <w:t xml:space="preserve"> в таблице</w:t>
      </w:r>
      <w:r w:rsidR="0044286D">
        <w:t xml:space="preserve"> </w:t>
      </w:r>
      <w:r w:rsidR="0039796A">
        <w:t>1</w:t>
      </w:r>
      <w:r w:rsidR="0044286D">
        <w:t>:</w:t>
      </w:r>
    </w:p>
    <w:p w:rsidR="002B5C8C" w:rsidRPr="0039796A" w:rsidRDefault="0026490A" w:rsidP="0026490A">
      <w:pPr>
        <w:widowControl w:val="0"/>
        <w:numPr>
          <w:ilvl w:val="12"/>
          <w:numId w:val="0"/>
        </w:numPr>
        <w:ind w:firstLine="720"/>
        <w:jc w:val="right"/>
      </w:pPr>
      <w:r w:rsidRPr="0039796A">
        <w:t>таблица</w:t>
      </w:r>
      <w:r w:rsidR="0044286D" w:rsidRPr="0039796A">
        <w:t xml:space="preserve"> </w:t>
      </w:r>
      <w:r w:rsidR="0039796A" w:rsidRPr="0039796A">
        <w:t>1</w:t>
      </w:r>
      <w:r w:rsidR="0044286D" w:rsidRPr="0039796A">
        <w:t xml:space="preserve"> (тыс. рублей)</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992"/>
        <w:gridCol w:w="992"/>
        <w:gridCol w:w="992"/>
        <w:gridCol w:w="992"/>
        <w:gridCol w:w="992"/>
        <w:gridCol w:w="992"/>
      </w:tblGrid>
      <w:tr w:rsidR="00B1300B" w:rsidRPr="00466605" w:rsidTr="00B1300B">
        <w:trPr>
          <w:trHeight w:val="470"/>
        </w:trPr>
        <w:tc>
          <w:tcPr>
            <w:tcW w:w="3652" w:type="dxa"/>
            <w:vAlign w:val="center"/>
          </w:tcPr>
          <w:p w:rsidR="00B1300B" w:rsidRPr="0044286D" w:rsidRDefault="00B1300B" w:rsidP="0031390C">
            <w:pPr>
              <w:widowControl w:val="0"/>
              <w:numPr>
                <w:ilvl w:val="12"/>
                <w:numId w:val="0"/>
              </w:numPr>
              <w:jc w:val="center"/>
              <w:rPr>
                <w:i/>
                <w:sz w:val="20"/>
                <w:szCs w:val="20"/>
              </w:rPr>
            </w:pPr>
          </w:p>
          <w:p w:rsidR="00B1300B" w:rsidRPr="0044286D" w:rsidRDefault="00B1300B" w:rsidP="0031390C">
            <w:pPr>
              <w:widowControl w:val="0"/>
              <w:numPr>
                <w:ilvl w:val="12"/>
                <w:numId w:val="0"/>
              </w:numPr>
              <w:jc w:val="center"/>
              <w:rPr>
                <w:i/>
                <w:sz w:val="20"/>
                <w:szCs w:val="20"/>
              </w:rPr>
            </w:pPr>
            <w:r w:rsidRPr="0044286D">
              <w:rPr>
                <w:i/>
                <w:sz w:val="20"/>
                <w:szCs w:val="20"/>
              </w:rPr>
              <w:t>Источники доходов</w:t>
            </w:r>
          </w:p>
        </w:tc>
        <w:tc>
          <w:tcPr>
            <w:tcW w:w="992" w:type="dxa"/>
            <w:vAlign w:val="center"/>
          </w:tcPr>
          <w:p w:rsidR="00B1300B" w:rsidRPr="0044286D" w:rsidRDefault="00B1300B" w:rsidP="00F6314F">
            <w:pPr>
              <w:widowControl w:val="0"/>
              <w:numPr>
                <w:ilvl w:val="12"/>
                <w:numId w:val="0"/>
              </w:numPr>
              <w:jc w:val="center"/>
              <w:rPr>
                <w:i/>
                <w:sz w:val="20"/>
                <w:szCs w:val="20"/>
              </w:rPr>
            </w:pPr>
            <w:r>
              <w:rPr>
                <w:i/>
                <w:sz w:val="20"/>
                <w:szCs w:val="20"/>
              </w:rPr>
              <w:t>Оценка 202</w:t>
            </w:r>
            <w:r w:rsidR="00F6314F">
              <w:rPr>
                <w:i/>
                <w:sz w:val="20"/>
                <w:szCs w:val="20"/>
              </w:rPr>
              <w:t>1</w:t>
            </w:r>
            <w:r>
              <w:rPr>
                <w:i/>
                <w:sz w:val="20"/>
                <w:szCs w:val="20"/>
              </w:rPr>
              <w:t>г.</w:t>
            </w:r>
          </w:p>
        </w:tc>
        <w:tc>
          <w:tcPr>
            <w:tcW w:w="992" w:type="dxa"/>
          </w:tcPr>
          <w:p w:rsidR="00B1300B" w:rsidRPr="0044286D" w:rsidRDefault="00B1300B" w:rsidP="00F6314F">
            <w:pPr>
              <w:widowControl w:val="0"/>
              <w:numPr>
                <w:ilvl w:val="12"/>
                <w:numId w:val="0"/>
              </w:numPr>
              <w:jc w:val="center"/>
              <w:rPr>
                <w:i/>
                <w:sz w:val="20"/>
                <w:szCs w:val="20"/>
              </w:rPr>
            </w:pPr>
            <w:r w:rsidRPr="0044286D">
              <w:rPr>
                <w:i/>
                <w:sz w:val="20"/>
                <w:szCs w:val="20"/>
              </w:rPr>
              <w:t>Проект на 202</w:t>
            </w:r>
            <w:r w:rsidR="00F6314F">
              <w:rPr>
                <w:i/>
                <w:sz w:val="20"/>
                <w:szCs w:val="20"/>
              </w:rPr>
              <w:t>2</w:t>
            </w:r>
            <w:r w:rsidRPr="0044286D">
              <w:rPr>
                <w:i/>
                <w:sz w:val="20"/>
                <w:szCs w:val="20"/>
              </w:rPr>
              <w:t>г.</w:t>
            </w:r>
          </w:p>
        </w:tc>
        <w:tc>
          <w:tcPr>
            <w:tcW w:w="992" w:type="dxa"/>
          </w:tcPr>
          <w:p w:rsidR="00B1300B" w:rsidRPr="0044286D" w:rsidRDefault="00B1300B" w:rsidP="00F6314F">
            <w:pPr>
              <w:widowControl w:val="0"/>
              <w:numPr>
                <w:ilvl w:val="12"/>
                <w:numId w:val="0"/>
              </w:numPr>
              <w:jc w:val="center"/>
              <w:rPr>
                <w:i/>
                <w:sz w:val="20"/>
                <w:szCs w:val="20"/>
              </w:rPr>
            </w:pPr>
            <w:r>
              <w:rPr>
                <w:i/>
                <w:sz w:val="20"/>
                <w:szCs w:val="20"/>
              </w:rPr>
              <w:t>202</w:t>
            </w:r>
            <w:r w:rsidR="00F6314F">
              <w:rPr>
                <w:i/>
                <w:sz w:val="20"/>
                <w:szCs w:val="20"/>
              </w:rPr>
              <w:t>2</w:t>
            </w:r>
            <w:r>
              <w:rPr>
                <w:i/>
                <w:sz w:val="20"/>
                <w:szCs w:val="20"/>
              </w:rPr>
              <w:t xml:space="preserve"> /к оценке 202</w:t>
            </w:r>
            <w:r w:rsidR="00F6314F">
              <w:rPr>
                <w:i/>
                <w:sz w:val="20"/>
                <w:szCs w:val="20"/>
              </w:rPr>
              <w:t>1</w:t>
            </w:r>
          </w:p>
        </w:tc>
        <w:tc>
          <w:tcPr>
            <w:tcW w:w="992" w:type="dxa"/>
          </w:tcPr>
          <w:p w:rsidR="00B1300B" w:rsidRPr="0044286D" w:rsidRDefault="00B1300B" w:rsidP="00F6314F">
            <w:pPr>
              <w:widowControl w:val="0"/>
              <w:numPr>
                <w:ilvl w:val="12"/>
                <w:numId w:val="0"/>
              </w:numPr>
              <w:jc w:val="center"/>
              <w:rPr>
                <w:i/>
                <w:sz w:val="20"/>
                <w:szCs w:val="20"/>
              </w:rPr>
            </w:pPr>
            <w:r>
              <w:rPr>
                <w:i/>
                <w:sz w:val="20"/>
                <w:szCs w:val="20"/>
              </w:rPr>
              <w:t>202</w:t>
            </w:r>
            <w:r w:rsidR="00F6314F">
              <w:rPr>
                <w:i/>
                <w:sz w:val="20"/>
                <w:szCs w:val="20"/>
              </w:rPr>
              <w:t>2</w:t>
            </w:r>
            <w:r>
              <w:rPr>
                <w:i/>
                <w:sz w:val="20"/>
                <w:szCs w:val="20"/>
              </w:rPr>
              <w:t xml:space="preserve"> /к оценке 202</w:t>
            </w:r>
            <w:r w:rsidR="00F6314F">
              <w:rPr>
                <w:i/>
                <w:sz w:val="20"/>
                <w:szCs w:val="20"/>
              </w:rPr>
              <w:t>1</w:t>
            </w:r>
            <w:r>
              <w:rPr>
                <w:i/>
                <w:sz w:val="20"/>
                <w:szCs w:val="20"/>
              </w:rPr>
              <w:t>, %</w:t>
            </w:r>
          </w:p>
        </w:tc>
        <w:tc>
          <w:tcPr>
            <w:tcW w:w="992" w:type="dxa"/>
            <w:vAlign w:val="center"/>
          </w:tcPr>
          <w:p w:rsidR="00B1300B" w:rsidRPr="0044286D" w:rsidRDefault="00B1300B" w:rsidP="00F6314F">
            <w:pPr>
              <w:widowControl w:val="0"/>
              <w:numPr>
                <w:ilvl w:val="12"/>
                <w:numId w:val="0"/>
              </w:numPr>
              <w:jc w:val="center"/>
              <w:rPr>
                <w:i/>
                <w:sz w:val="20"/>
                <w:szCs w:val="20"/>
              </w:rPr>
            </w:pPr>
            <w:r w:rsidRPr="0044286D">
              <w:rPr>
                <w:i/>
                <w:sz w:val="20"/>
                <w:szCs w:val="20"/>
              </w:rPr>
              <w:t>Проект на 202</w:t>
            </w:r>
            <w:r w:rsidR="00F6314F">
              <w:rPr>
                <w:i/>
                <w:sz w:val="20"/>
                <w:szCs w:val="20"/>
              </w:rPr>
              <w:t>3</w:t>
            </w:r>
            <w:r w:rsidRPr="0044286D">
              <w:rPr>
                <w:i/>
                <w:sz w:val="20"/>
                <w:szCs w:val="20"/>
              </w:rPr>
              <w:t>г.</w:t>
            </w:r>
          </w:p>
        </w:tc>
        <w:tc>
          <w:tcPr>
            <w:tcW w:w="992" w:type="dxa"/>
            <w:vAlign w:val="center"/>
          </w:tcPr>
          <w:p w:rsidR="00B1300B" w:rsidRPr="0044286D" w:rsidRDefault="00B1300B" w:rsidP="00F6314F">
            <w:pPr>
              <w:widowControl w:val="0"/>
              <w:numPr>
                <w:ilvl w:val="12"/>
                <w:numId w:val="0"/>
              </w:numPr>
              <w:jc w:val="center"/>
              <w:rPr>
                <w:i/>
                <w:sz w:val="20"/>
                <w:szCs w:val="20"/>
              </w:rPr>
            </w:pPr>
            <w:r w:rsidRPr="0044286D">
              <w:rPr>
                <w:i/>
                <w:sz w:val="20"/>
                <w:szCs w:val="20"/>
              </w:rPr>
              <w:t>Проект на 202</w:t>
            </w:r>
            <w:r w:rsidR="00F6314F">
              <w:rPr>
                <w:i/>
                <w:sz w:val="20"/>
                <w:szCs w:val="20"/>
              </w:rPr>
              <w:t>4</w:t>
            </w:r>
            <w:r w:rsidRPr="0044286D">
              <w:rPr>
                <w:i/>
                <w:sz w:val="20"/>
                <w:szCs w:val="20"/>
              </w:rPr>
              <w:t>г.</w:t>
            </w:r>
          </w:p>
        </w:tc>
      </w:tr>
      <w:tr w:rsidR="00C064DB" w:rsidRPr="00466605" w:rsidTr="00E118AF">
        <w:tc>
          <w:tcPr>
            <w:tcW w:w="3652" w:type="dxa"/>
          </w:tcPr>
          <w:p w:rsidR="00C064DB" w:rsidRPr="00C064DB" w:rsidRDefault="00C064DB" w:rsidP="0031390C">
            <w:pPr>
              <w:widowControl w:val="0"/>
              <w:numPr>
                <w:ilvl w:val="12"/>
                <w:numId w:val="0"/>
              </w:numPr>
              <w:rPr>
                <w:b/>
                <w:sz w:val="18"/>
                <w:szCs w:val="18"/>
              </w:rPr>
            </w:pPr>
            <w:r>
              <w:rPr>
                <w:b/>
                <w:sz w:val="18"/>
                <w:szCs w:val="18"/>
              </w:rPr>
              <w:t>ВСЕГО ДОХОДОВ</w:t>
            </w:r>
          </w:p>
        </w:tc>
        <w:tc>
          <w:tcPr>
            <w:tcW w:w="992" w:type="dxa"/>
            <w:vAlign w:val="center"/>
          </w:tcPr>
          <w:p w:rsidR="00C064DB" w:rsidRPr="001F1DA0" w:rsidRDefault="00C064DB" w:rsidP="0031390C">
            <w:pPr>
              <w:widowControl w:val="0"/>
              <w:numPr>
                <w:ilvl w:val="12"/>
                <w:numId w:val="0"/>
              </w:numPr>
              <w:jc w:val="center"/>
              <w:rPr>
                <w:b/>
                <w:sz w:val="20"/>
                <w:szCs w:val="20"/>
              </w:rPr>
            </w:pPr>
            <w:r>
              <w:rPr>
                <w:b/>
                <w:sz w:val="20"/>
                <w:szCs w:val="20"/>
              </w:rPr>
              <w:t>7619</w:t>
            </w:r>
          </w:p>
        </w:tc>
        <w:tc>
          <w:tcPr>
            <w:tcW w:w="992" w:type="dxa"/>
            <w:vAlign w:val="center"/>
          </w:tcPr>
          <w:p w:rsidR="00C064DB" w:rsidRPr="001F1DA0" w:rsidRDefault="00C064DB" w:rsidP="0031390C">
            <w:pPr>
              <w:widowControl w:val="0"/>
              <w:numPr>
                <w:ilvl w:val="12"/>
                <w:numId w:val="0"/>
              </w:numPr>
              <w:jc w:val="center"/>
              <w:rPr>
                <w:b/>
                <w:sz w:val="20"/>
                <w:szCs w:val="20"/>
              </w:rPr>
            </w:pPr>
            <w:r>
              <w:rPr>
                <w:b/>
                <w:sz w:val="20"/>
                <w:szCs w:val="20"/>
              </w:rPr>
              <w:t>6600,6</w:t>
            </w:r>
          </w:p>
        </w:tc>
        <w:tc>
          <w:tcPr>
            <w:tcW w:w="992" w:type="dxa"/>
            <w:vAlign w:val="bottom"/>
          </w:tcPr>
          <w:p w:rsidR="00C064DB" w:rsidRPr="00C064DB" w:rsidRDefault="00C064DB" w:rsidP="00C064DB">
            <w:pPr>
              <w:jc w:val="center"/>
              <w:rPr>
                <w:b/>
                <w:sz w:val="20"/>
                <w:szCs w:val="20"/>
              </w:rPr>
            </w:pPr>
            <w:r w:rsidRPr="00C064DB">
              <w:rPr>
                <w:b/>
                <w:sz w:val="20"/>
                <w:szCs w:val="20"/>
              </w:rPr>
              <w:t>-1018,4</w:t>
            </w:r>
          </w:p>
        </w:tc>
        <w:tc>
          <w:tcPr>
            <w:tcW w:w="992" w:type="dxa"/>
            <w:vAlign w:val="bottom"/>
          </w:tcPr>
          <w:p w:rsidR="00C064DB" w:rsidRPr="00C064DB" w:rsidRDefault="00C064DB" w:rsidP="00C064DB">
            <w:pPr>
              <w:jc w:val="center"/>
              <w:rPr>
                <w:b/>
                <w:sz w:val="20"/>
                <w:szCs w:val="20"/>
              </w:rPr>
            </w:pPr>
            <w:r w:rsidRPr="00C064DB">
              <w:rPr>
                <w:b/>
                <w:sz w:val="20"/>
                <w:szCs w:val="20"/>
              </w:rPr>
              <w:t>86,6</w:t>
            </w:r>
          </w:p>
        </w:tc>
        <w:tc>
          <w:tcPr>
            <w:tcW w:w="992" w:type="dxa"/>
            <w:vAlign w:val="center"/>
          </w:tcPr>
          <w:p w:rsidR="00C064DB" w:rsidRPr="001F1DA0" w:rsidRDefault="00C064DB" w:rsidP="003831EF">
            <w:pPr>
              <w:tabs>
                <w:tab w:val="left" w:pos="9923"/>
              </w:tabs>
              <w:ind w:right="-3"/>
              <w:jc w:val="center"/>
              <w:rPr>
                <w:b/>
                <w:sz w:val="20"/>
                <w:szCs w:val="20"/>
              </w:rPr>
            </w:pPr>
            <w:r>
              <w:rPr>
                <w:b/>
                <w:sz w:val="20"/>
                <w:szCs w:val="20"/>
              </w:rPr>
              <w:t>6181,2</w:t>
            </w:r>
          </w:p>
        </w:tc>
        <w:tc>
          <w:tcPr>
            <w:tcW w:w="992" w:type="dxa"/>
            <w:vAlign w:val="center"/>
          </w:tcPr>
          <w:p w:rsidR="00C064DB" w:rsidRPr="001F1DA0" w:rsidRDefault="00C064DB" w:rsidP="003831EF">
            <w:pPr>
              <w:jc w:val="center"/>
              <w:rPr>
                <w:b/>
                <w:sz w:val="20"/>
                <w:szCs w:val="20"/>
              </w:rPr>
            </w:pPr>
            <w:r>
              <w:rPr>
                <w:b/>
                <w:sz w:val="20"/>
                <w:szCs w:val="20"/>
              </w:rPr>
              <w:t>19951,8</w:t>
            </w:r>
          </w:p>
        </w:tc>
      </w:tr>
      <w:tr w:rsidR="00C064DB" w:rsidRPr="00466605" w:rsidTr="00E118AF">
        <w:tc>
          <w:tcPr>
            <w:tcW w:w="3652" w:type="dxa"/>
          </w:tcPr>
          <w:p w:rsidR="00C064DB" w:rsidRPr="00F6314F" w:rsidRDefault="00C064DB" w:rsidP="0031390C">
            <w:pPr>
              <w:widowControl w:val="0"/>
              <w:numPr>
                <w:ilvl w:val="12"/>
                <w:numId w:val="0"/>
              </w:numPr>
              <w:rPr>
                <w:b/>
                <w:sz w:val="18"/>
                <w:szCs w:val="18"/>
              </w:rPr>
            </w:pPr>
            <w:r w:rsidRPr="00F6314F">
              <w:rPr>
                <w:b/>
                <w:sz w:val="18"/>
                <w:szCs w:val="18"/>
              </w:rPr>
              <w:t>Налоговые и неналоговые доходы, в т.ч.:</w:t>
            </w:r>
          </w:p>
        </w:tc>
        <w:tc>
          <w:tcPr>
            <w:tcW w:w="992" w:type="dxa"/>
            <w:vAlign w:val="center"/>
          </w:tcPr>
          <w:p w:rsidR="00C064DB" w:rsidRPr="00F6314F" w:rsidRDefault="00C064DB" w:rsidP="0031390C">
            <w:pPr>
              <w:widowControl w:val="0"/>
              <w:numPr>
                <w:ilvl w:val="12"/>
                <w:numId w:val="0"/>
              </w:numPr>
              <w:jc w:val="center"/>
              <w:rPr>
                <w:b/>
                <w:sz w:val="20"/>
                <w:szCs w:val="20"/>
              </w:rPr>
            </w:pPr>
            <w:r>
              <w:rPr>
                <w:b/>
                <w:sz w:val="20"/>
                <w:szCs w:val="20"/>
              </w:rPr>
              <w:t>550,4</w:t>
            </w:r>
          </w:p>
        </w:tc>
        <w:tc>
          <w:tcPr>
            <w:tcW w:w="992" w:type="dxa"/>
            <w:vAlign w:val="center"/>
          </w:tcPr>
          <w:p w:rsidR="00C064DB" w:rsidRPr="00F6314F" w:rsidRDefault="00C064DB" w:rsidP="0031390C">
            <w:pPr>
              <w:widowControl w:val="0"/>
              <w:numPr>
                <w:ilvl w:val="12"/>
                <w:numId w:val="0"/>
              </w:numPr>
              <w:jc w:val="center"/>
              <w:rPr>
                <w:b/>
                <w:sz w:val="20"/>
                <w:szCs w:val="20"/>
              </w:rPr>
            </w:pPr>
            <w:r>
              <w:rPr>
                <w:b/>
                <w:sz w:val="20"/>
                <w:szCs w:val="20"/>
              </w:rPr>
              <w:t>582,8</w:t>
            </w:r>
          </w:p>
        </w:tc>
        <w:tc>
          <w:tcPr>
            <w:tcW w:w="992" w:type="dxa"/>
            <w:vAlign w:val="bottom"/>
          </w:tcPr>
          <w:p w:rsidR="00C064DB" w:rsidRPr="00C064DB" w:rsidRDefault="00C064DB" w:rsidP="00C064DB">
            <w:pPr>
              <w:jc w:val="center"/>
              <w:rPr>
                <w:b/>
                <w:sz w:val="20"/>
                <w:szCs w:val="20"/>
              </w:rPr>
            </w:pPr>
            <w:r w:rsidRPr="00C064DB">
              <w:rPr>
                <w:b/>
                <w:sz w:val="20"/>
                <w:szCs w:val="20"/>
              </w:rPr>
              <w:t>32,4</w:t>
            </w:r>
          </w:p>
        </w:tc>
        <w:tc>
          <w:tcPr>
            <w:tcW w:w="992" w:type="dxa"/>
            <w:vAlign w:val="bottom"/>
          </w:tcPr>
          <w:p w:rsidR="00C064DB" w:rsidRPr="00C064DB" w:rsidRDefault="00C064DB" w:rsidP="00C064DB">
            <w:pPr>
              <w:jc w:val="center"/>
              <w:rPr>
                <w:b/>
                <w:sz w:val="20"/>
                <w:szCs w:val="20"/>
              </w:rPr>
            </w:pPr>
            <w:r w:rsidRPr="00C064DB">
              <w:rPr>
                <w:b/>
                <w:sz w:val="20"/>
                <w:szCs w:val="20"/>
              </w:rPr>
              <w:t>105,9</w:t>
            </w:r>
          </w:p>
        </w:tc>
        <w:tc>
          <w:tcPr>
            <w:tcW w:w="992" w:type="dxa"/>
            <w:vAlign w:val="center"/>
          </w:tcPr>
          <w:p w:rsidR="00C064DB" w:rsidRPr="00F6314F" w:rsidRDefault="00C064DB" w:rsidP="003831EF">
            <w:pPr>
              <w:tabs>
                <w:tab w:val="left" w:pos="9923"/>
              </w:tabs>
              <w:ind w:right="-3"/>
              <w:jc w:val="center"/>
              <w:rPr>
                <w:b/>
                <w:sz w:val="20"/>
                <w:szCs w:val="20"/>
              </w:rPr>
            </w:pPr>
            <w:r>
              <w:rPr>
                <w:b/>
                <w:sz w:val="20"/>
                <w:szCs w:val="20"/>
              </w:rPr>
              <w:t>606,6</w:t>
            </w:r>
          </w:p>
        </w:tc>
        <w:tc>
          <w:tcPr>
            <w:tcW w:w="992" w:type="dxa"/>
            <w:vAlign w:val="center"/>
          </w:tcPr>
          <w:p w:rsidR="00C064DB" w:rsidRPr="00F6314F" w:rsidRDefault="00C064DB" w:rsidP="003831EF">
            <w:pPr>
              <w:jc w:val="center"/>
              <w:rPr>
                <w:b/>
                <w:sz w:val="20"/>
                <w:szCs w:val="20"/>
              </w:rPr>
            </w:pPr>
            <w:r>
              <w:rPr>
                <w:b/>
                <w:sz w:val="20"/>
                <w:szCs w:val="20"/>
              </w:rPr>
              <w:t>645,3</w:t>
            </w:r>
          </w:p>
        </w:tc>
      </w:tr>
      <w:tr w:rsidR="00DA2D25" w:rsidRPr="00466605" w:rsidTr="00E118AF">
        <w:tc>
          <w:tcPr>
            <w:tcW w:w="3652" w:type="dxa"/>
            <w:vAlign w:val="center"/>
          </w:tcPr>
          <w:p w:rsidR="00DA2D25" w:rsidRPr="003831EF" w:rsidRDefault="00DA2D25" w:rsidP="00A10714">
            <w:pPr>
              <w:snapToGrid w:val="0"/>
              <w:rPr>
                <w:sz w:val="18"/>
                <w:szCs w:val="18"/>
              </w:rPr>
            </w:pPr>
            <w:r w:rsidRPr="003831EF">
              <w:rPr>
                <w:sz w:val="18"/>
                <w:szCs w:val="18"/>
              </w:rPr>
              <w:t>Налог</w:t>
            </w:r>
            <w:r>
              <w:rPr>
                <w:sz w:val="18"/>
                <w:szCs w:val="18"/>
              </w:rPr>
              <w:t>и на прибыль, доходы (НДФЛ)</w:t>
            </w:r>
            <w:r w:rsidRPr="003831EF">
              <w:rPr>
                <w:sz w:val="18"/>
                <w:szCs w:val="18"/>
              </w:rPr>
              <w:t xml:space="preserve"> </w:t>
            </w:r>
          </w:p>
        </w:tc>
        <w:tc>
          <w:tcPr>
            <w:tcW w:w="992" w:type="dxa"/>
            <w:vAlign w:val="center"/>
          </w:tcPr>
          <w:p w:rsidR="00DA2D25" w:rsidRPr="003831EF" w:rsidRDefault="00DA2D25" w:rsidP="0039796A">
            <w:pPr>
              <w:widowControl w:val="0"/>
              <w:numPr>
                <w:ilvl w:val="12"/>
                <w:numId w:val="0"/>
              </w:numPr>
              <w:jc w:val="center"/>
              <w:rPr>
                <w:sz w:val="20"/>
                <w:szCs w:val="20"/>
              </w:rPr>
            </w:pPr>
            <w:r>
              <w:rPr>
                <w:sz w:val="20"/>
                <w:szCs w:val="20"/>
              </w:rPr>
              <w:t>129</w:t>
            </w:r>
          </w:p>
        </w:tc>
        <w:tc>
          <w:tcPr>
            <w:tcW w:w="992" w:type="dxa"/>
            <w:vAlign w:val="center"/>
          </w:tcPr>
          <w:p w:rsidR="00DA2D25" w:rsidRPr="003831EF" w:rsidRDefault="00DA2D25" w:rsidP="0031390C">
            <w:pPr>
              <w:widowControl w:val="0"/>
              <w:numPr>
                <w:ilvl w:val="12"/>
                <w:numId w:val="0"/>
              </w:numPr>
              <w:jc w:val="center"/>
              <w:rPr>
                <w:sz w:val="20"/>
                <w:szCs w:val="20"/>
              </w:rPr>
            </w:pPr>
            <w:r>
              <w:rPr>
                <w:sz w:val="20"/>
                <w:szCs w:val="20"/>
              </w:rPr>
              <w:t>134</w:t>
            </w:r>
          </w:p>
        </w:tc>
        <w:tc>
          <w:tcPr>
            <w:tcW w:w="992" w:type="dxa"/>
            <w:vAlign w:val="bottom"/>
          </w:tcPr>
          <w:p w:rsidR="00DA2D25" w:rsidRPr="00C064DB" w:rsidRDefault="00DA2D25" w:rsidP="00C064DB">
            <w:pPr>
              <w:jc w:val="center"/>
              <w:rPr>
                <w:sz w:val="20"/>
                <w:szCs w:val="20"/>
              </w:rPr>
            </w:pPr>
            <w:r w:rsidRPr="00C064DB">
              <w:rPr>
                <w:sz w:val="20"/>
                <w:szCs w:val="20"/>
              </w:rPr>
              <w:t>5</w:t>
            </w:r>
          </w:p>
        </w:tc>
        <w:tc>
          <w:tcPr>
            <w:tcW w:w="992" w:type="dxa"/>
            <w:vAlign w:val="bottom"/>
          </w:tcPr>
          <w:p w:rsidR="00DA2D25" w:rsidRPr="00C064DB" w:rsidRDefault="00DA2D25" w:rsidP="00C064DB">
            <w:pPr>
              <w:jc w:val="center"/>
              <w:rPr>
                <w:sz w:val="20"/>
                <w:szCs w:val="20"/>
              </w:rPr>
            </w:pPr>
            <w:r w:rsidRPr="00C064DB">
              <w:rPr>
                <w:sz w:val="20"/>
                <w:szCs w:val="20"/>
              </w:rPr>
              <w:t>103,9</w:t>
            </w:r>
          </w:p>
        </w:tc>
        <w:tc>
          <w:tcPr>
            <w:tcW w:w="992" w:type="dxa"/>
            <w:vAlign w:val="center"/>
          </w:tcPr>
          <w:p w:rsidR="00DA2D25" w:rsidRPr="003831EF" w:rsidRDefault="00DA2D25" w:rsidP="003831EF">
            <w:pPr>
              <w:tabs>
                <w:tab w:val="left" w:pos="9923"/>
              </w:tabs>
              <w:ind w:right="-3"/>
              <w:jc w:val="center"/>
              <w:rPr>
                <w:sz w:val="20"/>
                <w:szCs w:val="20"/>
              </w:rPr>
            </w:pPr>
            <w:r>
              <w:rPr>
                <w:sz w:val="20"/>
                <w:szCs w:val="20"/>
              </w:rPr>
              <w:t>139</w:t>
            </w:r>
          </w:p>
        </w:tc>
        <w:tc>
          <w:tcPr>
            <w:tcW w:w="992" w:type="dxa"/>
            <w:vAlign w:val="center"/>
          </w:tcPr>
          <w:p w:rsidR="00DA2D25" w:rsidRPr="003831EF" w:rsidRDefault="00DA2D25" w:rsidP="003831EF">
            <w:pPr>
              <w:jc w:val="center"/>
              <w:rPr>
                <w:sz w:val="20"/>
                <w:szCs w:val="20"/>
              </w:rPr>
            </w:pPr>
            <w:r>
              <w:rPr>
                <w:sz w:val="20"/>
                <w:szCs w:val="20"/>
              </w:rPr>
              <w:t>145</w:t>
            </w:r>
          </w:p>
        </w:tc>
      </w:tr>
      <w:tr w:rsidR="00DA2D25" w:rsidRPr="00466605" w:rsidTr="00C064DB">
        <w:tc>
          <w:tcPr>
            <w:tcW w:w="3652" w:type="dxa"/>
            <w:vAlign w:val="center"/>
          </w:tcPr>
          <w:p w:rsidR="00DA2D25" w:rsidRPr="003831EF" w:rsidRDefault="00DA2D25" w:rsidP="0031390C">
            <w:pPr>
              <w:snapToGrid w:val="0"/>
              <w:rPr>
                <w:sz w:val="18"/>
                <w:szCs w:val="18"/>
              </w:rPr>
            </w:pPr>
            <w:r w:rsidRPr="003831EF">
              <w:rPr>
                <w:sz w:val="18"/>
                <w:szCs w:val="18"/>
              </w:rPr>
              <w:t>Налоги на товары (работы, услуги), реализуемые на территории РФ</w:t>
            </w:r>
          </w:p>
        </w:tc>
        <w:tc>
          <w:tcPr>
            <w:tcW w:w="992" w:type="dxa"/>
            <w:vAlign w:val="center"/>
          </w:tcPr>
          <w:p w:rsidR="00DA2D25" w:rsidRPr="003831EF" w:rsidRDefault="00DA2D25" w:rsidP="0031390C">
            <w:pPr>
              <w:widowControl w:val="0"/>
              <w:numPr>
                <w:ilvl w:val="12"/>
                <w:numId w:val="0"/>
              </w:numPr>
              <w:jc w:val="center"/>
              <w:rPr>
                <w:sz w:val="20"/>
                <w:szCs w:val="20"/>
              </w:rPr>
            </w:pPr>
            <w:r>
              <w:rPr>
                <w:sz w:val="20"/>
                <w:szCs w:val="20"/>
              </w:rPr>
              <w:t>370,7</w:t>
            </w:r>
          </w:p>
        </w:tc>
        <w:tc>
          <w:tcPr>
            <w:tcW w:w="992" w:type="dxa"/>
            <w:vAlign w:val="center"/>
          </w:tcPr>
          <w:p w:rsidR="00DA2D25" w:rsidRPr="003831EF" w:rsidRDefault="00DA2D25" w:rsidP="0031390C">
            <w:pPr>
              <w:widowControl w:val="0"/>
              <w:numPr>
                <w:ilvl w:val="12"/>
                <w:numId w:val="0"/>
              </w:numPr>
              <w:jc w:val="center"/>
              <w:rPr>
                <w:sz w:val="20"/>
                <w:szCs w:val="20"/>
              </w:rPr>
            </w:pPr>
            <w:r>
              <w:rPr>
                <w:sz w:val="20"/>
                <w:szCs w:val="20"/>
              </w:rPr>
              <w:t>389,1</w:t>
            </w:r>
          </w:p>
        </w:tc>
        <w:tc>
          <w:tcPr>
            <w:tcW w:w="992" w:type="dxa"/>
            <w:vAlign w:val="center"/>
          </w:tcPr>
          <w:p w:rsidR="00DA2D25" w:rsidRPr="00C064DB" w:rsidRDefault="00DA2D25" w:rsidP="00C064DB">
            <w:pPr>
              <w:jc w:val="center"/>
              <w:rPr>
                <w:sz w:val="20"/>
                <w:szCs w:val="20"/>
              </w:rPr>
            </w:pPr>
            <w:r w:rsidRPr="00C064DB">
              <w:rPr>
                <w:sz w:val="20"/>
                <w:szCs w:val="20"/>
              </w:rPr>
              <w:t>18,4</w:t>
            </w:r>
          </w:p>
        </w:tc>
        <w:tc>
          <w:tcPr>
            <w:tcW w:w="992" w:type="dxa"/>
            <w:vAlign w:val="center"/>
          </w:tcPr>
          <w:p w:rsidR="00DA2D25" w:rsidRPr="00C064DB" w:rsidRDefault="00DA2D25" w:rsidP="00C064DB">
            <w:pPr>
              <w:jc w:val="center"/>
              <w:rPr>
                <w:sz w:val="20"/>
                <w:szCs w:val="20"/>
              </w:rPr>
            </w:pPr>
            <w:r w:rsidRPr="00C064DB">
              <w:rPr>
                <w:sz w:val="20"/>
                <w:szCs w:val="20"/>
              </w:rPr>
              <w:t>105</w:t>
            </w:r>
          </w:p>
        </w:tc>
        <w:tc>
          <w:tcPr>
            <w:tcW w:w="992" w:type="dxa"/>
            <w:vAlign w:val="center"/>
          </w:tcPr>
          <w:p w:rsidR="00DA2D25" w:rsidRPr="003831EF" w:rsidRDefault="00DA2D25" w:rsidP="003831EF">
            <w:pPr>
              <w:tabs>
                <w:tab w:val="left" w:pos="9923"/>
              </w:tabs>
              <w:ind w:right="-3"/>
              <w:jc w:val="center"/>
              <w:rPr>
                <w:sz w:val="20"/>
                <w:szCs w:val="20"/>
              </w:rPr>
            </w:pPr>
            <w:r>
              <w:rPr>
                <w:sz w:val="20"/>
                <w:szCs w:val="20"/>
              </w:rPr>
              <w:t>407,9</w:t>
            </w:r>
          </w:p>
        </w:tc>
        <w:tc>
          <w:tcPr>
            <w:tcW w:w="992" w:type="dxa"/>
            <w:vAlign w:val="center"/>
          </w:tcPr>
          <w:p w:rsidR="00DA2D25" w:rsidRPr="003831EF" w:rsidRDefault="00DA2D25" w:rsidP="003831EF">
            <w:pPr>
              <w:jc w:val="center"/>
              <w:rPr>
                <w:sz w:val="20"/>
                <w:szCs w:val="20"/>
              </w:rPr>
            </w:pPr>
            <w:r>
              <w:rPr>
                <w:sz w:val="20"/>
                <w:szCs w:val="20"/>
              </w:rPr>
              <w:t>440,6</w:t>
            </w:r>
          </w:p>
        </w:tc>
      </w:tr>
      <w:tr w:rsidR="00DA2D25" w:rsidRPr="00466605" w:rsidTr="00C064DB">
        <w:tc>
          <w:tcPr>
            <w:tcW w:w="3652" w:type="dxa"/>
            <w:vAlign w:val="center"/>
          </w:tcPr>
          <w:p w:rsidR="00DA2D25" w:rsidRPr="003831EF" w:rsidRDefault="00DA2D25" w:rsidP="0031390C">
            <w:pPr>
              <w:snapToGrid w:val="0"/>
              <w:rPr>
                <w:sz w:val="18"/>
                <w:szCs w:val="18"/>
              </w:rPr>
            </w:pPr>
            <w:r w:rsidRPr="003831EF">
              <w:rPr>
                <w:sz w:val="18"/>
                <w:szCs w:val="18"/>
              </w:rPr>
              <w:t>Налоги на имущество, в т.ч.:</w:t>
            </w:r>
          </w:p>
        </w:tc>
        <w:tc>
          <w:tcPr>
            <w:tcW w:w="992" w:type="dxa"/>
            <w:vAlign w:val="center"/>
          </w:tcPr>
          <w:p w:rsidR="00DA2D25" w:rsidRPr="003831EF" w:rsidRDefault="00DA2D25" w:rsidP="0039796A">
            <w:pPr>
              <w:widowControl w:val="0"/>
              <w:numPr>
                <w:ilvl w:val="12"/>
                <w:numId w:val="0"/>
              </w:numPr>
              <w:jc w:val="center"/>
              <w:rPr>
                <w:sz w:val="20"/>
                <w:szCs w:val="20"/>
              </w:rPr>
            </w:pPr>
            <w:r>
              <w:rPr>
                <w:sz w:val="20"/>
                <w:szCs w:val="20"/>
              </w:rPr>
              <w:t>42</w:t>
            </w:r>
          </w:p>
        </w:tc>
        <w:tc>
          <w:tcPr>
            <w:tcW w:w="992" w:type="dxa"/>
            <w:vAlign w:val="center"/>
          </w:tcPr>
          <w:p w:rsidR="00DA2D25" w:rsidRPr="003831EF" w:rsidRDefault="00DA2D25" w:rsidP="0031390C">
            <w:pPr>
              <w:widowControl w:val="0"/>
              <w:numPr>
                <w:ilvl w:val="12"/>
                <w:numId w:val="0"/>
              </w:numPr>
              <w:jc w:val="center"/>
              <w:rPr>
                <w:sz w:val="20"/>
                <w:szCs w:val="20"/>
              </w:rPr>
            </w:pPr>
            <w:r>
              <w:rPr>
                <w:sz w:val="20"/>
                <w:szCs w:val="20"/>
              </w:rPr>
              <w:t>51</w:t>
            </w:r>
          </w:p>
        </w:tc>
        <w:tc>
          <w:tcPr>
            <w:tcW w:w="992" w:type="dxa"/>
            <w:vAlign w:val="center"/>
          </w:tcPr>
          <w:p w:rsidR="00DA2D25" w:rsidRPr="00C064DB" w:rsidRDefault="00DA2D25" w:rsidP="00C064DB">
            <w:pPr>
              <w:jc w:val="center"/>
              <w:rPr>
                <w:sz w:val="20"/>
                <w:szCs w:val="20"/>
              </w:rPr>
            </w:pPr>
            <w:r w:rsidRPr="00C064DB">
              <w:rPr>
                <w:sz w:val="20"/>
                <w:szCs w:val="20"/>
              </w:rPr>
              <w:t>9</w:t>
            </w:r>
          </w:p>
        </w:tc>
        <w:tc>
          <w:tcPr>
            <w:tcW w:w="992" w:type="dxa"/>
            <w:vAlign w:val="center"/>
          </w:tcPr>
          <w:p w:rsidR="00DA2D25" w:rsidRPr="00C064DB" w:rsidRDefault="00DA2D25" w:rsidP="00C064DB">
            <w:pPr>
              <w:jc w:val="center"/>
              <w:rPr>
                <w:sz w:val="20"/>
                <w:szCs w:val="20"/>
              </w:rPr>
            </w:pPr>
            <w:r w:rsidRPr="00C064DB">
              <w:rPr>
                <w:sz w:val="20"/>
                <w:szCs w:val="20"/>
              </w:rPr>
              <w:t>121,4</w:t>
            </w:r>
          </w:p>
        </w:tc>
        <w:tc>
          <w:tcPr>
            <w:tcW w:w="992" w:type="dxa"/>
            <w:vAlign w:val="center"/>
          </w:tcPr>
          <w:p w:rsidR="00DA2D25" w:rsidRPr="003831EF" w:rsidRDefault="00DA2D25" w:rsidP="003831EF">
            <w:pPr>
              <w:tabs>
                <w:tab w:val="left" w:pos="9923"/>
              </w:tabs>
              <w:ind w:right="-3"/>
              <w:jc w:val="center"/>
              <w:rPr>
                <w:sz w:val="20"/>
                <w:szCs w:val="20"/>
              </w:rPr>
            </w:pPr>
            <w:r>
              <w:rPr>
                <w:sz w:val="20"/>
                <w:szCs w:val="20"/>
              </w:rPr>
              <w:t>51</w:t>
            </w:r>
          </w:p>
        </w:tc>
        <w:tc>
          <w:tcPr>
            <w:tcW w:w="992" w:type="dxa"/>
            <w:vAlign w:val="center"/>
          </w:tcPr>
          <w:p w:rsidR="00DA2D25" w:rsidRPr="003831EF" w:rsidRDefault="00DA2D25" w:rsidP="003831EF">
            <w:pPr>
              <w:jc w:val="center"/>
              <w:rPr>
                <w:sz w:val="20"/>
                <w:szCs w:val="20"/>
              </w:rPr>
            </w:pPr>
            <w:r>
              <w:rPr>
                <w:sz w:val="20"/>
                <w:szCs w:val="20"/>
              </w:rPr>
              <w:t>51</w:t>
            </w:r>
          </w:p>
        </w:tc>
      </w:tr>
      <w:tr w:rsidR="00DA2D25" w:rsidRPr="00466605" w:rsidTr="00C064DB">
        <w:tc>
          <w:tcPr>
            <w:tcW w:w="3652" w:type="dxa"/>
          </w:tcPr>
          <w:p w:rsidR="00DA2D25" w:rsidRPr="003831EF" w:rsidRDefault="00DA2D25" w:rsidP="0031390C">
            <w:pPr>
              <w:autoSpaceDE w:val="0"/>
              <w:autoSpaceDN w:val="0"/>
              <w:adjustRightInd w:val="0"/>
              <w:jc w:val="right"/>
              <w:rPr>
                <w:i/>
                <w:sz w:val="18"/>
                <w:szCs w:val="18"/>
              </w:rPr>
            </w:pPr>
            <w:r w:rsidRPr="003831EF">
              <w:rPr>
                <w:i/>
                <w:sz w:val="18"/>
                <w:szCs w:val="18"/>
              </w:rPr>
              <w:t>- налог на имущество физических лиц</w:t>
            </w:r>
          </w:p>
        </w:tc>
        <w:tc>
          <w:tcPr>
            <w:tcW w:w="992" w:type="dxa"/>
            <w:vAlign w:val="center"/>
          </w:tcPr>
          <w:p w:rsidR="00DA2D25" w:rsidRPr="00C064DB" w:rsidRDefault="00DA2D25" w:rsidP="00C064DB">
            <w:pPr>
              <w:widowControl w:val="0"/>
              <w:numPr>
                <w:ilvl w:val="12"/>
                <w:numId w:val="0"/>
              </w:numPr>
              <w:jc w:val="right"/>
              <w:rPr>
                <w:i/>
                <w:sz w:val="20"/>
                <w:szCs w:val="20"/>
              </w:rPr>
            </w:pPr>
            <w:r w:rsidRPr="00C064DB">
              <w:rPr>
                <w:i/>
                <w:sz w:val="20"/>
                <w:szCs w:val="20"/>
              </w:rPr>
              <w:t>3</w:t>
            </w:r>
          </w:p>
        </w:tc>
        <w:tc>
          <w:tcPr>
            <w:tcW w:w="992" w:type="dxa"/>
            <w:vAlign w:val="center"/>
          </w:tcPr>
          <w:p w:rsidR="00DA2D25" w:rsidRPr="00C064DB" w:rsidRDefault="00DA2D25" w:rsidP="00C064DB">
            <w:pPr>
              <w:widowControl w:val="0"/>
              <w:numPr>
                <w:ilvl w:val="12"/>
                <w:numId w:val="0"/>
              </w:numPr>
              <w:jc w:val="right"/>
              <w:rPr>
                <w:i/>
                <w:sz w:val="20"/>
                <w:szCs w:val="20"/>
              </w:rPr>
            </w:pPr>
            <w:r w:rsidRPr="00C064DB">
              <w:rPr>
                <w:i/>
                <w:sz w:val="20"/>
                <w:szCs w:val="20"/>
              </w:rPr>
              <w:t>3</w:t>
            </w:r>
          </w:p>
        </w:tc>
        <w:tc>
          <w:tcPr>
            <w:tcW w:w="992" w:type="dxa"/>
            <w:vAlign w:val="center"/>
          </w:tcPr>
          <w:p w:rsidR="00DA2D25" w:rsidRPr="00C064DB" w:rsidRDefault="00DA2D25" w:rsidP="00C064DB">
            <w:pPr>
              <w:jc w:val="center"/>
              <w:rPr>
                <w:i/>
                <w:sz w:val="20"/>
                <w:szCs w:val="20"/>
              </w:rPr>
            </w:pPr>
            <w:r w:rsidRPr="00C064DB">
              <w:rPr>
                <w:i/>
                <w:sz w:val="20"/>
                <w:szCs w:val="20"/>
              </w:rPr>
              <w:t>0</w:t>
            </w:r>
          </w:p>
        </w:tc>
        <w:tc>
          <w:tcPr>
            <w:tcW w:w="992" w:type="dxa"/>
            <w:vAlign w:val="center"/>
          </w:tcPr>
          <w:p w:rsidR="00DA2D25" w:rsidRPr="00C064DB" w:rsidRDefault="00DA2D25" w:rsidP="00C064DB">
            <w:pPr>
              <w:jc w:val="center"/>
              <w:rPr>
                <w:i/>
                <w:sz w:val="20"/>
                <w:szCs w:val="20"/>
              </w:rPr>
            </w:pPr>
            <w:r w:rsidRPr="00C064DB">
              <w:rPr>
                <w:i/>
                <w:sz w:val="20"/>
                <w:szCs w:val="20"/>
              </w:rPr>
              <w:t>100</w:t>
            </w:r>
          </w:p>
        </w:tc>
        <w:tc>
          <w:tcPr>
            <w:tcW w:w="992" w:type="dxa"/>
            <w:vAlign w:val="center"/>
          </w:tcPr>
          <w:p w:rsidR="00DA2D25" w:rsidRPr="00C064DB" w:rsidRDefault="00DA2D25" w:rsidP="00C064DB">
            <w:pPr>
              <w:tabs>
                <w:tab w:val="left" w:pos="9923"/>
              </w:tabs>
              <w:ind w:right="-3"/>
              <w:jc w:val="right"/>
              <w:rPr>
                <w:i/>
                <w:sz w:val="20"/>
                <w:szCs w:val="20"/>
              </w:rPr>
            </w:pPr>
            <w:r w:rsidRPr="00C064DB">
              <w:rPr>
                <w:i/>
                <w:sz w:val="20"/>
                <w:szCs w:val="20"/>
              </w:rPr>
              <w:t>3</w:t>
            </w:r>
          </w:p>
        </w:tc>
        <w:tc>
          <w:tcPr>
            <w:tcW w:w="992" w:type="dxa"/>
            <w:vAlign w:val="center"/>
          </w:tcPr>
          <w:p w:rsidR="00DA2D25" w:rsidRPr="00C064DB" w:rsidRDefault="00DA2D25" w:rsidP="00C064DB">
            <w:pPr>
              <w:jc w:val="right"/>
              <w:rPr>
                <w:i/>
                <w:sz w:val="20"/>
                <w:szCs w:val="20"/>
              </w:rPr>
            </w:pPr>
            <w:r w:rsidRPr="00C064DB">
              <w:rPr>
                <w:i/>
                <w:sz w:val="20"/>
                <w:szCs w:val="20"/>
              </w:rPr>
              <w:t>3</w:t>
            </w:r>
          </w:p>
        </w:tc>
      </w:tr>
      <w:tr w:rsidR="00DA2D25" w:rsidRPr="00466605" w:rsidTr="00C064DB">
        <w:tc>
          <w:tcPr>
            <w:tcW w:w="3652" w:type="dxa"/>
          </w:tcPr>
          <w:p w:rsidR="00DA2D25" w:rsidRPr="003831EF" w:rsidRDefault="00DA2D25" w:rsidP="0031390C">
            <w:pPr>
              <w:tabs>
                <w:tab w:val="left" w:pos="9923"/>
              </w:tabs>
              <w:ind w:right="-3"/>
              <w:jc w:val="right"/>
              <w:rPr>
                <w:i/>
                <w:sz w:val="18"/>
                <w:szCs w:val="18"/>
              </w:rPr>
            </w:pPr>
            <w:r w:rsidRPr="003831EF">
              <w:rPr>
                <w:i/>
                <w:sz w:val="18"/>
                <w:szCs w:val="18"/>
              </w:rPr>
              <w:t>- земельный налог с организаций</w:t>
            </w:r>
          </w:p>
        </w:tc>
        <w:tc>
          <w:tcPr>
            <w:tcW w:w="992" w:type="dxa"/>
            <w:vAlign w:val="center"/>
          </w:tcPr>
          <w:p w:rsidR="00DA2D25" w:rsidRPr="00C064DB" w:rsidRDefault="00DA2D25" w:rsidP="00C064DB">
            <w:pPr>
              <w:widowControl w:val="0"/>
              <w:numPr>
                <w:ilvl w:val="12"/>
                <w:numId w:val="0"/>
              </w:numPr>
              <w:jc w:val="right"/>
              <w:rPr>
                <w:i/>
                <w:sz w:val="20"/>
                <w:szCs w:val="20"/>
              </w:rPr>
            </w:pPr>
            <w:r w:rsidRPr="00C064DB">
              <w:rPr>
                <w:i/>
                <w:sz w:val="20"/>
                <w:szCs w:val="20"/>
              </w:rPr>
              <w:t>12</w:t>
            </w:r>
          </w:p>
        </w:tc>
        <w:tc>
          <w:tcPr>
            <w:tcW w:w="992" w:type="dxa"/>
            <w:vAlign w:val="center"/>
          </w:tcPr>
          <w:p w:rsidR="00DA2D25" w:rsidRPr="00C064DB" w:rsidRDefault="00DA2D25" w:rsidP="00C064DB">
            <w:pPr>
              <w:widowControl w:val="0"/>
              <w:numPr>
                <w:ilvl w:val="12"/>
                <w:numId w:val="0"/>
              </w:numPr>
              <w:jc w:val="right"/>
              <w:rPr>
                <w:i/>
                <w:sz w:val="20"/>
                <w:szCs w:val="20"/>
              </w:rPr>
            </w:pPr>
            <w:r w:rsidRPr="00C064DB">
              <w:rPr>
                <w:i/>
                <w:sz w:val="20"/>
                <w:szCs w:val="20"/>
              </w:rPr>
              <w:t>12</w:t>
            </w:r>
          </w:p>
        </w:tc>
        <w:tc>
          <w:tcPr>
            <w:tcW w:w="992" w:type="dxa"/>
            <w:vAlign w:val="center"/>
          </w:tcPr>
          <w:p w:rsidR="00DA2D25" w:rsidRPr="00C064DB" w:rsidRDefault="00DA2D25" w:rsidP="00C064DB">
            <w:pPr>
              <w:jc w:val="center"/>
              <w:rPr>
                <w:i/>
                <w:sz w:val="20"/>
                <w:szCs w:val="20"/>
              </w:rPr>
            </w:pPr>
            <w:r w:rsidRPr="00C064DB">
              <w:rPr>
                <w:i/>
                <w:sz w:val="20"/>
                <w:szCs w:val="20"/>
              </w:rPr>
              <w:t>0</w:t>
            </w:r>
          </w:p>
        </w:tc>
        <w:tc>
          <w:tcPr>
            <w:tcW w:w="992" w:type="dxa"/>
            <w:vAlign w:val="center"/>
          </w:tcPr>
          <w:p w:rsidR="00DA2D25" w:rsidRPr="00C064DB" w:rsidRDefault="00DA2D25" w:rsidP="00C064DB">
            <w:pPr>
              <w:jc w:val="center"/>
              <w:rPr>
                <w:i/>
                <w:sz w:val="20"/>
                <w:szCs w:val="20"/>
              </w:rPr>
            </w:pPr>
            <w:r w:rsidRPr="00C064DB">
              <w:rPr>
                <w:i/>
                <w:sz w:val="20"/>
                <w:szCs w:val="20"/>
              </w:rPr>
              <w:t>100</w:t>
            </w:r>
          </w:p>
        </w:tc>
        <w:tc>
          <w:tcPr>
            <w:tcW w:w="992" w:type="dxa"/>
            <w:vAlign w:val="center"/>
          </w:tcPr>
          <w:p w:rsidR="00DA2D25" w:rsidRPr="00C064DB" w:rsidRDefault="00DA2D25" w:rsidP="00C064DB">
            <w:pPr>
              <w:tabs>
                <w:tab w:val="left" w:pos="9923"/>
              </w:tabs>
              <w:ind w:right="-3"/>
              <w:jc w:val="right"/>
              <w:rPr>
                <w:i/>
                <w:sz w:val="20"/>
                <w:szCs w:val="20"/>
              </w:rPr>
            </w:pPr>
            <w:r w:rsidRPr="00C064DB">
              <w:rPr>
                <w:i/>
                <w:sz w:val="20"/>
                <w:szCs w:val="20"/>
              </w:rPr>
              <w:t>12</w:t>
            </w:r>
          </w:p>
        </w:tc>
        <w:tc>
          <w:tcPr>
            <w:tcW w:w="992" w:type="dxa"/>
            <w:vAlign w:val="center"/>
          </w:tcPr>
          <w:p w:rsidR="00DA2D25" w:rsidRPr="00C064DB" w:rsidRDefault="00DA2D25" w:rsidP="00C064DB">
            <w:pPr>
              <w:jc w:val="right"/>
              <w:rPr>
                <w:i/>
                <w:sz w:val="20"/>
                <w:szCs w:val="20"/>
              </w:rPr>
            </w:pPr>
            <w:r w:rsidRPr="00C064DB">
              <w:rPr>
                <w:i/>
                <w:sz w:val="20"/>
                <w:szCs w:val="20"/>
              </w:rPr>
              <w:t>12</w:t>
            </w:r>
          </w:p>
        </w:tc>
      </w:tr>
      <w:tr w:rsidR="00DA2D25" w:rsidRPr="00466605" w:rsidTr="00C064DB">
        <w:tc>
          <w:tcPr>
            <w:tcW w:w="3652" w:type="dxa"/>
          </w:tcPr>
          <w:p w:rsidR="00DA2D25" w:rsidRPr="003831EF" w:rsidRDefault="00DA2D25" w:rsidP="0031390C">
            <w:pPr>
              <w:tabs>
                <w:tab w:val="left" w:pos="9923"/>
              </w:tabs>
              <w:ind w:right="-3"/>
              <w:jc w:val="right"/>
              <w:rPr>
                <w:i/>
                <w:sz w:val="18"/>
                <w:szCs w:val="18"/>
              </w:rPr>
            </w:pPr>
            <w:r w:rsidRPr="003831EF">
              <w:rPr>
                <w:i/>
                <w:sz w:val="18"/>
                <w:szCs w:val="18"/>
              </w:rPr>
              <w:t>- земельный налог с физ.лиц</w:t>
            </w:r>
          </w:p>
        </w:tc>
        <w:tc>
          <w:tcPr>
            <w:tcW w:w="992" w:type="dxa"/>
            <w:vAlign w:val="center"/>
          </w:tcPr>
          <w:p w:rsidR="00DA2D25" w:rsidRPr="00C064DB" w:rsidRDefault="00DA2D25" w:rsidP="00C064DB">
            <w:pPr>
              <w:widowControl w:val="0"/>
              <w:numPr>
                <w:ilvl w:val="12"/>
                <w:numId w:val="0"/>
              </w:numPr>
              <w:jc w:val="right"/>
              <w:rPr>
                <w:i/>
                <w:sz w:val="20"/>
                <w:szCs w:val="20"/>
              </w:rPr>
            </w:pPr>
            <w:r w:rsidRPr="00C064DB">
              <w:rPr>
                <w:i/>
                <w:sz w:val="20"/>
                <w:szCs w:val="20"/>
              </w:rPr>
              <w:t>27</w:t>
            </w:r>
          </w:p>
        </w:tc>
        <w:tc>
          <w:tcPr>
            <w:tcW w:w="992" w:type="dxa"/>
            <w:vAlign w:val="center"/>
          </w:tcPr>
          <w:p w:rsidR="00DA2D25" w:rsidRPr="00C064DB" w:rsidRDefault="00DA2D25" w:rsidP="00C064DB">
            <w:pPr>
              <w:widowControl w:val="0"/>
              <w:numPr>
                <w:ilvl w:val="12"/>
                <w:numId w:val="0"/>
              </w:numPr>
              <w:jc w:val="right"/>
              <w:rPr>
                <w:i/>
                <w:sz w:val="20"/>
                <w:szCs w:val="20"/>
              </w:rPr>
            </w:pPr>
            <w:r w:rsidRPr="00C064DB">
              <w:rPr>
                <w:i/>
                <w:sz w:val="20"/>
                <w:szCs w:val="20"/>
              </w:rPr>
              <w:t>36</w:t>
            </w:r>
          </w:p>
        </w:tc>
        <w:tc>
          <w:tcPr>
            <w:tcW w:w="992" w:type="dxa"/>
            <w:vAlign w:val="center"/>
          </w:tcPr>
          <w:p w:rsidR="00DA2D25" w:rsidRPr="00C064DB" w:rsidRDefault="00DA2D25" w:rsidP="00C064DB">
            <w:pPr>
              <w:jc w:val="center"/>
              <w:rPr>
                <w:i/>
                <w:sz w:val="20"/>
                <w:szCs w:val="20"/>
              </w:rPr>
            </w:pPr>
            <w:r w:rsidRPr="00C064DB">
              <w:rPr>
                <w:i/>
                <w:sz w:val="20"/>
                <w:szCs w:val="20"/>
              </w:rPr>
              <w:t>9</w:t>
            </w:r>
          </w:p>
        </w:tc>
        <w:tc>
          <w:tcPr>
            <w:tcW w:w="992" w:type="dxa"/>
            <w:vAlign w:val="center"/>
          </w:tcPr>
          <w:p w:rsidR="00DA2D25" w:rsidRPr="00C064DB" w:rsidRDefault="00DA2D25" w:rsidP="00C064DB">
            <w:pPr>
              <w:jc w:val="center"/>
              <w:rPr>
                <w:i/>
                <w:sz w:val="20"/>
                <w:szCs w:val="20"/>
              </w:rPr>
            </w:pPr>
            <w:r w:rsidRPr="00C064DB">
              <w:rPr>
                <w:i/>
                <w:sz w:val="20"/>
                <w:szCs w:val="20"/>
              </w:rPr>
              <w:t>133,3</w:t>
            </w:r>
          </w:p>
        </w:tc>
        <w:tc>
          <w:tcPr>
            <w:tcW w:w="992" w:type="dxa"/>
            <w:vAlign w:val="center"/>
          </w:tcPr>
          <w:p w:rsidR="00DA2D25" w:rsidRPr="00C064DB" w:rsidRDefault="00DA2D25" w:rsidP="00C064DB">
            <w:pPr>
              <w:tabs>
                <w:tab w:val="left" w:pos="9923"/>
              </w:tabs>
              <w:ind w:right="-3"/>
              <w:jc w:val="right"/>
              <w:rPr>
                <w:i/>
                <w:sz w:val="20"/>
                <w:szCs w:val="20"/>
              </w:rPr>
            </w:pPr>
            <w:r w:rsidRPr="00C064DB">
              <w:rPr>
                <w:i/>
                <w:sz w:val="20"/>
                <w:szCs w:val="20"/>
              </w:rPr>
              <w:t>36</w:t>
            </w:r>
          </w:p>
        </w:tc>
        <w:tc>
          <w:tcPr>
            <w:tcW w:w="992" w:type="dxa"/>
            <w:vAlign w:val="center"/>
          </w:tcPr>
          <w:p w:rsidR="00DA2D25" w:rsidRPr="00C064DB" w:rsidRDefault="00DA2D25" w:rsidP="00C064DB">
            <w:pPr>
              <w:jc w:val="right"/>
              <w:rPr>
                <w:i/>
                <w:sz w:val="20"/>
                <w:szCs w:val="20"/>
              </w:rPr>
            </w:pPr>
            <w:r w:rsidRPr="00C064DB">
              <w:rPr>
                <w:i/>
                <w:sz w:val="20"/>
                <w:szCs w:val="20"/>
              </w:rPr>
              <w:t>36</w:t>
            </w:r>
          </w:p>
        </w:tc>
      </w:tr>
      <w:tr w:rsidR="00DA2D25" w:rsidRPr="00466605" w:rsidTr="00C064DB">
        <w:tc>
          <w:tcPr>
            <w:tcW w:w="3652" w:type="dxa"/>
            <w:vAlign w:val="bottom"/>
          </w:tcPr>
          <w:p w:rsidR="00DA2D25" w:rsidRPr="004A2CC3" w:rsidRDefault="00DA2D25" w:rsidP="003750BA">
            <w:pPr>
              <w:snapToGrid w:val="0"/>
              <w:rPr>
                <w:i/>
                <w:sz w:val="18"/>
                <w:szCs w:val="18"/>
              </w:rPr>
            </w:pPr>
            <w:r w:rsidRPr="004A2CC3">
              <w:rPr>
                <w:sz w:val="18"/>
                <w:szCs w:val="18"/>
              </w:rPr>
              <w:t>Доходы от оказания платных услуг и компенсации затрат государства</w:t>
            </w:r>
          </w:p>
        </w:tc>
        <w:tc>
          <w:tcPr>
            <w:tcW w:w="992" w:type="dxa"/>
            <w:vAlign w:val="center"/>
          </w:tcPr>
          <w:p w:rsidR="00DA2D25" w:rsidRPr="004A2CC3" w:rsidRDefault="00DA2D25" w:rsidP="0031390C">
            <w:pPr>
              <w:widowControl w:val="0"/>
              <w:numPr>
                <w:ilvl w:val="12"/>
                <w:numId w:val="0"/>
              </w:numPr>
              <w:jc w:val="center"/>
              <w:rPr>
                <w:sz w:val="18"/>
                <w:szCs w:val="18"/>
              </w:rPr>
            </w:pPr>
            <w:r>
              <w:rPr>
                <w:sz w:val="18"/>
                <w:szCs w:val="18"/>
              </w:rPr>
              <w:t>8,7</w:t>
            </w:r>
          </w:p>
        </w:tc>
        <w:tc>
          <w:tcPr>
            <w:tcW w:w="992" w:type="dxa"/>
            <w:vAlign w:val="center"/>
          </w:tcPr>
          <w:p w:rsidR="00DA2D25" w:rsidRPr="004A2CC3" w:rsidRDefault="00DA2D25" w:rsidP="0031390C">
            <w:pPr>
              <w:widowControl w:val="0"/>
              <w:numPr>
                <w:ilvl w:val="12"/>
                <w:numId w:val="0"/>
              </w:numPr>
              <w:jc w:val="center"/>
              <w:rPr>
                <w:sz w:val="18"/>
                <w:szCs w:val="18"/>
              </w:rPr>
            </w:pPr>
            <w:r>
              <w:rPr>
                <w:sz w:val="18"/>
                <w:szCs w:val="18"/>
              </w:rPr>
              <w:t>8,7</w:t>
            </w:r>
          </w:p>
        </w:tc>
        <w:tc>
          <w:tcPr>
            <w:tcW w:w="992" w:type="dxa"/>
            <w:vAlign w:val="center"/>
          </w:tcPr>
          <w:p w:rsidR="00DA2D25" w:rsidRPr="00C064DB" w:rsidRDefault="00DA2D25" w:rsidP="00C064DB">
            <w:pPr>
              <w:jc w:val="center"/>
              <w:rPr>
                <w:sz w:val="20"/>
                <w:szCs w:val="20"/>
              </w:rPr>
            </w:pPr>
            <w:r w:rsidRPr="00C064DB">
              <w:rPr>
                <w:sz w:val="20"/>
                <w:szCs w:val="20"/>
              </w:rPr>
              <w:t>0</w:t>
            </w:r>
          </w:p>
        </w:tc>
        <w:tc>
          <w:tcPr>
            <w:tcW w:w="992" w:type="dxa"/>
            <w:vAlign w:val="center"/>
          </w:tcPr>
          <w:p w:rsidR="00DA2D25" w:rsidRPr="00C064DB" w:rsidRDefault="00DA2D25" w:rsidP="00C064DB">
            <w:pPr>
              <w:jc w:val="center"/>
              <w:rPr>
                <w:sz w:val="20"/>
                <w:szCs w:val="20"/>
              </w:rPr>
            </w:pPr>
            <w:r w:rsidRPr="00C064DB">
              <w:rPr>
                <w:sz w:val="20"/>
                <w:szCs w:val="20"/>
              </w:rPr>
              <w:t>100</w:t>
            </w:r>
          </w:p>
        </w:tc>
        <w:tc>
          <w:tcPr>
            <w:tcW w:w="992" w:type="dxa"/>
            <w:vAlign w:val="center"/>
          </w:tcPr>
          <w:p w:rsidR="00DA2D25" w:rsidRPr="004A2CC3" w:rsidRDefault="00DA2D25" w:rsidP="003831EF">
            <w:pPr>
              <w:tabs>
                <w:tab w:val="left" w:pos="9923"/>
              </w:tabs>
              <w:ind w:right="-3"/>
              <w:jc w:val="center"/>
              <w:rPr>
                <w:sz w:val="18"/>
                <w:szCs w:val="18"/>
              </w:rPr>
            </w:pPr>
            <w:r>
              <w:rPr>
                <w:sz w:val="18"/>
                <w:szCs w:val="18"/>
              </w:rPr>
              <w:t>8,7</w:t>
            </w:r>
          </w:p>
        </w:tc>
        <w:tc>
          <w:tcPr>
            <w:tcW w:w="992" w:type="dxa"/>
            <w:vAlign w:val="center"/>
          </w:tcPr>
          <w:p w:rsidR="00DA2D25" w:rsidRPr="004A2CC3" w:rsidRDefault="00DA2D25" w:rsidP="003831EF">
            <w:pPr>
              <w:jc w:val="center"/>
              <w:rPr>
                <w:sz w:val="18"/>
                <w:szCs w:val="18"/>
              </w:rPr>
            </w:pPr>
            <w:r>
              <w:rPr>
                <w:sz w:val="18"/>
                <w:szCs w:val="18"/>
              </w:rPr>
              <w:t>8,7</w:t>
            </w:r>
          </w:p>
        </w:tc>
      </w:tr>
      <w:tr w:rsidR="00DA2D25" w:rsidRPr="00466605" w:rsidTr="00E118AF">
        <w:tc>
          <w:tcPr>
            <w:tcW w:w="3652" w:type="dxa"/>
          </w:tcPr>
          <w:p w:rsidR="00DA2D25" w:rsidRPr="00F6314F" w:rsidRDefault="00DA2D25" w:rsidP="0031390C">
            <w:pPr>
              <w:widowControl w:val="0"/>
              <w:numPr>
                <w:ilvl w:val="12"/>
                <w:numId w:val="0"/>
              </w:numPr>
              <w:rPr>
                <w:b/>
                <w:sz w:val="18"/>
                <w:szCs w:val="18"/>
              </w:rPr>
            </w:pPr>
            <w:r w:rsidRPr="00F6314F">
              <w:rPr>
                <w:b/>
                <w:sz w:val="18"/>
                <w:szCs w:val="18"/>
              </w:rPr>
              <w:t>Безвозмездные поступления, в т.ч.:</w:t>
            </w:r>
          </w:p>
        </w:tc>
        <w:tc>
          <w:tcPr>
            <w:tcW w:w="992" w:type="dxa"/>
            <w:vAlign w:val="center"/>
          </w:tcPr>
          <w:p w:rsidR="00DA2D25" w:rsidRPr="00F6314F" w:rsidRDefault="00DA2D25" w:rsidP="0031390C">
            <w:pPr>
              <w:widowControl w:val="0"/>
              <w:numPr>
                <w:ilvl w:val="12"/>
                <w:numId w:val="0"/>
              </w:numPr>
              <w:jc w:val="center"/>
              <w:rPr>
                <w:b/>
                <w:sz w:val="20"/>
                <w:szCs w:val="20"/>
              </w:rPr>
            </w:pPr>
            <w:r>
              <w:rPr>
                <w:b/>
                <w:sz w:val="20"/>
                <w:szCs w:val="20"/>
              </w:rPr>
              <w:t>7068,6</w:t>
            </w:r>
          </w:p>
        </w:tc>
        <w:tc>
          <w:tcPr>
            <w:tcW w:w="992" w:type="dxa"/>
            <w:vAlign w:val="center"/>
          </w:tcPr>
          <w:p w:rsidR="00DA2D25" w:rsidRPr="00F6314F" w:rsidRDefault="00DA2D25" w:rsidP="0031390C">
            <w:pPr>
              <w:widowControl w:val="0"/>
              <w:numPr>
                <w:ilvl w:val="12"/>
                <w:numId w:val="0"/>
              </w:numPr>
              <w:jc w:val="center"/>
              <w:rPr>
                <w:b/>
                <w:sz w:val="20"/>
                <w:szCs w:val="20"/>
              </w:rPr>
            </w:pPr>
            <w:r>
              <w:rPr>
                <w:b/>
                <w:sz w:val="20"/>
                <w:szCs w:val="20"/>
              </w:rPr>
              <w:t>6017,8</w:t>
            </w:r>
          </w:p>
        </w:tc>
        <w:tc>
          <w:tcPr>
            <w:tcW w:w="992" w:type="dxa"/>
            <w:vAlign w:val="bottom"/>
          </w:tcPr>
          <w:p w:rsidR="00DA2D25" w:rsidRPr="00C064DB" w:rsidRDefault="00DA2D25" w:rsidP="00C064DB">
            <w:pPr>
              <w:jc w:val="center"/>
              <w:rPr>
                <w:b/>
                <w:sz w:val="20"/>
                <w:szCs w:val="20"/>
              </w:rPr>
            </w:pPr>
            <w:r w:rsidRPr="00C064DB">
              <w:rPr>
                <w:b/>
                <w:sz w:val="20"/>
                <w:szCs w:val="20"/>
              </w:rPr>
              <w:t>-1050,8</w:t>
            </w:r>
          </w:p>
        </w:tc>
        <w:tc>
          <w:tcPr>
            <w:tcW w:w="992" w:type="dxa"/>
            <w:vAlign w:val="bottom"/>
          </w:tcPr>
          <w:p w:rsidR="00DA2D25" w:rsidRPr="00C064DB" w:rsidRDefault="00DA2D25" w:rsidP="00C064DB">
            <w:pPr>
              <w:jc w:val="center"/>
              <w:rPr>
                <w:b/>
                <w:sz w:val="20"/>
                <w:szCs w:val="20"/>
              </w:rPr>
            </w:pPr>
            <w:r w:rsidRPr="00C064DB">
              <w:rPr>
                <w:b/>
                <w:sz w:val="20"/>
                <w:szCs w:val="20"/>
              </w:rPr>
              <w:t>85,1</w:t>
            </w:r>
          </w:p>
        </w:tc>
        <w:tc>
          <w:tcPr>
            <w:tcW w:w="992" w:type="dxa"/>
            <w:vAlign w:val="center"/>
          </w:tcPr>
          <w:p w:rsidR="00DA2D25" w:rsidRPr="00F6314F" w:rsidRDefault="00DA2D25" w:rsidP="003831EF">
            <w:pPr>
              <w:snapToGrid w:val="0"/>
              <w:jc w:val="center"/>
              <w:rPr>
                <w:b/>
                <w:bCs/>
                <w:sz w:val="20"/>
                <w:szCs w:val="20"/>
              </w:rPr>
            </w:pPr>
            <w:r>
              <w:rPr>
                <w:b/>
                <w:bCs/>
                <w:sz w:val="20"/>
                <w:szCs w:val="20"/>
              </w:rPr>
              <w:t>5574,6</w:t>
            </w:r>
          </w:p>
        </w:tc>
        <w:tc>
          <w:tcPr>
            <w:tcW w:w="992" w:type="dxa"/>
            <w:vAlign w:val="center"/>
          </w:tcPr>
          <w:p w:rsidR="00DA2D25" w:rsidRPr="00F6314F" w:rsidRDefault="00DA2D25" w:rsidP="003831EF">
            <w:pPr>
              <w:jc w:val="center"/>
              <w:rPr>
                <w:b/>
                <w:sz w:val="20"/>
                <w:szCs w:val="20"/>
              </w:rPr>
            </w:pPr>
            <w:r>
              <w:rPr>
                <w:b/>
                <w:sz w:val="20"/>
                <w:szCs w:val="20"/>
              </w:rPr>
              <w:t>19306,5</w:t>
            </w:r>
          </w:p>
        </w:tc>
      </w:tr>
      <w:tr w:rsidR="00DA2D25" w:rsidRPr="00466605" w:rsidTr="00E118AF">
        <w:tc>
          <w:tcPr>
            <w:tcW w:w="3652" w:type="dxa"/>
          </w:tcPr>
          <w:p w:rsidR="00DA2D25" w:rsidRPr="003831EF" w:rsidRDefault="00DA2D25" w:rsidP="0031390C">
            <w:pPr>
              <w:widowControl w:val="0"/>
              <w:numPr>
                <w:ilvl w:val="12"/>
                <w:numId w:val="0"/>
              </w:numPr>
              <w:jc w:val="both"/>
              <w:rPr>
                <w:sz w:val="18"/>
                <w:szCs w:val="18"/>
              </w:rPr>
            </w:pPr>
            <w:r w:rsidRPr="003831EF">
              <w:rPr>
                <w:sz w:val="18"/>
                <w:szCs w:val="18"/>
              </w:rPr>
              <w:t>Дотации</w:t>
            </w:r>
          </w:p>
        </w:tc>
        <w:tc>
          <w:tcPr>
            <w:tcW w:w="992" w:type="dxa"/>
            <w:vAlign w:val="center"/>
          </w:tcPr>
          <w:p w:rsidR="00DA2D25" w:rsidRPr="003831EF" w:rsidRDefault="00DA2D25" w:rsidP="0031390C">
            <w:pPr>
              <w:widowControl w:val="0"/>
              <w:numPr>
                <w:ilvl w:val="12"/>
                <w:numId w:val="0"/>
              </w:numPr>
              <w:jc w:val="center"/>
              <w:rPr>
                <w:sz w:val="20"/>
                <w:szCs w:val="20"/>
              </w:rPr>
            </w:pPr>
            <w:r>
              <w:rPr>
                <w:sz w:val="20"/>
                <w:szCs w:val="20"/>
              </w:rPr>
              <w:t>3974,1</w:t>
            </w:r>
          </w:p>
        </w:tc>
        <w:tc>
          <w:tcPr>
            <w:tcW w:w="992" w:type="dxa"/>
            <w:vAlign w:val="center"/>
          </w:tcPr>
          <w:p w:rsidR="00DA2D25" w:rsidRPr="003831EF" w:rsidRDefault="00DA2D25" w:rsidP="0031390C">
            <w:pPr>
              <w:widowControl w:val="0"/>
              <w:numPr>
                <w:ilvl w:val="12"/>
                <w:numId w:val="0"/>
              </w:numPr>
              <w:jc w:val="center"/>
              <w:rPr>
                <w:sz w:val="20"/>
                <w:szCs w:val="20"/>
              </w:rPr>
            </w:pPr>
            <w:r>
              <w:rPr>
                <w:sz w:val="20"/>
                <w:szCs w:val="20"/>
              </w:rPr>
              <w:t>5673,7</w:t>
            </w:r>
          </w:p>
        </w:tc>
        <w:tc>
          <w:tcPr>
            <w:tcW w:w="992" w:type="dxa"/>
            <w:vAlign w:val="bottom"/>
          </w:tcPr>
          <w:p w:rsidR="00DA2D25" w:rsidRPr="00C064DB" w:rsidRDefault="00DA2D25" w:rsidP="00C064DB">
            <w:pPr>
              <w:jc w:val="center"/>
              <w:rPr>
                <w:sz w:val="20"/>
                <w:szCs w:val="20"/>
              </w:rPr>
            </w:pPr>
            <w:r w:rsidRPr="00C064DB">
              <w:rPr>
                <w:sz w:val="20"/>
                <w:szCs w:val="20"/>
              </w:rPr>
              <w:t>1699,6</w:t>
            </w:r>
          </w:p>
        </w:tc>
        <w:tc>
          <w:tcPr>
            <w:tcW w:w="992" w:type="dxa"/>
            <w:vAlign w:val="bottom"/>
          </w:tcPr>
          <w:p w:rsidR="00DA2D25" w:rsidRPr="00C064DB" w:rsidRDefault="00DA2D25" w:rsidP="00C064DB">
            <w:pPr>
              <w:jc w:val="center"/>
              <w:rPr>
                <w:sz w:val="20"/>
                <w:szCs w:val="20"/>
              </w:rPr>
            </w:pPr>
            <w:r w:rsidRPr="00C064DB">
              <w:rPr>
                <w:sz w:val="20"/>
                <w:szCs w:val="20"/>
              </w:rPr>
              <w:t>142,8</w:t>
            </w:r>
          </w:p>
        </w:tc>
        <w:tc>
          <w:tcPr>
            <w:tcW w:w="992" w:type="dxa"/>
            <w:vAlign w:val="center"/>
          </w:tcPr>
          <w:p w:rsidR="00DA2D25" w:rsidRPr="003831EF" w:rsidRDefault="00DA2D25" w:rsidP="003831EF">
            <w:pPr>
              <w:snapToGrid w:val="0"/>
              <w:jc w:val="center"/>
              <w:rPr>
                <w:bCs/>
                <w:sz w:val="20"/>
                <w:szCs w:val="20"/>
              </w:rPr>
            </w:pPr>
            <w:r>
              <w:rPr>
                <w:bCs/>
                <w:sz w:val="20"/>
                <w:szCs w:val="20"/>
              </w:rPr>
              <w:t>5225,5</w:t>
            </w:r>
          </w:p>
        </w:tc>
        <w:tc>
          <w:tcPr>
            <w:tcW w:w="992" w:type="dxa"/>
            <w:vAlign w:val="center"/>
          </w:tcPr>
          <w:p w:rsidR="00DA2D25" w:rsidRPr="003831EF" w:rsidRDefault="00DA2D25" w:rsidP="003831EF">
            <w:pPr>
              <w:jc w:val="center"/>
              <w:rPr>
                <w:sz w:val="20"/>
                <w:szCs w:val="20"/>
              </w:rPr>
            </w:pPr>
            <w:r>
              <w:rPr>
                <w:sz w:val="20"/>
                <w:szCs w:val="20"/>
              </w:rPr>
              <w:t>18952,1</w:t>
            </w:r>
          </w:p>
        </w:tc>
      </w:tr>
      <w:tr w:rsidR="00DA2D25" w:rsidRPr="00466605" w:rsidTr="00E118AF">
        <w:tc>
          <w:tcPr>
            <w:tcW w:w="3652" w:type="dxa"/>
          </w:tcPr>
          <w:p w:rsidR="00DA2D25" w:rsidRPr="003831EF" w:rsidRDefault="00DA2D25" w:rsidP="0031390C">
            <w:pPr>
              <w:widowControl w:val="0"/>
              <w:numPr>
                <w:ilvl w:val="12"/>
                <w:numId w:val="0"/>
              </w:numPr>
              <w:jc w:val="both"/>
              <w:rPr>
                <w:sz w:val="18"/>
                <w:szCs w:val="18"/>
              </w:rPr>
            </w:pPr>
            <w:r w:rsidRPr="003831EF">
              <w:rPr>
                <w:sz w:val="18"/>
                <w:szCs w:val="18"/>
              </w:rPr>
              <w:t>Субсидии</w:t>
            </w:r>
          </w:p>
        </w:tc>
        <w:tc>
          <w:tcPr>
            <w:tcW w:w="992" w:type="dxa"/>
            <w:vAlign w:val="center"/>
          </w:tcPr>
          <w:p w:rsidR="00DA2D25" w:rsidRPr="003831EF" w:rsidRDefault="00DA2D25" w:rsidP="0031390C">
            <w:pPr>
              <w:widowControl w:val="0"/>
              <w:numPr>
                <w:ilvl w:val="12"/>
                <w:numId w:val="0"/>
              </w:numPr>
              <w:jc w:val="center"/>
              <w:rPr>
                <w:sz w:val="20"/>
                <w:szCs w:val="20"/>
              </w:rPr>
            </w:pPr>
            <w:r>
              <w:rPr>
                <w:sz w:val="20"/>
                <w:szCs w:val="20"/>
              </w:rPr>
              <w:t>200</w:t>
            </w:r>
          </w:p>
        </w:tc>
        <w:tc>
          <w:tcPr>
            <w:tcW w:w="992" w:type="dxa"/>
            <w:vAlign w:val="center"/>
          </w:tcPr>
          <w:p w:rsidR="00DA2D25" w:rsidRPr="003831EF" w:rsidRDefault="00DA2D25" w:rsidP="0031390C">
            <w:pPr>
              <w:widowControl w:val="0"/>
              <w:numPr>
                <w:ilvl w:val="12"/>
                <w:numId w:val="0"/>
              </w:numPr>
              <w:jc w:val="center"/>
              <w:rPr>
                <w:sz w:val="20"/>
                <w:szCs w:val="20"/>
              </w:rPr>
            </w:pPr>
            <w:r>
              <w:rPr>
                <w:sz w:val="20"/>
                <w:szCs w:val="20"/>
              </w:rPr>
              <w:t>200</w:t>
            </w:r>
          </w:p>
        </w:tc>
        <w:tc>
          <w:tcPr>
            <w:tcW w:w="992" w:type="dxa"/>
            <w:vAlign w:val="bottom"/>
          </w:tcPr>
          <w:p w:rsidR="00DA2D25" w:rsidRPr="00C064DB" w:rsidRDefault="00DA2D25" w:rsidP="00C064DB">
            <w:pPr>
              <w:jc w:val="center"/>
              <w:rPr>
                <w:sz w:val="20"/>
                <w:szCs w:val="20"/>
              </w:rPr>
            </w:pPr>
            <w:r w:rsidRPr="00C064DB">
              <w:rPr>
                <w:sz w:val="20"/>
                <w:szCs w:val="20"/>
              </w:rPr>
              <w:t>0</w:t>
            </w:r>
          </w:p>
        </w:tc>
        <w:tc>
          <w:tcPr>
            <w:tcW w:w="992" w:type="dxa"/>
            <w:vAlign w:val="bottom"/>
          </w:tcPr>
          <w:p w:rsidR="00DA2D25" w:rsidRPr="00C064DB" w:rsidRDefault="00DA2D25" w:rsidP="00C064DB">
            <w:pPr>
              <w:jc w:val="center"/>
              <w:rPr>
                <w:sz w:val="20"/>
                <w:szCs w:val="20"/>
              </w:rPr>
            </w:pPr>
            <w:r w:rsidRPr="00C064DB">
              <w:rPr>
                <w:sz w:val="20"/>
                <w:szCs w:val="20"/>
              </w:rPr>
              <w:t>100</w:t>
            </w:r>
          </w:p>
        </w:tc>
        <w:tc>
          <w:tcPr>
            <w:tcW w:w="992" w:type="dxa"/>
            <w:vAlign w:val="center"/>
          </w:tcPr>
          <w:p w:rsidR="00DA2D25" w:rsidRPr="003831EF" w:rsidRDefault="00DA2D25" w:rsidP="003831EF">
            <w:pPr>
              <w:snapToGrid w:val="0"/>
              <w:jc w:val="center"/>
              <w:rPr>
                <w:bCs/>
                <w:sz w:val="20"/>
                <w:szCs w:val="20"/>
              </w:rPr>
            </w:pPr>
            <w:r>
              <w:rPr>
                <w:bCs/>
                <w:sz w:val="20"/>
                <w:szCs w:val="20"/>
              </w:rPr>
              <w:t>200</w:t>
            </w:r>
          </w:p>
        </w:tc>
        <w:tc>
          <w:tcPr>
            <w:tcW w:w="992" w:type="dxa"/>
            <w:vAlign w:val="center"/>
          </w:tcPr>
          <w:p w:rsidR="00DA2D25" w:rsidRPr="003831EF" w:rsidRDefault="00DA2D25" w:rsidP="003831EF">
            <w:pPr>
              <w:jc w:val="center"/>
              <w:rPr>
                <w:sz w:val="20"/>
                <w:szCs w:val="20"/>
              </w:rPr>
            </w:pPr>
            <w:r>
              <w:rPr>
                <w:sz w:val="20"/>
                <w:szCs w:val="20"/>
              </w:rPr>
              <w:t>200</w:t>
            </w:r>
          </w:p>
        </w:tc>
      </w:tr>
      <w:tr w:rsidR="00DA2D25" w:rsidRPr="00466605" w:rsidTr="00E118AF">
        <w:tc>
          <w:tcPr>
            <w:tcW w:w="3652" w:type="dxa"/>
          </w:tcPr>
          <w:p w:rsidR="00DA2D25" w:rsidRPr="003831EF" w:rsidRDefault="00DA2D25" w:rsidP="0031390C">
            <w:pPr>
              <w:widowControl w:val="0"/>
              <w:numPr>
                <w:ilvl w:val="12"/>
                <w:numId w:val="0"/>
              </w:numPr>
              <w:jc w:val="both"/>
              <w:rPr>
                <w:sz w:val="18"/>
                <w:szCs w:val="18"/>
              </w:rPr>
            </w:pPr>
            <w:r w:rsidRPr="003831EF">
              <w:rPr>
                <w:sz w:val="18"/>
                <w:szCs w:val="18"/>
              </w:rPr>
              <w:t>Субвенции</w:t>
            </w:r>
          </w:p>
        </w:tc>
        <w:tc>
          <w:tcPr>
            <w:tcW w:w="992" w:type="dxa"/>
            <w:vAlign w:val="center"/>
          </w:tcPr>
          <w:p w:rsidR="00DA2D25" w:rsidRPr="003831EF" w:rsidRDefault="00DA2D25" w:rsidP="0031390C">
            <w:pPr>
              <w:widowControl w:val="0"/>
              <w:numPr>
                <w:ilvl w:val="12"/>
                <w:numId w:val="0"/>
              </w:numPr>
              <w:jc w:val="center"/>
              <w:rPr>
                <w:sz w:val="20"/>
                <w:szCs w:val="20"/>
              </w:rPr>
            </w:pPr>
            <w:r>
              <w:rPr>
                <w:sz w:val="20"/>
                <w:szCs w:val="20"/>
              </w:rPr>
              <w:t>138</w:t>
            </w:r>
          </w:p>
        </w:tc>
        <w:tc>
          <w:tcPr>
            <w:tcW w:w="992" w:type="dxa"/>
            <w:vAlign w:val="center"/>
          </w:tcPr>
          <w:p w:rsidR="00DA2D25" w:rsidRPr="003831EF" w:rsidRDefault="00DA2D25" w:rsidP="0031390C">
            <w:pPr>
              <w:widowControl w:val="0"/>
              <w:numPr>
                <w:ilvl w:val="12"/>
                <w:numId w:val="0"/>
              </w:numPr>
              <w:jc w:val="center"/>
              <w:rPr>
                <w:sz w:val="20"/>
                <w:szCs w:val="20"/>
              </w:rPr>
            </w:pPr>
            <w:r>
              <w:rPr>
                <w:sz w:val="20"/>
                <w:szCs w:val="20"/>
              </w:rPr>
              <w:t>144,1</w:t>
            </w:r>
          </w:p>
        </w:tc>
        <w:tc>
          <w:tcPr>
            <w:tcW w:w="992" w:type="dxa"/>
            <w:vAlign w:val="bottom"/>
          </w:tcPr>
          <w:p w:rsidR="00DA2D25" w:rsidRPr="00C064DB" w:rsidRDefault="00DA2D25" w:rsidP="00C064DB">
            <w:pPr>
              <w:jc w:val="center"/>
              <w:rPr>
                <w:sz w:val="20"/>
                <w:szCs w:val="20"/>
              </w:rPr>
            </w:pPr>
            <w:r w:rsidRPr="00C064DB">
              <w:rPr>
                <w:sz w:val="20"/>
                <w:szCs w:val="20"/>
              </w:rPr>
              <w:t>6,1</w:t>
            </w:r>
          </w:p>
        </w:tc>
        <w:tc>
          <w:tcPr>
            <w:tcW w:w="992" w:type="dxa"/>
            <w:vAlign w:val="bottom"/>
          </w:tcPr>
          <w:p w:rsidR="00DA2D25" w:rsidRPr="00C064DB" w:rsidRDefault="00DA2D25" w:rsidP="00C064DB">
            <w:pPr>
              <w:jc w:val="center"/>
              <w:rPr>
                <w:sz w:val="20"/>
                <w:szCs w:val="20"/>
              </w:rPr>
            </w:pPr>
            <w:r w:rsidRPr="00C064DB">
              <w:rPr>
                <w:sz w:val="20"/>
                <w:szCs w:val="20"/>
              </w:rPr>
              <w:t>104,4</w:t>
            </w:r>
          </w:p>
        </w:tc>
        <w:tc>
          <w:tcPr>
            <w:tcW w:w="992" w:type="dxa"/>
            <w:vAlign w:val="center"/>
          </w:tcPr>
          <w:p w:rsidR="00DA2D25" w:rsidRPr="003831EF" w:rsidRDefault="00DA2D25" w:rsidP="003831EF">
            <w:pPr>
              <w:snapToGrid w:val="0"/>
              <w:jc w:val="center"/>
              <w:rPr>
                <w:bCs/>
                <w:sz w:val="20"/>
                <w:szCs w:val="20"/>
              </w:rPr>
            </w:pPr>
            <w:r>
              <w:rPr>
                <w:bCs/>
                <w:sz w:val="20"/>
                <w:szCs w:val="20"/>
              </w:rPr>
              <w:t>149,1</w:t>
            </w:r>
          </w:p>
        </w:tc>
        <w:tc>
          <w:tcPr>
            <w:tcW w:w="992" w:type="dxa"/>
            <w:vAlign w:val="center"/>
          </w:tcPr>
          <w:p w:rsidR="00DA2D25" w:rsidRPr="003831EF" w:rsidRDefault="00DA2D25" w:rsidP="003831EF">
            <w:pPr>
              <w:jc w:val="center"/>
              <w:rPr>
                <w:sz w:val="20"/>
                <w:szCs w:val="20"/>
              </w:rPr>
            </w:pPr>
            <w:r>
              <w:rPr>
                <w:sz w:val="20"/>
                <w:szCs w:val="20"/>
              </w:rPr>
              <w:t>154,4</w:t>
            </w:r>
          </w:p>
        </w:tc>
      </w:tr>
      <w:tr w:rsidR="00DA2D25" w:rsidRPr="00466605" w:rsidTr="00E118AF">
        <w:tc>
          <w:tcPr>
            <w:tcW w:w="3652" w:type="dxa"/>
          </w:tcPr>
          <w:p w:rsidR="00DA2D25" w:rsidRPr="003831EF" w:rsidRDefault="00DA2D25" w:rsidP="0031390C">
            <w:pPr>
              <w:widowControl w:val="0"/>
              <w:numPr>
                <w:ilvl w:val="12"/>
                <w:numId w:val="0"/>
              </w:numPr>
              <w:jc w:val="both"/>
              <w:rPr>
                <w:sz w:val="18"/>
                <w:szCs w:val="18"/>
              </w:rPr>
            </w:pPr>
            <w:r w:rsidRPr="003831EF">
              <w:rPr>
                <w:sz w:val="18"/>
                <w:szCs w:val="18"/>
              </w:rPr>
              <w:t>Прочие МБТ общего характера</w:t>
            </w:r>
          </w:p>
        </w:tc>
        <w:tc>
          <w:tcPr>
            <w:tcW w:w="992" w:type="dxa"/>
            <w:vAlign w:val="center"/>
          </w:tcPr>
          <w:p w:rsidR="00DA2D25" w:rsidRPr="003831EF" w:rsidRDefault="00DA2D25" w:rsidP="0031390C">
            <w:pPr>
              <w:widowControl w:val="0"/>
              <w:numPr>
                <w:ilvl w:val="12"/>
                <w:numId w:val="0"/>
              </w:numPr>
              <w:jc w:val="center"/>
              <w:rPr>
                <w:sz w:val="20"/>
                <w:szCs w:val="20"/>
              </w:rPr>
            </w:pPr>
            <w:r>
              <w:rPr>
                <w:sz w:val="20"/>
                <w:szCs w:val="20"/>
              </w:rPr>
              <w:t>2756,5</w:t>
            </w:r>
          </w:p>
        </w:tc>
        <w:tc>
          <w:tcPr>
            <w:tcW w:w="992" w:type="dxa"/>
            <w:vAlign w:val="center"/>
          </w:tcPr>
          <w:p w:rsidR="00DA2D25" w:rsidRPr="003831EF" w:rsidRDefault="00DA2D25" w:rsidP="0031390C">
            <w:pPr>
              <w:widowControl w:val="0"/>
              <w:numPr>
                <w:ilvl w:val="12"/>
                <w:numId w:val="0"/>
              </w:numPr>
              <w:jc w:val="center"/>
              <w:rPr>
                <w:sz w:val="20"/>
                <w:szCs w:val="20"/>
              </w:rPr>
            </w:pPr>
            <w:r>
              <w:rPr>
                <w:sz w:val="20"/>
                <w:szCs w:val="20"/>
              </w:rPr>
              <w:t>0,0</w:t>
            </w:r>
          </w:p>
        </w:tc>
        <w:tc>
          <w:tcPr>
            <w:tcW w:w="992" w:type="dxa"/>
            <w:vAlign w:val="bottom"/>
          </w:tcPr>
          <w:p w:rsidR="00DA2D25" w:rsidRPr="00C064DB" w:rsidRDefault="00DA2D25" w:rsidP="00C064DB">
            <w:pPr>
              <w:jc w:val="center"/>
              <w:rPr>
                <w:sz w:val="20"/>
                <w:szCs w:val="20"/>
              </w:rPr>
            </w:pPr>
            <w:r w:rsidRPr="00C064DB">
              <w:rPr>
                <w:sz w:val="20"/>
                <w:szCs w:val="20"/>
              </w:rPr>
              <w:t>-2756,5</w:t>
            </w:r>
          </w:p>
        </w:tc>
        <w:tc>
          <w:tcPr>
            <w:tcW w:w="992" w:type="dxa"/>
            <w:vAlign w:val="bottom"/>
          </w:tcPr>
          <w:p w:rsidR="00DA2D25" w:rsidRPr="00C064DB" w:rsidRDefault="00DA2D25" w:rsidP="00C064DB">
            <w:pPr>
              <w:jc w:val="center"/>
              <w:rPr>
                <w:sz w:val="20"/>
                <w:szCs w:val="20"/>
              </w:rPr>
            </w:pPr>
            <w:r>
              <w:rPr>
                <w:sz w:val="20"/>
                <w:szCs w:val="20"/>
              </w:rPr>
              <w:t>-</w:t>
            </w:r>
          </w:p>
        </w:tc>
        <w:tc>
          <w:tcPr>
            <w:tcW w:w="992" w:type="dxa"/>
            <w:vAlign w:val="center"/>
          </w:tcPr>
          <w:p w:rsidR="00DA2D25" w:rsidRPr="003831EF" w:rsidRDefault="00DA2D25" w:rsidP="003831EF">
            <w:pPr>
              <w:snapToGrid w:val="0"/>
              <w:jc w:val="center"/>
              <w:rPr>
                <w:bCs/>
                <w:sz w:val="20"/>
                <w:szCs w:val="20"/>
              </w:rPr>
            </w:pPr>
            <w:r>
              <w:rPr>
                <w:bCs/>
                <w:sz w:val="20"/>
                <w:szCs w:val="20"/>
              </w:rPr>
              <w:t>-</w:t>
            </w:r>
          </w:p>
        </w:tc>
        <w:tc>
          <w:tcPr>
            <w:tcW w:w="992" w:type="dxa"/>
            <w:vAlign w:val="center"/>
          </w:tcPr>
          <w:p w:rsidR="00DA2D25" w:rsidRPr="003831EF" w:rsidRDefault="00DA2D25" w:rsidP="003831EF">
            <w:pPr>
              <w:jc w:val="center"/>
              <w:rPr>
                <w:sz w:val="20"/>
                <w:szCs w:val="20"/>
              </w:rPr>
            </w:pPr>
            <w:r>
              <w:rPr>
                <w:sz w:val="20"/>
                <w:szCs w:val="20"/>
              </w:rPr>
              <w:t>-</w:t>
            </w:r>
          </w:p>
        </w:tc>
      </w:tr>
    </w:tbl>
    <w:p w:rsidR="0026490A" w:rsidRDefault="0026490A" w:rsidP="0044286D">
      <w:pPr>
        <w:widowControl w:val="0"/>
        <w:numPr>
          <w:ilvl w:val="12"/>
          <w:numId w:val="0"/>
        </w:numPr>
        <w:ind w:firstLine="720"/>
        <w:jc w:val="both"/>
      </w:pPr>
    </w:p>
    <w:p w:rsidR="001F1DA0" w:rsidRPr="00466605" w:rsidRDefault="0044286D" w:rsidP="00C1737C">
      <w:pPr>
        <w:widowControl w:val="0"/>
        <w:numPr>
          <w:ilvl w:val="12"/>
          <w:numId w:val="0"/>
        </w:numPr>
        <w:ind w:firstLine="720"/>
        <w:jc w:val="both"/>
      </w:pPr>
      <w:r>
        <w:t>Прогнозируется, что о</w:t>
      </w:r>
      <w:r w:rsidRPr="00466605">
        <w:t>сновную долю доходов в налоговых и неналоговых доходах местного бюджета будут составлять</w:t>
      </w:r>
      <w:r w:rsidR="001F1DA0" w:rsidRPr="00466605">
        <w:t xml:space="preserve"> доходы от </w:t>
      </w:r>
      <w:r w:rsidR="001F1DA0">
        <w:t>уплаты акцизов</w:t>
      </w:r>
      <w:r w:rsidR="001F1DA0" w:rsidRPr="00466605">
        <w:t xml:space="preserve"> </w:t>
      </w:r>
      <w:r w:rsidR="001F1DA0">
        <w:t xml:space="preserve">на дизельное топливо, моторные масла, автомобильный бензин и прямогонный бензин </w:t>
      </w:r>
      <w:r w:rsidR="001F1DA0" w:rsidRPr="00466605">
        <w:t>в 202</w:t>
      </w:r>
      <w:r w:rsidR="00C1737C">
        <w:t>2</w:t>
      </w:r>
      <w:r w:rsidR="001F1DA0" w:rsidRPr="00466605">
        <w:t xml:space="preserve"> году – </w:t>
      </w:r>
      <w:r w:rsidR="00C1737C">
        <w:t>66,8</w:t>
      </w:r>
      <w:r w:rsidR="001F1DA0" w:rsidRPr="00466605">
        <w:t>%</w:t>
      </w:r>
      <w:r w:rsidR="001F1DA0">
        <w:t xml:space="preserve"> (или </w:t>
      </w:r>
      <w:r w:rsidR="00C1737C">
        <w:t>389,1</w:t>
      </w:r>
      <w:r w:rsidR="001F1DA0">
        <w:t xml:space="preserve"> тыс. руб.)</w:t>
      </w:r>
      <w:r w:rsidR="001F1DA0" w:rsidRPr="00466605">
        <w:t>, в 202</w:t>
      </w:r>
      <w:r w:rsidR="00C1737C">
        <w:t>3</w:t>
      </w:r>
      <w:r w:rsidR="001F1DA0">
        <w:t>г.</w:t>
      </w:r>
      <w:r w:rsidR="001F1DA0" w:rsidRPr="00466605">
        <w:t xml:space="preserve"> </w:t>
      </w:r>
      <w:r w:rsidR="001F1DA0">
        <w:t xml:space="preserve">– </w:t>
      </w:r>
      <w:r w:rsidR="00C1737C">
        <w:t>67,2</w:t>
      </w:r>
      <w:r w:rsidR="001F1DA0">
        <w:t>% (</w:t>
      </w:r>
      <w:r w:rsidR="00C1737C">
        <w:t>407,9</w:t>
      </w:r>
      <w:r w:rsidR="001F1DA0">
        <w:t xml:space="preserve"> тыс. руб.), в 202</w:t>
      </w:r>
      <w:r w:rsidR="00C1737C">
        <w:t>4</w:t>
      </w:r>
      <w:r w:rsidR="001F1DA0">
        <w:t xml:space="preserve">г. – </w:t>
      </w:r>
      <w:r w:rsidR="00C1737C">
        <w:t>68,3</w:t>
      </w:r>
      <w:r w:rsidR="001F1DA0">
        <w:t>% (</w:t>
      </w:r>
      <w:r w:rsidR="00C1737C">
        <w:t>440,6</w:t>
      </w:r>
      <w:r w:rsidR="001F1DA0">
        <w:t xml:space="preserve"> тыс. руб.)</w:t>
      </w:r>
      <w:r w:rsidR="00C1737C">
        <w:t>.</w:t>
      </w:r>
    </w:p>
    <w:p w:rsidR="006E1881" w:rsidRDefault="00F51904" w:rsidP="006E1881">
      <w:pPr>
        <w:ind w:firstLine="567"/>
        <w:jc w:val="both"/>
      </w:pPr>
      <w:r w:rsidRPr="00541773">
        <w:rPr>
          <w:b/>
        </w:rPr>
        <w:t>Налог</w:t>
      </w:r>
      <w:r>
        <w:rPr>
          <w:b/>
        </w:rPr>
        <w:t>и на прибыль,</w:t>
      </w:r>
      <w:r w:rsidRPr="00541773">
        <w:rPr>
          <w:b/>
        </w:rPr>
        <w:t xml:space="preserve"> доходы </w:t>
      </w:r>
      <w:r>
        <w:rPr>
          <w:b/>
        </w:rPr>
        <w:t>(НДФЛ)</w:t>
      </w:r>
      <w:r w:rsidRPr="00541773">
        <w:rPr>
          <w:b/>
        </w:rPr>
        <w:t>.</w:t>
      </w:r>
      <w:r w:rsidRPr="00541773">
        <w:t xml:space="preserve"> </w:t>
      </w:r>
      <w:r w:rsidR="00D45CBA" w:rsidRPr="00541773">
        <w:t xml:space="preserve">Прогноз поступлений налога </w:t>
      </w:r>
      <w:r w:rsidR="00AA5219" w:rsidRPr="00541773">
        <w:t xml:space="preserve">на доходы физических лиц </w:t>
      </w:r>
      <w:r w:rsidR="00C1737C" w:rsidRPr="00541773">
        <w:t xml:space="preserve">в местный бюджет </w:t>
      </w:r>
      <w:r w:rsidR="00C1737C">
        <w:t xml:space="preserve">сформирован </w:t>
      </w:r>
      <w:r w:rsidR="00C1737C" w:rsidRPr="00B03A0F">
        <w:t xml:space="preserve">на основании данных главного администратора - </w:t>
      </w:r>
      <w:r w:rsidR="00626B74">
        <w:t>У</w:t>
      </w:r>
      <w:r w:rsidR="00C1737C" w:rsidRPr="00B03A0F">
        <w:t xml:space="preserve">ФНС </w:t>
      </w:r>
      <w:r w:rsidR="00626B74">
        <w:t xml:space="preserve">России </w:t>
      </w:r>
      <w:r w:rsidR="00C1737C" w:rsidRPr="00B03A0F">
        <w:t>по Иркутской области</w:t>
      </w:r>
      <w:r w:rsidR="006E1881">
        <w:t xml:space="preserve">. </w:t>
      </w:r>
    </w:p>
    <w:p w:rsidR="006E1881" w:rsidRDefault="006E1881" w:rsidP="006E1881">
      <w:pPr>
        <w:ind w:firstLine="567"/>
        <w:jc w:val="both"/>
      </w:pPr>
      <w:r w:rsidRPr="00B03A0F">
        <w:t>Плановый показатель по налогу на доходы физических лиц на 202</w:t>
      </w:r>
      <w:r>
        <w:t>2</w:t>
      </w:r>
      <w:r w:rsidRPr="00B03A0F">
        <w:t xml:space="preserve"> год определен в сумме </w:t>
      </w:r>
      <w:r>
        <w:t>134</w:t>
      </w:r>
      <w:r w:rsidRPr="00B03A0F">
        <w:t xml:space="preserve"> тыс. рублей, что на </w:t>
      </w:r>
      <w:r>
        <w:t>5</w:t>
      </w:r>
      <w:r w:rsidRPr="00B03A0F">
        <w:t xml:space="preserve"> тыс. рублей, или на </w:t>
      </w:r>
      <w:r>
        <w:t>3,9</w:t>
      </w:r>
      <w:r w:rsidRPr="00B03A0F">
        <w:t>% выше уровня ожидаемого исполнения 202</w:t>
      </w:r>
      <w:r>
        <w:t>1</w:t>
      </w:r>
      <w:r w:rsidRPr="00B03A0F">
        <w:t xml:space="preserve"> года. В 202</w:t>
      </w:r>
      <w:r>
        <w:t>3</w:t>
      </w:r>
      <w:r w:rsidRPr="00B03A0F">
        <w:t xml:space="preserve"> году поступления по данному налогу прогнозируются в объеме </w:t>
      </w:r>
      <w:r>
        <w:t>139</w:t>
      </w:r>
      <w:r w:rsidRPr="00B03A0F">
        <w:t xml:space="preserve"> тыс. рублей, в 202</w:t>
      </w:r>
      <w:r>
        <w:t>4</w:t>
      </w:r>
      <w:r w:rsidRPr="00B03A0F">
        <w:t xml:space="preserve"> году – </w:t>
      </w:r>
      <w:r>
        <w:t>145</w:t>
      </w:r>
      <w:r w:rsidRPr="00B03A0F">
        <w:t xml:space="preserve"> тыс. рублей. </w:t>
      </w:r>
    </w:p>
    <w:p w:rsidR="00D05A69" w:rsidRPr="009B1744" w:rsidRDefault="00D05A69" w:rsidP="00D05A69">
      <w:pPr>
        <w:widowControl w:val="0"/>
        <w:numPr>
          <w:ilvl w:val="12"/>
          <w:numId w:val="0"/>
        </w:numPr>
        <w:ind w:firstLine="720"/>
        <w:jc w:val="both"/>
      </w:pPr>
      <w:r w:rsidRPr="00541773">
        <w:t>Норматив отчислений в местный бюджет по налогу на доходы физических лиц будет составлять 7% (ст.61.5 БК РФ - по нормативу 2% и ст.13 Закона Иркутской области от 22.10.2013 № 74-ОЗ - по нормативу 5%).</w:t>
      </w:r>
    </w:p>
    <w:p w:rsidR="004F6958" w:rsidRDefault="003260BE" w:rsidP="00463B01">
      <w:pPr>
        <w:pStyle w:val="a9"/>
        <w:spacing w:after="0"/>
        <w:ind w:left="0" w:firstLine="567"/>
        <w:jc w:val="both"/>
      </w:pPr>
      <w:r w:rsidRPr="00D45CBA">
        <w:rPr>
          <w:b/>
        </w:rPr>
        <w:t>Н</w:t>
      </w:r>
      <w:r w:rsidR="004F6958" w:rsidRPr="00D45CBA">
        <w:rPr>
          <w:b/>
        </w:rPr>
        <w:t>алоги на товары (работы, услуги), реализуемые на территории РФ</w:t>
      </w:r>
      <w:r w:rsidR="00607C12" w:rsidRPr="00607C12">
        <w:rPr>
          <w:i/>
        </w:rPr>
        <w:t xml:space="preserve"> </w:t>
      </w:r>
      <w:r>
        <w:t xml:space="preserve">–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w:t>
      </w:r>
      <w:r w:rsidR="00F548ED">
        <w:t xml:space="preserve">–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30227">
        <w:t xml:space="preserve">, на основании </w:t>
      </w:r>
      <w:r w:rsidR="00673E00">
        <w:t>прогноза</w:t>
      </w:r>
      <w:r w:rsidR="00430227">
        <w:t xml:space="preserve"> поступлений доходов от уплаты акцизов на нефтепродукты на 20</w:t>
      </w:r>
      <w:r w:rsidR="00790567">
        <w:t>2</w:t>
      </w:r>
      <w:r w:rsidR="00626B74">
        <w:t>2</w:t>
      </w:r>
      <w:r w:rsidR="00430227">
        <w:t xml:space="preserve"> год </w:t>
      </w:r>
      <w:r w:rsidR="00673E00">
        <w:t xml:space="preserve">и плановый период 2023 и 2024 годов </w:t>
      </w:r>
      <w:r w:rsidR="00430227">
        <w:t>по данным УФК по Иркутской области</w:t>
      </w:r>
      <w:r w:rsidR="004F6958">
        <w:t>.</w:t>
      </w:r>
    </w:p>
    <w:p w:rsidR="00C5774D" w:rsidRPr="0053720D" w:rsidRDefault="00C5774D" w:rsidP="00C5774D">
      <w:pPr>
        <w:autoSpaceDE w:val="0"/>
        <w:autoSpaceDN w:val="0"/>
        <w:adjustRightInd w:val="0"/>
        <w:ind w:firstLine="709"/>
        <w:jc w:val="both"/>
        <w:rPr>
          <w:bCs/>
        </w:rPr>
      </w:pPr>
      <w:r w:rsidRPr="0053720D">
        <w:t xml:space="preserve">В соответствии с пунктом </w:t>
      </w:r>
      <w:r w:rsidR="00583388">
        <w:t>3</w:t>
      </w:r>
      <w:r w:rsidRPr="0053720D">
        <w:t xml:space="preserve"> статьи 3 проекта Закона Иркутской области «Об областном бюджете на 20</w:t>
      </w:r>
      <w:r>
        <w:t>2</w:t>
      </w:r>
      <w:r w:rsidR="00583388">
        <w:t>2</w:t>
      </w:r>
      <w:r w:rsidRPr="0053720D">
        <w:t xml:space="preserve"> год и на плановый период 202</w:t>
      </w:r>
      <w:r w:rsidR="00583388">
        <w:t>3</w:t>
      </w:r>
      <w:r w:rsidRPr="0053720D">
        <w:t xml:space="preserve"> и 202</w:t>
      </w:r>
      <w:r w:rsidR="00583388">
        <w:t>4</w:t>
      </w:r>
      <w:r w:rsidRPr="0053720D">
        <w:t xml:space="preserve">гг.» (приложение 2) дифференцированный нормативов отчислений в бюджет </w:t>
      </w:r>
      <w:r w:rsidR="00674005">
        <w:t>Лукиновского</w:t>
      </w:r>
      <w:r w:rsidRPr="0053720D">
        <w:t xml:space="preserve">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в размере 0,0</w:t>
      </w:r>
      <w:r>
        <w:t>0</w:t>
      </w:r>
      <w:r w:rsidR="00541773">
        <w:t>5</w:t>
      </w:r>
      <w:r w:rsidRPr="0053720D">
        <w:t>%</w:t>
      </w:r>
      <w:r w:rsidRPr="0053720D">
        <w:rPr>
          <w:bCs/>
        </w:rPr>
        <w:t>.</w:t>
      </w:r>
    </w:p>
    <w:p w:rsidR="00106633" w:rsidRDefault="003260BE" w:rsidP="00463B01">
      <w:pPr>
        <w:widowControl w:val="0"/>
        <w:numPr>
          <w:ilvl w:val="12"/>
          <w:numId w:val="0"/>
        </w:numPr>
        <w:ind w:firstLine="567"/>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 на 20</w:t>
      </w:r>
      <w:r w:rsidR="003F736E">
        <w:t>2</w:t>
      </w:r>
      <w:r w:rsidR="00583388">
        <w:t>2</w:t>
      </w:r>
      <w:r w:rsidR="00106633" w:rsidRPr="009B1744">
        <w:t xml:space="preserve"> год в сумме </w:t>
      </w:r>
      <w:r w:rsidR="00583388">
        <w:t>389,1</w:t>
      </w:r>
      <w:r w:rsidR="00314F7B">
        <w:t xml:space="preserve"> </w:t>
      </w:r>
      <w:r w:rsidR="00106633" w:rsidRPr="009B1744">
        <w:t xml:space="preserve">тыс.руб., </w:t>
      </w:r>
      <w:r w:rsidR="007E21DC">
        <w:t>с</w:t>
      </w:r>
      <w:r w:rsidR="00106633" w:rsidRPr="009B1744">
        <w:t xml:space="preserve"> </w:t>
      </w:r>
      <w:r w:rsidR="00583388">
        <w:t xml:space="preserve">ростом </w:t>
      </w:r>
      <w:r w:rsidR="007E21DC">
        <w:t xml:space="preserve">к </w:t>
      </w:r>
      <w:r w:rsidR="00106633" w:rsidRPr="009B1744">
        <w:t>ожидаем</w:t>
      </w:r>
      <w:r w:rsidR="003F736E">
        <w:t>ым</w:t>
      </w:r>
      <w:r w:rsidR="00106633" w:rsidRPr="009B1744">
        <w:t xml:space="preserve"> </w:t>
      </w:r>
      <w:r w:rsidR="003F736E">
        <w:t>поступлениям</w:t>
      </w:r>
      <w:r w:rsidR="00106633" w:rsidRPr="009B1744">
        <w:t xml:space="preserve"> 20</w:t>
      </w:r>
      <w:r w:rsidR="0085426E">
        <w:t>2</w:t>
      </w:r>
      <w:r w:rsidR="00583388">
        <w:t>1</w:t>
      </w:r>
      <w:r w:rsidR="00106633" w:rsidRPr="009B1744">
        <w:t xml:space="preserve"> года на </w:t>
      </w:r>
      <w:r w:rsidR="00583388">
        <w:t>18,4</w:t>
      </w:r>
      <w:r w:rsidR="003134B5">
        <w:t xml:space="preserve"> тыс.</w:t>
      </w:r>
      <w:r w:rsidR="00FD3805">
        <w:t xml:space="preserve"> </w:t>
      </w:r>
      <w:r w:rsidR="003134B5">
        <w:t>руб</w:t>
      </w:r>
      <w:r w:rsidR="003F736E">
        <w:t>лей</w:t>
      </w:r>
      <w:r w:rsidR="003134B5">
        <w:t xml:space="preserve"> (</w:t>
      </w:r>
      <w:r w:rsidR="00583388">
        <w:t>+5</w:t>
      </w:r>
      <w:r w:rsidR="003134B5">
        <w:t>%)</w:t>
      </w:r>
      <w:r w:rsidR="0085426E">
        <w:t>, на 202</w:t>
      </w:r>
      <w:r w:rsidR="00583388">
        <w:t>3</w:t>
      </w:r>
      <w:r w:rsidR="0085426E">
        <w:t xml:space="preserve"> год в сумме </w:t>
      </w:r>
      <w:r w:rsidR="00583388">
        <w:t>407,9</w:t>
      </w:r>
      <w:r w:rsidR="0085426E">
        <w:t xml:space="preserve"> тыс. руб., на 202</w:t>
      </w:r>
      <w:r w:rsidR="00583388">
        <w:t xml:space="preserve">4 </w:t>
      </w:r>
      <w:r w:rsidR="0085426E">
        <w:t>г</w:t>
      </w:r>
      <w:r w:rsidR="00583388">
        <w:t>од</w:t>
      </w:r>
      <w:r w:rsidR="0085426E">
        <w:t xml:space="preserve">  в сумме </w:t>
      </w:r>
      <w:r w:rsidR="00583388">
        <w:t>440,6</w:t>
      </w:r>
      <w:r w:rsidR="0085426E">
        <w:t xml:space="preserve"> тыс. руб</w:t>
      </w:r>
      <w:r w:rsidR="003134B5">
        <w:t>.</w:t>
      </w:r>
    </w:p>
    <w:p w:rsidR="0070250C" w:rsidRPr="00DB174C" w:rsidRDefault="0070250C" w:rsidP="00463B01">
      <w:pPr>
        <w:widowControl w:val="0"/>
        <w:numPr>
          <w:ilvl w:val="12"/>
          <w:numId w:val="0"/>
        </w:numPr>
        <w:ind w:firstLine="567"/>
        <w:jc w:val="both"/>
      </w:pPr>
      <w:r w:rsidRPr="00FD3805">
        <w:rPr>
          <w:b/>
        </w:rPr>
        <w:t>Налоги на имущество</w:t>
      </w:r>
      <w:r w:rsidRPr="00607C12">
        <w:rPr>
          <w:i/>
        </w:rPr>
        <w:t xml:space="preserve"> </w:t>
      </w:r>
      <w:r w:rsidRPr="00DB174C">
        <w:t>предусмотрены проектом бюджета на 20</w:t>
      </w:r>
      <w:r w:rsidR="00FD3805">
        <w:t>2</w:t>
      </w:r>
      <w:r w:rsidR="007D72A1">
        <w:t>2</w:t>
      </w:r>
      <w:r w:rsidR="00541773">
        <w:t>-202</w:t>
      </w:r>
      <w:r w:rsidR="007D72A1">
        <w:t>4</w:t>
      </w:r>
      <w:r w:rsidRPr="00DB174C">
        <w:t xml:space="preserve"> год</w:t>
      </w:r>
      <w:r w:rsidR="00541773">
        <w:t>ы</w:t>
      </w:r>
      <w:r w:rsidRPr="00DB174C">
        <w:t xml:space="preserve"> в сумме </w:t>
      </w:r>
      <w:r w:rsidR="007D72A1">
        <w:t>51</w:t>
      </w:r>
      <w:r w:rsidRPr="00DB174C">
        <w:t xml:space="preserve"> тыс.</w:t>
      </w:r>
      <w:r w:rsidR="00541773">
        <w:t xml:space="preserve"> </w:t>
      </w:r>
      <w:r w:rsidRPr="00DB174C">
        <w:t>руб</w:t>
      </w:r>
      <w:r w:rsidR="00FD3805">
        <w:t>лей</w:t>
      </w:r>
      <w:r w:rsidRPr="00DB174C">
        <w:t xml:space="preserve">, </w:t>
      </w:r>
      <w:r w:rsidR="00541773">
        <w:t xml:space="preserve">ежегодно, </w:t>
      </w:r>
      <w:r w:rsidRPr="00DB174C">
        <w:t xml:space="preserve">с </w:t>
      </w:r>
      <w:r w:rsidR="007D72A1">
        <w:t>ростом</w:t>
      </w:r>
      <w:r w:rsidRPr="00DB174C">
        <w:t xml:space="preserve"> к </w:t>
      </w:r>
      <w:r w:rsidR="00FD3805">
        <w:t>ожидаемым поступлениям</w:t>
      </w:r>
      <w:r w:rsidRPr="00DB174C">
        <w:t xml:space="preserve"> 20</w:t>
      </w:r>
      <w:r w:rsidR="00F173CF">
        <w:t>2</w:t>
      </w:r>
      <w:r w:rsidR="007D72A1">
        <w:t>1</w:t>
      </w:r>
      <w:r w:rsidRPr="00DB174C">
        <w:t xml:space="preserve"> года на </w:t>
      </w:r>
      <w:r w:rsidR="007D72A1">
        <w:t xml:space="preserve">9 </w:t>
      </w:r>
      <w:r w:rsidRPr="00DB174C">
        <w:t xml:space="preserve">тыс.руб. </w:t>
      </w:r>
      <w:r w:rsidR="00541773">
        <w:t>(</w:t>
      </w:r>
      <w:r w:rsidR="007D72A1">
        <w:t>+21,4</w:t>
      </w:r>
      <w:r w:rsidRPr="00DB174C">
        <w:t>%</w:t>
      </w:r>
      <w:r w:rsidR="00D3007E">
        <w:t>)</w:t>
      </w:r>
      <w:r w:rsidRPr="00DB174C">
        <w:t>,</w:t>
      </w:r>
      <w:r w:rsidR="00F173CF" w:rsidRPr="00F173CF">
        <w:t xml:space="preserve"> </w:t>
      </w:r>
      <w:r w:rsidRPr="00DB174C">
        <w:t>представлены группой следующих налогов:</w:t>
      </w:r>
    </w:p>
    <w:p w:rsidR="00541773" w:rsidRDefault="0070250C" w:rsidP="00463B01">
      <w:pPr>
        <w:widowControl w:val="0"/>
        <w:numPr>
          <w:ilvl w:val="12"/>
          <w:numId w:val="0"/>
        </w:numPr>
        <w:ind w:firstLine="567"/>
        <w:jc w:val="both"/>
      </w:pPr>
      <w:r w:rsidRPr="00DB174C">
        <w:rPr>
          <w:i/>
          <w:u w:val="single"/>
        </w:rPr>
        <w:t>- налог на имущество физических лиц</w:t>
      </w:r>
      <w:r w:rsidRPr="00607C12">
        <w:rPr>
          <w:i/>
        </w:rPr>
        <w:t xml:space="preserve"> </w:t>
      </w:r>
      <w:r w:rsidRPr="00DB174C">
        <w:t>прогнозируется в доходах местного бюджета на 20</w:t>
      </w:r>
      <w:r w:rsidR="00913187">
        <w:t>2</w:t>
      </w:r>
      <w:r w:rsidR="007D72A1">
        <w:t>2</w:t>
      </w:r>
      <w:r w:rsidR="00EC77A8">
        <w:t>-202</w:t>
      </w:r>
      <w:r w:rsidR="007D72A1">
        <w:t>4</w:t>
      </w:r>
      <w:r w:rsidRPr="00DB174C">
        <w:t xml:space="preserve"> год</w:t>
      </w:r>
      <w:r w:rsidR="00EC77A8">
        <w:t>ы</w:t>
      </w:r>
      <w:r w:rsidRPr="00DB174C">
        <w:t xml:space="preserve"> в сумме </w:t>
      </w:r>
      <w:r w:rsidR="00541773">
        <w:t>3</w:t>
      </w:r>
      <w:r w:rsidR="00DB174C" w:rsidRPr="00DB174C">
        <w:t xml:space="preserve"> </w:t>
      </w:r>
      <w:r w:rsidRPr="00DB174C">
        <w:t>тыс.</w:t>
      </w:r>
      <w:r w:rsidR="00541773">
        <w:t xml:space="preserve"> </w:t>
      </w:r>
      <w:r w:rsidRPr="00DB174C">
        <w:t>руб</w:t>
      </w:r>
      <w:r w:rsidR="00913187">
        <w:t>лей</w:t>
      </w:r>
      <w:r w:rsidRPr="00DB174C">
        <w:t xml:space="preserve"> </w:t>
      </w:r>
      <w:r w:rsidR="00EC77A8">
        <w:t xml:space="preserve">ежегодно, </w:t>
      </w:r>
      <w:r w:rsidR="007D72A1">
        <w:t>на уровне</w:t>
      </w:r>
      <w:r w:rsidR="00541773" w:rsidRPr="00DB174C">
        <w:t xml:space="preserve"> </w:t>
      </w:r>
      <w:r w:rsidR="00541773">
        <w:t>ожидаемы</w:t>
      </w:r>
      <w:r w:rsidR="007D72A1">
        <w:t>х</w:t>
      </w:r>
      <w:r w:rsidR="00541773">
        <w:t xml:space="preserve"> поступлени</w:t>
      </w:r>
      <w:r w:rsidR="007D72A1">
        <w:t>й</w:t>
      </w:r>
      <w:r w:rsidR="00541773" w:rsidRPr="00DB174C">
        <w:t xml:space="preserve"> 20</w:t>
      </w:r>
      <w:r w:rsidR="00541773">
        <w:t>2</w:t>
      </w:r>
      <w:r w:rsidR="007D72A1">
        <w:t>1 года.</w:t>
      </w:r>
    </w:p>
    <w:p w:rsidR="0070250C" w:rsidRPr="00DB174C" w:rsidRDefault="0070250C" w:rsidP="00463B01">
      <w:pPr>
        <w:widowControl w:val="0"/>
        <w:numPr>
          <w:ilvl w:val="12"/>
          <w:numId w:val="0"/>
        </w:numPr>
        <w:ind w:firstLine="567"/>
        <w:jc w:val="both"/>
      </w:pPr>
      <w:r w:rsidRPr="00DB174C">
        <w:t xml:space="preserve">Налог на имущество физических лиц в соответствии со </w:t>
      </w:r>
      <w:r w:rsidR="00593D39">
        <w:t>ст</w:t>
      </w:r>
      <w:r w:rsidR="007D72A1">
        <w:t xml:space="preserve">атьей </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B7038A" w:rsidRDefault="00593D39" w:rsidP="00B7038A">
      <w:pPr>
        <w:widowControl w:val="0"/>
        <w:numPr>
          <w:ilvl w:val="12"/>
          <w:numId w:val="0"/>
        </w:numPr>
        <w:ind w:firstLine="567"/>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607C12">
        <w:rPr>
          <w:i/>
        </w:rPr>
        <w:t xml:space="preserve"> </w:t>
      </w:r>
      <w:r w:rsidR="0070250C" w:rsidRPr="00593D39">
        <w:t>прогнозируется в доходах местного бюджета на 20</w:t>
      </w:r>
      <w:r w:rsidR="0072404F">
        <w:t>2</w:t>
      </w:r>
      <w:r w:rsidR="007D72A1">
        <w:t>2</w:t>
      </w:r>
      <w:r w:rsidR="00B7038A">
        <w:t>-202</w:t>
      </w:r>
      <w:r w:rsidR="007D72A1">
        <w:t>4</w:t>
      </w:r>
      <w:r w:rsidR="0070250C" w:rsidRPr="00593D39">
        <w:t xml:space="preserve"> </w:t>
      </w:r>
      <w:r w:rsidR="00B7038A">
        <w:t>гг.</w:t>
      </w:r>
      <w:r w:rsidR="0070250C" w:rsidRPr="00593D39">
        <w:t xml:space="preserve"> в сумме </w:t>
      </w:r>
      <w:r w:rsidR="007D72A1">
        <w:t>12</w:t>
      </w:r>
      <w:r w:rsidR="0061544D" w:rsidRPr="00593D39">
        <w:t xml:space="preserve"> </w:t>
      </w:r>
      <w:r w:rsidR="0070250C" w:rsidRPr="00593D39">
        <w:t>тыс.</w:t>
      </w:r>
      <w:r w:rsidR="0072404F">
        <w:t xml:space="preserve"> </w:t>
      </w:r>
      <w:r w:rsidR="0070250C" w:rsidRPr="00593D39">
        <w:t>руб</w:t>
      </w:r>
      <w:r w:rsidR="0072404F">
        <w:t>лей</w:t>
      </w:r>
      <w:r w:rsidR="0070250C" w:rsidRPr="00593D39">
        <w:t xml:space="preserve"> </w:t>
      </w:r>
      <w:r w:rsidR="00B7038A">
        <w:t xml:space="preserve">ежегодно, на уровне </w:t>
      </w:r>
      <w:r w:rsidR="00B7038A" w:rsidRPr="009B1744">
        <w:t>ожидаем</w:t>
      </w:r>
      <w:r w:rsidR="00B7038A">
        <w:t>ых</w:t>
      </w:r>
      <w:r w:rsidR="00B7038A" w:rsidRPr="009B1744">
        <w:t xml:space="preserve"> </w:t>
      </w:r>
      <w:r w:rsidR="00B7038A">
        <w:t>поступлений</w:t>
      </w:r>
      <w:r w:rsidR="00B7038A" w:rsidRPr="009B1744">
        <w:t xml:space="preserve"> 20</w:t>
      </w:r>
      <w:r w:rsidR="00B7038A">
        <w:t>2</w:t>
      </w:r>
      <w:r w:rsidR="007D72A1">
        <w:t>1</w:t>
      </w:r>
      <w:r w:rsidR="00B7038A" w:rsidRPr="009B1744">
        <w:t xml:space="preserve"> года</w:t>
      </w:r>
      <w:r w:rsidR="00B7038A">
        <w:t>.</w:t>
      </w:r>
    </w:p>
    <w:p w:rsidR="002A05AB" w:rsidRDefault="0072404F" w:rsidP="002A05AB">
      <w:pPr>
        <w:widowControl w:val="0"/>
        <w:numPr>
          <w:ilvl w:val="12"/>
          <w:numId w:val="0"/>
        </w:numPr>
        <w:ind w:firstLine="567"/>
        <w:jc w:val="both"/>
      </w:pPr>
      <w:r w:rsidRPr="00593D39">
        <w:t xml:space="preserve"> </w:t>
      </w:r>
      <w:r w:rsidR="00593D39">
        <w:rPr>
          <w:i/>
          <w:u w:val="single"/>
        </w:rPr>
        <w:t>- з</w:t>
      </w:r>
      <w:r w:rsidR="00593D39" w:rsidRPr="00593D39">
        <w:rPr>
          <w:i/>
          <w:u w:val="single"/>
        </w:rPr>
        <w:t xml:space="preserve">емельный налог с </w:t>
      </w:r>
      <w:r w:rsidR="00593D39">
        <w:rPr>
          <w:i/>
          <w:u w:val="single"/>
        </w:rPr>
        <w:t>физических лиц</w:t>
      </w:r>
      <w:r w:rsidR="00593D39" w:rsidRPr="00607C12">
        <w:rPr>
          <w:i/>
        </w:rPr>
        <w:t xml:space="preserve"> </w:t>
      </w:r>
      <w:r w:rsidR="00593D39">
        <w:t xml:space="preserve">прогнозируется </w:t>
      </w:r>
      <w:r w:rsidR="00593D39" w:rsidRPr="00593D39">
        <w:t>в доходах местного бюджета на 20</w:t>
      </w:r>
      <w:r w:rsidR="00D8389B">
        <w:t>2</w:t>
      </w:r>
      <w:r w:rsidR="007D72A1">
        <w:t>2</w:t>
      </w:r>
      <w:r w:rsidR="002A05AB">
        <w:t>-202</w:t>
      </w:r>
      <w:r w:rsidR="007D72A1">
        <w:t>4</w:t>
      </w:r>
      <w:r w:rsidR="00593D39" w:rsidRPr="00593D39">
        <w:t xml:space="preserve"> год</w:t>
      </w:r>
      <w:r w:rsidR="002A05AB">
        <w:t>ы</w:t>
      </w:r>
      <w:r w:rsidR="00593D39" w:rsidRPr="00593D39">
        <w:t xml:space="preserve"> в сумме </w:t>
      </w:r>
      <w:r w:rsidR="007D72A1">
        <w:t>36</w:t>
      </w:r>
      <w:r w:rsidR="00593D39" w:rsidRPr="00593D39">
        <w:t xml:space="preserve"> тыс.</w:t>
      </w:r>
      <w:r w:rsidR="00D8389B">
        <w:t xml:space="preserve"> </w:t>
      </w:r>
      <w:r w:rsidR="00593D39" w:rsidRPr="00593D39">
        <w:t>руб</w:t>
      </w:r>
      <w:r w:rsidR="00D8389B">
        <w:t>лей</w:t>
      </w:r>
      <w:r w:rsidR="00593D39" w:rsidRPr="00593D39">
        <w:t xml:space="preserve"> </w:t>
      </w:r>
      <w:r w:rsidR="002A05AB">
        <w:t xml:space="preserve">ежегодно, </w:t>
      </w:r>
      <w:r w:rsidR="007D72A1">
        <w:t>с ростом на 9 тыс. руб. (+33,3%) к</w:t>
      </w:r>
      <w:r w:rsidR="002A05AB">
        <w:t xml:space="preserve"> </w:t>
      </w:r>
      <w:r w:rsidR="002A05AB" w:rsidRPr="009B1744">
        <w:t>ожидаем</w:t>
      </w:r>
      <w:r w:rsidR="002A05AB">
        <w:t>ы</w:t>
      </w:r>
      <w:r w:rsidR="007D72A1">
        <w:t>м</w:t>
      </w:r>
      <w:r w:rsidR="002A05AB" w:rsidRPr="009B1744">
        <w:t xml:space="preserve"> </w:t>
      </w:r>
      <w:r w:rsidR="002A05AB">
        <w:t>поступлени</w:t>
      </w:r>
      <w:r w:rsidR="007D72A1">
        <w:t xml:space="preserve">ям </w:t>
      </w:r>
      <w:r w:rsidR="002A05AB" w:rsidRPr="009B1744">
        <w:t>20</w:t>
      </w:r>
      <w:r w:rsidR="002A05AB">
        <w:t>2</w:t>
      </w:r>
      <w:r w:rsidR="007D72A1">
        <w:t>1</w:t>
      </w:r>
      <w:r w:rsidR="002A05AB" w:rsidRPr="009B1744">
        <w:t xml:space="preserve"> года</w:t>
      </w:r>
      <w:r w:rsidR="002A05AB">
        <w:t>.</w:t>
      </w:r>
    </w:p>
    <w:p w:rsidR="00593D39" w:rsidRDefault="00593D39" w:rsidP="00463B01">
      <w:pPr>
        <w:widowControl w:val="0"/>
        <w:numPr>
          <w:ilvl w:val="12"/>
          <w:numId w:val="0"/>
        </w:numPr>
        <w:ind w:firstLine="567"/>
        <w:jc w:val="both"/>
      </w:pPr>
      <w:r w:rsidRPr="00593D39">
        <w:t>Земельный налог в соответствии со ст</w:t>
      </w:r>
      <w:r w:rsidR="004822C0">
        <w:t xml:space="preserve">атьей </w:t>
      </w:r>
      <w:r w:rsidRPr="00593D39">
        <w:t>61.5 БК РФ является местным налогом и зачисляется в местный бюджет по нормативу 100%.</w:t>
      </w:r>
    </w:p>
    <w:p w:rsidR="00B33075" w:rsidRDefault="00B33075" w:rsidP="00463B01">
      <w:pPr>
        <w:widowControl w:val="0"/>
        <w:numPr>
          <w:ilvl w:val="12"/>
          <w:numId w:val="0"/>
        </w:numPr>
        <w:ind w:firstLine="567"/>
        <w:jc w:val="both"/>
      </w:pPr>
      <w:r>
        <w:t>Прогноз поступлений осуществлен с учетом данных главного администратора данного вида налога – У</w:t>
      </w:r>
      <w:r w:rsidR="00C670A5">
        <w:t>ФНС России по Иркутской области</w:t>
      </w:r>
      <w:r>
        <w:t>.</w:t>
      </w:r>
    </w:p>
    <w:p w:rsidR="00F730E8" w:rsidRDefault="00CD2B1D" w:rsidP="008179F6">
      <w:pPr>
        <w:widowControl w:val="0"/>
        <w:numPr>
          <w:ilvl w:val="12"/>
          <w:numId w:val="0"/>
        </w:numPr>
        <w:ind w:firstLine="567"/>
        <w:jc w:val="both"/>
      </w:pPr>
      <w:r w:rsidRPr="003D59CE">
        <w:rPr>
          <w:b/>
        </w:rPr>
        <w:t>Доходы от оказания платных услуг и компенсации затрат государства</w:t>
      </w:r>
      <w:r w:rsidRPr="007C17BF">
        <w:rPr>
          <w:u w:val="single"/>
        </w:rPr>
        <w:t xml:space="preserve"> </w:t>
      </w:r>
      <w:r w:rsidR="008179F6">
        <w:t>прогнозиру</w:t>
      </w:r>
      <w:r w:rsidR="003D59CE">
        <w:t>ю</w:t>
      </w:r>
      <w:r w:rsidR="008179F6">
        <w:t xml:space="preserve">тся </w:t>
      </w:r>
      <w:r w:rsidR="008179F6" w:rsidRPr="00593D39">
        <w:t>в доходах местного бюджета на 20</w:t>
      </w:r>
      <w:r w:rsidR="008179F6">
        <w:t>2</w:t>
      </w:r>
      <w:r w:rsidR="003D59CE">
        <w:t>2</w:t>
      </w:r>
      <w:r w:rsidR="008179F6">
        <w:t>-202</w:t>
      </w:r>
      <w:r w:rsidR="003D59CE">
        <w:t>4</w:t>
      </w:r>
      <w:r w:rsidR="008179F6" w:rsidRPr="00593D39">
        <w:t xml:space="preserve"> год</w:t>
      </w:r>
      <w:r w:rsidR="008179F6">
        <w:t>ы</w:t>
      </w:r>
      <w:r w:rsidR="008179F6" w:rsidRPr="00593D39">
        <w:t xml:space="preserve"> в сумме </w:t>
      </w:r>
      <w:r w:rsidR="00F730E8">
        <w:t>8,7</w:t>
      </w:r>
      <w:r w:rsidR="008179F6" w:rsidRPr="00593D39">
        <w:t xml:space="preserve"> тыс.</w:t>
      </w:r>
      <w:r w:rsidR="008179F6">
        <w:t xml:space="preserve"> </w:t>
      </w:r>
      <w:r w:rsidR="008179F6" w:rsidRPr="00593D39">
        <w:t>руб</w:t>
      </w:r>
      <w:r w:rsidR="008179F6">
        <w:t>лей</w:t>
      </w:r>
      <w:r w:rsidR="008179F6" w:rsidRPr="00593D39">
        <w:t xml:space="preserve"> </w:t>
      </w:r>
      <w:r w:rsidR="008179F6">
        <w:t xml:space="preserve">ежегодно, </w:t>
      </w:r>
      <w:r w:rsidR="003D59CE">
        <w:t xml:space="preserve">соответствуют </w:t>
      </w:r>
      <w:r w:rsidR="008179F6">
        <w:t>уровн</w:t>
      </w:r>
      <w:r w:rsidR="00F730E8">
        <w:t>ю</w:t>
      </w:r>
      <w:r w:rsidR="008179F6">
        <w:t xml:space="preserve"> </w:t>
      </w:r>
      <w:r w:rsidR="008179F6" w:rsidRPr="009B1744">
        <w:t>ожидаем</w:t>
      </w:r>
      <w:r w:rsidR="008179F6">
        <w:t>ых</w:t>
      </w:r>
      <w:r w:rsidR="008179F6" w:rsidRPr="009B1744">
        <w:t xml:space="preserve"> </w:t>
      </w:r>
      <w:r w:rsidR="008179F6">
        <w:t>поступлений</w:t>
      </w:r>
      <w:r w:rsidR="008179F6" w:rsidRPr="009B1744">
        <w:t xml:space="preserve"> 20</w:t>
      </w:r>
      <w:r w:rsidR="008179F6">
        <w:t>2</w:t>
      </w:r>
      <w:r w:rsidR="003D59CE">
        <w:t>1</w:t>
      </w:r>
      <w:r w:rsidR="008179F6" w:rsidRPr="009B1744">
        <w:t xml:space="preserve"> года</w:t>
      </w:r>
      <w:r w:rsidR="008179F6">
        <w:t>.</w:t>
      </w:r>
      <w:r w:rsidR="00F730E8">
        <w:t xml:space="preserve"> </w:t>
      </w:r>
    </w:p>
    <w:p w:rsidR="0048792B" w:rsidRDefault="0048792B" w:rsidP="005314D2">
      <w:pPr>
        <w:widowControl w:val="0"/>
        <w:numPr>
          <w:ilvl w:val="12"/>
          <w:numId w:val="0"/>
        </w:numPr>
        <w:ind w:firstLine="720"/>
        <w:jc w:val="center"/>
        <w:rPr>
          <w:b/>
        </w:rPr>
      </w:pPr>
    </w:p>
    <w:p w:rsidR="009E42BA" w:rsidRDefault="00A740BF" w:rsidP="00463B01">
      <w:pPr>
        <w:ind w:firstLine="567"/>
        <w:jc w:val="both"/>
      </w:pPr>
      <w:r>
        <w:rPr>
          <w:b/>
          <w:i/>
          <w:u w:val="single"/>
        </w:rPr>
        <w:t>Б</w:t>
      </w:r>
      <w:r w:rsidR="009E42BA" w:rsidRPr="00DB6FC2">
        <w:rPr>
          <w:b/>
          <w:i/>
          <w:u w:val="single"/>
        </w:rPr>
        <w:t>езвозмездные поступления</w:t>
      </w:r>
      <w:r w:rsidR="009E42BA">
        <w:t xml:space="preserve"> в 202</w:t>
      </w:r>
      <w:r w:rsidR="00E118AF">
        <w:t>2</w:t>
      </w:r>
      <w:r w:rsidR="009E42BA">
        <w:t xml:space="preserve"> году составят </w:t>
      </w:r>
      <w:r w:rsidR="00E118AF">
        <w:t>6017,8</w:t>
      </w:r>
      <w:r w:rsidR="009E42BA">
        <w:t xml:space="preserve"> тыс. рублей, </w:t>
      </w:r>
      <w:r w:rsidR="00E118AF">
        <w:t>со снижением</w:t>
      </w:r>
      <w:r w:rsidR="009E42BA">
        <w:t xml:space="preserve"> на </w:t>
      </w:r>
      <w:r w:rsidR="00E118AF">
        <w:t>1050,8</w:t>
      </w:r>
      <w:r w:rsidR="009E42BA">
        <w:t xml:space="preserve"> тыс. рублей </w:t>
      </w:r>
      <w:r w:rsidR="00834B6D">
        <w:t>(-</w:t>
      </w:r>
      <w:r w:rsidR="00E118AF">
        <w:t>14,9</w:t>
      </w:r>
      <w:r w:rsidR="00834B6D">
        <w:t xml:space="preserve">%) </w:t>
      </w:r>
      <w:r w:rsidR="00051F71">
        <w:t>к</w:t>
      </w:r>
      <w:r w:rsidR="009E42BA">
        <w:t xml:space="preserve"> </w:t>
      </w:r>
      <w:r w:rsidR="00051F71">
        <w:t>оценке</w:t>
      </w:r>
      <w:r w:rsidR="009E42BA">
        <w:t xml:space="preserve"> </w:t>
      </w:r>
      <w:r w:rsidR="00834B6D">
        <w:t xml:space="preserve">исполнения </w:t>
      </w:r>
      <w:r w:rsidR="009E42BA">
        <w:t>20</w:t>
      </w:r>
      <w:r w:rsidR="00834B6D">
        <w:t>2</w:t>
      </w:r>
      <w:r w:rsidR="00E118AF">
        <w:t>1</w:t>
      </w:r>
      <w:r w:rsidR="009E42BA">
        <w:t xml:space="preserve"> год</w:t>
      </w:r>
      <w:r w:rsidR="00051F71">
        <w:t>а</w:t>
      </w:r>
      <w:r w:rsidR="009E42BA">
        <w:t>, в 202</w:t>
      </w:r>
      <w:r w:rsidR="00051F71">
        <w:t>3</w:t>
      </w:r>
      <w:r w:rsidR="009E42BA">
        <w:t>-202</w:t>
      </w:r>
      <w:r w:rsidR="00051F71">
        <w:t>4</w:t>
      </w:r>
      <w:r w:rsidR="009E42BA">
        <w:t xml:space="preserve"> годах составят </w:t>
      </w:r>
      <w:r w:rsidR="00051F71">
        <w:t>5574,6</w:t>
      </w:r>
      <w:r w:rsidR="009E42BA">
        <w:t xml:space="preserve"> тыс. рублей и </w:t>
      </w:r>
      <w:r w:rsidR="00051F71">
        <w:t>19306,5</w:t>
      </w:r>
      <w:r w:rsidR="009E42BA">
        <w:t xml:space="preserve"> тыс. рублей</w:t>
      </w:r>
      <w:r w:rsidR="00834B6D">
        <w:t>,</w:t>
      </w:r>
      <w:r w:rsidR="009E42BA">
        <w:t xml:space="preserve"> соответственно.</w:t>
      </w:r>
    </w:p>
    <w:p w:rsidR="00E04776" w:rsidRDefault="00E04776" w:rsidP="00463B01">
      <w:pPr>
        <w:ind w:firstLine="567"/>
        <w:jc w:val="both"/>
      </w:pPr>
      <w:r>
        <w:t>Прогнозируемое снижение безвозмездных поступлений в местный бюджет обусловлено наличием нераспределенных среди субъектов Российской Федерации в соответствии с проектом федерального бюджета на 202</w:t>
      </w:r>
      <w:r w:rsidR="00C21A98">
        <w:t>2</w:t>
      </w:r>
      <w:r>
        <w:t>-202</w:t>
      </w:r>
      <w:r w:rsidR="00C21A98">
        <w:t>4</w:t>
      </w:r>
      <w:r>
        <w:t xml:space="preserve"> годы видов межбюджетных трансфертов.</w:t>
      </w:r>
    </w:p>
    <w:p w:rsidR="00834B6D" w:rsidRDefault="005314D2" w:rsidP="00834B6D">
      <w:pPr>
        <w:ind w:firstLine="567"/>
        <w:jc w:val="both"/>
      </w:pPr>
      <w:r>
        <w:t>В процессе исполнения</w:t>
      </w:r>
      <w:r w:rsidR="008C312B">
        <w:t xml:space="preserve"> </w:t>
      </w:r>
      <w:r>
        <w:t xml:space="preserve">бюджета Иркутской области будет осуществляться распределение </w:t>
      </w:r>
      <w:r w:rsidR="000E2BA9">
        <w:t>межбюджетных трансфертов</w:t>
      </w:r>
      <w:r w:rsidR="008C312B">
        <w:t>, что повлечет за собой</w:t>
      </w:r>
      <w:r>
        <w:t xml:space="preserve"> уточн</w:t>
      </w:r>
      <w:r w:rsidR="008C312B">
        <w:t>ение</w:t>
      </w:r>
      <w:r>
        <w:t xml:space="preserve"> параметр</w:t>
      </w:r>
      <w:r w:rsidR="008C312B">
        <w:t>ов</w:t>
      </w:r>
      <w:r>
        <w:t xml:space="preserve"> местного бюджета по безвозмездным поступлениям.</w:t>
      </w:r>
    </w:p>
    <w:p w:rsidR="008A5493" w:rsidRDefault="0060686E" w:rsidP="00834B6D">
      <w:pPr>
        <w:ind w:firstLine="567"/>
        <w:jc w:val="both"/>
      </w:pPr>
      <w:r>
        <w:t>Объем дотаци</w:t>
      </w:r>
      <w:r w:rsidR="00111F72">
        <w:t>й</w:t>
      </w:r>
      <w:r>
        <w:t xml:space="preserve"> </w:t>
      </w:r>
      <w:r w:rsidR="007B7BB8">
        <w:t xml:space="preserve">на выравнивание бюджетной обеспеченности поселения </w:t>
      </w:r>
      <w:r>
        <w:t>из районного бюджет</w:t>
      </w:r>
      <w:r w:rsidR="00C21A98">
        <w:t>а</w:t>
      </w:r>
      <w:r>
        <w:t xml:space="preserve"> на 20</w:t>
      </w:r>
      <w:r w:rsidR="00D85A72">
        <w:t>2</w:t>
      </w:r>
      <w:r w:rsidR="00C21A98">
        <w:t>2</w:t>
      </w:r>
      <w:r>
        <w:t xml:space="preserve"> год </w:t>
      </w:r>
      <w:r w:rsidR="00443B89">
        <w:t xml:space="preserve">в сумме </w:t>
      </w:r>
      <w:r w:rsidR="00C21A98">
        <w:t>5673,7</w:t>
      </w:r>
      <w:r>
        <w:t xml:space="preserve"> тыс. рублей, по сравнению с оценкой </w:t>
      </w:r>
      <w:r w:rsidR="00C21A98">
        <w:t xml:space="preserve">исполнения </w:t>
      </w:r>
      <w:r>
        <w:t>20</w:t>
      </w:r>
      <w:r w:rsidR="000871E3">
        <w:t>2</w:t>
      </w:r>
      <w:r w:rsidR="00C21A98">
        <w:t>1</w:t>
      </w:r>
      <w:r>
        <w:t xml:space="preserve"> года, име</w:t>
      </w:r>
      <w:r w:rsidR="00111F72">
        <w:t>е</w:t>
      </w:r>
      <w:r>
        <w:t xml:space="preserve">т тенденцию к </w:t>
      </w:r>
      <w:r w:rsidR="00C21A98">
        <w:t>росту</w:t>
      </w:r>
      <w:r>
        <w:t xml:space="preserve"> на </w:t>
      </w:r>
      <w:r w:rsidR="00C21A98">
        <w:t>1699,6 тыс. рублей (+42,8</w:t>
      </w:r>
      <w:r>
        <w:t>%</w:t>
      </w:r>
      <w:r w:rsidR="000871E3">
        <w:t>)</w:t>
      </w:r>
      <w:r>
        <w:t>.</w:t>
      </w:r>
      <w:r w:rsidR="008A5493">
        <w:t xml:space="preserve"> В 202</w:t>
      </w:r>
      <w:r w:rsidR="00C21A98">
        <w:t>3</w:t>
      </w:r>
      <w:r w:rsidR="008A5493">
        <w:t>-202</w:t>
      </w:r>
      <w:r w:rsidR="00C21A98">
        <w:t>4</w:t>
      </w:r>
      <w:r w:rsidR="008A5493">
        <w:t xml:space="preserve"> годах объем дотаций составит </w:t>
      </w:r>
      <w:r w:rsidR="00C21A98">
        <w:t>5225,5</w:t>
      </w:r>
      <w:r w:rsidR="008A5493">
        <w:t xml:space="preserve"> тыс. рублей и </w:t>
      </w:r>
      <w:r w:rsidR="00C21A98">
        <w:t>18952,1</w:t>
      </w:r>
      <w:r w:rsidR="008A5493">
        <w:t xml:space="preserve"> тыс. рублей</w:t>
      </w:r>
      <w:r w:rsidR="00BD141F">
        <w:t>,</w:t>
      </w:r>
      <w:r w:rsidR="008A5493">
        <w:t xml:space="preserve"> соответственно.</w:t>
      </w:r>
    </w:p>
    <w:p w:rsidR="004B4967" w:rsidRDefault="004B4967" w:rsidP="00463B01">
      <w:pPr>
        <w:pStyle w:val="a9"/>
        <w:spacing w:after="0"/>
        <w:ind w:left="0" w:firstLine="567"/>
        <w:jc w:val="both"/>
      </w:pPr>
      <w:r>
        <w:t>Объем субсиди</w:t>
      </w:r>
      <w:r w:rsidR="007B7BB8">
        <w:t>й</w:t>
      </w:r>
      <w:r>
        <w:t xml:space="preserve"> на реализацию мероприятий перечня проектов народных инициатив из областного бюджета на 202</w:t>
      </w:r>
      <w:r w:rsidR="001F13CC">
        <w:t>2</w:t>
      </w:r>
      <w:r>
        <w:t>-202</w:t>
      </w:r>
      <w:r w:rsidR="001F13CC">
        <w:t>4</w:t>
      </w:r>
      <w:r>
        <w:t xml:space="preserve"> годы запланирован в объеме </w:t>
      </w:r>
      <w:r w:rsidR="007B7BB8">
        <w:t>200</w:t>
      </w:r>
      <w:r>
        <w:t xml:space="preserve"> тыс. рублей ежегодно</w:t>
      </w:r>
      <w:r w:rsidR="00CF47C9">
        <w:t xml:space="preserve"> (п.2 ст.1</w:t>
      </w:r>
      <w:r w:rsidR="001F13CC">
        <w:t>2</w:t>
      </w:r>
      <w:r w:rsidR="00CF47C9" w:rsidRPr="0053720D">
        <w:t xml:space="preserve"> проекта Закона Иркутской области «Об областном бюджете на 20</w:t>
      </w:r>
      <w:r w:rsidR="00CF47C9">
        <w:t>2</w:t>
      </w:r>
      <w:r w:rsidR="001F13CC">
        <w:t>2</w:t>
      </w:r>
      <w:r w:rsidR="00CF47C9" w:rsidRPr="0053720D">
        <w:t xml:space="preserve"> год и на плановый период 202</w:t>
      </w:r>
      <w:r w:rsidR="001F13CC">
        <w:t>3</w:t>
      </w:r>
      <w:r w:rsidR="00CF47C9" w:rsidRPr="0053720D">
        <w:t xml:space="preserve"> и 202</w:t>
      </w:r>
      <w:r w:rsidR="001F13CC">
        <w:t>4</w:t>
      </w:r>
      <w:r w:rsidR="00CF47C9" w:rsidRPr="0053720D">
        <w:t>гг.»</w:t>
      </w:r>
      <w:r w:rsidR="00CF47C9">
        <w:t>)</w:t>
      </w:r>
      <w:r w:rsidR="00830F17">
        <w:t xml:space="preserve"> -</w:t>
      </w:r>
      <w:r>
        <w:t xml:space="preserve"> </w:t>
      </w:r>
      <w:r w:rsidR="00A05BA4">
        <w:t>на</w:t>
      </w:r>
      <w:r>
        <w:t xml:space="preserve"> уровн</w:t>
      </w:r>
      <w:r w:rsidR="00A05BA4">
        <w:t>е</w:t>
      </w:r>
      <w:r>
        <w:t xml:space="preserve"> </w:t>
      </w:r>
      <w:r w:rsidR="007B7BB8">
        <w:t xml:space="preserve">исполнения </w:t>
      </w:r>
      <w:r>
        <w:t>20</w:t>
      </w:r>
      <w:r w:rsidR="007B7BB8">
        <w:t>2</w:t>
      </w:r>
      <w:r w:rsidR="001F13CC">
        <w:t>1</w:t>
      </w:r>
      <w:r>
        <w:t xml:space="preserve"> года.</w:t>
      </w:r>
    </w:p>
    <w:p w:rsidR="0060686E" w:rsidRDefault="0060686E" w:rsidP="00463B01">
      <w:pPr>
        <w:pStyle w:val="a9"/>
        <w:spacing w:after="0"/>
        <w:ind w:left="0" w:firstLine="567"/>
        <w:jc w:val="both"/>
      </w:pPr>
      <w:r>
        <w:t xml:space="preserve">Объем субвенций из областного бюджета запланирован в объеме </w:t>
      </w:r>
      <w:r w:rsidR="00864380">
        <w:t>144,1</w:t>
      </w:r>
      <w:r w:rsidR="00220DD4">
        <w:t xml:space="preserve"> </w:t>
      </w:r>
      <w:r>
        <w:t>тыс. рублей</w:t>
      </w:r>
      <w:r w:rsidR="00220DD4">
        <w:t xml:space="preserve"> </w:t>
      </w:r>
      <w:r w:rsidR="002813E3">
        <w:t>(202</w:t>
      </w:r>
      <w:r w:rsidR="00864380">
        <w:t>2</w:t>
      </w:r>
      <w:r w:rsidR="002813E3">
        <w:t>г.),</w:t>
      </w:r>
      <w:r w:rsidR="000C46C8">
        <w:t xml:space="preserve"> с ростом к оценке исполнения 2021 года на 6,1 тыс. руб. (+4,4%), в объеме</w:t>
      </w:r>
      <w:r w:rsidR="002813E3">
        <w:t xml:space="preserve"> </w:t>
      </w:r>
      <w:r w:rsidR="00864380">
        <w:t>149,1</w:t>
      </w:r>
      <w:r w:rsidR="002813E3">
        <w:t xml:space="preserve"> тыс. рублей (202</w:t>
      </w:r>
      <w:r w:rsidR="00864380">
        <w:t>3</w:t>
      </w:r>
      <w:r w:rsidR="002813E3">
        <w:t xml:space="preserve">г.), </w:t>
      </w:r>
      <w:r w:rsidR="000C46C8">
        <w:t xml:space="preserve">в объеме </w:t>
      </w:r>
      <w:r w:rsidR="00864380">
        <w:t>154,4</w:t>
      </w:r>
      <w:r w:rsidR="002813E3">
        <w:t xml:space="preserve"> тыс. рублей (202</w:t>
      </w:r>
      <w:r w:rsidR="00864380">
        <w:t>4</w:t>
      </w:r>
      <w:r w:rsidR="002813E3">
        <w:t xml:space="preserve">г.) </w:t>
      </w:r>
      <w:r w:rsidR="00220DD4">
        <w:t xml:space="preserve">(в т.ч. субвенции на осуществление </w:t>
      </w:r>
      <w:r w:rsidR="002813E3">
        <w:t xml:space="preserve">полномочий по </w:t>
      </w:r>
      <w:r w:rsidR="0010338F">
        <w:t>первично</w:t>
      </w:r>
      <w:r w:rsidR="002813E3">
        <w:t>му</w:t>
      </w:r>
      <w:r w:rsidR="0010338F">
        <w:t xml:space="preserve"> воинско</w:t>
      </w:r>
      <w:r w:rsidR="002813E3">
        <w:t>му</w:t>
      </w:r>
      <w:r w:rsidR="0010338F">
        <w:t xml:space="preserve"> учет</w:t>
      </w:r>
      <w:r w:rsidR="002813E3">
        <w:t>у</w:t>
      </w:r>
      <w:r w:rsidR="0010338F">
        <w:t xml:space="preserve"> на территориях, где отсутствуют военные комиссариаты</w:t>
      </w:r>
      <w:r w:rsidR="00220DD4">
        <w:t xml:space="preserve"> в сумме </w:t>
      </w:r>
      <w:r w:rsidR="00864380">
        <w:t>143,4</w:t>
      </w:r>
      <w:r w:rsidR="00220DD4">
        <w:t xml:space="preserve"> тыс. рублей </w:t>
      </w:r>
      <w:r w:rsidR="002813E3">
        <w:t>(202</w:t>
      </w:r>
      <w:r w:rsidR="00864380">
        <w:t>2</w:t>
      </w:r>
      <w:r w:rsidR="002813E3">
        <w:t xml:space="preserve">г.), </w:t>
      </w:r>
      <w:r w:rsidR="00864380">
        <w:t>148,4</w:t>
      </w:r>
      <w:r w:rsidR="002813E3">
        <w:t xml:space="preserve"> тыс. руб. (202</w:t>
      </w:r>
      <w:r w:rsidR="00864380">
        <w:t>3</w:t>
      </w:r>
      <w:r w:rsidR="002813E3">
        <w:t xml:space="preserve">г.), </w:t>
      </w:r>
      <w:r w:rsidR="00864380">
        <w:t>153,7</w:t>
      </w:r>
      <w:r w:rsidR="002813E3">
        <w:t xml:space="preserve"> тыс. руб. (202</w:t>
      </w:r>
      <w:r w:rsidR="00864380">
        <w:t>4</w:t>
      </w:r>
      <w:r w:rsidR="002813E3">
        <w:t xml:space="preserve">г.) </w:t>
      </w:r>
      <w:r w:rsidR="00220DD4">
        <w:t xml:space="preserve">и </w:t>
      </w:r>
      <w:r w:rsidR="00220DD4" w:rsidRPr="00220DD4">
        <w:t>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220DD4">
        <w:t xml:space="preserve"> в сумме 0,7 тыс. руб.</w:t>
      </w:r>
      <w:r w:rsidR="00CF47C9">
        <w:t>,</w:t>
      </w:r>
      <w:r w:rsidR="002813E3">
        <w:t xml:space="preserve"> ежегодно</w:t>
      </w:r>
      <w:r w:rsidR="00730FD0">
        <w:t xml:space="preserve"> (202</w:t>
      </w:r>
      <w:r w:rsidR="009A7BFB">
        <w:t>2</w:t>
      </w:r>
      <w:r w:rsidR="00730FD0">
        <w:t>-202</w:t>
      </w:r>
      <w:r w:rsidR="009A7BFB">
        <w:t>4</w:t>
      </w:r>
      <w:r w:rsidR="00730FD0">
        <w:t>гг.)</w:t>
      </w:r>
      <w:r w:rsidR="006C3B52">
        <w:t>,</w:t>
      </w:r>
      <w:r w:rsidR="00CF47C9">
        <w:t xml:space="preserve"> </w:t>
      </w:r>
      <w:r w:rsidR="006C3B52">
        <w:t xml:space="preserve">на основании </w:t>
      </w:r>
      <w:r w:rsidR="00CF47C9">
        <w:t>п.1 ст.1</w:t>
      </w:r>
      <w:r w:rsidR="00E64283">
        <w:t>3</w:t>
      </w:r>
      <w:r w:rsidR="00CF47C9" w:rsidRPr="0053720D">
        <w:t xml:space="preserve"> проекта Закона Иркутской области «Об областном бюджете на 20</w:t>
      </w:r>
      <w:r w:rsidR="00CF47C9">
        <w:t>2</w:t>
      </w:r>
      <w:r w:rsidR="00E64283">
        <w:t>2</w:t>
      </w:r>
      <w:r w:rsidR="00CF47C9" w:rsidRPr="0053720D">
        <w:t xml:space="preserve"> год и на плановый период 202</w:t>
      </w:r>
      <w:r w:rsidR="00E64283">
        <w:t>3</w:t>
      </w:r>
      <w:r w:rsidR="00CF47C9" w:rsidRPr="0053720D">
        <w:t xml:space="preserve"> и 202</w:t>
      </w:r>
      <w:r w:rsidR="00E64283">
        <w:t>4</w:t>
      </w:r>
      <w:r w:rsidR="00CF47C9" w:rsidRPr="0053720D">
        <w:t>гг.»</w:t>
      </w:r>
      <w:r w:rsidR="00220DD4">
        <w:t>)</w:t>
      </w:r>
      <w:r>
        <w:t>.</w:t>
      </w:r>
    </w:p>
    <w:p w:rsidR="00657F6C" w:rsidRDefault="00E67AA0" w:rsidP="00463B01">
      <w:pPr>
        <w:widowControl w:val="0"/>
        <w:numPr>
          <w:ilvl w:val="12"/>
          <w:numId w:val="0"/>
        </w:numPr>
        <w:ind w:firstLine="567"/>
        <w:jc w:val="both"/>
      </w:pPr>
      <w:r w:rsidRPr="00715968">
        <w:t xml:space="preserve">В общем объеме безвозмездных поступлений местного бюджета, с учетом межбюджетных трансфертов, предусмотренных для </w:t>
      </w:r>
      <w:r w:rsidR="00674005">
        <w:t>Лукиновского</w:t>
      </w:r>
      <w:r w:rsidR="0000549E">
        <w:t xml:space="preserve"> сельского поселения</w:t>
      </w:r>
      <w:r w:rsidRPr="00715968">
        <w:t xml:space="preserve"> проектом областного </w:t>
      </w:r>
      <w:r w:rsidR="00C5158E">
        <w:t xml:space="preserve">и районного </w:t>
      </w:r>
      <w:r w:rsidRPr="00715968">
        <w:t>бюджет</w:t>
      </w:r>
      <w:r w:rsidR="00C5158E">
        <w:t>ов</w:t>
      </w:r>
      <w:r w:rsidRPr="00715968">
        <w:t xml:space="preserve"> на 20</w:t>
      </w:r>
      <w:r w:rsidR="00CE211B">
        <w:t>2</w:t>
      </w:r>
      <w:r w:rsidR="00A7732A">
        <w:t>2</w:t>
      </w:r>
      <w:r w:rsidR="00F572EC">
        <w:t xml:space="preserve"> год</w:t>
      </w:r>
      <w:r w:rsidRPr="00715968">
        <w:t>, удельный вес по</w:t>
      </w:r>
      <w:r w:rsidR="004A4E5D">
        <w:t xml:space="preserve"> </w:t>
      </w:r>
      <w:r w:rsidRPr="00715968">
        <w:t xml:space="preserve">видам безвозмездных поступлений составит: </w:t>
      </w:r>
      <w:r w:rsidR="00386290">
        <w:t xml:space="preserve">дотации </w:t>
      </w:r>
      <w:r w:rsidR="004A4E5D">
        <w:t xml:space="preserve">– </w:t>
      </w:r>
      <w:r w:rsidR="00A7732A">
        <w:t>94,3</w:t>
      </w:r>
      <w:r w:rsidR="00657F6C" w:rsidRPr="00715968">
        <w:t>%,</w:t>
      </w:r>
      <w:r w:rsidR="00386290" w:rsidRPr="00386290">
        <w:t xml:space="preserve"> </w:t>
      </w:r>
      <w:r w:rsidR="00CE211B">
        <w:t xml:space="preserve">субсидии – </w:t>
      </w:r>
      <w:r w:rsidR="00830F17">
        <w:t>3,</w:t>
      </w:r>
      <w:r w:rsidR="00A7732A">
        <w:t>3</w:t>
      </w:r>
      <w:r w:rsidR="00CE211B">
        <w:t xml:space="preserve">%, </w:t>
      </w:r>
      <w:r w:rsidR="00386290" w:rsidRPr="00715968">
        <w:t>субвенции</w:t>
      </w:r>
      <w:r w:rsidR="00386290">
        <w:t xml:space="preserve"> – </w:t>
      </w:r>
      <w:r w:rsidR="00830F17">
        <w:t>2,4</w:t>
      </w:r>
      <w:r w:rsidR="00386290">
        <w:t>%.</w:t>
      </w:r>
      <w:r w:rsidR="00657F6C" w:rsidRPr="00715968">
        <w:t xml:space="preserve"> </w:t>
      </w:r>
    </w:p>
    <w:p w:rsidR="00220DD4" w:rsidRDefault="00220DD4" w:rsidP="007342C5">
      <w:pPr>
        <w:pStyle w:val="a9"/>
        <w:spacing w:after="0"/>
        <w:ind w:left="0" w:firstLine="600"/>
        <w:jc w:val="center"/>
        <w:rPr>
          <w:b/>
        </w:rPr>
      </w:pPr>
    </w:p>
    <w:p w:rsidR="00740B4D" w:rsidRDefault="00BD141F" w:rsidP="00624ADA">
      <w:pPr>
        <w:widowControl w:val="0"/>
        <w:numPr>
          <w:ilvl w:val="12"/>
          <w:numId w:val="0"/>
        </w:numPr>
        <w:ind w:firstLine="720"/>
        <w:jc w:val="center"/>
      </w:pPr>
      <w:r w:rsidRPr="00624ADA">
        <w:t>Анализ р</w:t>
      </w:r>
      <w:r w:rsidR="00C91429" w:rsidRPr="00624ADA">
        <w:t>асход</w:t>
      </w:r>
      <w:r w:rsidRPr="00624ADA">
        <w:t xml:space="preserve">ов </w:t>
      </w:r>
      <w:r w:rsidR="00C91429" w:rsidRPr="00624ADA">
        <w:t xml:space="preserve">бюджета </w:t>
      </w:r>
      <w:r w:rsidR="00674005">
        <w:t>Лукиновского</w:t>
      </w:r>
      <w:r w:rsidR="00624ADA" w:rsidRPr="00AA5219">
        <w:t xml:space="preserve"> муниципального образования </w:t>
      </w:r>
    </w:p>
    <w:p w:rsidR="00C91429" w:rsidRPr="00283264" w:rsidRDefault="00C91429" w:rsidP="00BD141F">
      <w:pPr>
        <w:pStyle w:val="a9"/>
        <w:spacing w:after="0"/>
        <w:ind w:left="0" w:firstLine="600"/>
        <w:jc w:val="center"/>
        <w:rPr>
          <w:b/>
        </w:rPr>
      </w:pPr>
    </w:p>
    <w:p w:rsidR="00C91429" w:rsidRDefault="00C91429" w:rsidP="00C91429">
      <w:pPr>
        <w:widowControl w:val="0"/>
        <w:numPr>
          <w:ilvl w:val="12"/>
          <w:numId w:val="0"/>
        </w:numPr>
        <w:ind w:firstLine="567"/>
        <w:jc w:val="both"/>
      </w:pPr>
      <w:r w:rsidRPr="00315E8A">
        <w:t xml:space="preserve">Расходы за счет средств </w:t>
      </w:r>
      <w:r w:rsidR="00B043A9" w:rsidRPr="00315E8A">
        <w:t xml:space="preserve">федерального и </w:t>
      </w:r>
      <w:r w:rsidRPr="00315E8A">
        <w:t>областного бюджет</w:t>
      </w:r>
      <w:r w:rsidR="00B043A9" w:rsidRPr="00315E8A">
        <w:t>ов</w:t>
      </w:r>
      <w:r w:rsidRPr="00315E8A">
        <w:t xml:space="preserve"> предусмотрены </w:t>
      </w:r>
      <w:r w:rsidR="00B043A9" w:rsidRPr="00315E8A">
        <w:t xml:space="preserve">в </w:t>
      </w:r>
      <w:r w:rsidR="00521DD3" w:rsidRPr="00315E8A">
        <w:t>п</w:t>
      </w:r>
      <w:r w:rsidR="00586E4E" w:rsidRPr="00315E8A">
        <w:t xml:space="preserve">роекте бюджета </w:t>
      </w:r>
      <w:r w:rsidR="00674005">
        <w:t>Лукиновского</w:t>
      </w:r>
      <w:r w:rsidR="0000549E">
        <w:t xml:space="preserve"> </w:t>
      </w:r>
      <w:r w:rsidR="0031390C">
        <w:t>муниципального образования</w:t>
      </w:r>
      <w:r w:rsidR="00586E4E" w:rsidRPr="00315E8A">
        <w:t xml:space="preserve"> </w:t>
      </w:r>
      <w:r w:rsidRPr="00315E8A">
        <w:t xml:space="preserve">в соответствии с проектом Закона Иркутской области «Об областном бюджете на </w:t>
      </w:r>
      <w:r w:rsidR="006C047A">
        <w:t>202</w:t>
      </w:r>
      <w:r w:rsidR="00ED0CFF">
        <w:t>2</w:t>
      </w:r>
      <w:r w:rsidR="006C047A">
        <w:t xml:space="preserve"> год и на плановый период 202</w:t>
      </w:r>
      <w:r w:rsidR="00ED0CFF">
        <w:t>3</w:t>
      </w:r>
      <w:r w:rsidR="006C047A">
        <w:t xml:space="preserve"> и 202</w:t>
      </w:r>
      <w:r w:rsidR="00ED0CFF">
        <w:t>4</w:t>
      </w:r>
      <w:r w:rsidR="006C047A">
        <w:t xml:space="preserve"> годов</w:t>
      </w:r>
      <w:r w:rsidRPr="00315E8A">
        <w:t>»</w:t>
      </w:r>
      <w:r w:rsidR="002174D6">
        <w:t xml:space="preserve">, за счет средств районного бюджета в соответствии с проектом решения Думы муниципального образования «Жигаловский район» «О бюджете муниципального образования «Жигаловский район» на </w:t>
      </w:r>
      <w:r w:rsidR="007965C5">
        <w:t>202</w:t>
      </w:r>
      <w:r w:rsidR="00ED0CFF">
        <w:t>2</w:t>
      </w:r>
      <w:r w:rsidR="007965C5">
        <w:t xml:space="preserve"> год и плановый период 202</w:t>
      </w:r>
      <w:r w:rsidR="00ED0CFF">
        <w:t>3</w:t>
      </w:r>
      <w:r w:rsidR="007965C5">
        <w:t xml:space="preserve"> и 202</w:t>
      </w:r>
      <w:r w:rsidR="00ED0CFF">
        <w:t>4</w:t>
      </w:r>
      <w:r w:rsidR="007965C5">
        <w:t xml:space="preserve"> годов</w:t>
      </w:r>
      <w:r w:rsidR="002174D6">
        <w:t>»</w:t>
      </w:r>
      <w:r w:rsidRPr="00315E8A">
        <w:t>.</w:t>
      </w:r>
    </w:p>
    <w:p w:rsidR="00C82B69" w:rsidRDefault="00C82B69" w:rsidP="00C82B69">
      <w:pPr>
        <w:widowControl w:val="0"/>
        <w:numPr>
          <w:ilvl w:val="12"/>
          <w:numId w:val="0"/>
        </w:numPr>
        <w:ind w:firstLine="567"/>
        <w:jc w:val="both"/>
      </w:pPr>
      <w:r>
        <w:t xml:space="preserve">При формировании расходной части местного бюджета учитывались следующие  </w:t>
      </w:r>
      <w:r w:rsidR="00740B4D">
        <w:t>приоритетные направления</w:t>
      </w:r>
      <w:r>
        <w:t xml:space="preserve">: </w:t>
      </w:r>
    </w:p>
    <w:p w:rsidR="00531C4F" w:rsidRDefault="00C82B69" w:rsidP="00463B01">
      <w:pPr>
        <w:tabs>
          <w:tab w:val="left" w:pos="1134"/>
        </w:tabs>
        <w:autoSpaceDE w:val="0"/>
        <w:autoSpaceDN w:val="0"/>
        <w:adjustRightInd w:val="0"/>
        <w:ind w:firstLine="567"/>
        <w:jc w:val="both"/>
      </w:pPr>
      <w:r w:rsidRPr="00C82B69">
        <w:t xml:space="preserve">1) </w:t>
      </w:r>
      <w:r w:rsidR="008E165C">
        <w:t xml:space="preserve">выплата денежного содержания главе, муниципальным служащим органа местного самоуправления (далее – ОМСУ), </w:t>
      </w:r>
      <w:r w:rsidRPr="00C82B69">
        <w:t xml:space="preserve">заработная плата </w:t>
      </w:r>
      <w:r w:rsidR="008E165C">
        <w:t xml:space="preserve">техническому и вспомогательному персоналу </w:t>
      </w:r>
      <w:r w:rsidRPr="00C82B69">
        <w:t>местной администрации</w:t>
      </w:r>
      <w:r w:rsidR="008E165C">
        <w:t xml:space="preserve">, работникам учреждений, находящимся в ведении </w:t>
      </w:r>
      <w:r w:rsidRPr="00C82B69">
        <w:t xml:space="preserve"> </w:t>
      </w:r>
      <w:r w:rsidR="008E165C">
        <w:t xml:space="preserve">ОМСУ, </w:t>
      </w:r>
      <w:r w:rsidRPr="00C82B69">
        <w:t>предусмотрена в соответствии с нормативом формирования расходов на оплату труда с учетом нормативной штатной численности работников</w:t>
      </w:r>
      <w:r w:rsidR="009A7BFB">
        <w:t xml:space="preserve"> (на период 9-10 месяцев)</w:t>
      </w:r>
      <w:r w:rsidR="00531C4F">
        <w:t>;</w:t>
      </w:r>
      <w:r w:rsidRPr="00C82B69">
        <w:t xml:space="preserve"> </w:t>
      </w:r>
    </w:p>
    <w:p w:rsidR="00C82B69" w:rsidRPr="00C82B69" w:rsidRDefault="00C82B69" w:rsidP="00463B01">
      <w:pPr>
        <w:tabs>
          <w:tab w:val="left" w:pos="1134"/>
        </w:tabs>
        <w:autoSpaceDE w:val="0"/>
        <w:autoSpaceDN w:val="0"/>
        <w:adjustRightInd w:val="0"/>
        <w:ind w:firstLine="567"/>
        <w:jc w:val="both"/>
      </w:pPr>
      <w:r w:rsidRPr="00C82B69">
        <w:t xml:space="preserve">2) отчисления по страховым взносам во внебюджетные фонды </w:t>
      </w:r>
      <w:r w:rsidR="00A76EE1">
        <w:t xml:space="preserve">в размере </w:t>
      </w:r>
      <w:r w:rsidRPr="00C82B69">
        <w:t>30,2%;</w:t>
      </w:r>
    </w:p>
    <w:p w:rsidR="00C82B69" w:rsidRPr="00C82B69" w:rsidRDefault="00C82B69" w:rsidP="00463B01">
      <w:pPr>
        <w:tabs>
          <w:tab w:val="left" w:pos="1134"/>
        </w:tabs>
        <w:autoSpaceDE w:val="0"/>
        <w:autoSpaceDN w:val="0"/>
        <w:adjustRightInd w:val="0"/>
        <w:ind w:firstLine="567"/>
        <w:jc w:val="both"/>
      </w:pPr>
      <w:r w:rsidRPr="00C82B69">
        <w:t xml:space="preserve">3) </w:t>
      </w:r>
      <w:r w:rsidR="008E165C">
        <w:t xml:space="preserve">оплата </w:t>
      </w:r>
      <w:r w:rsidRPr="00C82B69">
        <w:t>коммунальны</w:t>
      </w:r>
      <w:r w:rsidR="00DC6D2A">
        <w:t>х</w:t>
      </w:r>
      <w:r w:rsidRPr="00C82B69">
        <w:t xml:space="preserve"> услуг; </w:t>
      </w:r>
    </w:p>
    <w:p w:rsidR="00DC6D2A" w:rsidRDefault="00C82B69" w:rsidP="00463B01">
      <w:pPr>
        <w:tabs>
          <w:tab w:val="left" w:pos="1134"/>
        </w:tabs>
        <w:autoSpaceDE w:val="0"/>
        <w:autoSpaceDN w:val="0"/>
        <w:adjustRightInd w:val="0"/>
        <w:ind w:firstLine="567"/>
        <w:jc w:val="both"/>
      </w:pPr>
      <w:r w:rsidRPr="00C82B69">
        <w:t xml:space="preserve">4) расходы </w:t>
      </w:r>
      <w:r w:rsidR="00A81FB8">
        <w:t>муниципального дорожного фонда</w:t>
      </w:r>
      <w:r w:rsidR="006C441B">
        <w:t>.</w:t>
      </w:r>
    </w:p>
    <w:p w:rsidR="00615EF1" w:rsidRDefault="00615EF1" w:rsidP="00463B01">
      <w:pPr>
        <w:tabs>
          <w:tab w:val="left" w:pos="1134"/>
        </w:tabs>
        <w:autoSpaceDE w:val="0"/>
        <w:autoSpaceDN w:val="0"/>
        <w:adjustRightInd w:val="0"/>
        <w:ind w:firstLine="567"/>
        <w:jc w:val="both"/>
      </w:pPr>
      <w:r>
        <w:t>В целях анализа расходов бюджета Лукиновского муниципального образования КСК района сравнивались показатели оценки исполнения местного бюджета за 2021 год с показателями расходов проекта бюджета, предлагаемыми к утверждению на 2022 год.</w:t>
      </w:r>
    </w:p>
    <w:p w:rsidR="000909E5" w:rsidRPr="00F2337E" w:rsidRDefault="000909E5" w:rsidP="000909E5">
      <w:pPr>
        <w:pStyle w:val="ac"/>
        <w:widowControl w:val="0"/>
        <w:ind w:firstLine="540"/>
        <w:jc w:val="both"/>
        <w:rPr>
          <w:b w:val="0"/>
          <w:bCs w:val="0"/>
          <w:i w:val="0"/>
          <w:color w:val="000000"/>
          <w:spacing w:val="3"/>
          <w:sz w:val="24"/>
        </w:rPr>
      </w:pPr>
      <w:r>
        <w:rPr>
          <w:b w:val="0"/>
          <w:bCs w:val="0"/>
          <w:i w:val="0"/>
          <w:color w:val="000000"/>
          <w:spacing w:val="3"/>
          <w:sz w:val="24"/>
        </w:rPr>
        <w:t>Общий объем расходов местного бюджета на 202</w:t>
      </w:r>
      <w:r w:rsidR="00615EF1">
        <w:rPr>
          <w:b w:val="0"/>
          <w:bCs w:val="0"/>
          <w:i w:val="0"/>
          <w:color w:val="000000"/>
          <w:spacing w:val="3"/>
          <w:sz w:val="24"/>
        </w:rPr>
        <w:t>2</w:t>
      </w:r>
      <w:r>
        <w:rPr>
          <w:b w:val="0"/>
          <w:bCs w:val="0"/>
          <w:i w:val="0"/>
          <w:color w:val="000000"/>
          <w:spacing w:val="3"/>
          <w:sz w:val="24"/>
        </w:rPr>
        <w:t xml:space="preserve"> год предлагается утвердить</w:t>
      </w:r>
      <w:r w:rsidRPr="00210876">
        <w:rPr>
          <w:b w:val="0"/>
          <w:bCs w:val="0"/>
          <w:i w:val="0"/>
          <w:color w:val="000000"/>
          <w:spacing w:val="3"/>
          <w:sz w:val="24"/>
        </w:rPr>
        <w:t xml:space="preserve"> в  сумме </w:t>
      </w:r>
      <w:r w:rsidR="00615EF1">
        <w:rPr>
          <w:b w:val="0"/>
          <w:bCs w:val="0"/>
          <w:i w:val="0"/>
          <w:color w:val="000000"/>
          <w:spacing w:val="3"/>
          <w:sz w:val="24"/>
        </w:rPr>
        <w:t>6622,4</w:t>
      </w:r>
      <w:r>
        <w:rPr>
          <w:b w:val="0"/>
          <w:bCs w:val="0"/>
          <w:i w:val="0"/>
          <w:color w:val="000000"/>
          <w:spacing w:val="3"/>
          <w:sz w:val="24"/>
        </w:rPr>
        <w:t xml:space="preserve"> тыс. руб., что ниже уровня </w:t>
      </w:r>
      <w:r w:rsidR="009E4238">
        <w:rPr>
          <w:b w:val="0"/>
          <w:bCs w:val="0"/>
          <w:i w:val="0"/>
          <w:color w:val="000000"/>
          <w:spacing w:val="3"/>
          <w:sz w:val="24"/>
        </w:rPr>
        <w:t xml:space="preserve">оценки исполнения </w:t>
      </w:r>
      <w:r>
        <w:rPr>
          <w:b w:val="0"/>
          <w:bCs w:val="0"/>
          <w:i w:val="0"/>
          <w:color w:val="000000"/>
          <w:spacing w:val="3"/>
          <w:sz w:val="24"/>
        </w:rPr>
        <w:t>20</w:t>
      </w:r>
      <w:r w:rsidR="00C66D11">
        <w:rPr>
          <w:b w:val="0"/>
          <w:bCs w:val="0"/>
          <w:i w:val="0"/>
          <w:color w:val="000000"/>
          <w:spacing w:val="3"/>
          <w:sz w:val="24"/>
        </w:rPr>
        <w:t>2</w:t>
      </w:r>
      <w:r w:rsidR="009E4238">
        <w:rPr>
          <w:b w:val="0"/>
          <w:bCs w:val="0"/>
          <w:i w:val="0"/>
          <w:color w:val="000000"/>
          <w:spacing w:val="3"/>
          <w:sz w:val="24"/>
        </w:rPr>
        <w:t>1</w:t>
      </w:r>
      <w:r>
        <w:rPr>
          <w:b w:val="0"/>
          <w:bCs w:val="0"/>
          <w:i w:val="0"/>
          <w:color w:val="000000"/>
          <w:spacing w:val="3"/>
          <w:sz w:val="24"/>
        </w:rPr>
        <w:t xml:space="preserve"> года на сумму </w:t>
      </w:r>
      <w:r w:rsidR="00582DF4">
        <w:rPr>
          <w:b w:val="0"/>
          <w:bCs w:val="0"/>
          <w:i w:val="0"/>
          <w:color w:val="000000"/>
          <w:spacing w:val="3"/>
          <w:sz w:val="24"/>
        </w:rPr>
        <w:t>2158,7</w:t>
      </w:r>
      <w:r>
        <w:rPr>
          <w:b w:val="0"/>
          <w:bCs w:val="0"/>
          <w:i w:val="0"/>
          <w:color w:val="000000"/>
          <w:spacing w:val="3"/>
          <w:sz w:val="24"/>
        </w:rPr>
        <w:t xml:space="preserve"> тыс. руб. (-</w:t>
      </w:r>
      <w:r w:rsidR="00582DF4">
        <w:rPr>
          <w:b w:val="0"/>
          <w:bCs w:val="0"/>
          <w:i w:val="0"/>
          <w:color w:val="000000"/>
          <w:spacing w:val="3"/>
          <w:sz w:val="24"/>
        </w:rPr>
        <w:t>24,6</w:t>
      </w:r>
      <w:r>
        <w:rPr>
          <w:b w:val="0"/>
          <w:bCs w:val="0"/>
          <w:i w:val="0"/>
          <w:color w:val="000000"/>
          <w:spacing w:val="3"/>
          <w:sz w:val="24"/>
        </w:rPr>
        <w:t>%)</w:t>
      </w:r>
      <w:r w:rsidRPr="00F2337E">
        <w:rPr>
          <w:b w:val="0"/>
          <w:bCs w:val="0"/>
          <w:i w:val="0"/>
          <w:color w:val="000000"/>
          <w:spacing w:val="3"/>
          <w:sz w:val="24"/>
        </w:rPr>
        <w:t>.</w:t>
      </w:r>
    </w:p>
    <w:p w:rsidR="002C41F6" w:rsidRPr="00C93383" w:rsidRDefault="002C41F6" w:rsidP="002C41F6">
      <w:pPr>
        <w:autoSpaceDE w:val="0"/>
        <w:autoSpaceDN w:val="0"/>
        <w:adjustRightInd w:val="0"/>
        <w:ind w:firstLine="540"/>
        <w:jc w:val="both"/>
        <w:rPr>
          <w:rFonts w:eastAsia="SimSun"/>
        </w:rPr>
      </w:pPr>
      <w:r w:rsidRPr="00F2337E">
        <w:rPr>
          <w:rFonts w:eastAsia="SimSun"/>
        </w:rPr>
        <w:t>Снижение расходов</w:t>
      </w:r>
      <w:r w:rsidR="00663C5C">
        <w:rPr>
          <w:rFonts w:eastAsia="SimSun"/>
        </w:rPr>
        <w:t xml:space="preserve"> в 2022 году</w:t>
      </w:r>
      <w:r w:rsidRPr="00F2337E">
        <w:rPr>
          <w:rFonts w:eastAsia="SimSun"/>
        </w:rPr>
        <w:t>, в основном, связано с сокращением доходн</w:t>
      </w:r>
      <w:r w:rsidRPr="00C93383">
        <w:rPr>
          <w:rFonts w:eastAsia="SimSun"/>
        </w:rPr>
        <w:t>ой части бюджета.</w:t>
      </w:r>
    </w:p>
    <w:p w:rsidR="00C91429" w:rsidRPr="00895EC4" w:rsidRDefault="00C91429" w:rsidP="00C91429">
      <w:pPr>
        <w:widowControl w:val="0"/>
        <w:numPr>
          <w:ilvl w:val="12"/>
          <w:numId w:val="0"/>
        </w:numPr>
        <w:ind w:firstLine="720"/>
        <w:jc w:val="center"/>
        <w:rPr>
          <w:b/>
        </w:rPr>
      </w:pPr>
      <w:r w:rsidRPr="00895EC4">
        <w:rPr>
          <w:b/>
        </w:rPr>
        <w:t xml:space="preserve">  </w:t>
      </w:r>
    </w:p>
    <w:p w:rsidR="0003346E" w:rsidRDefault="0003346E" w:rsidP="0003346E">
      <w:pPr>
        <w:widowControl w:val="0"/>
        <w:numPr>
          <w:ilvl w:val="12"/>
          <w:numId w:val="0"/>
        </w:numPr>
        <w:ind w:firstLine="567"/>
        <w:jc w:val="both"/>
      </w:pPr>
      <w:r>
        <w:t>Распределение бюджетных ассигнований по разделам и подразделам классификации расходов бюджетов на 20</w:t>
      </w:r>
      <w:r w:rsidR="00AD54F3">
        <w:t>22</w:t>
      </w:r>
      <w:r>
        <w:t>г.</w:t>
      </w:r>
      <w:r w:rsidR="00D8062F">
        <w:t>,</w:t>
      </w:r>
      <w:r>
        <w:t xml:space="preserve"> с учетом оценки ожидаемого исполнения местного бюджета по расходам в 20</w:t>
      </w:r>
      <w:r w:rsidR="00C66D11">
        <w:t>2</w:t>
      </w:r>
      <w:r w:rsidR="00615EF1">
        <w:t>1</w:t>
      </w:r>
      <w:r>
        <w:t xml:space="preserve"> году</w:t>
      </w:r>
      <w:r w:rsidR="00D8062F">
        <w:t>,</w:t>
      </w:r>
      <w:r>
        <w:t xml:space="preserve"> приведено в нижеследующей таблице</w:t>
      </w:r>
      <w:r w:rsidR="004E39A3">
        <w:t xml:space="preserve"> </w:t>
      </w:r>
      <w:r w:rsidR="004659D7">
        <w:t>2</w:t>
      </w:r>
      <w:r>
        <w:t xml:space="preserve"> (в тыс. руб.):</w:t>
      </w:r>
    </w:p>
    <w:p w:rsidR="004E39A3" w:rsidRDefault="004E39A3" w:rsidP="004E39A3">
      <w:pPr>
        <w:widowControl w:val="0"/>
        <w:numPr>
          <w:ilvl w:val="12"/>
          <w:numId w:val="0"/>
        </w:numPr>
        <w:ind w:firstLine="567"/>
        <w:jc w:val="right"/>
      </w:pPr>
    </w:p>
    <w:p w:rsidR="0003346E" w:rsidRDefault="004E39A3" w:rsidP="004E39A3">
      <w:pPr>
        <w:widowControl w:val="0"/>
        <w:numPr>
          <w:ilvl w:val="12"/>
          <w:numId w:val="0"/>
        </w:numPr>
        <w:ind w:firstLine="567"/>
        <w:jc w:val="right"/>
        <w:rPr>
          <w:i/>
        </w:rPr>
      </w:pPr>
      <w:r w:rsidRPr="002A7EBC">
        <w:rPr>
          <w:i/>
        </w:rPr>
        <w:t xml:space="preserve">Таблица </w:t>
      </w:r>
      <w:r w:rsidR="004659D7">
        <w:rPr>
          <w:i/>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134"/>
        <w:gridCol w:w="1134"/>
        <w:gridCol w:w="1134"/>
        <w:gridCol w:w="1134"/>
        <w:gridCol w:w="1098"/>
      </w:tblGrid>
      <w:tr w:rsidR="00832FBF" w:rsidRPr="002A072A" w:rsidTr="007A565F">
        <w:tc>
          <w:tcPr>
            <w:tcW w:w="4219" w:type="dxa"/>
            <w:vMerge w:val="restart"/>
            <w:vAlign w:val="center"/>
          </w:tcPr>
          <w:p w:rsidR="00832FBF" w:rsidRPr="00883B52" w:rsidRDefault="00832FBF" w:rsidP="006D30B0">
            <w:pPr>
              <w:widowControl w:val="0"/>
              <w:numPr>
                <w:ilvl w:val="12"/>
                <w:numId w:val="0"/>
              </w:numPr>
              <w:jc w:val="center"/>
              <w:rPr>
                <w:b/>
                <w:sz w:val="16"/>
                <w:szCs w:val="16"/>
              </w:rPr>
            </w:pPr>
            <w:r w:rsidRPr="00883B52">
              <w:rPr>
                <w:b/>
                <w:sz w:val="16"/>
                <w:szCs w:val="16"/>
              </w:rPr>
              <w:t>Функциональная статья расходов</w:t>
            </w:r>
          </w:p>
        </w:tc>
        <w:tc>
          <w:tcPr>
            <w:tcW w:w="1134" w:type="dxa"/>
            <w:vAlign w:val="center"/>
          </w:tcPr>
          <w:p w:rsidR="00832FBF" w:rsidRPr="00883B52" w:rsidRDefault="00832FBF" w:rsidP="00832FBF">
            <w:pPr>
              <w:widowControl w:val="0"/>
              <w:numPr>
                <w:ilvl w:val="12"/>
                <w:numId w:val="0"/>
              </w:numPr>
              <w:jc w:val="center"/>
              <w:rPr>
                <w:b/>
                <w:sz w:val="16"/>
                <w:szCs w:val="16"/>
              </w:rPr>
            </w:pPr>
            <w:r>
              <w:rPr>
                <w:b/>
                <w:sz w:val="16"/>
                <w:szCs w:val="16"/>
              </w:rPr>
              <w:t>оценка исполнения</w:t>
            </w:r>
          </w:p>
        </w:tc>
        <w:tc>
          <w:tcPr>
            <w:tcW w:w="4500" w:type="dxa"/>
            <w:gridSpan w:val="4"/>
          </w:tcPr>
          <w:p w:rsidR="00832FBF" w:rsidRPr="00883B52" w:rsidRDefault="00832FBF" w:rsidP="00832FBF">
            <w:pPr>
              <w:widowControl w:val="0"/>
              <w:numPr>
                <w:ilvl w:val="12"/>
                <w:numId w:val="0"/>
              </w:numPr>
              <w:jc w:val="center"/>
              <w:rPr>
                <w:b/>
                <w:sz w:val="16"/>
                <w:szCs w:val="16"/>
              </w:rPr>
            </w:pPr>
            <w:r>
              <w:rPr>
                <w:b/>
                <w:sz w:val="16"/>
                <w:szCs w:val="16"/>
              </w:rPr>
              <w:t>п</w:t>
            </w:r>
            <w:r w:rsidRPr="00883B52">
              <w:rPr>
                <w:b/>
                <w:sz w:val="16"/>
                <w:szCs w:val="16"/>
              </w:rPr>
              <w:t>роект</w:t>
            </w:r>
            <w:r>
              <w:rPr>
                <w:b/>
                <w:sz w:val="16"/>
                <w:szCs w:val="16"/>
              </w:rPr>
              <w:t xml:space="preserve"> </w:t>
            </w:r>
            <w:r w:rsidRPr="00883B52">
              <w:rPr>
                <w:b/>
                <w:sz w:val="16"/>
                <w:szCs w:val="16"/>
              </w:rPr>
              <w:t>бюджета</w:t>
            </w:r>
          </w:p>
        </w:tc>
      </w:tr>
      <w:tr w:rsidR="00615EF1" w:rsidRPr="002A072A" w:rsidTr="007A565F">
        <w:trPr>
          <w:trHeight w:val="378"/>
        </w:trPr>
        <w:tc>
          <w:tcPr>
            <w:tcW w:w="4219" w:type="dxa"/>
            <w:vMerge/>
            <w:vAlign w:val="center"/>
          </w:tcPr>
          <w:p w:rsidR="00615EF1" w:rsidRPr="00883B52" w:rsidRDefault="00615EF1" w:rsidP="006D30B0">
            <w:pPr>
              <w:widowControl w:val="0"/>
              <w:numPr>
                <w:ilvl w:val="12"/>
                <w:numId w:val="0"/>
              </w:numPr>
              <w:jc w:val="center"/>
              <w:rPr>
                <w:sz w:val="16"/>
                <w:szCs w:val="16"/>
              </w:rPr>
            </w:pPr>
          </w:p>
        </w:tc>
        <w:tc>
          <w:tcPr>
            <w:tcW w:w="1134" w:type="dxa"/>
            <w:vAlign w:val="center"/>
          </w:tcPr>
          <w:p w:rsidR="00615EF1" w:rsidRPr="00601AE1" w:rsidRDefault="00615EF1" w:rsidP="004659D7">
            <w:pPr>
              <w:widowControl w:val="0"/>
              <w:numPr>
                <w:ilvl w:val="12"/>
                <w:numId w:val="0"/>
              </w:numPr>
              <w:jc w:val="center"/>
              <w:rPr>
                <w:b/>
                <w:sz w:val="16"/>
                <w:szCs w:val="16"/>
              </w:rPr>
            </w:pPr>
            <w:r w:rsidRPr="00601AE1">
              <w:rPr>
                <w:b/>
                <w:sz w:val="16"/>
                <w:szCs w:val="16"/>
              </w:rPr>
              <w:t>20</w:t>
            </w:r>
            <w:r>
              <w:rPr>
                <w:b/>
                <w:sz w:val="16"/>
                <w:szCs w:val="16"/>
              </w:rPr>
              <w:t>21</w:t>
            </w:r>
            <w:r w:rsidRPr="00601AE1">
              <w:rPr>
                <w:b/>
                <w:sz w:val="16"/>
                <w:szCs w:val="16"/>
              </w:rPr>
              <w:t>г.</w:t>
            </w:r>
          </w:p>
        </w:tc>
        <w:tc>
          <w:tcPr>
            <w:tcW w:w="1134" w:type="dxa"/>
            <w:vAlign w:val="center"/>
          </w:tcPr>
          <w:p w:rsidR="00615EF1" w:rsidRPr="00601AE1" w:rsidRDefault="00615EF1" w:rsidP="004659D7">
            <w:pPr>
              <w:widowControl w:val="0"/>
              <w:numPr>
                <w:ilvl w:val="12"/>
                <w:numId w:val="0"/>
              </w:numPr>
              <w:jc w:val="center"/>
              <w:rPr>
                <w:b/>
                <w:sz w:val="16"/>
                <w:szCs w:val="16"/>
              </w:rPr>
            </w:pPr>
            <w:r w:rsidRPr="00601AE1">
              <w:rPr>
                <w:b/>
                <w:sz w:val="16"/>
                <w:szCs w:val="16"/>
              </w:rPr>
              <w:t>202</w:t>
            </w:r>
            <w:r>
              <w:rPr>
                <w:b/>
                <w:sz w:val="16"/>
                <w:szCs w:val="16"/>
              </w:rPr>
              <w:t>2</w:t>
            </w:r>
            <w:r w:rsidRPr="00601AE1">
              <w:rPr>
                <w:b/>
                <w:sz w:val="16"/>
                <w:szCs w:val="16"/>
              </w:rPr>
              <w:t>г.</w:t>
            </w:r>
          </w:p>
        </w:tc>
        <w:tc>
          <w:tcPr>
            <w:tcW w:w="1134" w:type="dxa"/>
            <w:vAlign w:val="center"/>
          </w:tcPr>
          <w:p w:rsidR="00615EF1" w:rsidRPr="00832FBF" w:rsidRDefault="00615EF1" w:rsidP="00832FBF">
            <w:pPr>
              <w:widowControl w:val="0"/>
              <w:numPr>
                <w:ilvl w:val="12"/>
                <w:numId w:val="0"/>
              </w:numPr>
              <w:jc w:val="center"/>
              <w:rPr>
                <w:b/>
                <w:sz w:val="16"/>
                <w:szCs w:val="16"/>
              </w:rPr>
            </w:pPr>
            <w:r w:rsidRPr="00832FBF">
              <w:rPr>
                <w:b/>
                <w:sz w:val="16"/>
                <w:szCs w:val="16"/>
              </w:rPr>
              <w:t>20</w:t>
            </w:r>
            <w:r>
              <w:rPr>
                <w:b/>
                <w:sz w:val="16"/>
                <w:szCs w:val="16"/>
              </w:rPr>
              <w:t>22г.</w:t>
            </w:r>
            <w:r w:rsidRPr="00832FBF">
              <w:rPr>
                <w:b/>
                <w:sz w:val="16"/>
                <w:szCs w:val="16"/>
              </w:rPr>
              <w:t>/</w:t>
            </w:r>
          </w:p>
          <w:p w:rsidR="00615EF1" w:rsidRDefault="00615EF1" w:rsidP="00832FBF">
            <w:pPr>
              <w:widowControl w:val="0"/>
              <w:numPr>
                <w:ilvl w:val="12"/>
                <w:numId w:val="0"/>
              </w:numPr>
              <w:jc w:val="center"/>
              <w:rPr>
                <w:sz w:val="16"/>
                <w:szCs w:val="16"/>
              </w:rPr>
            </w:pPr>
            <w:r w:rsidRPr="00832FBF">
              <w:rPr>
                <w:b/>
                <w:sz w:val="16"/>
                <w:szCs w:val="16"/>
              </w:rPr>
              <w:t>к 20</w:t>
            </w:r>
            <w:r>
              <w:rPr>
                <w:b/>
                <w:sz w:val="16"/>
                <w:szCs w:val="16"/>
              </w:rPr>
              <w:t>21</w:t>
            </w:r>
            <w:r w:rsidRPr="00832FBF">
              <w:rPr>
                <w:b/>
                <w:sz w:val="16"/>
                <w:szCs w:val="16"/>
              </w:rPr>
              <w:t>г.</w:t>
            </w:r>
            <w:r>
              <w:rPr>
                <w:sz w:val="16"/>
                <w:szCs w:val="16"/>
              </w:rPr>
              <w:t xml:space="preserve"> </w:t>
            </w:r>
          </w:p>
          <w:p w:rsidR="00615EF1" w:rsidRPr="00832FBF" w:rsidRDefault="00615EF1" w:rsidP="00832FBF">
            <w:pPr>
              <w:widowControl w:val="0"/>
              <w:numPr>
                <w:ilvl w:val="12"/>
                <w:numId w:val="0"/>
              </w:numPr>
              <w:jc w:val="center"/>
              <w:rPr>
                <w:b/>
                <w:sz w:val="16"/>
                <w:szCs w:val="16"/>
              </w:rPr>
            </w:pPr>
            <w:r>
              <w:rPr>
                <w:sz w:val="16"/>
                <w:szCs w:val="16"/>
              </w:rPr>
              <w:t>(в сумме)</w:t>
            </w:r>
          </w:p>
        </w:tc>
        <w:tc>
          <w:tcPr>
            <w:tcW w:w="1134" w:type="dxa"/>
          </w:tcPr>
          <w:p w:rsidR="00615EF1" w:rsidRPr="00832FBF" w:rsidRDefault="00615EF1" w:rsidP="00832FBF">
            <w:pPr>
              <w:widowControl w:val="0"/>
              <w:numPr>
                <w:ilvl w:val="12"/>
                <w:numId w:val="0"/>
              </w:numPr>
              <w:jc w:val="center"/>
              <w:rPr>
                <w:b/>
                <w:sz w:val="16"/>
                <w:szCs w:val="16"/>
              </w:rPr>
            </w:pPr>
            <w:r w:rsidRPr="00832FBF">
              <w:rPr>
                <w:b/>
                <w:sz w:val="16"/>
                <w:szCs w:val="16"/>
              </w:rPr>
              <w:t>20</w:t>
            </w:r>
            <w:r>
              <w:rPr>
                <w:b/>
                <w:sz w:val="16"/>
                <w:szCs w:val="16"/>
              </w:rPr>
              <w:t>22г.</w:t>
            </w:r>
            <w:r w:rsidRPr="00832FBF">
              <w:rPr>
                <w:b/>
                <w:sz w:val="16"/>
                <w:szCs w:val="16"/>
              </w:rPr>
              <w:t>/</w:t>
            </w:r>
          </w:p>
          <w:p w:rsidR="00615EF1" w:rsidRDefault="00615EF1" w:rsidP="00832FBF">
            <w:pPr>
              <w:widowControl w:val="0"/>
              <w:numPr>
                <w:ilvl w:val="12"/>
                <w:numId w:val="0"/>
              </w:numPr>
              <w:jc w:val="center"/>
              <w:rPr>
                <w:sz w:val="16"/>
                <w:szCs w:val="16"/>
              </w:rPr>
            </w:pPr>
            <w:r w:rsidRPr="00832FBF">
              <w:rPr>
                <w:b/>
                <w:sz w:val="16"/>
                <w:szCs w:val="16"/>
              </w:rPr>
              <w:t>к 20</w:t>
            </w:r>
            <w:r>
              <w:rPr>
                <w:b/>
                <w:sz w:val="16"/>
                <w:szCs w:val="16"/>
              </w:rPr>
              <w:t>21</w:t>
            </w:r>
            <w:r w:rsidRPr="00832FBF">
              <w:rPr>
                <w:b/>
                <w:sz w:val="16"/>
                <w:szCs w:val="16"/>
              </w:rPr>
              <w:t>г.</w:t>
            </w:r>
            <w:r>
              <w:rPr>
                <w:sz w:val="16"/>
                <w:szCs w:val="16"/>
              </w:rPr>
              <w:t xml:space="preserve"> </w:t>
            </w:r>
          </w:p>
          <w:p w:rsidR="00615EF1" w:rsidRPr="00832FBF" w:rsidRDefault="00615EF1" w:rsidP="00832FBF">
            <w:pPr>
              <w:widowControl w:val="0"/>
              <w:numPr>
                <w:ilvl w:val="12"/>
                <w:numId w:val="0"/>
              </w:numPr>
              <w:jc w:val="center"/>
              <w:rPr>
                <w:b/>
                <w:sz w:val="16"/>
                <w:szCs w:val="16"/>
              </w:rPr>
            </w:pPr>
            <w:r>
              <w:rPr>
                <w:sz w:val="16"/>
                <w:szCs w:val="16"/>
              </w:rPr>
              <w:t>(в %)</w:t>
            </w:r>
          </w:p>
        </w:tc>
        <w:tc>
          <w:tcPr>
            <w:tcW w:w="1098" w:type="dxa"/>
            <w:vAlign w:val="center"/>
          </w:tcPr>
          <w:p w:rsidR="00615EF1" w:rsidRPr="00832FBF" w:rsidRDefault="00615EF1" w:rsidP="004659D7">
            <w:pPr>
              <w:widowControl w:val="0"/>
              <w:numPr>
                <w:ilvl w:val="12"/>
                <w:numId w:val="0"/>
              </w:numPr>
              <w:jc w:val="center"/>
              <w:rPr>
                <w:b/>
                <w:sz w:val="16"/>
                <w:szCs w:val="16"/>
              </w:rPr>
            </w:pPr>
            <w:r>
              <w:rPr>
                <w:b/>
                <w:sz w:val="16"/>
                <w:szCs w:val="16"/>
              </w:rPr>
              <w:t>уд.вес, %</w:t>
            </w:r>
          </w:p>
        </w:tc>
      </w:tr>
      <w:tr w:rsidR="00233DC7" w:rsidRPr="002A072A" w:rsidTr="00146C76">
        <w:tc>
          <w:tcPr>
            <w:tcW w:w="4219" w:type="dxa"/>
          </w:tcPr>
          <w:p w:rsidR="00233DC7" w:rsidRPr="00883B52" w:rsidRDefault="00233DC7" w:rsidP="006D30B0">
            <w:pPr>
              <w:widowControl w:val="0"/>
              <w:numPr>
                <w:ilvl w:val="12"/>
                <w:numId w:val="0"/>
              </w:numPr>
              <w:jc w:val="both"/>
              <w:rPr>
                <w:b/>
                <w:sz w:val="16"/>
                <w:szCs w:val="16"/>
              </w:rPr>
            </w:pPr>
            <w:r>
              <w:rPr>
                <w:b/>
                <w:sz w:val="16"/>
                <w:szCs w:val="16"/>
              </w:rPr>
              <w:t>Расходы, в</w:t>
            </w:r>
            <w:r w:rsidRPr="00883B52">
              <w:rPr>
                <w:b/>
                <w:sz w:val="16"/>
                <w:szCs w:val="16"/>
              </w:rPr>
              <w:t>сего</w:t>
            </w:r>
          </w:p>
        </w:tc>
        <w:tc>
          <w:tcPr>
            <w:tcW w:w="1134" w:type="dxa"/>
            <w:vAlign w:val="center"/>
          </w:tcPr>
          <w:p w:rsidR="00233DC7" w:rsidRPr="00601AE1" w:rsidRDefault="00233DC7" w:rsidP="006D30B0">
            <w:pPr>
              <w:widowControl w:val="0"/>
              <w:numPr>
                <w:ilvl w:val="12"/>
                <w:numId w:val="0"/>
              </w:numPr>
              <w:jc w:val="center"/>
              <w:rPr>
                <w:b/>
                <w:sz w:val="16"/>
                <w:szCs w:val="16"/>
              </w:rPr>
            </w:pPr>
            <w:r>
              <w:rPr>
                <w:b/>
                <w:sz w:val="16"/>
                <w:szCs w:val="16"/>
              </w:rPr>
              <w:t>8781,1</w:t>
            </w:r>
          </w:p>
        </w:tc>
        <w:tc>
          <w:tcPr>
            <w:tcW w:w="1134" w:type="dxa"/>
            <w:vAlign w:val="center"/>
          </w:tcPr>
          <w:p w:rsidR="00233DC7" w:rsidRPr="00601AE1" w:rsidRDefault="00233DC7" w:rsidP="006D30B0">
            <w:pPr>
              <w:widowControl w:val="0"/>
              <w:numPr>
                <w:ilvl w:val="12"/>
                <w:numId w:val="0"/>
              </w:numPr>
              <w:jc w:val="center"/>
              <w:rPr>
                <w:b/>
                <w:sz w:val="16"/>
                <w:szCs w:val="16"/>
              </w:rPr>
            </w:pPr>
            <w:r>
              <w:rPr>
                <w:b/>
                <w:sz w:val="16"/>
                <w:szCs w:val="16"/>
              </w:rPr>
              <w:t>6622,4</w:t>
            </w:r>
          </w:p>
        </w:tc>
        <w:tc>
          <w:tcPr>
            <w:tcW w:w="1134" w:type="dxa"/>
            <w:vAlign w:val="center"/>
          </w:tcPr>
          <w:p w:rsidR="00233DC7" w:rsidRPr="00146C76" w:rsidRDefault="00233DC7" w:rsidP="00146C76">
            <w:pPr>
              <w:jc w:val="center"/>
              <w:rPr>
                <w:b/>
                <w:sz w:val="16"/>
                <w:szCs w:val="16"/>
              </w:rPr>
            </w:pPr>
            <w:r w:rsidRPr="00146C76">
              <w:rPr>
                <w:b/>
                <w:sz w:val="16"/>
                <w:szCs w:val="16"/>
              </w:rPr>
              <w:t>-2158,7</w:t>
            </w:r>
          </w:p>
        </w:tc>
        <w:tc>
          <w:tcPr>
            <w:tcW w:w="1134" w:type="dxa"/>
            <w:vAlign w:val="center"/>
          </w:tcPr>
          <w:p w:rsidR="00233DC7" w:rsidRPr="00146C76" w:rsidRDefault="00233DC7" w:rsidP="00146C76">
            <w:pPr>
              <w:jc w:val="center"/>
              <w:rPr>
                <w:b/>
                <w:sz w:val="16"/>
                <w:szCs w:val="16"/>
              </w:rPr>
            </w:pPr>
            <w:r w:rsidRPr="00146C76">
              <w:rPr>
                <w:b/>
                <w:sz w:val="16"/>
                <w:szCs w:val="16"/>
              </w:rPr>
              <w:t>75,4</w:t>
            </w:r>
          </w:p>
        </w:tc>
        <w:tc>
          <w:tcPr>
            <w:tcW w:w="1098" w:type="dxa"/>
            <w:vAlign w:val="center"/>
          </w:tcPr>
          <w:p w:rsidR="00233DC7" w:rsidRPr="00832FBF" w:rsidRDefault="009E4238" w:rsidP="00DB5C6B">
            <w:pPr>
              <w:widowControl w:val="0"/>
              <w:numPr>
                <w:ilvl w:val="12"/>
                <w:numId w:val="0"/>
              </w:numPr>
              <w:jc w:val="center"/>
              <w:rPr>
                <w:b/>
                <w:sz w:val="16"/>
                <w:szCs w:val="16"/>
              </w:rPr>
            </w:pPr>
            <w:r>
              <w:rPr>
                <w:b/>
                <w:sz w:val="16"/>
                <w:szCs w:val="16"/>
              </w:rPr>
              <w:t>100</w:t>
            </w:r>
          </w:p>
        </w:tc>
      </w:tr>
      <w:tr w:rsidR="00233DC7" w:rsidRPr="002A072A" w:rsidTr="00146C76">
        <w:tc>
          <w:tcPr>
            <w:tcW w:w="4219" w:type="dxa"/>
          </w:tcPr>
          <w:p w:rsidR="00233DC7" w:rsidRPr="00832FBF" w:rsidRDefault="00233DC7" w:rsidP="006D30B0">
            <w:pPr>
              <w:autoSpaceDE w:val="0"/>
              <w:autoSpaceDN w:val="0"/>
              <w:adjustRightInd w:val="0"/>
              <w:rPr>
                <w:b/>
                <w:sz w:val="16"/>
                <w:szCs w:val="16"/>
              </w:rPr>
            </w:pPr>
            <w:r w:rsidRPr="00832FBF">
              <w:rPr>
                <w:b/>
                <w:sz w:val="16"/>
                <w:szCs w:val="16"/>
              </w:rPr>
              <w:t>Общегосударственные вопросы</w:t>
            </w:r>
          </w:p>
        </w:tc>
        <w:tc>
          <w:tcPr>
            <w:tcW w:w="1134" w:type="dxa"/>
            <w:vAlign w:val="center"/>
          </w:tcPr>
          <w:p w:rsidR="00233DC7" w:rsidRPr="00601AE1" w:rsidRDefault="00233DC7" w:rsidP="006D30B0">
            <w:pPr>
              <w:widowControl w:val="0"/>
              <w:numPr>
                <w:ilvl w:val="12"/>
                <w:numId w:val="0"/>
              </w:numPr>
              <w:jc w:val="center"/>
              <w:rPr>
                <w:b/>
                <w:sz w:val="16"/>
                <w:szCs w:val="16"/>
              </w:rPr>
            </w:pPr>
            <w:r>
              <w:rPr>
                <w:b/>
                <w:sz w:val="16"/>
                <w:szCs w:val="16"/>
              </w:rPr>
              <w:t>3824,1</w:t>
            </w:r>
          </w:p>
        </w:tc>
        <w:tc>
          <w:tcPr>
            <w:tcW w:w="1134" w:type="dxa"/>
            <w:vAlign w:val="center"/>
          </w:tcPr>
          <w:p w:rsidR="00233DC7" w:rsidRPr="00601AE1" w:rsidRDefault="00233DC7" w:rsidP="00DB5C6B">
            <w:pPr>
              <w:widowControl w:val="0"/>
              <w:numPr>
                <w:ilvl w:val="12"/>
                <w:numId w:val="0"/>
              </w:numPr>
              <w:jc w:val="center"/>
              <w:rPr>
                <w:b/>
                <w:sz w:val="16"/>
                <w:szCs w:val="16"/>
              </w:rPr>
            </w:pPr>
            <w:r>
              <w:rPr>
                <w:b/>
                <w:sz w:val="16"/>
                <w:szCs w:val="16"/>
              </w:rPr>
              <w:t>2841,6</w:t>
            </w:r>
          </w:p>
        </w:tc>
        <w:tc>
          <w:tcPr>
            <w:tcW w:w="1134" w:type="dxa"/>
            <w:vAlign w:val="center"/>
          </w:tcPr>
          <w:p w:rsidR="00233DC7" w:rsidRPr="00146C76" w:rsidRDefault="00233DC7" w:rsidP="00146C76">
            <w:pPr>
              <w:jc w:val="center"/>
              <w:rPr>
                <w:b/>
                <w:sz w:val="16"/>
                <w:szCs w:val="16"/>
              </w:rPr>
            </w:pPr>
            <w:r w:rsidRPr="00146C76">
              <w:rPr>
                <w:b/>
                <w:sz w:val="16"/>
                <w:szCs w:val="16"/>
              </w:rPr>
              <w:t>-982,5</w:t>
            </w:r>
          </w:p>
        </w:tc>
        <w:tc>
          <w:tcPr>
            <w:tcW w:w="1134" w:type="dxa"/>
            <w:vAlign w:val="center"/>
          </w:tcPr>
          <w:p w:rsidR="00233DC7" w:rsidRPr="00146C76" w:rsidRDefault="00233DC7" w:rsidP="00146C76">
            <w:pPr>
              <w:jc w:val="center"/>
              <w:rPr>
                <w:b/>
                <w:sz w:val="16"/>
                <w:szCs w:val="16"/>
              </w:rPr>
            </w:pPr>
            <w:r w:rsidRPr="00146C76">
              <w:rPr>
                <w:b/>
                <w:sz w:val="16"/>
                <w:szCs w:val="16"/>
              </w:rPr>
              <w:t>74,3</w:t>
            </w:r>
          </w:p>
        </w:tc>
        <w:tc>
          <w:tcPr>
            <w:tcW w:w="1098" w:type="dxa"/>
            <w:vAlign w:val="center"/>
          </w:tcPr>
          <w:p w:rsidR="00233DC7" w:rsidRPr="00832FBF" w:rsidRDefault="009E4238" w:rsidP="00DB5C6B">
            <w:pPr>
              <w:widowControl w:val="0"/>
              <w:numPr>
                <w:ilvl w:val="12"/>
                <w:numId w:val="0"/>
              </w:numPr>
              <w:jc w:val="center"/>
              <w:rPr>
                <w:b/>
                <w:sz w:val="16"/>
                <w:szCs w:val="16"/>
              </w:rPr>
            </w:pPr>
            <w:r>
              <w:rPr>
                <w:b/>
                <w:sz w:val="16"/>
                <w:szCs w:val="16"/>
              </w:rPr>
              <w:t>42,9</w:t>
            </w:r>
          </w:p>
        </w:tc>
      </w:tr>
      <w:tr w:rsidR="00233DC7" w:rsidRPr="002A072A" w:rsidTr="00146C76">
        <w:tc>
          <w:tcPr>
            <w:tcW w:w="4219" w:type="dxa"/>
          </w:tcPr>
          <w:p w:rsidR="00233DC7" w:rsidRPr="001E0253" w:rsidRDefault="00233DC7" w:rsidP="006D30B0">
            <w:pPr>
              <w:autoSpaceDE w:val="0"/>
              <w:autoSpaceDN w:val="0"/>
              <w:adjustRightInd w:val="0"/>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1134" w:type="dxa"/>
            <w:vAlign w:val="center"/>
          </w:tcPr>
          <w:p w:rsidR="00233DC7" w:rsidRPr="00601AE1" w:rsidRDefault="00233DC7" w:rsidP="00DB5C6B">
            <w:pPr>
              <w:widowControl w:val="0"/>
              <w:numPr>
                <w:ilvl w:val="12"/>
                <w:numId w:val="0"/>
              </w:numPr>
              <w:jc w:val="center"/>
              <w:rPr>
                <w:sz w:val="16"/>
                <w:szCs w:val="16"/>
              </w:rPr>
            </w:pPr>
            <w:r>
              <w:rPr>
                <w:sz w:val="16"/>
                <w:szCs w:val="16"/>
              </w:rPr>
              <w:t>837,4</w:t>
            </w:r>
          </w:p>
        </w:tc>
        <w:tc>
          <w:tcPr>
            <w:tcW w:w="1134" w:type="dxa"/>
            <w:vAlign w:val="center"/>
          </w:tcPr>
          <w:p w:rsidR="00233DC7" w:rsidRPr="00601AE1" w:rsidRDefault="00233DC7" w:rsidP="00DB5C6B">
            <w:pPr>
              <w:widowControl w:val="0"/>
              <w:numPr>
                <w:ilvl w:val="12"/>
                <w:numId w:val="0"/>
              </w:numPr>
              <w:jc w:val="center"/>
              <w:rPr>
                <w:sz w:val="16"/>
                <w:szCs w:val="16"/>
              </w:rPr>
            </w:pPr>
            <w:r>
              <w:rPr>
                <w:sz w:val="16"/>
                <w:szCs w:val="16"/>
              </w:rPr>
              <w:t>670,8</w:t>
            </w:r>
          </w:p>
        </w:tc>
        <w:tc>
          <w:tcPr>
            <w:tcW w:w="1134" w:type="dxa"/>
            <w:vAlign w:val="center"/>
          </w:tcPr>
          <w:p w:rsidR="00233DC7" w:rsidRPr="00233DC7" w:rsidRDefault="00233DC7" w:rsidP="00146C76">
            <w:pPr>
              <w:jc w:val="center"/>
              <w:rPr>
                <w:sz w:val="16"/>
                <w:szCs w:val="16"/>
              </w:rPr>
            </w:pPr>
            <w:r w:rsidRPr="00233DC7">
              <w:rPr>
                <w:sz w:val="16"/>
                <w:szCs w:val="16"/>
              </w:rPr>
              <w:t>-166,6</w:t>
            </w:r>
          </w:p>
        </w:tc>
        <w:tc>
          <w:tcPr>
            <w:tcW w:w="1134" w:type="dxa"/>
            <w:vAlign w:val="center"/>
          </w:tcPr>
          <w:p w:rsidR="00233DC7" w:rsidRPr="00233DC7" w:rsidRDefault="00233DC7" w:rsidP="00146C76">
            <w:pPr>
              <w:jc w:val="center"/>
              <w:rPr>
                <w:sz w:val="16"/>
                <w:szCs w:val="16"/>
              </w:rPr>
            </w:pPr>
            <w:r w:rsidRPr="00233DC7">
              <w:rPr>
                <w:sz w:val="16"/>
                <w:szCs w:val="16"/>
              </w:rPr>
              <w:t>80,1</w:t>
            </w:r>
          </w:p>
        </w:tc>
        <w:tc>
          <w:tcPr>
            <w:tcW w:w="1098" w:type="dxa"/>
            <w:vAlign w:val="center"/>
          </w:tcPr>
          <w:p w:rsidR="00233DC7" w:rsidRDefault="009E4238" w:rsidP="00DB5C6B">
            <w:pPr>
              <w:widowControl w:val="0"/>
              <w:numPr>
                <w:ilvl w:val="12"/>
                <w:numId w:val="0"/>
              </w:numPr>
              <w:jc w:val="center"/>
              <w:rPr>
                <w:sz w:val="16"/>
                <w:szCs w:val="16"/>
              </w:rPr>
            </w:pPr>
            <w:r>
              <w:rPr>
                <w:sz w:val="16"/>
                <w:szCs w:val="16"/>
              </w:rPr>
              <w:t>10</w:t>
            </w:r>
          </w:p>
        </w:tc>
      </w:tr>
      <w:tr w:rsidR="00233DC7" w:rsidRPr="002A072A" w:rsidTr="00146C76">
        <w:tc>
          <w:tcPr>
            <w:tcW w:w="4219" w:type="dxa"/>
          </w:tcPr>
          <w:p w:rsidR="00233DC7" w:rsidRPr="001E0253" w:rsidRDefault="00233DC7" w:rsidP="006D30B0">
            <w:pPr>
              <w:autoSpaceDE w:val="0"/>
              <w:autoSpaceDN w:val="0"/>
              <w:adjustRightInd w:val="0"/>
              <w:rPr>
                <w:sz w:val="16"/>
                <w:szCs w:val="16"/>
              </w:rPr>
            </w:pPr>
            <w:r w:rsidRPr="001E02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134" w:type="dxa"/>
            <w:vAlign w:val="center"/>
          </w:tcPr>
          <w:p w:rsidR="00233DC7" w:rsidRPr="00601AE1" w:rsidRDefault="00233DC7" w:rsidP="00DB5C6B">
            <w:pPr>
              <w:widowControl w:val="0"/>
              <w:numPr>
                <w:ilvl w:val="12"/>
                <w:numId w:val="0"/>
              </w:numPr>
              <w:jc w:val="center"/>
              <w:rPr>
                <w:sz w:val="16"/>
                <w:szCs w:val="16"/>
              </w:rPr>
            </w:pPr>
            <w:r>
              <w:rPr>
                <w:sz w:val="16"/>
                <w:szCs w:val="16"/>
              </w:rPr>
              <w:t>1</w:t>
            </w:r>
          </w:p>
        </w:tc>
        <w:tc>
          <w:tcPr>
            <w:tcW w:w="1134" w:type="dxa"/>
            <w:vAlign w:val="center"/>
          </w:tcPr>
          <w:p w:rsidR="00233DC7" w:rsidRPr="00601AE1" w:rsidRDefault="00233DC7" w:rsidP="00DB5C6B">
            <w:pPr>
              <w:widowControl w:val="0"/>
              <w:numPr>
                <w:ilvl w:val="12"/>
                <w:numId w:val="0"/>
              </w:numPr>
              <w:jc w:val="center"/>
              <w:rPr>
                <w:sz w:val="16"/>
                <w:szCs w:val="16"/>
              </w:rPr>
            </w:pPr>
            <w:r>
              <w:rPr>
                <w:sz w:val="16"/>
                <w:szCs w:val="16"/>
              </w:rPr>
              <w:t>1</w:t>
            </w:r>
          </w:p>
        </w:tc>
        <w:tc>
          <w:tcPr>
            <w:tcW w:w="1134" w:type="dxa"/>
            <w:vAlign w:val="center"/>
          </w:tcPr>
          <w:p w:rsidR="00233DC7" w:rsidRPr="00233DC7" w:rsidRDefault="00233DC7" w:rsidP="00146C76">
            <w:pPr>
              <w:jc w:val="center"/>
              <w:rPr>
                <w:sz w:val="16"/>
                <w:szCs w:val="16"/>
              </w:rPr>
            </w:pPr>
            <w:r w:rsidRPr="00233DC7">
              <w:rPr>
                <w:sz w:val="16"/>
                <w:szCs w:val="16"/>
              </w:rPr>
              <w:t>0</w:t>
            </w:r>
          </w:p>
        </w:tc>
        <w:tc>
          <w:tcPr>
            <w:tcW w:w="1134" w:type="dxa"/>
            <w:vAlign w:val="center"/>
          </w:tcPr>
          <w:p w:rsidR="00233DC7" w:rsidRPr="00233DC7" w:rsidRDefault="00233DC7" w:rsidP="00146C76">
            <w:pPr>
              <w:jc w:val="center"/>
              <w:rPr>
                <w:sz w:val="16"/>
                <w:szCs w:val="16"/>
              </w:rPr>
            </w:pPr>
            <w:r w:rsidRPr="00233DC7">
              <w:rPr>
                <w:sz w:val="16"/>
                <w:szCs w:val="16"/>
              </w:rPr>
              <w:t>100</w:t>
            </w:r>
          </w:p>
        </w:tc>
        <w:tc>
          <w:tcPr>
            <w:tcW w:w="1098" w:type="dxa"/>
            <w:vAlign w:val="center"/>
          </w:tcPr>
          <w:p w:rsidR="00233DC7" w:rsidRDefault="009E4238" w:rsidP="00DB5C6B">
            <w:pPr>
              <w:widowControl w:val="0"/>
              <w:numPr>
                <w:ilvl w:val="12"/>
                <w:numId w:val="0"/>
              </w:numPr>
              <w:jc w:val="center"/>
              <w:rPr>
                <w:sz w:val="16"/>
                <w:szCs w:val="16"/>
              </w:rPr>
            </w:pPr>
            <w:r>
              <w:rPr>
                <w:sz w:val="16"/>
                <w:szCs w:val="16"/>
              </w:rPr>
              <w:t>0,02</w:t>
            </w:r>
          </w:p>
        </w:tc>
      </w:tr>
      <w:tr w:rsidR="00233DC7" w:rsidRPr="002A072A" w:rsidTr="00146C76">
        <w:tc>
          <w:tcPr>
            <w:tcW w:w="4219" w:type="dxa"/>
          </w:tcPr>
          <w:p w:rsidR="00233DC7" w:rsidRPr="001E0253" w:rsidRDefault="00233DC7" w:rsidP="006D30B0">
            <w:pPr>
              <w:autoSpaceDE w:val="0"/>
              <w:autoSpaceDN w:val="0"/>
              <w:adjustRightInd w:val="0"/>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134" w:type="dxa"/>
            <w:vAlign w:val="center"/>
          </w:tcPr>
          <w:p w:rsidR="00233DC7" w:rsidRPr="00601AE1" w:rsidRDefault="00233DC7" w:rsidP="00DB5C6B">
            <w:pPr>
              <w:widowControl w:val="0"/>
              <w:numPr>
                <w:ilvl w:val="12"/>
                <w:numId w:val="0"/>
              </w:numPr>
              <w:jc w:val="center"/>
              <w:rPr>
                <w:sz w:val="16"/>
                <w:szCs w:val="16"/>
              </w:rPr>
            </w:pPr>
            <w:r>
              <w:rPr>
                <w:sz w:val="16"/>
                <w:szCs w:val="16"/>
              </w:rPr>
              <w:t>2980</w:t>
            </w:r>
          </w:p>
        </w:tc>
        <w:tc>
          <w:tcPr>
            <w:tcW w:w="1134" w:type="dxa"/>
            <w:vAlign w:val="center"/>
          </w:tcPr>
          <w:p w:rsidR="00233DC7" w:rsidRPr="00601AE1" w:rsidRDefault="00233DC7" w:rsidP="00DB5C6B">
            <w:pPr>
              <w:widowControl w:val="0"/>
              <w:numPr>
                <w:ilvl w:val="12"/>
                <w:numId w:val="0"/>
              </w:numPr>
              <w:jc w:val="center"/>
              <w:rPr>
                <w:sz w:val="16"/>
                <w:szCs w:val="16"/>
              </w:rPr>
            </w:pPr>
            <w:r>
              <w:rPr>
                <w:sz w:val="16"/>
                <w:szCs w:val="16"/>
              </w:rPr>
              <w:t>2014,1</w:t>
            </w:r>
          </w:p>
        </w:tc>
        <w:tc>
          <w:tcPr>
            <w:tcW w:w="1134" w:type="dxa"/>
            <w:vAlign w:val="center"/>
          </w:tcPr>
          <w:p w:rsidR="00233DC7" w:rsidRPr="00233DC7" w:rsidRDefault="00233DC7" w:rsidP="00146C76">
            <w:pPr>
              <w:jc w:val="center"/>
              <w:rPr>
                <w:sz w:val="16"/>
                <w:szCs w:val="16"/>
              </w:rPr>
            </w:pPr>
            <w:r w:rsidRPr="00233DC7">
              <w:rPr>
                <w:sz w:val="16"/>
                <w:szCs w:val="16"/>
              </w:rPr>
              <w:t>-965,9</w:t>
            </w:r>
          </w:p>
        </w:tc>
        <w:tc>
          <w:tcPr>
            <w:tcW w:w="1134" w:type="dxa"/>
            <w:vAlign w:val="center"/>
          </w:tcPr>
          <w:p w:rsidR="00233DC7" w:rsidRPr="00233DC7" w:rsidRDefault="00233DC7" w:rsidP="00146C76">
            <w:pPr>
              <w:jc w:val="center"/>
              <w:rPr>
                <w:sz w:val="16"/>
                <w:szCs w:val="16"/>
              </w:rPr>
            </w:pPr>
            <w:r w:rsidRPr="00233DC7">
              <w:rPr>
                <w:sz w:val="16"/>
                <w:szCs w:val="16"/>
              </w:rPr>
              <w:t>67,6</w:t>
            </w:r>
          </w:p>
        </w:tc>
        <w:tc>
          <w:tcPr>
            <w:tcW w:w="1098" w:type="dxa"/>
            <w:vAlign w:val="center"/>
          </w:tcPr>
          <w:p w:rsidR="00233DC7" w:rsidRDefault="009E4238" w:rsidP="00DB5C6B">
            <w:pPr>
              <w:widowControl w:val="0"/>
              <w:numPr>
                <w:ilvl w:val="12"/>
                <w:numId w:val="0"/>
              </w:numPr>
              <w:jc w:val="center"/>
              <w:rPr>
                <w:sz w:val="16"/>
                <w:szCs w:val="16"/>
              </w:rPr>
            </w:pPr>
            <w:r>
              <w:rPr>
                <w:sz w:val="16"/>
                <w:szCs w:val="16"/>
              </w:rPr>
              <w:t>30,4</w:t>
            </w:r>
          </w:p>
        </w:tc>
      </w:tr>
      <w:tr w:rsidR="00233DC7" w:rsidRPr="002A072A" w:rsidTr="00146C76">
        <w:tc>
          <w:tcPr>
            <w:tcW w:w="4219" w:type="dxa"/>
          </w:tcPr>
          <w:p w:rsidR="00233DC7" w:rsidRPr="001E0253" w:rsidRDefault="00233DC7" w:rsidP="006D30B0">
            <w:pPr>
              <w:autoSpaceDE w:val="0"/>
              <w:autoSpaceDN w:val="0"/>
              <w:adjustRightInd w:val="0"/>
              <w:rPr>
                <w:sz w:val="16"/>
                <w:szCs w:val="16"/>
              </w:rPr>
            </w:pPr>
            <w:r>
              <w:rPr>
                <w:sz w:val="16"/>
                <w:szCs w:val="16"/>
              </w:rPr>
              <w:t>Обеспечение проведения выборов и референдумов (0107)</w:t>
            </w:r>
          </w:p>
        </w:tc>
        <w:tc>
          <w:tcPr>
            <w:tcW w:w="1134" w:type="dxa"/>
            <w:vAlign w:val="center"/>
          </w:tcPr>
          <w:p w:rsidR="00233DC7" w:rsidRDefault="00233DC7" w:rsidP="00DB5C6B">
            <w:pPr>
              <w:widowControl w:val="0"/>
              <w:numPr>
                <w:ilvl w:val="12"/>
                <w:numId w:val="0"/>
              </w:numPr>
              <w:jc w:val="center"/>
              <w:rPr>
                <w:sz w:val="16"/>
                <w:szCs w:val="16"/>
              </w:rPr>
            </w:pPr>
            <w:r>
              <w:rPr>
                <w:sz w:val="16"/>
                <w:szCs w:val="16"/>
              </w:rPr>
              <w:t>0</w:t>
            </w:r>
          </w:p>
        </w:tc>
        <w:tc>
          <w:tcPr>
            <w:tcW w:w="1134" w:type="dxa"/>
            <w:vAlign w:val="center"/>
          </w:tcPr>
          <w:p w:rsidR="00233DC7" w:rsidRDefault="00233DC7" w:rsidP="00DB5C6B">
            <w:pPr>
              <w:widowControl w:val="0"/>
              <w:numPr>
                <w:ilvl w:val="12"/>
                <w:numId w:val="0"/>
              </w:numPr>
              <w:jc w:val="center"/>
              <w:rPr>
                <w:sz w:val="16"/>
                <w:szCs w:val="16"/>
              </w:rPr>
            </w:pPr>
            <w:r>
              <w:rPr>
                <w:sz w:val="16"/>
                <w:szCs w:val="16"/>
              </w:rPr>
              <w:t>150</w:t>
            </w:r>
          </w:p>
        </w:tc>
        <w:tc>
          <w:tcPr>
            <w:tcW w:w="1134" w:type="dxa"/>
            <w:vAlign w:val="center"/>
          </w:tcPr>
          <w:p w:rsidR="00233DC7" w:rsidRPr="00233DC7" w:rsidRDefault="00233DC7" w:rsidP="00146C76">
            <w:pPr>
              <w:jc w:val="center"/>
              <w:rPr>
                <w:sz w:val="16"/>
                <w:szCs w:val="16"/>
              </w:rPr>
            </w:pPr>
            <w:r w:rsidRPr="00233DC7">
              <w:rPr>
                <w:sz w:val="16"/>
                <w:szCs w:val="16"/>
              </w:rPr>
              <w:t>150</w:t>
            </w:r>
          </w:p>
        </w:tc>
        <w:tc>
          <w:tcPr>
            <w:tcW w:w="1134" w:type="dxa"/>
            <w:vAlign w:val="center"/>
          </w:tcPr>
          <w:p w:rsidR="00233DC7" w:rsidRPr="00233DC7" w:rsidRDefault="00146C76" w:rsidP="00146C76">
            <w:pPr>
              <w:jc w:val="center"/>
              <w:rPr>
                <w:sz w:val="16"/>
                <w:szCs w:val="16"/>
              </w:rPr>
            </w:pPr>
            <w:r>
              <w:rPr>
                <w:sz w:val="16"/>
                <w:szCs w:val="16"/>
              </w:rPr>
              <w:t>-</w:t>
            </w:r>
          </w:p>
        </w:tc>
        <w:tc>
          <w:tcPr>
            <w:tcW w:w="1098" w:type="dxa"/>
            <w:vAlign w:val="center"/>
          </w:tcPr>
          <w:p w:rsidR="00233DC7" w:rsidRDefault="009E4238" w:rsidP="00DB5C6B">
            <w:pPr>
              <w:widowControl w:val="0"/>
              <w:numPr>
                <w:ilvl w:val="12"/>
                <w:numId w:val="0"/>
              </w:numPr>
              <w:jc w:val="center"/>
              <w:rPr>
                <w:sz w:val="16"/>
                <w:szCs w:val="16"/>
              </w:rPr>
            </w:pPr>
            <w:r>
              <w:rPr>
                <w:sz w:val="16"/>
                <w:szCs w:val="16"/>
              </w:rPr>
              <w:t>2</w:t>
            </w:r>
          </w:p>
        </w:tc>
      </w:tr>
      <w:tr w:rsidR="00233DC7" w:rsidRPr="002A072A" w:rsidTr="00146C76">
        <w:tc>
          <w:tcPr>
            <w:tcW w:w="4219" w:type="dxa"/>
          </w:tcPr>
          <w:p w:rsidR="00233DC7" w:rsidRPr="00883B52" w:rsidRDefault="00233DC7" w:rsidP="006D30B0">
            <w:pPr>
              <w:widowControl w:val="0"/>
              <w:rPr>
                <w:sz w:val="16"/>
                <w:szCs w:val="16"/>
              </w:rPr>
            </w:pPr>
            <w:r w:rsidRPr="00883B52">
              <w:rPr>
                <w:sz w:val="16"/>
                <w:szCs w:val="16"/>
              </w:rPr>
              <w:t>Резервный фонд (0111)</w:t>
            </w:r>
          </w:p>
        </w:tc>
        <w:tc>
          <w:tcPr>
            <w:tcW w:w="1134" w:type="dxa"/>
            <w:vAlign w:val="center"/>
          </w:tcPr>
          <w:p w:rsidR="00233DC7" w:rsidRPr="00601AE1" w:rsidRDefault="00233DC7" w:rsidP="00DB5C6B">
            <w:pPr>
              <w:widowControl w:val="0"/>
              <w:numPr>
                <w:ilvl w:val="12"/>
                <w:numId w:val="0"/>
              </w:numPr>
              <w:jc w:val="center"/>
              <w:rPr>
                <w:sz w:val="16"/>
                <w:szCs w:val="16"/>
              </w:rPr>
            </w:pPr>
            <w:r>
              <w:rPr>
                <w:sz w:val="16"/>
                <w:szCs w:val="16"/>
              </w:rPr>
              <w:t>5</w:t>
            </w:r>
          </w:p>
        </w:tc>
        <w:tc>
          <w:tcPr>
            <w:tcW w:w="1134" w:type="dxa"/>
            <w:vAlign w:val="center"/>
          </w:tcPr>
          <w:p w:rsidR="00233DC7" w:rsidRPr="00601AE1" w:rsidRDefault="00233DC7" w:rsidP="00DB5C6B">
            <w:pPr>
              <w:widowControl w:val="0"/>
              <w:numPr>
                <w:ilvl w:val="12"/>
                <w:numId w:val="0"/>
              </w:numPr>
              <w:jc w:val="center"/>
              <w:rPr>
                <w:sz w:val="16"/>
                <w:szCs w:val="16"/>
              </w:rPr>
            </w:pPr>
            <w:r>
              <w:rPr>
                <w:sz w:val="16"/>
                <w:szCs w:val="16"/>
              </w:rPr>
              <w:t>5</w:t>
            </w:r>
          </w:p>
        </w:tc>
        <w:tc>
          <w:tcPr>
            <w:tcW w:w="1134" w:type="dxa"/>
            <w:vAlign w:val="center"/>
          </w:tcPr>
          <w:p w:rsidR="00233DC7" w:rsidRPr="00233DC7" w:rsidRDefault="00233DC7" w:rsidP="00146C76">
            <w:pPr>
              <w:jc w:val="center"/>
              <w:rPr>
                <w:sz w:val="16"/>
                <w:szCs w:val="16"/>
              </w:rPr>
            </w:pPr>
            <w:r w:rsidRPr="00233DC7">
              <w:rPr>
                <w:sz w:val="16"/>
                <w:szCs w:val="16"/>
              </w:rPr>
              <w:t>0</w:t>
            </w:r>
          </w:p>
        </w:tc>
        <w:tc>
          <w:tcPr>
            <w:tcW w:w="1134" w:type="dxa"/>
            <w:vAlign w:val="center"/>
          </w:tcPr>
          <w:p w:rsidR="00233DC7" w:rsidRPr="00233DC7" w:rsidRDefault="00233DC7" w:rsidP="00146C76">
            <w:pPr>
              <w:jc w:val="center"/>
              <w:rPr>
                <w:sz w:val="16"/>
                <w:szCs w:val="16"/>
              </w:rPr>
            </w:pPr>
            <w:r w:rsidRPr="00233DC7">
              <w:rPr>
                <w:sz w:val="16"/>
                <w:szCs w:val="16"/>
              </w:rPr>
              <w:t>100</w:t>
            </w:r>
          </w:p>
        </w:tc>
        <w:tc>
          <w:tcPr>
            <w:tcW w:w="1098" w:type="dxa"/>
            <w:vAlign w:val="center"/>
          </w:tcPr>
          <w:p w:rsidR="00233DC7" w:rsidRDefault="009E4238" w:rsidP="00DB5C6B">
            <w:pPr>
              <w:widowControl w:val="0"/>
              <w:numPr>
                <w:ilvl w:val="12"/>
                <w:numId w:val="0"/>
              </w:numPr>
              <w:jc w:val="center"/>
              <w:rPr>
                <w:sz w:val="16"/>
                <w:szCs w:val="16"/>
              </w:rPr>
            </w:pPr>
            <w:r>
              <w:rPr>
                <w:sz w:val="16"/>
                <w:szCs w:val="16"/>
              </w:rPr>
              <w:t>0,08</w:t>
            </w:r>
          </w:p>
        </w:tc>
      </w:tr>
      <w:tr w:rsidR="00233DC7" w:rsidRPr="002A072A" w:rsidTr="00146C76">
        <w:tc>
          <w:tcPr>
            <w:tcW w:w="4219" w:type="dxa"/>
          </w:tcPr>
          <w:p w:rsidR="00233DC7" w:rsidRPr="00883B52" w:rsidRDefault="00233DC7" w:rsidP="006D30B0">
            <w:pPr>
              <w:widowControl w:val="0"/>
              <w:rPr>
                <w:sz w:val="16"/>
                <w:szCs w:val="16"/>
              </w:rPr>
            </w:pPr>
            <w:r w:rsidRPr="00883B52">
              <w:rPr>
                <w:sz w:val="16"/>
                <w:szCs w:val="16"/>
              </w:rPr>
              <w:t>Другие общегосударственные вопросы (0113)</w:t>
            </w:r>
          </w:p>
        </w:tc>
        <w:tc>
          <w:tcPr>
            <w:tcW w:w="1134" w:type="dxa"/>
            <w:vAlign w:val="center"/>
          </w:tcPr>
          <w:p w:rsidR="00233DC7" w:rsidRPr="00601AE1" w:rsidRDefault="00233DC7" w:rsidP="00DB5C6B">
            <w:pPr>
              <w:widowControl w:val="0"/>
              <w:numPr>
                <w:ilvl w:val="12"/>
                <w:numId w:val="0"/>
              </w:numPr>
              <w:jc w:val="center"/>
              <w:rPr>
                <w:sz w:val="16"/>
                <w:szCs w:val="16"/>
              </w:rPr>
            </w:pPr>
            <w:r>
              <w:rPr>
                <w:sz w:val="16"/>
                <w:szCs w:val="16"/>
              </w:rPr>
              <w:t>0,7</w:t>
            </w:r>
          </w:p>
        </w:tc>
        <w:tc>
          <w:tcPr>
            <w:tcW w:w="1134" w:type="dxa"/>
            <w:vAlign w:val="center"/>
          </w:tcPr>
          <w:p w:rsidR="00233DC7" w:rsidRPr="00601AE1" w:rsidRDefault="00233DC7" w:rsidP="00DB5C6B">
            <w:pPr>
              <w:widowControl w:val="0"/>
              <w:numPr>
                <w:ilvl w:val="12"/>
                <w:numId w:val="0"/>
              </w:numPr>
              <w:jc w:val="center"/>
              <w:rPr>
                <w:sz w:val="16"/>
                <w:szCs w:val="16"/>
              </w:rPr>
            </w:pPr>
            <w:r>
              <w:rPr>
                <w:sz w:val="16"/>
                <w:szCs w:val="16"/>
              </w:rPr>
              <w:t>0,7</w:t>
            </w:r>
          </w:p>
        </w:tc>
        <w:tc>
          <w:tcPr>
            <w:tcW w:w="1134" w:type="dxa"/>
            <w:vAlign w:val="center"/>
          </w:tcPr>
          <w:p w:rsidR="00233DC7" w:rsidRPr="00233DC7" w:rsidRDefault="00233DC7" w:rsidP="00146C76">
            <w:pPr>
              <w:jc w:val="center"/>
              <w:rPr>
                <w:sz w:val="16"/>
                <w:szCs w:val="16"/>
              </w:rPr>
            </w:pPr>
            <w:r w:rsidRPr="00233DC7">
              <w:rPr>
                <w:sz w:val="16"/>
                <w:szCs w:val="16"/>
              </w:rPr>
              <w:t>0</w:t>
            </w:r>
          </w:p>
        </w:tc>
        <w:tc>
          <w:tcPr>
            <w:tcW w:w="1134" w:type="dxa"/>
            <w:vAlign w:val="center"/>
          </w:tcPr>
          <w:p w:rsidR="00233DC7" w:rsidRPr="00233DC7" w:rsidRDefault="00233DC7" w:rsidP="00146C76">
            <w:pPr>
              <w:jc w:val="center"/>
              <w:rPr>
                <w:sz w:val="16"/>
                <w:szCs w:val="16"/>
              </w:rPr>
            </w:pPr>
            <w:r w:rsidRPr="00233DC7">
              <w:rPr>
                <w:sz w:val="16"/>
                <w:szCs w:val="16"/>
              </w:rPr>
              <w:t>100</w:t>
            </w:r>
          </w:p>
        </w:tc>
        <w:tc>
          <w:tcPr>
            <w:tcW w:w="1098" w:type="dxa"/>
            <w:vAlign w:val="center"/>
          </w:tcPr>
          <w:p w:rsidR="00233DC7" w:rsidRDefault="009E4238" w:rsidP="00DB5C6B">
            <w:pPr>
              <w:widowControl w:val="0"/>
              <w:numPr>
                <w:ilvl w:val="12"/>
                <w:numId w:val="0"/>
              </w:numPr>
              <w:jc w:val="center"/>
              <w:rPr>
                <w:sz w:val="16"/>
                <w:szCs w:val="16"/>
              </w:rPr>
            </w:pPr>
            <w:r>
              <w:rPr>
                <w:sz w:val="16"/>
                <w:szCs w:val="16"/>
              </w:rPr>
              <w:t>0,01</w:t>
            </w:r>
          </w:p>
        </w:tc>
      </w:tr>
      <w:tr w:rsidR="00233DC7" w:rsidRPr="002A072A" w:rsidTr="00146C76">
        <w:tc>
          <w:tcPr>
            <w:tcW w:w="4219" w:type="dxa"/>
          </w:tcPr>
          <w:p w:rsidR="00233DC7" w:rsidRPr="00883B52" w:rsidRDefault="00233DC7" w:rsidP="006D30B0">
            <w:pPr>
              <w:widowControl w:val="0"/>
              <w:rPr>
                <w:sz w:val="16"/>
                <w:szCs w:val="16"/>
              </w:rPr>
            </w:pPr>
            <w:r w:rsidRPr="00832FBF">
              <w:rPr>
                <w:b/>
                <w:bCs/>
                <w:sz w:val="16"/>
                <w:szCs w:val="16"/>
              </w:rPr>
              <w:t>Национальная</w:t>
            </w:r>
            <w:r>
              <w:rPr>
                <w:b/>
                <w:bCs/>
                <w:sz w:val="16"/>
                <w:szCs w:val="16"/>
              </w:rPr>
              <w:t xml:space="preserve"> оборона</w:t>
            </w:r>
            <w:r w:rsidRPr="0073485F">
              <w:rPr>
                <w:bCs/>
                <w:sz w:val="16"/>
                <w:szCs w:val="16"/>
              </w:rPr>
              <w:t xml:space="preserve"> Мобилизационная и вневойсковая подготовка</w:t>
            </w:r>
            <w:r>
              <w:rPr>
                <w:bCs/>
                <w:sz w:val="16"/>
                <w:szCs w:val="16"/>
              </w:rPr>
              <w:t xml:space="preserve"> (0203)</w:t>
            </w:r>
          </w:p>
        </w:tc>
        <w:tc>
          <w:tcPr>
            <w:tcW w:w="1134" w:type="dxa"/>
            <w:vAlign w:val="center"/>
          </w:tcPr>
          <w:p w:rsidR="00233DC7" w:rsidRPr="00601AE1" w:rsidRDefault="00233DC7" w:rsidP="00DB5C6B">
            <w:pPr>
              <w:widowControl w:val="0"/>
              <w:numPr>
                <w:ilvl w:val="12"/>
                <w:numId w:val="0"/>
              </w:numPr>
              <w:jc w:val="center"/>
              <w:rPr>
                <w:b/>
                <w:sz w:val="16"/>
                <w:szCs w:val="16"/>
              </w:rPr>
            </w:pPr>
            <w:r>
              <w:rPr>
                <w:b/>
                <w:sz w:val="16"/>
                <w:szCs w:val="16"/>
              </w:rPr>
              <w:t>137,3</w:t>
            </w:r>
          </w:p>
        </w:tc>
        <w:tc>
          <w:tcPr>
            <w:tcW w:w="1134" w:type="dxa"/>
            <w:vAlign w:val="center"/>
          </w:tcPr>
          <w:p w:rsidR="00233DC7" w:rsidRPr="00601AE1" w:rsidRDefault="00233DC7" w:rsidP="00DB5C6B">
            <w:pPr>
              <w:widowControl w:val="0"/>
              <w:numPr>
                <w:ilvl w:val="12"/>
                <w:numId w:val="0"/>
              </w:numPr>
              <w:jc w:val="center"/>
              <w:rPr>
                <w:b/>
                <w:sz w:val="16"/>
                <w:szCs w:val="16"/>
              </w:rPr>
            </w:pPr>
            <w:r>
              <w:rPr>
                <w:b/>
                <w:sz w:val="16"/>
                <w:szCs w:val="16"/>
              </w:rPr>
              <w:t>143,4</w:t>
            </w:r>
          </w:p>
        </w:tc>
        <w:tc>
          <w:tcPr>
            <w:tcW w:w="1134" w:type="dxa"/>
            <w:vAlign w:val="center"/>
          </w:tcPr>
          <w:p w:rsidR="00233DC7" w:rsidRPr="00146C76" w:rsidRDefault="00233DC7" w:rsidP="00146C76">
            <w:pPr>
              <w:jc w:val="center"/>
              <w:rPr>
                <w:b/>
                <w:sz w:val="16"/>
                <w:szCs w:val="16"/>
              </w:rPr>
            </w:pPr>
            <w:r w:rsidRPr="00146C76">
              <w:rPr>
                <w:b/>
                <w:sz w:val="16"/>
                <w:szCs w:val="16"/>
              </w:rPr>
              <w:t>6,1</w:t>
            </w:r>
          </w:p>
        </w:tc>
        <w:tc>
          <w:tcPr>
            <w:tcW w:w="1134" w:type="dxa"/>
            <w:vAlign w:val="center"/>
          </w:tcPr>
          <w:p w:rsidR="00233DC7" w:rsidRPr="00146C76" w:rsidRDefault="00233DC7" w:rsidP="00146C76">
            <w:pPr>
              <w:jc w:val="center"/>
              <w:rPr>
                <w:b/>
                <w:sz w:val="16"/>
                <w:szCs w:val="16"/>
              </w:rPr>
            </w:pPr>
            <w:r w:rsidRPr="00146C76">
              <w:rPr>
                <w:b/>
                <w:sz w:val="16"/>
                <w:szCs w:val="16"/>
              </w:rPr>
              <w:t>104,4</w:t>
            </w:r>
          </w:p>
        </w:tc>
        <w:tc>
          <w:tcPr>
            <w:tcW w:w="1098" w:type="dxa"/>
            <w:vAlign w:val="center"/>
          </w:tcPr>
          <w:p w:rsidR="00233DC7" w:rsidRPr="0073485F" w:rsidRDefault="009E4238" w:rsidP="00DB5C6B">
            <w:pPr>
              <w:widowControl w:val="0"/>
              <w:numPr>
                <w:ilvl w:val="12"/>
                <w:numId w:val="0"/>
              </w:numPr>
              <w:jc w:val="center"/>
              <w:rPr>
                <w:b/>
                <w:sz w:val="16"/>
                <w:szCs w:val="16"/>
              </w:rPr>
            </w:pPr>
            <w:r>
              <w:rPr>
                <w:b/>
                <w:sz w:val="16"/>
                <w:szCs w:val="16"/>
              </w:rPr>
              <w:t>2,2</w:t>
            </w:r>
          </w:p>
        </w:tc>
      </w:tr>
      <w:tr w:rsidR="00233DC7" w:rsidRPr="002A072A" w:rsidTr="00146C76">
        <w:tc>
          <w:tcPr>
            <w:tcW w:w="4219" w:type="dxa"/>
          </w:tcPr>
          <w:p w:rsidR="00233DC7" w:rsidRPr="00832FBF" w:rsidRDefault="00233DC7" w:rsidP="006D30B0">
            <w:pPr>
              <w:widowControl w:val="0"/>
              <w:rPr>
                <w:b/>
                <w:sz w:val="16"/>
                <w:szCs w:val="16"/>
              </w:rPr>
            </w:pPr>
            <w:r w:rsidRPr="00832FBF">
              <w:rPr>
                <w:b/>
                <w:bCs/>
                <w:sz w:val="16"/>
                <w:szCs w:val="16"/>
              </w:rPr>
              <w:t>Национальная безопасность и правоохранительная деятельность</w:t>
            </w:r>
            <w:r w:rsidRPr="002B6228">
              <w:rPr>
                <w:sz w:val="16"/>
                <w:szCs w:val="16"/>
              </w:rPr>
              <w:t xml:space="preserve"> Защита населения и территории от чрезвычайных ситуаций природного и техногенного характера, пожарная безопасность</w:t>
            </w:r>
            <w:r>
              <w:rPr>
                <w:sz w:val="16"/>
                <w:szCs w:val="16"/>
              </w:rPr>
              <w:t xml:space="preserve"> </w:t>
            </w:r>
            <w:r w:rsidRPr="002B6228">
              <w:rPr>
                <w:sz w:val="16"/>
                <w:szCs w:val="16"/>
              </w:rPr>
              <w:t xml:space="preserve"> (0310)</w:t>
            </w:r>
          </w:p>
        </w:tc>
        <w:tc>
          <w:tcPr>
            <w:tcW w:w="1134" w:type="dxa"/>
            <w:vAlign w:val="center"/>
          </w:tcPr>
          <w:p w:rsidR="00233DC7" w:rsidRPr="00601AE1" w:rsidRDefault="00233DC7" w:rsidP="00DB5C6B">
            <w:pPr>
              <w:widowControl w:val="0"/>
              <w:numPr>
                <w:ilvl w:val="12"/>
                <w:numId w:val="0"/>
              </w:numPr>
              <w:jc w:val="center"/>
              <w:rPr>
                <w:b/>
                <w:sz w:val="16"/>
                <w:szCs w:val="16"/>
              </w:rPr>
            </w:pPr>
            <w:r>
              <w:rPr>
                <w:b/>
                <w:sz w:val="16"/>
                <w:szCs w:val="16"/>
              </w:rPr>
              <w:t>96,6</w:t>
            </w:r>
          </w:p>
        </w:tc>
        <w:tc>
          <w:tcPr>
            <w:tcW w:w="1134" w:type="dxa"/>
            <w:vAlign w:val="center"/>
          </w:tcPr>
          <w:p w:rsidR="00233DC7" w:rsidRPr="00601AE1" w:rsidRDefault="00233DC7" w:rsidP="00DB5C6B">
            <w:pPr>
              <w:widowControl w:val="0"/>
              <w:numPr>
                <w:ilvl w:val="12"/>
                <w:numId w:val="0"/>
              </w:numPr>
              <w:jc w:val="center"/>
              <w:rPr>
                <w:b/>
                <w:sz w:val="16"/>
                <w:szCs w:val="16"/>
              </w:rPr>
            </w:pPr>
            <w:r>
              <w:rPr>
                <w:b/>
                <w:sz w:val="16"/>
                <w:szCs w:val="16"/>
              </w:rPr>
              <w:t>88,8</w:t>
            </w:r>
          </w:p>
        </w:tc>
        <w:tc>
          <w:tcPr>
            <w:tcW w:w="1134" w:type="dxa"/>
            <w:vAlign w:val="center"/>
          </w:tcPr>
          <w:p w:rsidR="00233DC7" w:rsidRPr="00146C76" w:rsidRDefault="00233DC7" w:rsidP="00146C76">
            <w:pPr>
              <w:jc w:val="center"/>
              <w:rPr>
                <w:b/>
                <w:sz w:val="16"/>
                <w:szCs w:val="16"/>
              </w:rPr>
            </w:pPr>
            <w:r w:rsidRPr="00146C76">
              <w:rPr>
                <w:b/>
                <w:sz w:val="16"/>
                <w:szCs w:val="16"/>
              </w:rPr>
              <w:t>-7,8</w:t>
            </w:r>
          </w:p>
        </w:tc>
        <w:tc>
          <w:tcPr>
            <w:tcW w:w="1134" w:type="dxa"/>
            <w:vAlign w:val="center"/>
          </w:tcPr>
          <w:p w:rsidR="00233DC7" w:rsidRPr="00146C76" w:rsidRDefault="00233DC7" w:rsidP="00146C76">
            <w:pPr>
              <w:jc w:val="center"/>
              <w:rPr>
                <w:b/>
                <w:sz w:val="16"/>
                <w:szCs w:val="16"/>
              </w:rPr>
            </w:pPr>
            <w:r w:rsidRPr="00146C76">
              <w:rPr>
                <w:b/>
                <w:sz w:val="16"/>
                <w:szCs w:val="16"/>
              </w:rPr>
              <w:t>91,9</w:t>
            </w:r>
          </w:p>
        </w:tc>
        <w:tc>
          <w:tcPr>
            <w:tcW w:w="1098" w:type="dxa"/>
            <w:vAlign w:val="center"/>
          </w:tcPr>
          <w:p w:rsidR="00233DC7" w:rsidRPr="00DB5C6B" w:rsidRDefault="009E4238" w:rsidP="00DB5C6B">
            <w:pPr>
              <w:widowControl w:val="0"/>
              <w:numPr>
                <w:ilvl w:val="12"/>
                <w:numId w:val="0"/>
              </w:numPr>
              <w:jc w:val="center"/>
              <w:rPr>
                <w:b/>
                <w:sz w:val="16"/>
                <w:szCs w:val="16"/>
              </w:rPr>
            </w:pPr>
            <w:r>
              <w:rPr>
                <w:b/>
                <w:sz w:val="16"/>
                <w:szCs w:val="16"/>
              </w:rPr>
              <w:t>1,3</w:t>
            </w:r>
          </w:p>
        </w:tc>
      </w:tr>
      <w:tr w:rsidR="00233DC7" w:rsidRPr="002A072A" w:rsidTr="00146C76">
        <w:tc>
          <w:tcPr>
            <w:tcW w:w="4219" w:type="dxa"/>
          </w:tcPr>
          <w:p w:rsidR="00233DC7" w:rsidRPr="00DB5C6B" w:rsidRDefault="00233DC7" w:rsidP="006D30B0">
            <w:pPr>
              <w:autoSpaceDE w:val="0"/>
              <w:autoSpaceDN w:val="0"/>
              <w:adjustRightInd w:val="0"/>
              <w:rPr>
                <w:b/>
                <w:sz w:val="16"/>
                <w:szCs w:val="16"/>
              </w:rPr>
            </w:pPr>
            <w:r w:rsidRPr="00DB5C6B">
              <w:rPr>
                <w:b/>
                <w:sz w:val="16"/>
                <w:szCs w:val="16"/>
              </w:rPr>
              <w:t>Национальная экономика</w:t>
            </w:r>
            <w:r w:rsidRPr="00883B52">
              <w:rPr>
                <w:sz w:val="16"/>
                <w:szCs w:val="16"/>
              </w:rPr>
              <w:t xml:space="preserve"> Дорожное хозяйство (дорожные фонды) </w:t>
            </w:r>
            <w:r>
              <w:rPr>
                <w:sz w:val="16"/>
                <w:szCs w:val="16"/>
              </w:rPr>
              <w:t>(</w:t>
            </w:r>
            <w:r w:rsidRPr="00883B52">
              <w:rPr>
                <w:sz w:val="16"/>
                <w:szCs w:val="16"/>
              </w:rPr>
              <w:t>0409)</w:t>
            </w:r>
          </w:p>
        </w:tc>
        <w:tc>
          <w:tcPr>
            <w:tcW w:w="1134" w:type="dxa"/>
            <w:vAlign w:val="center"/>
          </w:tcPr>
          <w:p w:rsidR="00233DC7" w:rsidRPr="00601AE1" w:rsidRDefault="00233DC7" w:rsidP="00DB5C6B">
            <w:pPr>
              <w:widowControl w:val="0"/>
              <w:numPr>
                <w:ilvl w:val="12"/>
                <w:numId w:val="0"/>
              </w:numPr>
              <w:jc w:val="center"/>
              <w:rPr>
                <w:b/>
                <w:sz w:val="16"/>
                <w:szCs w:val="16"/>
              </w:rPr>
            </w:pPr>
            <w:r>
              <w:rPr>
                <w:b/>
                <w:sz w:val="16"/>
                <w:szCs w:val="16"/>
              </w:rPr>
              <w:t>1075,5</w:t>
            </w:r>
          </w:p>
        </w:tc>
        <w:tc>
          <w:tcPr>
            <w:tcW w:w="1134" w:type="dxa"/>
            <w:vAlign w:val="center"/>
          </w:tcPr>
          <w:p w:rsidR="00233DC7" w:rsidRPr="00601AE1" w:rsidRDefault="00233DC7" w:rsidP="00DB5C6B">
            <w:pPr>
              <w:widowControl w:val="0"/>
              <w:numPr>
                <w:ilvl w:val="12"/>
                <w:numId w:val="0"/>
              </w:numPr>
              <w:jc w:val="center"/>
              <w:rPr>
                <w:b/>
                <w:sz w:val="16"/>
                <w:szCs w:val="16"/>
              </w:rPr>
            </w:pPr>
            <w:r>
              <w:rPr>
                <w:b/>
                <w:sz w:val="16"/>
                <w:szCs w:val="16"/>
              </w:rPr>
              <w:t>389,1</w:t>
            </w:r>
          </w:p>
        </w:tc>
        <w:tc>
          <w:tcPr>
            <w:tcW w:w="1134" w:type="dxa"/>
            <w:vAlign w:val="center"/>
          </w:tcPr>
          <w:p w:rsidR="00233DC7" w:rsidRPr="00146C76" w:rsidRDefault="00233DC7" w:rsidP="00146C76">
            <w:pPr>
              <w:jc w:val="center"/>
              <w:rPr>
                <w:b/>
                <w:sz w:val="16"/>
                <w:szCs w:val="16"/>
              </w:rPr>
            </w:pPr>
            <w:r w:rsidRPr="00146C76">
              <w:rPr>
                <w:b/>
                <w:sz w:val="16"/>
                <w:szCs w:val="16"/>
              </w:rPr>
              <w:t>-686,4</w:t>
            </w:r>
          </w:p>
        </w:tc>
        <w:tc>
          <w:tcPr>
            <w:tcW w:w="1134" w:type="dxa"/>
            <w:vAlign w:val="center"/>
          </w:tcPr>
          <w:p w:rsidR="00233DC7" w:rsidRPr="00146C76" w:rsidRDefault="00233DC7" w:rsidP="00146C76">
            <w:pPr>
              <w:jc w:val="center"/>
              <w:rPr>
                <w:b/>
                <w:sz w:val="16"/>
                <w:szCs w:val="16"/>
              </w:rPr>
            </w:pPr>
            <w:r w:rsidRPr="00146C76">
              <w:rPr>
                <w:b/>
                <w:sz w:val="16"/>
                <w:szCs w:val="16"/>
              </w:rPr>
              <w:t>36,2</w:t>
            </w:r>
          </w:p>
        </w:tc>
        <w:tc>
          <w:tcPr>
            <w:tcW w:w="1098" w:type="dxa"/>
            <w:vAlign w:val="center"/>
          </w:tcPr>
          <w:p w:rsidR="00233DC7" w:rsidRPr="00DB5C6B" w:rsidRDefault="009E4238" w:rsidP="00DB5C6B">
            <w:pPr>
              <w:widowControl w:val="0"/>
              <w:numPr>
                <w:ilvl w:val="12"/>
                <w:numId w:val="0"/>
              </w:numPr>
              <w:jc w:val="center"/>
              <w:rPr>
                <w:b/>
                <w:sz w:val="16"/>
                <w:szCs w:val="16"/>
              </w:rPr>
            </w:pPr>
            <w:r>
              <w:rPr>
                <w:b/>
                <w:sz w:val="16"/>
                <w:szCs w:val="16"/>
              </w:rPr>
              <w:t>5,9</w:t>
            </w:r>
          </w:p>
        </w:tc>
      </w:tr>
      <w:tr w:rsidR="00233DC7" w:rsidRPr="002A072A" w:rsidTr="00146C76">
        <w:tc>
          <w:tcPr>
            <w:tcW w:w="4219" w:type="dxa"/>
          </w:tcPr>
          <w:p w:rsidR="00233DC7" w:rsidRPr="00DB5C6B" w:rsidRDefault="00233DC7" w:rsidP="006D30B0">
            <w:pPr>
              <w:autoSpaceDE w:val="0"/>
              <w:autoSpaceDN w:val="0"/>
              <w:adjustRightInd w:val="0"/>
              <w:rPr>
                <w:b/>
                <w:sz w:val="16"/>
                <w:szCs w:val="16"/>
              </w:rPr>
            </w:pPr>
            <w:r w:rsidRPr="00DB5C6B">
              <w:rPr>
                <w:b/>
                <w:sz w:val="16"/>
                <w:szCs w:val="16"/>
              </w:rPr>
              <w:t>Жилищно-коммунальное хозяйство</w:t>
            </w:r>
            <w:r w:rsidRPr="00883B52">
              <w:rPr>
                <w:sz w:val="16"/>
                <w:szCs w:val="16"/>
              </w:rPr>
              <w:t xml:space="preserve"> Благоустройство (0503)</w:t>
            </w:r>
          </w:p>
        </w:tc>
        <w:tc>
          <w:tcPr>
            <w:tcW w:w="1134" w:type="dxa"/>
            <w:vAlign w:val="center"/>
          </w:tcPr>
          <w:p w:rsidR="00233DC7" w:rsidRPr="00601AE1" w:rsidRDefault="00233DC7" w:rsidP="00DB5C6B">
            <w:pPr>
              <w:widowControl w:val="0"/>
              <w:numPr>
                <w:ilvl w:val="12"/>
                <w:numId w:val="0"/>
              </w:numPr>
              <w:jc w:val="center"/>
              <w:rPr>
                <w:b/>
                <w:sz w:val="16"/>
                <w:szCs w:val="16"/>
              </w:rPr>
            </w:pPr>
            <w:r>
              <w:rPr>
                <w:b/>
                <w:sz w:val="16"/>
                <w:szCs w:val="16"/>
              </w:rPr>
              <w:t>148,1</w:t>
            </w:r>
          </w:p>
        </w:tc>
        <w:tc>
          <w:tcPr>
            <w:tcW w:w="1134" w:type="dxa"/>
            <w:vAlign w:val="center"/>
          </w:tcPr>
          <w:p w:rsidR="00233DC7" w:rsidRPr="00601AE1" w:rsidRDefault="00233DC7" w:rsidP="00DB5C6B">
            <w:pPr>
              <w:widowControl w:val="0"/>
              <w:numPr>
                <w:ilvl w:val="12"/>
                <w:numId w:val="0"/>
              </w:numPr>
              <w:jc w:val="center"/>
              <w:rPr>
                <w:b/>
                <w:sz w:val="16"/>
                <w:szCs w:val="16"/>
              </w:rPr>
            </w:pPr>
            <w:r>
              <w:rPr>
                <w:b/>
                <w:sz w:val="16"/>
                <w:szCs w:val="16"/>
              </w:rPr>
              <w:t>262,6</w:t>
            </w:r>
          </w:p>
        </w:tc>
        <w:tc>
          <w:tcPr>
            <w:tcW w:w="1134" w:type="dxa"/>
            <w:vAlign w:val="center"/>
          </w:tcPr>
          <w:p w:rsidR="00233DC7" w:rsidRPr="00146C76" w:rsidRDefault="00233DC7" w:rsidP="00146C76">
            <w:pPr>
              <w:jc w:val="center"/>
              <w:rPr>
                <w:b/>
                <w:sz w:val="16"/>
                <w:szCs w:val="16"/>
              </w:rPr>
            </w:pPr>
            <w:r w:rsidRPr="00146C76">
              <w:rPr>
                <w:b/>
                <w:sz w:val="16"/>
                <w:szCs w:val="16"/>
              </w:rPr>
              <w:t>114,5</w:t>
            </w:r>
          </w:p>
        </w:tc>
        <w:tc>
          <w:tcPr>
            <w:tcW w:w="1134" w:type="dxa"/>
            <w:vAlign w:val="center"/>
          </w:tcPr>
          <w:p w:rsidR="00233DC7" w:rsidRPr="00146C76" w:rsidRDefault="00233DC7" w:rsidP="00146C76">
            <w:pPr>
              <w:jc w:val="center"/>
              <w:rPr>
                <w:b/>
                <w:sz w:val="16"/>
                <w:szCs w:val="16"/>
              </w:rPr>
            </w:pPr>
            <w:r w:rsidRPr="00146C76">
              <w:rPr>
                <w:b/>
                <w:sz w:val="16"/>
                <w:szCs w:val="16"/>
              </w:rPr>
              <w:t>177,3</w:t>
            </w:r>
          </w:p>
        </w:tc>
        <w:tc>
          <w:tcPr>
            <w:tcW w:w="1098" w:type="dxa"/>
            <w:vAlign w:val="center"/>
          </w:tcPr>
          <w:p w:rsidR="00233DC7" w:rsidRPr="00DB5C6B" w:rsidRDefault="009E4238" w:rsidP="00DB5C6B">
            <w:pPr>
              <w:widowControl w:val="0"/>
              <w:numPr>
                <w:ilvl w:val="12"/>
                <w:numId w:val="0"/>
              </w:numPr>
              <w:jc w:val="center"/>
              <w:rPr>
                <w:b/>
                <w:sz w:val="16"/>
                <w:szCs w:val="16"/>
              </w:rPr>
            </w:pPr>
            <w:r>
              <w:rPr>
                <w:b/>
                <w:sz w:val="16"/>
                <w:szCs w:val="16"/>
              </w:rPr>
              <w:t>4</w:t>
            </w:r>
          </w:p>
        </w:tc>
      </w:tr>
      <w:tr w:rsidR="00233DC7" w:rsidRPr="002A072A" w:rsidTr="00146C76">
        <w:tc>
          <w:tcPr>
            <w:tcW w:w="4219" w:type="dxa"/>
          </w:tcPr>
          <w:p w:rsidR="00233DC7" w:rsidRPr="00DB5C6B" w:rsidRDefault="00233DC7" w:rsidP="006D30B0">
            <w:pPr>
              <w:autoSpaceDE w:val="0"/>
              <w:autoSpaceDN w:val="0"/>
              <w:adjustRightInd w:val="0"/>
              <w:rPr>
                <w:b/>
                <w:sz w:val="16"/>
                <w:szCs w:val="16"/>
              </w:rPr>
            </w:pPr>
            <w:r>
              <w:rPr>
                <w:b/>
                <w:sz w:val="16"/>
                <w:szCs w:val="16"/>
              </w:rPr>
              <w:t>Культура, кинематография</w:t>
            </w:r>
            <w:r w:rsidRPr="00DB5C6B">
              <w:rPr>
                <w:sz w:val="16"/>
                <w:szCs w:val="16"/>
              </w:rPr>
              <w:t xml:space="preserve"> Культура</w:t>
            </w:r>
            <w:r>
              <w:rPr>
                <w:sz w:val="16"/>
                <w:szCs w:val="16"/>
              </w:rPr>
              <w:t xml:space="preserve"> (0801)</w:t>
            </w:r>
          </w:p>
        </w:tc>
        <w:tc>
          <w:tcPr>
            <w:tcW w:w="1134" w:type="dxa"/>
            <w:vAlign w:val="center"/>
          </w:tcPr>
          <w:p w:rsidR="00233DC7" w:rsidRPr="00601AE1" w:rsidRDefault="00233DC7" w:rsidP="00DB5C6B">
            <w:pPr>
              <w:widowControl w:val="0"/>
              <w:numPr>
                <w:ilvl w:val="12"/>
                <w:numId w:val="0"/>
              </w:numPr>
              <w:jc w:val="center"/>
              <w:rPr>
                <w:b/>
                <w:sz w:val="16"/>
                <w:szCs w:val="16"/>
              </w:rPr>
            </w:pPr>
            <w:r>
              <w:rPr>
                <w:b/>
                <w:sz w:val="16"/>
                <w:szCs w:val="16"/>
              </w:rPr>
              <w:t>2548,4</w:t>
            </w:r>
          </w:p>
        </w:tc>
        <w:tc>
          <w:tcPr>
            <w:tcW w:w="1134" w:type="dxa"/>
            <w:vAlign w:val="center"/>
          </w:tcPr>
          <w:p w:rsidR="00233DC7" w:rsidRPr="00601AE1" w:rsidRDefault="00233DC7" w:rsidP="00DB5C6B">
            <w:pPr>
              <w:widowControl w:val="0"/>
              <w:numPr>
                <w:ilvl w:val="12"/>
                <w:numId w:val="0"/>
              </w:numPr>
              <w:jc w:val="center"/>
              <w:rPr>
                <w:b/>
                <w:sz w:val="16"/>
                <w:szCs w:val="16"/>
              </w:rPr>
            </w:pPr>
            <w:r>
              <w:rPr>
                <w:b/>
                <w:sz w:val="16"/>
                <w:szCs w:val="16"/>
              </w:rPr>
              <w:t>1846</w:t>
            </w:r>
          </w:p>
        </w:tc>
        <w:tc>
          <w:tcPr>
            <w:tcW w:w="1134" w:type="dxa"/>
            <w:vAlign w:val="center"/>
          </w:tcPr>
          <w:p w:rsidR="00233DC7" w:rsidRPr="00146C76" w:rsidRDefault="00233DC7" w:rsidP="00146C76">
            <w:pPr>
              <w:jc w:val="center"/>
              <w:rPr>
                <w:b/>
                <w:sz w:val="16"/>
                <w:szCs w:val="16"/>
              </w:rPr>
            </w:pPr>
            <w:r w:rsidRPr="00146C76">
              <w:rPr>
                <w:b/>
                <w:sz w:val="16"/>
                <w:szCs w:val="16"/>
              </w:rPr>
              <w:t>-702,4</w:t>
            </w:r>
          </w:p>
        </w:tc>
        <w:tc>
          <w:tcPr>
            <w:tcW w:w="1134" w:type="dxa"/>
            <w:vAlign w:val="center"/>
          </w:tcPr>
          <w:p w:rsidR="00233DC7" w:rsidRPr="00146C76" w:rsidRDefault="00233DC7" w:rsidP="00146C76">
            <w:pPr>
              <w:jc w:val="center"/>
              <w:rPr>
                <w:b/>
                <w:sz w:val="16"/>
                <w:szCs w:val="16"/>
              </w:rPr>
            </w:pPr>
            <w:r w:rsidRPr="00146C76">
              <w:rPr>
                <w:b/>
                <w:sz w:val="16"/>
                <w:szCs w:val="16"/>
              </w:rPr>
              <w:t>72,4</w:t>
            </w:r>
          </w:p>
        </w:tc>
        <w:tc>
          <w:tcPr>
            <w:tcW w:w="1098" w:type="dxa"/>
            <w:vAlign w:val="center"/>
          </w:tcPr>
          <w:p w:rsidR="00233DC7" w:rsidRPr="008C792C" w:rsidRDefault="009E4238" w:rsidP="00BC5359">
            <w:pPr>
              <w:widowControl w:val="0"/>
              <w:numPr>
                <w:ilvl w:val="12"/>
                <w:numId w:val="0"/>
              </w:numPr>
              <w:jc w:val="center"/>
              <w:rPr>
                <w:b/>
                <w:sz w:val="16"/>
                <w:szCs w:val="16"/>
              </w:rPr>
            </w:pPr>
            <w:r>
              <w:rPr>
                <w:b/>
                <w:sz w:val="16"/>
                <w:szCs w:val="16"/>
              </w:rPr>
              <w:t>27,9</w:t>
            </w:r>
          </w:p>
        </w:tc>
      </w:tr>
      <w:tr w:rsidR="00233DC7" w:rsidRPr="002A072A" w:rsidTr="00146C76">
        <w:tc>
          <w:tcPr>
            <w:tcW w:w="4219" w:type="dxa"/>
          </w:tcPr>
          <w:p w:rsidR="00233DC7" w:rsidRPr="00FA7CAE" w:rsidRDefault="00233DC7" w:rsidP="006D30B0">
            <w:pPr>
              <w:autoSpaceDE w:val="0"/>
              <w:autoSpaceDN w:val="0"/>
              <w:adjustRightInd w:val="0"/>
              <w:rPr>
                <w:b/>
                <w:sz w:val="16"/>
                <w:szCs w:val="16"/>
              </w:rPr>
            </w:pPr>
            <w:r w:rsidRPr="00FA7CAE">
              <w:rPr>
                <w:b/>
                <w:sz w:val="16"/>
                <w:szCs w:val="16"/>
              </w:rPr>
              <w:t>Социальная политика</w:t>
            </w:r>
            <w:r>
              <w:rPr>
                <w:sz w:val="16"/>
                <w:szCs w:val="16"/>
              </w:rPr>
              <w:t xml:space="preserve"> Пенсионное обеспечение (1001)</w:t>
            </w:r>
          </w:p>
        </w:tc>
        <w:tc>
          <w:tcPr>
            <w:tcW w:w="1134" w:type="dxa"/>
            <w:vAlign w:val="center"/>
          </w:tcPr>
          <w:p w:rsidR="00233DC7" w:rsidRPr="00601AE1" w:rsidRDefault="00233DC7" w:rsidP="006D30B0">
            <w:pPr>
              <w:widowControl w:val="0"/>
              <w:numPr>
                <w:ilvl w:val="12"/>
                <w:numId w:val="0"/>
              </w:numPr>
              <w:jc w:val="center"/>
              <w:rPr>
                <w:b/>
                <w:sz w:val="16"/>
                <w:szCs w:val="16"/>
              </w:rPr>
            </w:pPr>
            <w:r>
              <w:rPr>
                <w:b/>
                <w:sz w:val="16"/>
                <w:szCs w:val="16"/>
              </w:rPr>
              <w:t>150</w:t>
            </w:r>
          </w:p>
        </w:tc>
        <w:tc>
          <w:tcPr>
            <w:tcW w:w="1134" w:type="dxa"/>
            <w:vAlign w:val="center"/>
          </w:tcPr>
          <w:p w:rsidR="00233DC7" w:rsidRPr="00601AE1" w:rsidRDefault="00233DC7" w:rsidP="00DB5C6B">
            <w:pPr>
              <w:widowControl w:val="0"/>
              <w:numPr>
                <w:ilvl w:val="12"/>
                <w:numId w:val="0"/>
              </w:numPr>
              <w:jc w:val="center"/>
              <w:rPr>
                <w:b/>
                <w:sz w:val="16"/>
                <w:szCs w:val="16"/>
              </w:rPr>
            </w:pPr>
            <w:r>
              <w:rPr>
                <w:b/>
                <w:sz w:val="16"/>
                <w:szCs w:val="16"/>
              </w:rPr>
              <w:t>150</w:t>
            </w:r>
          </w:p>
        </w:tc>
        <w:tc>
          <w:tcPr>
            <w:tcW w:w="1134" w:type="dxa"/>
            <w:vAlign w:val="center"/>
          </w:tcPr>
          <w:p w:rsidR="00233DC7" w:rsidRPr="00146C76" w:rsidRDefault="00233DC7" w:rsidP="00146C76">
            <w:pPr>
              <w:jc w:val="center"/>
              <w:rPr>
                <w:b/>
                <w:sz w:val="16"/>
                <w:szCs w:val="16"/>
              </w:rPr>
            </w:pPr>
            <w:r w:rsidRPr="00146C76">
              <w:rPr>
                <w:b/>
                <w:sz w:val="16"/>
                <w:szCs w:val="16"/>
              </w:rPr>
              <w:t>0</w:t>
            </w:r>
          </w:p>
        </w:tc>
        <w:tc>
          <w:tcPr>
            <w:tcW w:w="1134" w:type="dxa"/>
            <w:vAlign w:val="center"/>
          </w:tcPr>
          <w:p w:rsidR="00233DC7" w:rsidRPr="00146C76" w:rsidRDefault="00233DC7" w:rsidP="00146C76">
            <w:pPr>
              <w:jc w:val="center"/>
              <w:rPr>
                <w:b/>
                <w:sz w:val="16"/>
                <w:szCs w:val="16"/>
              </w:rPr>
            </w:pPr>
            <w:r w:rsidRPr="00146C76">
              <w:rPr>
                <w:b/>
                <w:sz w:val="16"/>
                <w:szCs w:val="16"/>
              </w:rPr>
              <w:t>100</w:t>
            </w:r>
          </w:p>
        </w:tc>
        <w:tc>
          <w:tcPr>
            <w:tcW w:w="1098" w:type="dxa"/>
            <w:vAlign w:val="center"/>
          </w:tcPr>
          <w:p w:rsidR="00233DC7" w:rsidRPr="00FA7CAE" w:rsidRDefault="009E4238" w:rsidP="00DB5C6B">
            <w:pPr>
              <w:widowControl w:val="0"/>
              <w:numPr>
                <w:ilvl w:val="12"/>
                <w:numId w:val="0"/>
              </w:numPr>
              <w:jc w:val="center"/>
              <w:rPr>
                <w:b/>
                <w:sz w:val="16"/>
                <w:szCs w:val="16"/>
              </w:rPr>
            </w:pPr>
            <w:r>
              <w:rPr>
                <w:b/>
                <w:sz w:val="16"/>
                <w:szCs w:val="16"/>
              </w:rPr>
              <w:t>2</w:t>
            </w:r>
          </w:p>
        </w:tc>
      </w:tr>
      <w:tr w:rsidR="00233DC7" w:rsidRPr="002A072A" w:rsidTr="00146C76">
        <w:tc>
          <w:tcPr>
            <w:tcW w:w="4219" w:type="dxa"/>
          </w:tcPr>
          <w:p w:rsidR="00233DC7" w:rsidRPr="00BC5359" w:rsidRDefault="00233DC7" w:rsidP="00C5394C">
            <w:pPr>
              <w:autoSpaceDE w:val="0"/>
              <w:autoSpaceDN w:val="0"/>
              <w:adjustRightInd w:val="0"/>
              <w:rPr>
                <w:b/>
                <w:sz w:val="16"/>
                <w:szCs w:val="16"/>
              </w:rPr>
            </w:pPr>
            <w:r w:rsidRPr="00BC5359">
              <w:rPr>
                <w:b/>
                <w:sz w:val="16"/>
                <w:szCs w:val="16"/>
              </w:rPr>
              <w:t xml:space="preserve">Обслуживание государственного </w:t>
            </w:r>
            <w:r>
              <w:rPr>
                <w:b/>
                <w:sz w:val="16"/>
                <w:szCs w:val="16"/>
              </w:rPr>
              <w:t>(</w:t>
            </w:r>
            <w:r w:rsidRPr="00BC5359">
              <w:rPr>
                <w:b/>
                <w:sz w:val="16"/>
                <w:szCs w:val="16"/>
              </w:rPr>
              <w:t>муниципального</w:t>
            </w:r>
            <w:r>
              <w:rPr>
                <w:b/>
                <w:sz w:val="16"/>
                <w:szCs w:val="16"/>
              </w:rPr>
              <w:t>)</w:t>
            </w:r>
            <w:r w:rsidRPr="00BC5359">
              <w:rPr>
                <w:b/>
                <w:sz w:val="16"/>
                <w:szCs w:val="16"/>
              </w:rPr>
              <w:t xml:space="preserve"> долга</w:t>
            </w:r>
            <w:r>
              <w:rPr>
                <w:b/>
                <w:sz w:val="16"/>
                <w:szCs w:val="16"/>
              </w:rPr>
              <w:t xml:space="preserve"> </w:t>
            </w:r>
            <w:r w:rsidRPr="00C5394C">
              <w:rPr>
                <w:sz w:val="16"/>
                <w:szCs w:val="16"/>
              </w:rPr>
              <w:t>Обслуживание государственного (муниципального) внутреннего долга</w:t>
            </w:r>
            <w:r>
              <w:rPr>
                <w:sz w:val="16"/>
                <w:szCs w:val="16"/>
              </w:rPr>
              <w:t xml:space="preserve"> </w:t>
            </w:r>
            <w:r w:rsidRPr="00C5394C">
              <w:rPr>
                <w:sz w:val="16"/>
                <w:szCs w:val="16"/>
              </w:rPr>
              <w:t>(1301)</w:t>
            </w:r>
          </w:p>
        </w:tc>
        <w:tc>
          <w:tcPr>
            <w:tcW w:w="1134" w:type="dxa"/>
            <w:vAlign w:val="center"/>
          </w:tcPr>
          <w:p w:rsidR="00233DC7" w:rsidRPr="00BC5359" w:rsidRDefault="00233DC7" w:rsidP="006D30B0">
            <w:pPr>
              <w:widowControl w:val="0"/>
              <w:numPr>
                <w:ilvl w:val="12"/>
                <w:numId w:val="0"/>
              </w:numPr>
              <w:jc w:val="center"/>
              <w:rPr>
                <w:b/>
                <w:sz w:val="16"/>
                <w:szCs w:val="16"/>
              </w:rPr>
            </w:pPr>
            <w:r>
              <w:rPr>
                <w:b/>
                <w:sz w:val="16"/>
                <w:szCs w:val="16"/>
              </w:rPr>
              <w:t>0,1</w:t>
            </w:r>
          </w:p>
        </w:tc>
        <w:tc>
          <w:tcPr>
            <w:tcW w:w="1134" w:type="dxa"/>
            <w:vAlign w:val="center"/>
          </w:tcPr>
          <w:p w:rsidR="00233DC7" w:rsidRPr="00BC5359" w:rsidRDefault="00233DC7" w:rsidP="00DB5C6B">
            <w:pPr>
              <w:widowControl w:val="0"/>
              <w:numPr>
                <w:ilvl w:val="12"/>
                <w:numId w:val="0"/>
              </w:numPr>
              <w:jc w:val="center"/>
              <w:rPr>
                <w:b/>
                <w:sz w:val="16"/>
                <w:szCs w:val="16"/>
              </w:rPr>
            </w:pPr>
            <w:r>
              <w:rPr>
                <w:b/>
                <w:sz w:val="16"/>
                <w:szCs w:val="16"/>
              </w:rPr>
              <w:t>0,1</w:t>
            </w:r>
          </w:p>
        </w:tc>
        <w:tc>
          <w:tcPr>
            <w:tcW w:w="1134" w:type="dxa"/>
            <w:vAlign w:val="center"/>
          </w:tcPr>
          <w:p w:rsidR="00233DC7" w:rsidRPr="00146C76" w:rsidRDefault="00233DC7" w:rsidP="00146C76">
            <w:pPr>
              <w:jc w:val="center"/>
              <w:rPr>
                <w:b/>
                <w:sz w:val="16"/>
                <w:szCs w:val="16"/>
              </w:rPr>
            </w:pPr>
            <w:r w:rsidRPr="00146C76">
              <w:rPr>
                <w:b/>
                <w:sz w:val="16"/>
                <w:szCs w:val="16"/>
              </w:rPr>
              <w:t>0</w:t>
            </w:r>
          </w:p>
        </w:tc>
        <w:tc>
          <w:tcPr>
            <w:tcW w:w="1134" w:type="dxa"/>
            <w:vAlign w:val="center"/>
          </w:tcPr>
          <w:p w:rsidR="00233DC7" w:rsidRPr="00146C76" w:rsidRDefault="00233DC7" w:rsidP="00146C76">
            <w:pPr>
              <w:jc w:val="center"/>
              <w:rPr>
                <w:b/>
                <w:sz w:val="16"/>
                <w:szCs w:val="16"/>
              </w:rPr>
            </w:pPr>
            <w:r w:rsidRPr="00146C76">
              <w:rPr>
                <w:b/>
                <w:sz w:val="16"/>
                <w:szCs w:val="16"/>
              </w:rPr>
              <w:t>100</w:t>
            </w:r>
          </w:p>
        </w:tc>
        <w:tc>
          <w:tcPr>
            <w:tcW w:w="1098" w:type="dxa"/>
            <w:vAlign w:val="center"/>
          </w:tcPr>
          <w:p w:rsidR="00233DC7" w:rsidRPr="00BC5359" w:rsidRDefault="009E4238" w:rsidP="00DB5C6B">
            <w:pPr>
              <w:widowControl w:val="0"/>
              <w:numPr>
                <w:ilvl w:val="12"/>
                <w:numId w:val="0"/>
              </w:numPr>
              <w:jc w:val="center"/>
              <w:rPr>
                <w:b/>
                <w:sz w:val="16"/>
                <w:szCs w:val="16"/>
              </w:rPr>
            </w:pPr>
            <w:r>
              <w:rPr>
                <w:b/>
                <w:sz w:val="16"/>
                <w:szCs w:val="16"/>
              </w:rPr>
              <w:t>-</w:t>
            </w:r>
          </w:p>
        </w:tc>
      </w:tr>
      <w:tr w:rsidR="00233DC7" w:rsidRPr="002A072A" w:rsidTr="00146C76">
        <w:tc>
          <w:tcPr>
            <w:tcW w:w="4219" w:type="dxa"/>
          </w:tcPr>
          <w:p w:rsidR="00233DC7" w:rsidRPr="00DB5C6B" w:rsidRDefault="00233DC7" w:rsidP="006D30B0">
            <w:pPr>
              <w:autoSpaceDE w:val="0"/>
              <w:autoSpaceDN w:val="0"/>
              <w:adjustRightInd w:val="0"/>
              <w:rPr>
                <w:b/>
                <w:sz w:val="16"/>
                <w:szCs w:val="16"/>
              </w:rPr>
            </w:pPr>
            <w:r w:rsidRPr="00DB5C6B">
              <w:rPr>
                <w:b/>
                <w:sz w:val="16"/>
                <w:szCs w:val="16"/>
              </w:rPr>
              <w:t>Межбюджетные трансферты общего характера бюджетам бюджетной системы Российской Федерации</w:t>
            </w:r>
            <w:r w:rsidRPr="00DB5C6B">
              <w:rPr>
                <w:sz w:val="16"/>
                <w:szCs w:val="16"/>
              </w:rPr>
              <w:t xml:space="preserve"> Прочие межбюджетные трансферты общего характера (1403)</w:t>
            </w:r>
          </w:p>
        </w:tc>
        <w:tc>
          <w:tcPr>
            <w:tcW w:w="1134" w:type="dxa"/>
            <w:vAlign w:val="center"/>
          </w:tcPr>
          <w:p w:rsidR="00233DC7" w:rsidRPr="00601AE1" w:rsidRDefault="00233DC7" w:rsidP="00DB5C6B">
            <w:pPr>
              <w:widowControl w:val="0"/>
              <w:numPr>
                <w:ilvl w:val="12"/>
                <w:numId w:val="0"/>
              </w:numPr>
              <w:jc w:val="center"/>
              <w:rPr>
                <w:b/>
                <w:sz w:val="16"/>
                <w:szCs w:val="16"/>
              </w:rPr>
            </w:pPr>
            <w:r>
              <w:rPr>
                <w:b/>
                <w:sz w:val="16"/>
                <w:szCs w:val="16"/>
              </w:rPr>
              <w:t>801</w:t>
            </w:r>
          </w:p>
        </w:tc>
        <w:tc>
          <w:tcPr>
            <w:tcW w:w="1134" w:type="dxa"/>
            <w:vAlign w:val="center"/>
          </w:tcPr>
          <w:p w:rsidR="00233DC7" w:rsidRPr="00601AE1" w:rsidRDefault="00233DC7" w:rsidP="00DB5C6B">
            <w:pPr>
              <w:widowControl w:val="0"/>
              <w:numPr>
                <w:ilvl w:val="12"/>
                <w:numId w:val="0"/>
              </w:numPr>
              <w:jc w:val="center"/>
              <w:rPr>
                <w:b/>
                <w:sz w:val="16"/>
                <w:szCs w:val="16"/>
              </w:rPr>
            </w:pPr>
            <w:r>
              <w:rPr>
                <w:b/>
                <w:sz w:val="16"/>
                <w:szCs w:val="16"/>
              </w:rPr>
              <w:t>900,8</w:t>
            </w:r>
          </w:p>
        </w:tc>
        <w:tc>
          <w:tcPr>
            <w:tcW w:w="1134" w:type="dxa"/>
            <w:vAlign w:val="center"/>
          </w:tcPr>
          <w:p w:rsidR="00233DC7" w:rsidRPr="00146C76" w:rsidRDefault="00233DC7" w:rsidP="00146C76">
            <w:pPr>
              <w:jc w:val="center"/>
              <w:rPr>
                <w:b/>
                <w:sz w:val="16"/>
                <w:szCs w:val="16"/>
              </w:rPr>
            </w:pPr>
            <w:r w:rsidRPr="00146C76">
              <w:rPr>
                <w:b/>
                <w:sz w:val="16"/>
                <w:szCs w:val="16"/>
              </w:rPr>
              <w:t>99,8</w:t>
            </w:r>
          </w:p>
        </w:tc>
        <w:tc>
          <w:tcPr>
            <w:tcW w:w="1134" w:type="dxa"/>
            <w:vAlign w:val="center"/>
          </w:tcPr>
          <w:p w:rsidR="00233DC7" w:rsidRPr="00146C76" w:rsidRDefault="00233DC7" w:rsidP="00146C76">
            <w:pPr>
              <w:jc w:val="center"/>
              <w:rPr>
                <w:b/>
                <w:sz w:val="16"/>
                <w:szCs w:val="16"/>
              </w:rPr>
            </w:pPr>
            <w:r w:rsidRPr="00146C76">
              <w:rPr>
                <w:b/>
                <w:sz w:val="16"/>
                <w:szCs w:val="16"/>
              </w:rPr>
              <w:t>112,5</w:t>
            </w:r>
          </w:p>
        </w:tc>
        <w:tc>
          <w:tcPr>
            <w:tcW w:w="1098" w:type="dxa"/>
            <w:vAlign w:val="center"/>
          </w:tcPr>
          <w:p w:rsidR="00233DC7" w:rsidRPr="00DB5C6B" w:rsidRDefault="009E4238" w:rsidP="00DB5C6B">
            <w:pPr>
              <w:widowControl w:val="0"/>
              <w:numPr>
                <w:ilvl w:val="12"/>
                <w:numId w:val="0"/>
              </w:numPr>
              <w:jc w:val="center"/>
              <w:rPr>
                <w:b/>
                <w:sz w:val="16"/>
                <w:szCs w:val="16"/>
              </w:rPr>
            </w:pPr>
            <w:r>
              <w:rPr>
                <w:b/>
                <w:sz w:val="16"/>
                <w:szCs w:val="16"/>
              </w:rPr>
              <w:t>13,7</w:t>
            </w:r>
          </w:p>
        </w:tc>
      </w:tr>
    </w:tbl>
    <w:p w:rsidR="00832FBF" w:rsidRDefault="00832FBF" w:rsidP="00BA6C68">
      <w:pPr>
        <w:widowControl w:val="0"/>
        <w:numPr>
          <w:ilvl w:val="12"/>
          <w:numId w:val="0"/>
        </w:numPr>
        <w:ind w:firstLine="567"/>
        <w:jc w:val="both"/>
        <w:rPr>
          <w:u w:val="single"/>
        </w:rPr>
      </w:pPr>
    </w:p>
    <w:p w:rsidR="00943230" w:rsidRDefault="00943230" w:rsidP="00943230">
      <w:pPr>
        <w:widowControl w:val="0"/>
        <w:numPr>
          <w:ilvl w:val="12"/>
          <w:numId w:val="0"/>
        </w:numPr>
        <w:overflowPunct w:val="0"/>
        <w:autoSpaceDE w:val="0"/>
        <w:autoSpaceDN w:val="0"/>
        <w:adjustRightInd w:val="0"/>
        <w:ind w:firstLine="567"/>
        <w:jc w:val="both"/>
        <w:textAlignment w:val="baseline"/>
      </w:pPr>
      <w:r w:rsidRPr="006B68FA">
        <w:t>Как видно из таблицы</w:t>
      </w:r>
      <w:r>
        <w:t>,</w:t>
      </w:r>
      <w:r w:rsidRPr="006B68FA">
        <w:t xml:space="preserve"> приоритетным направлением расходования средств </w:t>
      </w:r>
      <w:r w:rsidR="00663C5C">
        <w:t xml:space="preserve">в 2022 году </w:t>
      </w:r>
      <w:r>
        <w:t xml:space="preserve">определены </w:t>
      </w:r>
      <w:r w:rsidRPr="006B68FA">
        <w:t xml:space="preserve">расходы </w:t>
      </w:r>
      <w:r>
        <w:t xml:space="preserve">на </w:t>
      </w:r>
      <w:r w:rsidRPr="006B68FA">
        <w:t>«Общегосударственные расходы»</w:t>
      </w:r>
      <w:r>
        <w:t xml:space="preserve">, </w:t>
      </w:r>
      <w:r w:rsidRPr="006B68FA">
        <w:t>объем</w:t>
      </w:r>
      <w:r>
        <w:t xml:space="preserve"> которых составит</w:t>
      </w:r>
      <w:r w:rsidR="00663C5C">
        <w:t xml:space="preserve"> </w:t>
      </w:r>
      <w:r w:rsidR="00A22562">
        <w:t>–</w:t>
      </w:r>
      <w:r>
        <w:t xml:space="preserve"> </w:t>
      </w:r>
      <w:r w:rsidR="00663C5C">
        <w:t>2841,6</w:t>
      </w:r>
      <w:r w:rsidR="00A22562">
        <w:t xml:space="preserve"> тыс. рублей (или </w:t>
      </w:r>
      <w:r w:rsidR="00663C5C">
        <w:t>42,9</w:t>
      </w:r>
      <w:r w:rsidRPr="006B68FA">
        <w:t>%</w:t>
      </w:r>
      <w:r w:rsidR="00A22562">
        <w:t>)</w:t>
      </w:r>
      <w:r w:rsidRPr="006B68FA">
        <w:t xml:space="preserve">, </w:t>
      </w:r>
      <w:r>
        <w:t>«Культура, кинематография</w:t>
      </w:r>
      <w:r w:rsidRPr="004F6FB5">
        <w:t>»</w:t>
      </w:r>
      <w:r w:rsidR="00663C5C">
        <w:t xml:space="preserve"> </w:t>
      </w:r>
      <w:r w:rsidR="00A22562">
        <w:t>–</w:t>
      </w:r>
      <w:r>
        <w:t xml:space="preserve"> </w:t>
      </w:r>
      <w:r w:rsidR="00663C5C">
        <w:t>1846</w:t>
      </w:r>
      <w:r w:rsidR="00A22562">
        <w:t xml:space="preserve"> тыс. рублей (или </w:t>
      </w:r>
      <w:r w:rsidR="00663C5C">
        <w:t>27,9</w:t>
      </w:r>
      <w:r w:rsidRPr="006B68FA">
        <w:t>%</w:t>
      </w:r>
      <w:r w:rsidR="00A22562">
        <w:t>)</w:t>
      </w:r>
      <w:r w:rsidR="00663C5C">
        <w:t xml:space="preserve"> </w:t>
      </w:r>
      <w:r w:rsidRPr="006B68FA">
        <w:t xml:space="preserve">от общего объема расходов местного бюджета. </w:t>
      </w:r>
    </w:p>
    <w:p w:rsidR="00943230" w:rsidRPr="00283264" w:rsidRDefault="00943230" w:rsidP="00464837">
      <w:pPr>
        <w:pStyle w:val="af2"/>
        <w:ind w:firstLine="567"/>
        <w:jc w:val="both"/>
        <w:rPr>
          <w:rFonts w:ascii="Times New Roman" w:hAnsi="Times New Roman"/>
          <w:snapToGrid w:val="0"/>
        </w:rPr>
      </w:pPr>
      <w:r w:rsidRPr="00283264">
        <w:rPr>
          <w:rFonts w:ascii="Times New Roman" w:hAnsi="Times New Roman"/>
        </w:rPr>
        <w:t>В 20</w:t>
      </w:r>
      <w:r w:rsidR="00DB6687">
        <w:rPr>
          <w:rFonts w:ascii="Times New Roman" w:hAnsi="Times New Roman"/>
        </w:rPr>
        <w:t>2</w:t>
      </w:r>
      <w:r w:rsidR="00F941EB">
        <w:rPr>
          <w:rFonts w:ascii="Times New Roman" w:hAnsi="Times New Roman"/>
        </w:rPr>
        <w:t>2</w:t>
      </w:r>
      <w:r w:rsidRPr="00283264">
        <w:rPr>
          <w:rFonts w:ascii="Times New Roman" w:hAnsi="Times New Roman"/>
        </w:rPr>
        <w:t> г</w:t>
      </w:r>
      <w:r>
        <w:rPr>
          <w:rFonts w:ascii="Times New Roman" w:hAnsi="Times New Roman"/>
        </w:rPr>
        <w:t>оду</w:t>
      </w:r>
      <w:r w:rsidRPr="00283264">
        <w:rPr>
          <w:rFonts w:ascii="Times New Roman" w:hAnsi="Times New Roman"/>
        </w:rPr>
        <w:t>, по сравнению с ожидаемой оценкой исполнения 20</w:t>
      </w:r>
      <w:r w:rsidR="00851EAD">
        <w:rPr>
          <w:rFonts w:ascii="Times New Roman" w:hAnsi="Times New Roman"/>
        </w:rPr>
        <w:t>2</w:t>
      </w:r>
      <w:r w:rsidR="00F941EB">
        <w:rPr>
          <w:rFonts w:ascii="Times New Roman" w:hAnsi="Times New Roman"/>
        </w:rPr>
        <w:t>1</w:t>
      </w:r>
      <w:r w:rsidRPr="00283264">
        <w:rPr>
          <w:rFonts w:ascii="Times New Roman" w:hAnsi="Times New Roman"/>
        </w:rPr>
        <w:t xml:space="preserve"> г</w:t>
      </w:r>
      <w:r>
        <w:rPr>
          <w:rFonts w:ascii="Times New Roman" w:hAnsi="Times New Roman"/>
        </w:rPr>
        <w:t>ода</w:t>
      </w:r>
      <w:r w:rsidRPr="00283264">
        <w:rPr>
          <w:rFonts w:ascii="Times New Roman" w:hAnsi="Times New Roman"/>
        </w:rPr>
        <w:t xml:space="preserve">, увеличение бюджетных ассигнований предусматривается по </w:t>
      </w:r>
      <w:r w:rsidR="00F941EB">
        <w:rPr>
          <w:rFonts w:ascii="Times New Roman" w:hAnsi="Times New Roman"/>
        </w:rPr>
        <w:t>трем</w:t>
      </w:r>
      <w:r w:rsidRPr="00283264">
        <w:rPr>
          <w:rFonts w:ascii="Times New Roman" w:hAnsi="Times New Roman"/>
        </w:rPr>
        <w:t xml:space="preserve"> из </w:t>
      </w:r>
      <w:r w:rsidR="0084197B">
        <w:rPr>
          <w:rFonts w:ascii="Times New Roman" w:hAnsi="Times New Roman"/>
        </w:rPr>
        <w:t>девят</w:t>
      </w:r>
      <w:r>
        <w:rPr>
          <w:rFonts w:ascii="Times New Roman" w:hAnsi="Times New Roman"/>
        </w:rPr>
        <w:t>и</w:t>
      </w:r>
      <w:r w:rsidRPr="00283264">
        <w:rPr>
          <w:rFonts w:ascii="Times New Roman" w:hAnsi="Times New Roman"/>
        </w:rPr>
        <w:t xml:space="preserve"> разделов классификации расходов бюджета: </w:t>
      </w:r>
      <w:r w:rsidR="0084197B">
        <w:rPr>
          <w:rFonts w:ascii="Times New Roman" w:hAnsi="Times New Roman"/>
        </w:rPr>
        <w:t xml:space="preserve">«Национальная оборона» </w:t>
      </w:r>
      <w:r w:rsidR="0084197B">
        <w:rPr>
          <w:rFonts w:ascii="Times New Roman" w:hAnsi="Times New Roman"/>
          <w:snapToGrid w:val="0"/>
        </w:rPr>
        <w:t>-</w:t>
      </w:r>
      <w:r w:rsidR="0084197B" w:rsidRPr="00283264">
        <w:rPr>
          <w:rFonts w:ascii="Times New Roman" w:hAnsi="Times New Roman"/>
          <w:snapToGrid w:val="0"/>
        </w:rPr>
        <w:t xml:space="preserve"> </w:t>
      </w:r>
      <w:r w:rsidR="0084197B">
        <w:rPr>
          <w:rFonts w:ascii="Times New Roman" w:hAnsi="Times New Roman"/>
          <w:snapToGrid w:val="0"/>
        </w:rPr>
        <w:t xml:space="preserve">на </w:t>
      </w:r>
      <w:r w:rsidR="00F941EB">
        <w:rPr>
          <w:rFonts w:ascii="Times New Roman" w:hAnsi="Times New Roman"/>
          <w:snapToGrid w:val="0"/>
        </w:rPr>
        <w:t>6,1</w:t>
      </w:r>
      <w:r w:rsidR="0084197B" w:rsidRPr="00283264">
        <w:rPr>
          <w:rFonts w:ascii="Times New Roman" w:hAnsi="Times New Roman"/>
          <w:snapToGrid w:val="0"/>
        </w:rPr>
        <w:t xml:space="preserve"> тыс. руб. (</w:t>
      </w:r>
      <w:r w:rsidR="0084197B">
        <w:rPr>
          <w:rFonts w:ascii="Times New Roman" w:hAnsi="Times New Roman"/>
          <w:snapToGrid w:val="0"/>
        </w:rPr>
        <w:t xml:space="preserve">рост </w:t>
      </w:r>
      <w:r w:rsidR="00F941EB">
        <w:rPr>
          <w:rFonts w:ascii="Times New Roman" w:hAnsi="Times New Roman"/>
          <w:snapToGrid w:val="0"/>
        </w:rPr>
        <w:t>104,4</w:t>
      </w:r>
      <w:r w:rsidR="0084197B">
        <w:rPr>
          <w:rFonts w:ascii="Times New Roman" w:hAnsi="Times New Roman"/>
          <w:snapToGrid w:val="0"/>
        </w:rPr>
        <w:t>%),</w:t>
      </w:r>
      <w:r w:rsidR="00F941EB">
        <w:rPr>
          <w:rFonts w:ascii="Times New Roman" w:hAnsi="Times New Roman"/>
          <w:snapToGrid w:val="0"/>
        </w:rPr>
        <w:t xml:space="preserve"> «Жилищно-коммунальное хозяйство» - на 114,5 тыс. руб. (рост 177,3%), </w:t>
      </w:r>
      <w:r w:rsidRPr="00283264">
        <w:rPr>
          <w:rFonts w:ascii="Times New Roman" w:hAnsi="Times New Roman"/>
          <w:snapToGrid w:val="0"/>
        </w:rPr>
        <w:t>«МБ</w:t>
      </w:r>
      <w:r w:rsidRPr="00283264">
        <w:rPr>
          <w:rFonts w:ascii="Times New Roman" w:hAnsi="Times New Roman"/>
        </w:rPr>
        <w:t>Т общего характера бюджетам бюджетной системы РФ»</w:t>
      </w:r>
      <w:r>
        <w:rPr>
          <w:rFonts w:ascii="Times New Roman" w:hAnsi="Times New Roman"/>
          <w:snapToGrid w:val="0"/>
        </w:rPr>
        <w:t xml:space="preserve"> - на </w:t>
      </w:r>
      <w:r w:rsidR="00F941EB">
        <w:rPr>
          <w:rFonts w:ascii="Times New Roman" w:hAnsi="Times New Roman"/>
          <w:snapToGrid w:val="0"/>
        </w:rPr>
        <w:t>99,8</w:t>
      </w:r>
      <w:r>
        <w:rPr>
          <w:rFonts w:ascii="Times New Roman" w:hAnsi="Times New Roman"/>
          <w:snapToGrid w:val="0"/>
        </w:rPr>
        <w:t xml:space="preserve"> тыс.руб. (рост </w:t>
      </w:r>
      <w:r w:rsidR="00F941EB">
        <w:rPr>
          <w:rFonts w:ascii="Times New Roman" w:hAnsi="Times New Roman"/>
          <w:snapToGrid w:val="0"/>
        </w:rPr>
        <w:t>112,5</w:t>
      </w:r>
      <w:r>
        <w:rPr>
          <w:rFonts w:ascii="Times New Roman" w:hAnsi="Times New Roman"/>
          <w:snapToGrid w:val="0"/>
        </w:rPr>
        <w:t>%)</w:t>
      </w:r>
      <w:r w:rsidRPr="00283264">
        <w:rPr>
          <w:rFonts w:ascii="Times New Roman" w:hAnsi="Times New Roman"/>
          <w:snapToGrid w:val="0"/>
        </w:rPr>
        <w:t xml:space="preserve">.   </w:t>
      </w:r>
    </w:p>
    <w:p w:rsidR="00943230" w:rsidRPr="00054904" w:rsidRDefault="00943230" w:rsidP="00943230">
      <w:pPr>
        <w:widowControl w:val="0"/>
        <w:numPr>
          <w:ilvl w:val="12"/>
          <w:numId w:val="0"/>
        </w:numPr>
        <w:ind w:firstLine="567"/>
        <w:jc w:val="both"/>
      </w:pPr>
      <w:r>
        <w:rPr>
          <w:snapToGrid w:val="0"/>
        </w:rPr>
        <w:t>Снижение</w:t>
      </w:r>
      <w:r w:rsidRPr="00283264">
        <w:rPr>
          <w:snapToGrid w:val="0"/>
        </w:rPr>
        <w:t xml:space="preserve"> расход</w:t>
      </w:r>
      <w:r>
        <w:rPr>
          <w:snapToGrid w:val="0"/>
        </w:rPr>
        <w:t>ов</w:t>
      </w:r>
      <w:r w:rsidRPr="00283264">
        <w:rPr>
          <w:snapToGrid w:val="0"/>
        </w:rPr>
        <w:t xml:space="preserve"> </w:t>
      </w:r>
      <w:r>
        <w:rPr>
          <w:snapToGrid w:val="0"/>
        </w:rPr>
        <w:t>в 20</w:t>
      </w:r>
      <w:r w:rsidR="0084197B">
        <w:rPr>
          <w:snapToGrid w:val="0"/>
        </w:rPr>
        <w:t>2</w:t>
      </w:r>
      <w:r w:rsidR="00D10BBF">
        <w:rPr>
          <w:snapToGrid w:val="0"/>
        </w:rPr>
        <w:t>2</w:t>
      </w:r>
      <w:r>
        <w:rPr>
          <w:snapToGrid w:val="0"/>
        </w:rPr>
        <w:t xml:space="preserve"> году, по сравнению с </w:t>
      </w:r>
      <w:r w:rsidRPr="00054904">
        <w:rPr>
          <w:snapToGrid w:val="0"/>
        </w:rPr>
        <w:t xml:space="preserve">оценкой </w:t>
      </w:r>
      <w:r w:rsidR="003801FF" w:rsidRPr="00054904">
        <w:rPr>
          <w:snapToGrid w:val="0"/>
        </w:rPr>
        <w:t xml:space="preserve">исполнения </w:t>
      </w:r>
      <w:r w:rsidRPr="00054904">
        <w:rPr>
          <w:snapToGrid w:val="0"/>
        </w:rPr>
        <w:t>20</w:t>
      </w:r>
      <w:r w:rsidR="003801FF" w:rsidRPr="00054904">
        <w:rPr>
          <w:snapToGrid w:val="0"/>
        </w:rPr>
        <w:t>2</w:t>
      </w:r>
      <w:r w:rsidR="00D10BBF">
        <w:rPr>
          <w:snapToGrid w:val="0"/>
        </w:rPr>
        <w:t>1</w:t>
      </w:r>
      <w:r w:rsidRPr="00054904">
        <w:rPr>
          <w:snapToGrid w:val="0"/>
        </w:rPr>
        <w:t xml:space="preserve"> года</w:t>
      </w:r>
      <w:r w:rsidR="0084197B" w:rsidRPr="00054904">
        <w:rPr>
          <w:snapToGrid w:val="0"/>
        </w:rPr>
        <w:t>,</w:t>
      </w:r>
      <w:r w:rsidRPr="00054904">
        <w:rPr>
          <w:snapToGrid w:val="0"/>
        </w:rPr>
        <w:t xml:space="preserve"> на </w:t>
      </w:r>
      <w:r w:rsidR="0084197B" w:rsidRPr="00054904">
        <w:rPr>
          <w:snapToGrid w:val="0"/>
        </w:rPr>
        <w:t>«</w:t>
      </w:r>
      <w:r w:rsidR="0084197B" w:rsidRPr="00054904">
        <w:rPr>
          <w:color w:val="000000"/>
          <w:shd w:val="clear" w:color="auto" w:fill="FFFFFF"/>
        </w:rPr>
        <w:t>Общегосударственные расходы</w:t>
      </w:r>
      <w:r w:rsidR="0084197B" w:rsidRPr="00054904">
        <w:rPr>
          <w:snapToGrid w:val="0"/>
        </w:rPr>
        <w:t xml:space="preserve">» </w:t>
      </w:r>
      <w:r w:rsidR="0084197B" w:rsidRPr="00054904">
        <w:t xml:space="preserve">составит </w:t>
      </w:r>
      <w:r w:rsidR="00D10BBF">
        <w:t>982,5</w:t>
      </w:r>
      <w:r w:rsidR="0084197B" w:rsidRPr="00054904">
        <w:t xml:space="preserve"> тыс. руб. (-</w:t>
      </w:r>
      <w:r w:rsidR="00D10BBF">
        <w:t>25,7</w:t>
      </w:r>
      <w:r w:rsidR="0084197B" w:rsidRPr="00054904">
        <w:t xml:space="preserve">%), </w:t>
      </w:r>
      <w:r w:rsidR="00054904" w:rsidRPr="00054904">
        <w:t>на «</w:t>
      </w:r>
      <w:r w:rsidR="00054904" w:rsidRPr="00054904">
        <w:rPr>
          <w:bCs/>
        </w:rPr>
        <w:t xml:space="preserve">Национальную безопасность и правоохранительную деятельность» - </w:t>
      </w:r>
      <w:r w:rsidR="00D10BBF">
        <w:rPr>
          <w:bCs/>
        </w:rPr>
        <w:t>на 7,8</w:t>
      </w:r>
      <w:r w:rsidR="00054904" w:rsidRPr="00054904">
        <w:rPr>
          <w:bCs/>
        </w:rPr>
        <w:t xml:space="preserve"> тыс. руб. (-</w:t>
      </w:r>
      <w:r w:rsidR="00D10BBF">
        <w:rPr>
          <w:bCs/>
        </w:rPr>
        <w:t>8,1</w:t>
      </w:r>
      <w:r w:rsidR="00054904" w:rsidRPr="00054904">
        <w:rPr>
          <w:bCs/>
        </w:rPr>
        <w:t xml:space="preserve">%), </w:t>
      </w:r>
      <w:r w:rsidR="00054904" w:rsidRPr="00054904">
        <w:t>на «Национальную экономику</w:t>
      </w:r>
      <w:r w:rsidR="00054904">
        <w:t>»</w:t>
      </w:r>
      <w:r w:rsidR="00054904" w:rsidRPr="00054904">
        <w:t xml:space="preserve"> - </w:t>
      </w:r>
      <w:r w:rsidR="00D10BBF">
        <w:t>на 686,4</w:t>
      </w:r>
      <w:r w:rsidR="00054904" w:rsidRPr="00054904">
        <w:t xml:space="preserve"> тыс. руб. (-</w:t>
      </w:r>
      <w:r w:rsidR="00D10BBF">
        <w:t>63,8</w:t>
      </w:r>
      <w:r w:rsidR="00054904" w:rsidRPr="00054904">
        <w:t xml:space="preserve">%), </w:t>
      </w:r>
      <w:r w:rsidR="0084197B" w:rsidRPr="00054904">
        <w:t xml:space="preserve">на </w:t>
      </w:r>
      <w:r w:rsidRPr="00054904">
        <w:t xml:space="preserve">«Культуру, кинематографию» </w:t>
      </w:r>
      <w:r w:rsidR="00453CC4" w:rsidRPr="00054904">
        <w:rPr>
          <w:snapToGrid w:val="0"/>
        </w:rPr>
        <w:t>-</w:t>
      </w:r>
      <w:r w:rsidR="00054904" w:rsidRPr="00054904">
        <w:rPr>
          <w:snapToGrid w:val="0"/>
        </w:rPr>
        <w:t xml:space="preserve"> </w:t>
      </w:r>
      <w:r w:rsidR="00D10BBF">
        <w:rPr>
          <w:snapToGrid w:val="0"/>
        </w:rPr>
        <w:t>на 702,4</w:t>
      </w:r>
      <w:r w:rsidRPr="00054904">
        <w:rPr>
          <w:snapToGrid w:val="0"/>
        </w:rPr>
        <w:t xml:space="preserve"> тыс.руб. (-</w:t>
      </w:r>
      <w:r w:rsidR="00B63482">
        <w:rPr>
          <w:snapToGrid w:val="0"/>
        </w:rPr>
        <w:t>27,6</w:t>
      </w:r>
      <w:r w:rsidR="00453CC4" w:rsidRPr="00054904">
        <w:rPr>
          <w:snapToGrid w:val="0"/>
        </w:rPr>
        <w:t>%)</w:t>
      </w:r>
      <w:r w:rsidRPr="00054904">
        <w:t>.</w:t>
      </w:r>
    </w:p>
    <w:p w:rsidR="00D92D96" w:rsidRPr="00734C10" w:rsidRDefault="00845C93" w:rsidP="00BA6C68">
      <w:pPr>
        <w:widowControl w:val="0"/>
        <w:numPr>
          <w:ilvl w:val="12"/>
          <w:numId w:val="0"/>
        </w:numPr>
        <w:ind w:firstLine="567"/>
        <w:jc w:val="both"/>
        <w:rPr>
          <w:b/>
          <w:i/>
        </w:rPr>
      </w:pPr>
      <w:r>
        <w:t xml:space="preserve"> </w:t>
      </w:r>
      <w:r w:rsidR="00D92D96" w:rsidRPr="00734C10">
        <w:rPr>
          <w:b/>
          <w:i/>
        </w:rPr>
        <w:t xml:space="preserve">КСК района </w:t>
      </w:r>
      <w:r w:rsidR="00BD020E">
        <w:rPr>
          <w:b/>
          <w:i/>
        </w:rPr>
        <w:t xml:space="preserve">повторно </w:t>
      </w:r>
      <w:r w:rsidR="00D92D96" w:rsidRPr="00734C10">
        <w:rPr>
          <w:b/>
          <w:i/>
        </w:rPr>
        <w:t xml:space="preserve">отмечает, что Пояснительная записка </w:t>
      </w:r>
      <w:r w:rsidR="000B46A9">
        <w:rPr>
          <w:b/>
          <w:i/>
        </w:rPr>
        <w:t xml:space="preserve">неинформативна - </w:t>
      </w:r>
      <w:r w:rsidR="00D92D96" w:rsidRPr="00734C10">
        <w:rPr>
          <w:b/>
          <w:i/>
        </w:rPr>
        <w:t>ни по одному разделу расходов бюджета не содержит информации о мероприятиях (целях), которые планируются к финансированию на 202</w:t>
      </w:r>
      <w:r w:rsidR="000B46A9">
        <w:rPr>
          <w:b/>
          <w:i/>
        </w:rPr>
        <w:t>2</w:t>
      </w:r>
      <w:r w:rsidR="00D92D96" w:rsidRPr="00734C10">
        <w:rPr>
          <w:b/>
          <w:i/>
        </w:rPr>
        <w:t xml:space="preserve"> год и на плановый период 202</w:t>
      </w:r>
      <w:r w:rsidR="000B46A9">
        <w:rPr>
          <w:b/>
          <w:i/>
        </w:rPr>
        <w:t>3</w:t>
      </w:r>
      <w:r w:rsidR="00D92D96" w:rsidRPr="00734C10">
        <w:rPr>
          <w:b/>
          <w:i/>
        </w:rPr>
        <w:t xml:space="preserve"> и 202</w:t>
      </w:r>
      <w:r w:rsidR="000B46A9">
        <w:rPr>
          <w:b/>
          <w:i/>
        </w:rPr>
        <w:t>4</w:t>
      </w:r>
      <w:r w:rsidR="00D92D96" w:rsidRPr="00734C10">
        <w:rPr>
          <w:b/>
          <w:i/>
        </w:rPr>
        <w:t xml:space="preserve"> годов. </w:t>
      </w:r>
    </w:p>
    <w:p w:rsidR="00C91429" w:rsidRPr="00895EC4" w:rsidRDefault="00C91429" w:rsidP="00BA6C68">
      <w:pPr>
        <w:widowControl w:val="0"/>
        <w:numPr>
          <w:ilvl w:val="12"/>
          <w:numId w:val="0"/>
        </w:numPr>
        <w:ind w:firstLine="567"/>
        <w:jc w:val="both"/>
      </w:pPr>
      <w:r w:rsidRPr="00595634">
        <w:rPr>
          <w:u w:val="single"/>
        </w:rPr>
        <w:t>Расходы по разделу</w:t>
      </w:r>
      <w:r w:rsidR="00525343">
        <w:rPr>
          <w:u w:val="single"/>
        </w:rPr>
        <w:t xml:space="preserve"> 0100</w:t>
      </w:r>
      <w:r w:rsidRPr="00595634">
        <w:rPr>
          <w:u w:val="single"/>
        </w:rPr>
        <w:t xml:space="preserve"> «Общегосударственные вопросы»</w:t>
      </w:r>
      <w:r w:rsidRPr="00595634">
        <w:t xml:space="preserve"> на 20</w:t>
      </w:r>
      <w:r w:rsidR="007F542A">
        <w:t>2</w:t>
      </w:r>
      <w:r w:rsidR="00BD020E">
        <w:t>2</w:t>
      </w:r>
      <w:r w:rsidRPr="00595634">
        <w:t xml:space="preserve"> г. установлены в объеме </w:t>
      </w:r>
      <w:r w:rsidR="008715F5">
        <w:t>2841,6</w:t>
      </w:r>
      <w:r w:rsidRPr="00595634">
        <w:t xml:space="preserve"> тыс.руб., </w:t>
      </w:r>
      <w:r w:rsidR="00DC2F83">
        <w:t>со снижением</w:t>
      </w:r>
      <w:r w:rsidRPr="00595634">
        <w:t xml:space="preserve"> на </w:t>
      </w:r>
      <w:r w:rsidR="008715F5">
        <w:t>982,5</w:t>
      </w:r>
      <w:r w:rsidRPr="00595634">
        <w:t xml:space="preserve"> тыс.руб. </w:t>
      </w:r>
      <w:r w:rsidR="00B931F8" w:rsidRPr="00595634">
        <w:t>(-</w:t>
      </w:r>
      <w:r w:rsidR="008715F5">
        <w:t>25,7</w:t>
      </w:r>
      <w:r w:rsidR="00B931F8" w:rsidRPr="00595634">
        <w:t xml:space="preserve">%) </w:t>
      </w:r>
      <w:r w:rsidR="00DC2F83">
        <w:t xml:space="preserve">к оценке </w:t>
      </w:r>
      <w:r w:rsidR="00BD6403" w:rsidRPr="00595634">
        <w:t xml:space="preserve">ожидаемого исполнения </w:t>
      </w:r>
      <w:r w:rsidRPr="00595634">
        <w:t>расходов 20</w:t>
      </w:r>
      <w:r w:rsidR="00DC2F83">
        <w:t>2</w:t>
      </w:r>
      <w:r w:rsidR="008715F5">
        <w:t>1</w:t>
      </w:r>
      <w:r w:rsidRPr="00595634">
        <w:t xml:space="preserve">г. Данные расходы составляют </w:t>
      </w:r>
      <w:r w:rsidR="008715F5">
        <w:t>42,9</w:t>
      </w:r>
      <w:r w:rsidRPr="00595634">
        <w:t xml:space="preserve">% от общей суммы расходов </w:t>
      </w:r>
      <w:r w:rsidR="00595634">
        <w:t xml:space="preserve">местного </w:t>
      </w:r>
      <w:r w:rsidR="00BD6403" w:rsidRPr="00595634">
        <w:t xml:space="preserve">бюджета </w:t>
      </w:r>
      <w:r w:rsidRPr="00595634">
        <w:t>на 20</w:t>
      </w:r>
      <w:r w:rsidR="007F542A">
        <w:t>2</w:t>
      </w:r>
      <w:r w:rsidR="008715F5">
        <w:t>2</w:t>
      </w:r>
      <w:r w:rsidRPr="00595634">
        <w:t>г</w:t>
      </w:r>
      <w:r w:rsidR="008715F5">
        <w:t>.</w:t>
      </w:r>
      <w:r w:rsidRPr="00895EC4">
        <w:t xml:space="preserve"> </w:t>
      </w:r>
    </w:p>
    <w:p w:rsidR="00745D94" w:rsidRPr="00895EC4" w:rsidRDefault="00745D94" w:rsidP="00745D94">
      <w:pPr>
        <w:widowControl w:val="0"/>
        <w:numPr>
          <w:ilvl w:val="12"/>
          <w:numId w:val="0"/>
        </w:numPr>
        <w:ind w:firstLine="567"/>
        <w:jc w:val="both"/>
      </w:pPr>
      <w:r w:rsidRPr="00895EC4">
        <w:t xml:space="preserve">В рамках полномочий </w:t>
      </w:r>
      <w:r w:rsidR="00674005">
        <w:t>Лукиновского</w:t>
      </w:r>
      <w:r w:rsidR="0000549E">
        <w:t xml:space="preserve"> сельского поселения</w:t>
      </w:r>
      <w:r w:rsidRPr="00895EC4">
        <w:t xml:space="preserve"> расходы объединены по </w:t>
      </w:r>
      <w:r w:rsidR="00D92996">
        <w:t xml:space="preserve">шести </w:t>
      </w:r>
      <w:r w:rsidR="00C15EE2">
        <w:t>подразделам:</w:t>
      </w:r>
      <w:r w:rsidRPr="00895EC4">
        <w:t xml:space="preserve"> </w:t>
      </w:r>
    </w:p>
    <w:p w:rsidR="00BA0EC3" w:rsidRDefault="00745D94" w:rsidP="00BA0EC3">
      <w:pPr>
        <w:autoSpaceDE w:val="0"/>
        <w:autoSpaceDN w:val="0"/>
        <w:adjustRightInd w:val="0"/>
        <w:ind w:firstLine="567"/>
        <w:jc w:val="both"/>
      </w:pPr>
      <w:r w:rsidRPr="00895EC4">
        <w:rPr>
          <w:i/>
        </w:rPr>
        <w:t xml:space="preserve">По подразделу 0102 «Функционирование высшего должностного лица субъекта РФ и муниципального образования» </w:t>
      </w:r>
      <w:r w:rsidRPr="00895EC4">
        <w:t xml:space="preserve">в </w:t>
      </w:r>
      <w:r w:rsidR="00E53E0C">
        <w:t>п</w:t>
      </w:r>
      <w:r w:rsidRPr="00895EC4">
        <w:t xml:space="preserve">роекте </w:t>
      </w:r>
      <w:r>
        <w:t xml:space="preserve">бюджета </w:t>
      </w:r>
      <w:r w:rsidRPr="00895EC4">
        <w:t>на 20</w:t>
      </w:r>
      <w:r w:rsidR="00160DF0">
        <w:t>2</w:t>
      </w:r>
      <w:r w:rsidR="0053219B">
        <w:t>2</w:t>
      </w:r>
      <w:r w:rsidRPr="00895EC4">
        <w:t xml:space="preserve"> г</w:t>
      </w:r>
      <w:r>
        <w:t>од установлены</w:t>
      </w:r>
      <w:r w:rsidRPr="00895EC4">
        <w:t xml:space="preserve"> расходы на обеспечение деятельности главы </w:t>
      </w:r>
      <w:r w:rsidR="00674005">
        <w:t>Лукиновского</w:t>
      </w:r>
      <w:r w:rsidR="0000549E">
        <w:t xml:space="preserve"> сельского поселения</w:t>
      </w:r>
      <w:r w:rsidRPr="00895EC4">
        <w:t xml:space="preserve"> в сумме </w:t>
      </w:r>
      <w:r w:rsidR="0053219B">
        <w:t>670,8</w:t>
      </w:r>
      <w:r w:rsidR="004E4D52">
        <w:t xml:space="preserve"> </w:t>
      </w:r>
      <w:r w:rsidRPr="00895EC4">
        <w:t>тыс.руб.</w:t>
      </w:r>
      <w:r w:rsidR="00E53E0C">
        <w:t>,</w:t>
      </w:r>
      <w:r w:rsidR="006469FD">
        <w:t xml:space="preserve"> </w:t>
      </w:r>
      <w:r>
        <w:t>с</w:t>
      </w:r>
      <w:r w:rsidR="00F74BD4">
        <w:t>о</w:t>
      </w:r>
      <w:r>
        <w:t xml:space="preserve"> </w:t>
      </w:r>
      <w:r w:rsidR="00F74BD4">
        <w:t>снижением</w:t>
      </w:r>
      <w:r w:rsidRPr="00895EC4">
        <w:t xml:space="preserve"> на </w:t>
      </w:r>
      <w:r w:rsidR="0053219B">
        <w:t>166,6</w:t>
      </w:r>
      <w:r w:rsidR="0071451C">
        <w:t xml:space="preserve"> </w:t>
      </w:r>
      <w:r w:rsidRPr="00895EC4">
        <w:t>тыс.руб. (</w:t>
      </w:r>
      <w:r w:rsidR="00F74BD4">
        <w:t>-</w:t>
      </w:r>
      <w:r w:rsidR="0053219B">
        <w:t>19,9</w:t>
      </w:r>
      <w:r w:rsidRPr="00895EC4">
        <w:t>%)</w:t>
      </w:r>
      <w:r>
        <w:t xml:space="preserve"> к оценке ожидаемого исполнения расходов в 20</w:t>
      </w:r>
      <w:r w:rsidR="00F74BD4">
        <w:t>2</w:t>
      </w:r>
      <w:r w:rsidR="0053219B">
        <w:t>1</w:t>
      </w:r>
      <w:r>
        <w:t xml:space="preserve"> году</w:t>
      </w:r>
      <w:r w:rsidR="00F74BD4">
        <w:t xml:space="preserve">. </w:t>
      </w:r>
    </w:p>
    <w:p w:rsidR="00745D94" w:rsidRPr="00895EC4" w:rsidRDefault="00745D94" w:rsidP="00745D94">
      <w:pPr>
        <w:pStyle w:val="af2"/>
        <w:ind w:firstLine="567"/>
        <w:jc w:val="both"/>
        <w:rPr>
          <w:rFonts w:ascii="Times New Roman" w:hAnsi="Times New Roman"/>
        </w:rPr>
      </w:pPr>
      <w:r w:rsidRPr="00895EC4">
        <w:rPr>
          <w:rFonts w:ascii="Times New Roman" w:hAnsi="Times New Roman"/>
          <w:i/>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895EC4">
        <w:rPr>
          <w:rFonts w:ascii="Times New Roman" w:hAnsi="Times New Roman"/>
        </w:rPr>
        <w:t xml:space="preserve">объем расходов на содержание Думы </w:t>
      </w:r>
      <w:r w:rsidR="00674005">
        <w:rPr>
          <w:rFonts w:ascii="Times New Roman" w:hAnsi="Times New Roman"/>
        </w:rPr>
        <w:t>Лукиновского</w:t>
      </w:r>
      <w:r w:rsidR="0000549E">
        <w:rPr>
          <w:rFonts w:ascii="Times New Roman" w:hAnsi="Times New Roman"/>
        </w:rPr>
        <w:t xml:space="preserve"> сельского поселения</w:t>
      </w:r>
      <w:r>
        <w:rPr>
          <w:rFonts w:ascii="Times New Roman" w:hAnsi="Times New Roman"/>
        </w:rPr>
        <w:t xml:space="preserve"> </w:t>
      </w:r>
      <w:r w:rsidRPr="00895EC4">
        <w:rPr>
          <w:rFonts w:ascii="Times New Roman" w:hAnsi="Times New Roman"/>
        </w:rPr>
        <w:t xml:space="preserve">в </w:t>
      </w:r>
      <w:r w:rsidR="003A2337">
        <w:rPr>
          <w:rFonts w:ascii="Times New Roman" w:hAnsi="Times New Roman"/>
        </w:rPr>
        <w:t>п</w:t>
      </w:r>
      <w:r w:rsidRPr="00895EC4">
        <w:rPr>
          <w:rFonts w:ascii="Times New Roman" w:hAnsi="Times New Roman"/>
        </w:rPr>
        <w:t xml:space="preserve">роекте </w:t>
      </w:r>
      <w:r>
        <w:rPr>
          <w:rFonts w:ascii="Times New Roman" w:hAnsi="Times New Roman"/>
        </w:rPr>
        <w:t xml:space="preserve">бюджета </w:t>
      </w:r>
      <w:r w:rsidRPr="00895EC4">
        <w:rPr>
          <w:rFonts w:ascii="Times New Roman" w:hAnsi="Times New Roman"/>
        </w:rPr>
        <w:t>на 20</w:t>
      </w:r>
      <w:r w:rsidR="005C516D">
        <w:rPr>
          <w:rFonts w:ascii="Times New Roman" w:hAnsi="Times New Roman"/>
        </w:rPr>
        <w:t>2</w:t>
      </w:r>
      <w:r w:rsidR="003A2337">
        <w:rPr>
          <w:rFonts w:ascii="Times New Roman" w:hAnsi="Times New Roman"/>
        </w:rPr>
        <w:t>2</w:t>
      </w:r>
      <w:r w:rsidRPr="00895EC4">
        <w:rPr>
          <w:rFonts w:ascii="Times New Roman" w:hAnsi="Times New Roman"/>
        </w:rPr>
        <w:t xml:space="preserve"> г</w:t>
      </w:r>
      <w:r>
        <w:rPr>
          <w:rFonts w:ascii="Times New Roman" w:hAnsi="Times New Roman"/>
        </w:rPr>
        <w:t>од</w:t>
      </w:r>
      <w:r w:rsidRPr="00895EC4">
        <w:rPr>
          <w:rFonts w:ascii="Times New Roman" w:hAnsi="Times New Roman"/>
        </w:rPr>
        <w:t xml:space="preserve"> </w:t>
      </w:r>
      <w:r>
        <w:rPr>
          <w:rFonts w:ascii="Times New Roman" w:hAnsi="Times New Roman"/>
        </w:rPr>
        <w:t>установлен</w:t>
      </w:r>
      <w:r w:rsidRPr="00895EC4">
        <w:rPr>
          <w:rFonts w:ascii="Times New Roman" w:hAnsi="Times New Roman"/>
        </w:rPr>
        <w:t xml:space="preserve"> в </w:t>
      </w:r>
      <w:r>
        <w:rPr>
          <w:rFonts w:ascii="Times New Roman" w:hAnsi="Times New Roman"/>
        </w:rPr>
        <w:t>сумме</w:t>
      </w:r>
      <w:r w:rsidRPr="00895EC4">
        <w:rPr>
          <w:rFonts w:ascii="Times New Roman" w:hAnsi="Times New Roman"/>
        </w:rPr>
        <w:t xml:space="preserve"> </w:t>
      </w:r>
      <w:r w:rsidR="0071162A">
        <w:rPr>
          <w:rFonts w:ascii="Times New Roman" w:hAnsi="Times New Roman"/>
        </w:rPr>
        <w:t>1</w:t>
      </w:r>
      <w:r>
        <w:rPr>
          <w:rFonts w:ascii="Times New Roman" w:hAnsi="Times New Roman"/>
        </w:rPr>
        <w:t>,0</w:t>
      </w:r>
      <w:r w:rsidRPr="00895EC4">
        <w:rPr>
          <w:rFonts w:ascii="Times New Roman" w:hAnsi="Times New Roman"/>
        </w:rPr>
        <w:t xml:space="preserve"> тыс.руб., </w:t>
      </w:r>
      <w:r w:rsidR="004E4D52">
        <w:rPr>
          <w:rFonts w:ascii="Times New Roman" w:hAnsi="Times New Roman"/>
        </w:rPr>
        <w:t>на</w:t>
      </w:r>
      <w:r>
        <w:rPr>
          <w:rFonts w:ascii="Times New Roman" w:hAnsi="Times New Roman"/>
        </w:rPr>
        <w:t xml:space="preserve"> уровн</w:t>
      </w:r>
      <w:r w:rsidR="004E4D52">
        <w:rPr>
          <w:rFonts w:ascii="Times New Roman" w:hAnsi="Times New Roman"/>
        </w:rPr>
        <w:t>е</w:t>
      </w:r>
      <w:r>
        <w:rPr>
          <w:rFonts w:ascii="Times New Roman" w:hAnsi="Times New Roman"/>
        </w:rPr>
        <w:t xml:space="preserve"> ожидаемого исполнения расходов в 20</w:t>
      </w:r>
      <w:r w:rsidR="00AD1D8D">
        <w:rPr>
          <w:rFonts w:ascii="Times New Roman" w:hAnsi="Times New Roman"/>
        </w:rPr>
        <w:t>2</w:t>
      </w:r>
      <w:r w:rsidR="00625D7E">
        <w:rPr>
          <w:rFonts w:ascii="Times New Roman" w:hAnsi="Times New Roman"/>
        </w:rPr>
        <w:t>1</w:t>
      </w:r>
      <w:r>
        <w:rPr>
          <w:rFonts w:ascii="Times New Roman" w:hAnsi="Times New Roman"/>
        </w:rPr>
        <w:t xml:space="preserve"> году</w:t>
      </w:r>
      <w:r w:rsidRPr="00895EC4">
        <w:rPr>
          <w:rFonts w:ascii="Times New Roman" w:hAnsi="Times New Roman"/>
        </w:rPr>
        <w:t xml:space="preserve">. </w:t>
      </w:r>
    </w:p>
    <w:p w:rsidR="00745D94" w:rsidRDefault="00745D94" w:rsidP="00745D94">
      <w:pPr>
        <w:autoSpaceDE w:val="0"/>
        <w:autoSpaceDN w:val="0"/>
        <w:adjustRightInd w:val="0"/>
        <w:ind w:firstLine="567"/>
        <w:jc w:val="both"/>
      </w:pPr>
      <w:r w:rsidRPr="00895EC4">
        <w:rPr>
          <w:i/>
        </w:rPr>
        <w:t>По подразделу 0104 «</w:t>
      </w:r>
      <w:r w:rsidRPr="00895EC4">
        <w:rPr>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95EC4">
        <w:rPr>
          <w:i/>
        </w:rPr>
        <w:t xml:space="preserve">» </w:t>
      </w:r>
      <w:r w:rsidRPr="00895EC4">
        <w:t xml:space="preserve">объем расходов на обеспечение деятельности администрации </w:t>
      </w:r>
      <w:r w:rsidR="00674005">
        <w:t>Лукиновского</w:t>
      </w:r>
      <w:r w:rsidR="0000549E">
        <w:t xml:space="preserve"> сельского поселения</w:t>
      </w:r>
      <w:r w:rsidRPr="00895EC4">
        <w:t xml:space="preserve"> </w:t>
      </w:r>
      <w:r>
        <w:t>установлен</w:t>
      </w:r>
      <w:r w:rsidRPr="00895EC4">
        <w:t xml:space="preserve"> </w:t>
      </w:r>
      <w:r w:rsidR="002116B1">
        <w:t>на</w:t>
      </w:r>
      <w:r w:rsidRPr="00895EC4">
        <w:t xml:space="preserve"> 20</w:t>
      </w:r>
      <w:r w:rsidR="005C516D">
        <w:t>2</w:t>
      </w:r>
      <w:r w:rsidR="005C3023">
        <w:t>2</w:t>
      </w:r>
      <w:r w:rsidRPr="00895EC4">
        <w:t xml:space="preserve"> г. в </w:t>
      </w:r>
      <w:r>
        <w:t>сумме</w:t>
      </w:r>
      <w:r w:rsidRPr="00895EC4">
        <w:t xml:space="preserve"> </w:t>
      </w:r>
      <w:r w:rsidR="005C3023">
        <w:t>2014,1</w:t>
      </w:r>
      <w:r w:rsidR="005C516D">
        <w:t xml:space="preserve"> </w:t>
      </w:r>
      <w:r w:rsidRPr="00895EC4">
        <w:t xml:space="preserve">тыс. руб., </w:t>
      </w:r>
      <w:r w:rsidR="005C3023">
        <w:t>со</w:t>
      </w:r>
      <w:r w:rsidRPr="00895EC4">
        <w:t xml:space="preserve"> </w:t>
      </w:r>
      <w:r w:rsidR="005C3023">
        <w:t>снижением к уровню</w:t>
      </w:r>
      <w:r w:rsidRPr="00895EC4">
        <w:t xml:space="preserve"> </w:t>
      </w:r>
      <w:r>
        <w:t xml:space="preserve">ожидаемого исполнения </w:t>
      </w:r>
      <w:r w:rsidRPr="00895EC4">
        <w:t>расходов 20</w:t>
      </w:r>
      <w:r w:rsidR="00AD1D8D">
        <w:t>2</w:t>
      </w:r>
      <w:r w:rsidR="005C3023">
        <w:t>1</w:t>
      </w:r>
      <w:r w:rsidRPr="00895EC4">
        <w:t xml:space="preserve"> г</w:t>
      </w:r>
      <w:r>
        <w:t>ода</w:t>
      </w:r>
      <w:r w:rsidRPr="00895EC4">
        <w:t xml:space="preserve"> на </w:t>
      </w:r>
      <w:r w:rsidR="005C3023">
        <w:t>965,9</w:t>
      </w:r>
      <w:r>
        <w:t xml:space="preserve"> </w:t>
      </w:r>
      <w:r w:rsidRPr="00895EC4">
        <w:t>тыс.руб. (</w:t>
      </w:r>
      <w:r w:rsidR="003A2337">
        <w:t>-</w:t>
      </w:r>
      <w:r w:rsidR="005C3023">
        <w:t>32,4</w:t>
      </w:r>
      <w:r w:rsidRPr="00895EC4">
        <w:t xml:space="preserve">%). </w:t>
      </w:r>
    </w:p>
    <w:p w:rsidR="00463AB1" w:rsidRPr="00E82948" w:rsidRDefault="00463AB1" w:rsidP="00463AB1">
      <w:pPr>
        <w:pStyle w:val="1"/>
        <w:spacing w:before="0"/>
        <w:ind w:firstLine="567"/>
        <w:jc w:val="both"/>
        <w:rPr>
          <w:rFonts w:ascii="Times New Roman" w:hAnsi="Times New Roman"/>
          <w:b w:val="0"/>
          <w:bCs w:val="0"/>
          <w:color w:val="auto"/>
          <w:sz w:val="24"/>
          <w:szCs w:val="24"/>
        </w:rPr>
      </w:pPr>
      <w:r w:rsidRPr="00E82948">
        <w:rPr>
          <w:rFonts w:ascii="Times New Roman" w:hAnsi="Times New Roman"/>
          <w:b w:val="0"/>
          <w:bCs w:val="0"/>
          <w:i/>
          <w:color w:val="auto"/>
          <w:sz w:val="24"/>
          <w:szCs w:val="24"/>
        </w:rPr>
        <w:t>По подразделу 0107 «Обеспечение проведения выборов и референдумов»</w:t>
      </w:r>
      <w:r w:rsidRPr="00E82948">
        <w:rPr>
          <w:rFonts w:ascii="Times New Roman" w:hAnsi="Times New Roman"/>
          <w:b w:val="0"/>
          <w:bCs w:val="0"/>
          <w:color w:val="auto"/>
          <w:sz w:val="24"/>
          <w:szCs w:val="24"/>
        </w:rPr>
        <w:t xml:space="preserve"> предусмотрены бюджетные ассигнования в объеме </w:t>
      </w:r>
      <w:r w:rsidR="00BA0EC3">
        <w:rPr>
          <w:rFonts w:ascii="Times New Roman" w:hAnsi="Times New Roman"/>
          <w:b w:val="0"/>
          <w:bCs w:val="0"/>
          <w:color w:val="auto"/>
          <w:sz w:val="24"/>
          <w:szCs w:val="24"/>
        </w:rPr>
        <w:t>150</w:t>
      </w:r>
      <w:r w:rsidRPr="00E82948">
        <w:rPr>
          <w:rFonts w:ascii="Times New Roman" w:hAnsi="Times New Roman"/>
          <w:b w:val="0"/>
          <w:bCs w:val="0"/>
          <w:color w:val="auto"/>
          <w:sz w:val="24"/>
          <w:szCs w:val="24"/>
        </w:rPr>
        <w:t xml:space="preserve"> тыс. рублей на проведение выборов главы </w:t>
      </w:r>
      <w:r w:rsidR="005C3023">
        <w:rPr>
          <w:rFonts w:ascii="Times New Roman" w:hAnsi="Times New Roman"/>
          <w:b w:val="0"/>
          <w:bCs w:val="0"/>
          <w:color w:val="auto"/>
          <w:sz w:val="24"/>
          <w:szCs w:val="24"/>
        </w:rPr>
        <w:t xml:space="preserve">и думы </w:t>
      </w:r>
      <w:r w:rsidRPr="00E82948">
        <w:rPr>
          <w:rFonts w:ascii="Times New Roman" w:hAnsi="Times New Roman"/>
          <w:b w:val="0"/>
          <w:bCs w:val="0"/>
          <w:color w:val="auto"/>
          <w:sz w:val="24"/>
          <w:szCs w:val="24"/>
        </w:rPr>
        <w:t>поселения</w:t>
      </w:r>
      <w:r>
        <w:rPr>
          <w:rFonts w:ascii="Times New Roman" w:hAnsi="Times New Roman"/>
          <w:b w:val="0"/>
          <w:bCs w:val="0"/>
          <w:color w:val="auto"/>
          <w:sz w:val="24"/>
          <w:szCs w:val="24"/>
        </w:rPr>
        <w:t xml:space="preserve"> в 2022 году</w:t>
      </w:r>
      <w:r w:rsidRPr="00E82948">
        <w:rPr>
          <w:rFonts w:ascii="Times New Roman" w:hAnsi="Times New Roman"/>
          <w:b w:val="0"/>
          <w:bCs w:val="0"/>
          <w:color w:val="auto"/>
          <w:sz w:val="24"/>
          <w:szCs w:val="24"/>
        </w:rPr>
        <w:t>.</w:t>
      </w:r>
    </w:p>
    <w:p w:rsidR="00745D94" w:rsidRPr="00A315C2" w:rsidRDefault="00745D94" w:rsidP="00745D94">
      <w:pPr>
        <w:pStyle w:val="af2"/>
        <w:ind w:firstLine="567"/>
        <w:jc w:val="both"/>
        <w:rPr>
          <w:rFonts w:ascii="Times New Roman" w:hAnsi="Times New Roman" w:cs="Times New Roman"/>
        </w:rPr>
      </w:pPr>
      <w:r w:rsidRPr="000A7F43">
        <w:rPr>
          <w:rFonts w:ascii="Times New Roman" w:hAnsi="Times New Roman"/>
          <w:bCs/>
          <w:i/>
          <w:iCs/>
        </w:rPr>
        <w:t>По подразделу</w:t>
      </w:r>
      <w:r>
        <w:rPr>
          <w:rFonts w:ascii="Times New Roman" w:hAnsi="Times New Roman"/>
          <w:bCs/>
          <w:i/>
          <w:iCs/>
        </w:rPr>
        <w:t xml:space="preserve"> 01</w:t>
      </w:r>
      <w:r w:rsidRPr="000A7F43">
        <w:rPr>
          <w:rFonts w:ascii="Times New Roman" w:hAnsi="Times New Roman"/>
          <w:bCs/>
          <w:i/>
          <w:iCs/>
        </w:rPr>
        <w:t>11 «Резервные фонды»</w:t>
      </w:r>
      <w:r w:rsidRPr="000A7F43">
        <w:rPr>
          <w:rFonts w:ascii="Times New Roman" w:hAnsi="Times New Roman"/>
          <w:b/>
          <w:bCs/>
          <w:i/>
          <w:iCs/>
        </w:rPr>
        <w:t xml:space="preserve"> </w:t>
      </w:r>
      <w:r w:rsidRPr="000A7F43">
        <w:rPr>
          <w:rFonts w:ascii="Times New Roman" w:hAnsi="Times New Roman"/>
        </w:rPr>
        <w:t xml:space="preserve">определен объем резервного фонда </w:t>
      </w:r>
      <w:r w:rsidR="00674005">
        <w:rPr>
          <w:rFonts w:ascii="Times New Roman" w:hAnsi="Times New Roman"/>
          <w:bCs/>
        </w:rPr>
        <w:t>Лукиновского</w:t>
      </w:r>
      <w:r w:rsidR="0000549E">
        <w:rPr>
          <w:rFonts w:ascii="Times New Roman" w:hAnsi="Times New Roman"/>
          <w:bCs/>
        </w:rPr>
        <w:t xml:space="preserve"> сельского поселения</w:t>
      </w:r>
      <w:r>
        <w:rPr>
          <w:rFonts w:ascii="Times New Roman" w:hAnsi="Times New Roman"/>
        </w:rPr>
        <w:t xml:space="preserve"> на 20</w:t>
      </w:r>
      <w:r w:rsidR="003E78ED">
        <w:rPr>
          <w:rFonts w:ascii="Times New Roman" w:hAnsi="Times New Roman"/>
        </w:rPr>
        <w:t>2</w:t>
      </w:r>
      <w:r w:rsidR="00227333">
        <w:rPr>
          <w:rFonts w:ascii="Times New Roman" w:hAnsi="Times New Roman"/>
        </w:rPr>
        <w:t>2</w:t>
      </w:r>
      <w:r w:rsidR="00A315C2">
        <w:rPr>
          <w:rFonts w:ascii="Times New Roman" w:hAnsi="Times New Roman"/>
        </w:rPr>
        <w:t xml:space="preserve"> год </w:t>
      </w:r>
      <w:r w:rsidRPr="000A7F43">
        <w:rPr>
          <w:rFonts w:ascii="Times New Roman" w:hAnsi="Times New Roman"/>
        </w:rPr>
        <w:t xml:space="preserve">в сумме </w:t>
      </w:r>
      <w:r w:rsidR="00BA0EC3">
        <w:rPr>
          <w:rFonts w:ascii="Times New Roman" w:hAnsi="Times New Roman"/>
        </w:rPr>
        <w:t>5</w:t>
      </w:r>
      <w:r w:rsidRPr="000A7F43">
        <w:rPr>
          <w:rFonts w:ascii="Times New Roman" w:hAnsi="Times New Roman"/>
        </w:rPr>
        <w:t xml:space="preserve"> тыс. рублей</w:t>
      </w:r>
      <w:r>
        <w:rPr>
          <w:rFonts w:ascii="Times New Roman" w:hAnsi="Times New Roman"/>
        </w:rPr>
        <w:t xml:space="preserve">, </w:t>
      </w:r>
      <w:r w:rsidRPr="000A7F43">
        <w:rPr>
          <w:rFonts w:ascii="Times New Roman" w:hAnsi="Times New Roman"/>
        </w:rPr>
        <w:t xml:space="preserve">что не превышает предел, установленный п.3 ст.81 БК РФ </w:t>
      </w:r>
      <w:r w:rsidRPr="00A315C2">
        <w:rPr>
          <w:rFonts w:ascii="Times New Roman" w:hAnsi="Times New Roman" w:cs="Times New Roman"/>
        </w:rPr>
        <w:t>(</w:t>
      </w:r>
      <w:r w:rsidR="00A315C2" w:rsidRPr="00A315C2">
        <w:rPr>
          <w:rFonts w:ascii="Times New Roman" w:hAnsi="Times New Roman" w:cs="Times New Roman"/>
        </w:rPr>
        <w:t>не превыша</w:t>
      </w:r>
      <w:r w:rsidR="008C700D">
        <w:rPr>
          <w:rFonts w:ascii="Times New Roman" w:hAnsi="Times New Roman" w:cs="Times New Roman"/>
        </w:rPr>
        <w:t>е</w:t>
      </w:r>
      <w:r w:rsidR="00A315C2" w:rsidRPr="00A315C2">
        <w:rPr>
          <w:rFonts w:ascii="Times New Roman" w:hAnsi="Times New Roman" w:cs="Times New Roman"/>
        </w:rPr>
        <w:t xml:space="preserve">т </w:t>
      </w:r>
      <w:r w:rsidR="00A315C2">
        <w:rPr>
          <w:rFonts w:ascii="Times New Roman" w:hAnsi="Times New Roman" w:cs="Times New Roman"/>
        </w:rPr>
        <w:t>тр</w:t>
      </w:r>
      <w:r w:rsidR="008C700D">
        <w:rPr>
          <w:rFonts w:ascii="Times New Roman" w:hAnsi="Times New Roman" w:cs="Times New Roman"/>
        </w:rPr>
        <w:t>ех</w:t>
      </w:r>
      <w:r w:rsidR="00A315C2" w:rsidRPr="00A315C2">
        <w:rPr>
          <w:rFonts w:ascii="Times New Roman" w:hAnsi="Times New Roman" w:cs="Times New Roman"/>
        </w:rPr>
        <w:t xml:space="preserve"> процент</w:t>
      </w:r>
      <w:r w:rsidR="008C700D">
        <w:rPr>
          <w:rFonts w:ascii="Times New Roman" w:hAnsi="Times New Roman" w:cs="Times New Roman"/>
        </w:rPr>
        <w:t>ов</w:t>
      </w:r>
      <w:r w:rsidR="00A315C2" w:rsidRPr="00A315C2">
        <w:rPr>
          <w:rFonts w:ascii="Times New Roman" w:hAnsi="Times New Roman" w:cs="Times New Roman"/>
        </w:rPr>
        <w:t xml:space="preserve"> утвержденного общего объема расходов</w:t>
      </w:r>
      <w:r w:rsidRPr="00A315C2">
        <w:rPr>
          <w:rFonts w:ascii="Times New Roman" w:hAnsi="Times New Roman" w:cs="Times New Roman"/>
        </w:rPr>
        <w:t>).</w:t>
      </w:r>
    </w:p>
    <w:p w:rsidR="00745D94" w:rsidRPr="00DD256E" w:rsidRDefault="00745D94" w:rsidP="00745D94">
      <w:pPr>
        <w:autoSpaceDE w:val="0"/>
        <w:autoSpaceDN w:val="0"/>
        <w:adjustRightInd w:val="0"/>
        <w:ind w:firstLine="567"/>
        <w:jc w:val="both"/>
        <w:rPr>
          <w:bCs/>
        </w:rPr>
      </w:pPr>
      <w:r w:rsidRPr="00DD256E">
        <w:rPr>
          <w:i/>
        </w:rPr>
        <w:t xml:space="preserve">По подразделу 0113 «Другие общегосударственные вопросы» </w:t>
      </w:r>
      <w:r w:rsidRPr="00DD256E">
        <w:t>на 20</w:t>
      </w:r>
      <w:r w:rsidR="00FB3BD8">
        <w:t>2</w:t>
      </w:r>
      <w:r w:rsidR="008A5EBB">
        <w:t>2</w:t>
      </w:r>
      <w:r w:rsidRPr="00DD256E">
        <w:t xml:space="preserve"> год</w:t>
      </w:r>
      <w:r w:rsidRPr="00DD256E">
        <w:rPr>
          <w:i/>
        </w:rPr>
        <w:t xml:space="preserve"> </w:t>
      </w:r>
      <w:r w:rsidRPr="00DD256E">
        <w:t>установлен</w:t>
      </w:r>
      <w:r w:rsidRPr="00DD256E">
        <w:rPr>
          <w:i/>
        </w:rPr>
        <w:t xml:space="preserve"> </w:t>
      </w:r>
      <w:r w:rsidRPr="00DD256E">
        <w:t>объем</w:t>
      </w:r>
      <w:r w:rsidRPr="00DD256E">
        <w:rPr>
          <w:i/>
        </w:rPr>
        <w:t xml:space="preserve"> </w:t>
      </w:r>
      <w:r w:rsidRPr="00DD256E">
        <w:t xml:space="preserve">расходов </w:t>
      </w:r>
      <w:r w:rsidR="00FB3BD8" w:rsidRPr="00DD256E">
        <w:t>на о</w:t>
      </w:r>
      <w:r w:rsidR="00FB3BD8" w:rsidRPr="00DD256E">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FB3BD8">
        <w:rPr>
          <w:bCs/>
        </w:rPr>
        <w:t xml:space="preserve"> </w:t>
      </w:r>
      <w:r w:rsidRPr="00DD256E">
        <w:t xml:space="preserve">в </w:t>
      </w:r>
      <w:r>
        <w:t>сумме</w:t>
      </w:r>
      <w:r w:rsidRPr="00DD256E">
        <w:t xml:space="preserve"> 0,7 тыс. рублей</w:t>
      </w:r>
      <w:r>
        <w:t xml:space="preserve">, </w:t>
      </w:r>
      <w:r w:rsidR="003A2337">
        <w:t>на уровне оценки</w:t>
      </w:r>
      <w:r>
        <w:t xml:space="preserve"> </w:t>
      </w:r>
      <w:r w:rsidR="00D53E8F">
        <w:t xml:space="preserve">исполнения </w:t>
      </w:r>
      <w:r>
        <w:t>20</w:t>
      </w:r>
      <w:r w:rsidR="00D53E8F">
        <w:t>2</w:t>
      </w:r>
      <w:r w:rsidR="00227333">
        <w:t>1</w:t>
      </w:r>
      <w:r>
        <w:t xml:space="preserve"> года</w:t>
      </w:r>
      <w:r w:rsidRPr="00DD256E">
        <w:rPr>
          <w:bCs/>
        </w:rPr>
        <w:t>.</w:t>
      </w:r>
    </w:p>
    <w:p w:rsidR="005944C6" w:rsidRPr="00895EC4" w:rsidRDefault="001B27EA" w:rsidP="005944C6">
      <w:pPr>
        <w:widowControl w:val="0"/>
        <w:numPr>
          <w:ilvl w:val="12"/>
          <w:numId w:val="0"/>
        </w:numPr>
        <w:ind w:firstLine="567"/>
        <w:jc w:val="both"/>
      </w:pPr>
      <w:r w:rsidRPr="001B27EA">
        <w:rPr>
          <w:u w:val="single"/>
        </w:rPr>
        <w:t>По р</w:t>
      </w:r>
      <w:r w:rsidRPr="001B27EA">
        <w:rPr>
          <w:bCs/>
          <w:u w:val="single"/>
        </w:rPr>
        <w:t>азделу 02</w:t>
      </w:r>
      <w:r w:rsidR="00525343">
        <w:rPr>
          <w:bCs/>
          <w:u w:val="single"/>
        </w:rPr>
        <w:t>00</w:t>
      </w:r>
      <w:r w:rsidRPr="001B27EA">
        <w:rPr>
          <w:bCs/>
          <w:u w:val="single"/>
        </w:rPr>
        <w:t xml:space="preserve"> «Национальная оборона»</w:t>
      </w:r>
      <w:r w:rsidRPr="001B27EA">
        <w:rPr>
          <w:u w:val="single"/>
        </w:rPr>
        <w:t xml:space="preserve"> подразделу 0203 «Мобилизационная и вневойсковая подготовка»</w:t>
      </w:r>
      <w:r w:rsidRPr="001B27EA">
        <w:t xml:space="preserve"> </w:t>
      </w:r>
      <w:r w:rsidR="003963F2">
        <w:t xml:space="preserve">расходы </w:t>
      </w:r>
      <w:r w:rsidR="003963F2" w:rsidRPr="00895EC4">
        <w:t>на</w:t>
      </w:r>
      <w:r w:rsidR="003963F2">
        <w:t xml:space="preserve"> о</w:t>
      </w:r>
      <w:r w:rsidR="003963F2" w:rsidRPr="009B5F99">
        <w:rPr>
          <w:bCs/>
        </w:rPr>
        <w:t xml:space="preserve">существление </w:t>
      </w:r>
      <w:r w:rsidR="003963F2">
        <w:t>первичного воинского учета на территориях, где отсутствуют военные комиссариаты</w:t>
      </w:r>
      <w:r w:rsidR="003963F2" w:rsidRPr="00595634">
        <w:t xml:space="preserve"> </w:t>
      </w:r>
      <w:r w:rsidR="005944C6" w:rsidRPr="00595634">
        <w:t>на 20</w:t>
      </w:r>
      <w:r w:rsidR="005944C6">
        <w:t>2</w:t>
      </w:r>
      <w:r w:rsidR="00227333">
        <w:t>2</w:t>
      </w:r>
      <w:r w:rsidR="005944C6" w:rsidRPr="00595634">
        <w:t xml:space="preserve"> г. установлены в объеме </w:t>
      </w:r>
      <w:r w:rsidR="00227333">
        <w:t>143,4</w:t>
      </w:r>
      <w:r w:rsidR="005944C6" w:rsidRPr="00595634">
        <w:t xml:space="preserve"> тыс.руб., </w:t>
      </w:r>
      <w:r w:rsidR="00227333">
        <w:t>с ростом</w:t>
      </w:r>
      <w:r w:rsidR="005944C6" w:rsidRPr="00595634">
        <w:t xml:space="preserve"> на </w:t>
      </w:r>
      <w:r w:rsidR="00227333">
        <w:t>6,1</w:t>
      </w:r>
      <w:r w:rsidR="005944C6" w:rsidRPr="00595634">
        <w:t xml:space="preserve"> тыс.руб. </w:t>
      </w:r>
      <w:r w:rsidR="005944C6">
        <w:t>(+</w:t>
      </w:r>
      <w:r w:rsidR="00227333">
        <w:t>4,4</w:t>
      </w:r>
      <w:r w:rsidR="005944C6" w:rsidRPr="00595634">
        <w:t xml:space="preserve">%) </w:t>
      </w:r>
      <w:r w:rsidR="00227333">
        <w:t>к уровню</w:t>
      </w:r>
      <w:r w:rsidR="005944C6" w:rsidRPr="00595634">
        <w:t xml:space="preserve"> ожидаемого исполнения расходов </w:t>
      </w:r>
      <w:r w:rsidR="005944C6">
        <w:t xml:space="preserve">в </w:t>
      </w:r>
      <w:r w:rsidR="005944C6" w:rsidRPr="00595634">
        <w:t>20</w:t>
      </w:r>
      <w:r w:rsidR="003159BC">
        <w:t>2</w:t>
      </w:r>
      <w:r w:rsidR="00227333">
        <w:t>1</w:t>
      </w:r>
      <w:r w:rsidR="005944C6" w:rsidRPr="00595634">
        <w:t xml:space="preserve"> г. Данные расходы составляют </w:t>
      </w:r>
      <w:r w:rsidR="00BA0EC3">
        <w:t>2,2</w:t>
      </w:r>
      <w:r w:rsidR="005944C6" w:rsidRPr="00595634">
        <w:t xml:space="preserve">% от общей суммы расходов </w:t>
      </w:r>
      <w:r w:rsidR="005944C6">
        <w:t xml:space="preserve">местного </w:t>
      </w:r>
      <w:r w:rsidR="005944C6" w:rsidRPr="00595634">
        <w:t>бюджета на 20</w:t>
      </w:r>
      <w:r w:rsidR="005944C6">
        <w:t>2</w:t>
      </w:r>
      <w:r w:rsidR="00227333">
        <w:t>2</w:t>
      </w:r>
      <w:r w:rsidR="005944C6" w:rsidRPr="00595634">
        <w:t xml:space="preserve"> г.</w:t>
      </w:r>
      <w:r w:rsidR="005944C6" w:rsidRPr="00895EC4">
        <w:t xml:space="preserve"> </w:t>
      </w:r>
    </w:p>
    <w:p w:rsidR="00BA0EC3" w:rsidRPr="004566BF" w:rsidRDefault="00BA0EC3" w:rsidP="00BA0EC3">
      <w:pPr>
        <w:autoSpaceDE w:val="0"/>
        <w:autoSpaceDN w:val="0"/>
        <w:adjustRightInd w:val="0"/>
        <w:ind w:firstLine="567"/>
        <w:jc w:val="both"/>
        <w:rPr>
          <w:i/>
        </w:rPr>
      </w:pPr>
      <w:r w:rsidRPr="004575EE">
        <w:rPr>
          <w:u w:val="single"/>
        </w:rPr>
        <w:t>По разделу 03</w:t>
      </w:r>
      <w:r>
        <w:rPr>
          <w:u w:val="single"/>
        </w:rPr>
        <w:t>00</w:t>
      </w:r>
      <w:r w:rsidRPr="004575EE">
        <w:rPr>
          <w:u w:val="single"/>
        </w:rPr>
        <w:t xml:space="preserve"> </w:t>
      </w:r>
      <w:r w:rsidRPr="004575EE">
        <w:rPr>
          <w:bCs/>
          <w:u w:val="single"/>
        </w:rPr>
        <w:t>«Национальная безопасность и правоохранительная деятельность»</w:t>
      </w:r>
      <w:r w:rsidRPr="00895EC4">
        <w:rPr>
          <w:i/>
        </w:rPr>
        <w:t xml:space="preserve"> </w:t>
      </w:r>
      <w:r w:rsidRPr="00C06668">
        <w:rPr>
          <w:u w:val="single"/>
        </w:rPr>
        <w:t>подразделу 0310 «</w:t>
      </w:r>
      <w:r>
        <w:rPr>
          <w:u w:val="single"/>
        </w:rPr>
        <w:t>Защита населения и территории от чрезвычайных ситуаций природного и техногенного характера,</w:t>
      </w:r>
      <w:r w:rsidRPr="00C06668">
        <w:rPr>
          <w:u w:val="single"/>
        </w:rPr>
        <w:t xml:space="preserve"> пожарн</w:t>
      </w:r>
      <w:r>
        <w:rPr>
          <w:u w:val="single"/>
        </w:rPr>
        <w:t>ая</w:t>
      </w:r>
      <w:r w:rsidRPr="00C06668">
        <w:rPr>
          <w:u w:val="single"/>
        </w:rPr>
        <w:t xml:space="preserve"> безопасност</w:t>
      </w:r>
      <w:r>
        <w:rPr>
          <w:u w:val="single"/>
        </w:rPr>
        <w:t>ь</w:t>
      </w:r>
      <w:r w:rsidRPr="00C06668">
        <w:rPr>
          <w:u w:val="single"/>
        </w:rPr>
        <w:t>»</w:t>
      </w:r>
      <w:r>
        <w:t xml:space="preserve"> </w:t>
      </w:r>
      <w:r w:rsidRPr="00895EC4">
        <w:t xml:space="preserve">расходы </w:t>
      </w:r>
      <w:r>
        <w:t>на</w:t>
      </w:r>
      <w:r w:rsidRPr="00895EC4">
        <w:t xml:space="preserve"> 20</w:t>
      </w:r>
      <w:r>
        <w:t>2</w:t>
      </w:r>
      <w:r w:rsidR="003D2D64">
        <w:t>2</w:t>
      </w:r>
      <w:r w:rsidRPr="00895EC4">
        <w:t xml:space="preserve"> г. </w:t>
      </w:r>
      <w:r>
        <w:t xml:space="preserve">установлены в сумме </w:t>
      </w:r>
      <w:r w:rsidR="003D2D64">
        <w:t>88,8</w:t>
      </w:r>
      <w:r>
        <w:t xml:space="preserve"> тыс. руб., со снижением</w:t>
      </w:r>
      <w:r w:rsidRPr="00895EC4">
        <w:t xml:space="preserve"> на </w:t>
      </w:r>
      <w:r w:rsidR="003D2D64">
        <w:t>7,8</w:t>
      </w:r>
      <w:r w:rsidRPr="00895EC4">
        <w:t xml:space="preserve"> тыс.руб. (</w:t>
      </w:r>
      <w:r>
        <w:t>-</w:t>
      </w:r>
      <w:r w:rsidR="003D2D64">
        <w:t>8,1</w:t>
      </w:r>
      <w:r>
        <w:t>%</w:t>
      </w:r>
      <w:r w:rsidRPr="00895EC4">
        <w:t>)</w:t>
      </w:r>
      <w:r>
        <w:t xml:space="preserve"> к оценке </w:t>
      </w:r>
      <w:r w:rsidR="003D2D64">
        <w:t xml:space="preserve">исполнения </w:t>
      </w:r>
      <w:r>
        <w:t>202</w:t>
      </w:r>
      <w:r w:rsidR="003D2D64">
        <w:t>1</w:t>
      </w:r>
      <w:r>
        <w:t xml:space="preserve"> года</w:t>
      </w:r>
      <w:r w:rsidRPr="00895EC4">
        <w:t xml:space="preserve">. Данные расходы составляют </w:t>
      </w:r>
      <w:r>
        <w:t>1,</w:t>
      </w:r>
      <w:r w:rsidR="003D2D64">
        <w:t>3</w:t>
      </w:r>
      <w:r w:rsidRPr="00895EC4">
        <w:t xml:space="preserve">% от общей суммы расходов </w:t>
      </w:r>
      <w:r>
        <w:t xml:space="preserve">местного </w:t>
      </w:r>
      <w:r w:rsidRPr="00895EC4">
        <w:t>бюджета на 20</w:t>
      </w:r>
      <w:r>
        <w:t>2</w:t>
      </w:r>
      <w:r w:rsidR="003D2D64">
        <w:t>2</w:t>
      </w:r>
      <w:r w:rsidRPr="00895EC4">
        <w:t xml:space="preserve"> г</w:t>
      </w:r>
      <w:r>
        <w:t>од</w:t>
      </w:r>
      <w:r w:rsidRPr="00895EC4">
        <w:t xml:space="preserve">. </w:t>
      </w:r>
    </w:p>
    <w:p w:rsidR="00745D94" w:rsidRDefault="00745D94" w:rsidP="00A5643D">
      <w:pPr>
        <w:widowControl w:val="0"/>
        <w:numPr>
          <w:ilvl w:val="12"/>
          <w:numId w:val="0"/>
        </w:numPr>
        <w:ind w:firstLine="567"/>
        <w:jc w:val="both"/>
      </w:pPr>
      <w:r w:rsidRPr="00895EC4">
        <w:rPr>
          <w:u w:val="single"/>
        </w:rPr>
        <w:t>Расходы по разделу 04</w:t>
      </w:r>
      <w:r>
        <w:rPr>
          <w:u w:val="single"/>
        </w:rPr>
        <w:t>00</w:t>
      </w:r>
      <w:r w:rsidRPr="00895EC4">
        <w:rPr>
          <w:u w:val="single"/>
        </w:rPr>
        <w:t xml:space="preserve"> «Национальная экономика»</w:t>
      </w:r>
      <w:r w:rsidR="009520B1">
        <w:rPr>
          <w:u w:val="single"/>
        </w:rPr>
        <w:t xml:space="preserve"> </w:t>
      </w:r>
      <w:r w:rsidR="009520B1" w:rsidRPr="00576122">
        <w:rPr>
          <w:u w:val="single"/>
        </w:rPr>
        <w:t>подразделу 0409 «Дорожное хозяйство (дорожные фонды)»</w:t>
      </w:r>
      <w:r w:rsidR="002E1E04" w:rsidRPr="002E1E04">
        <w:t xml:space="preserve"> на </w:t>
      </w:r>
      <w:r w:rsidR="002E1E04" w:rsidRPr="00595634">
        <w:t>20</w:t>
      </w:r>
      <w:r w:rsidR="002E1E04">
        <w:t>2</w:t>
      </w:r>
      <w:r w:rsidR="00882706">
        <w:t>2</w:t>
      </w:r>
      <w:r w:rsidR="002E1E04" w:rsidRPr="00595634">
        <w:t xml:space="preserve"> г. установлены в объеме </w:t>
      </w:r>
      <w:r w:rsidR="00882706">
        <w:t>389,1</w:t>
      </w:r>
      <w:r w:rsidR="002E1E04" w:rsidRPr="00595634">
        <w:t xml:space="preserve"> тыс.руб., </w:t>
      </w:r>
      <w:r w:rsidR="00882706">
        <w:t>со снижением</w:t>
      </w:r>
      <w:r w:rsidR="002E1E04" w:rsidRPr="00595634">
        <w:t xml:space="preserve"> на </w:t>
      </w:r>
      <w:r w:rsidR="00882706">
        <w:t>686,4</w:t>
      </w:r>
      <w:r w:rsidR="002E1E04" w:rsidRPr="00595634">
        <w:t xml:space="preserve"> тыс.руб. </w:t>
      </w:r>
      <w:r w:rsidR="002E1E04">
        <w:t>(</w:t>
      </w:r>
      <w:r w:rsidR="009C1066">
        <w:t>-</w:t>
      </w:r>
      <w:r w:rsidR="00882706">
        <w:t>63,8</w:t>
      </w:r>
      <w:r w:rsidR="009520B1">
        <w:t>%</w:t>
      </w:r>
      <w:r w:rsidR="002E1E04" w:rsidRPr="00595634">
        <w:t xml:space="preserve">) </w:t>
      </w:r>
      <w:r w:rsidR="00882706">
        <w:t>к уровню</w:t>
      </w:r>
      <w:r w:rsidR="002E1E04" w:rsidRPr="00595634">
        <w:t xml:space="preserve"> </w:t>
      </w:r>
      <w:r w:rsidR="009520B1">
        <w:t xml:space="preserve">оценки </w:t>
      </w:r>
      <w:r w:rsidR="002E1E04" w:rsidRPr="00595634">
        <w:t xml:space="preserve">ожидаемого исполнения расходов </w:t>
      </w:r>
      <w:r w:rsidR="002E1E04">
        <w:t xml:space="preserve">в </w:t>
      </w:r>
      <w:r w:rsidR="002E1E04" w:rsidRPr="00595634">
        <w:t>20</w:t>
      </w:r>
      <w:r w:rsidR="009520B1">
        <w:t>2</w:t>
      </w:r>
      <w:r w:rsidR="00882706">
        <w:t>1</w:t>
      </w:r>
      <w:r w:rsidR="002E1E04" w:rsidRPr="00595634">
        <w:t xml:space="preserve"> г. Данные расходы составляют </w:t>
      </w:r>
      <w:r w:rsidR="00D92D96">
        <w:t>5,9</w:t>
      </w:r>
      <w:r w:rsidR="002E1E04" w:rsidRPr="00595634">
        <w:t xml:space="preserve">% от общей суммы расходов </w:t>
      </w:r>
      <w:r w:rsidR="002E1E04">
        <w:t xml:space="preserve">местного </w:t>
      </w:r>
      <w:r w:rsidR="002E1E04" w:rsidRPr="00595634">
        <w:t>бюджета на 20</w:t>
      </w:r>
      <w:r w:rsidR="002E1E04">
        <w:t>2</w:t>
      </w:r>
      <w:r w:rsidR="00882706">
        <w:t>2</w:t>
      </w:r>
      <w:r w:rsidR="002E1E04" w:rsidRPr="00595634">
        <w:t xml:space="preserve"> г.</w:t>
      </w:r>
      <w:r w:rsidR="002E1E04" w:rsidRPr="00895EC4">
        <w:t xml:space="preserve"> </w:t>
      </w:r>
    </w:p>
    <w:p w:rsidR="009C1066" w:rsidRDefault="009C1066" w:rsidP="009C1066">
      <w:pPr>
        <w:widowControl w:val="0"/>
        <w:numPr>
          <w:ilvl w:val="12"/>
          <w:numId w:val="0"/>
        </w:numPr>
        <w:ind w:firstLine="567"/>
        <w:jc w:val="both"/>
        <w:rPr>
          <w:i/>
        </w:rPr>
      </w:pPr>
      <w:r>
        <w:t>Расходы за счет средств муниципального дорожного фонда направ</w:t>
      </w:r>
      <w:r w:rsidR="00882706">
        <w:t>ляются</w:t>
      </w:r>
      <w:r>
        <w:t xml:space="preserve"> на ремонт и содержание автомобильных дорог общего пользования местного значения. </w:t>
      </w:r>
    </w:p>
    <w:p w:rsidR="00745D94" w:rsidRDefault="00425074" w:rsidP="00425074">
      <w:pPr>
        <w:pStyle w:val="a9"/>
        <w:spacing w:after="0"/>
        <w:ind w:left="0" w:firstLine="567"/>
        <w:jc w:val="both"/>
      </w:pPr>
      <w:r w:rsidRPr="00425074">
        <w:rPr>
          <w:snapToGrid w:val="0"/>
          <w:szCs w:val="28"/>
          <w:u w:val="single"/>
        </w:rPr>
        <w:t>По</w:t>
      </w:r>
      <w:r w:rsidR="00527527" w:rsidRPr="00425074">
        <w:rPr>
          <w:snapToGrid w:val="0"/>
          <w:szCs w:val="28"/>
          <w:u w:val="single"/>
        </w:rPr>
        <w:t xml:space="preserve"> </w:t>
      </w:r>
      <w:r w:rsidRPr="00425074">
        <w:rPr>
          <w:snapToGrid w:val="0"/>
          <w:szCs w:val="28"/>
          <w:u w:val="single"/>
        </w:rPr>
        <w:t>р</w:t>
      </w:r>
      <w:r w:rsidR="00745D94" w:rsidRPr="00425074">
        <w:rPr>
          <w:u w:val="single"/>
        </w:rPr>
        <w:t>аздел</w:t>
      </w:r>
      <w:r w:rsidRPr="00425074">
        <w:rPr>
          <w:u w:val="single"/>
        </w:rPr>
        <w:t>у</w:t>
      </w:r>
      <w:r w:rsidR="00745D94" w:rsidRPr="00425074">
        <w:rPr>
          <w:u w:val="single"/>
        </w:rPr>
        <w:t xml:space="preserve"> 0500 «Жилищно-коммунальное хозяйство»</w:t>
      </w:r>
      <w:r w:rsidR="00745D94" w:rsidRPr="00425074">
        <w:rPr>
          <w:b/>
          <w:u w:val="single"/>
        </w:rPr>
        <w:t xml:space="preserve"> </w:t>
      </w:r>
      <w:r w:rsidRPr="00425074">
        <w:rPr>
          <w:u w:val="single"/>
        </w:rPr>
        <w:t>подразделу 0503 «Благоустройство»</w:t>
      </w:r>
      <w:r w:rsidRPr="00425074">
        <w:t xml:space="preserve"> п</w:t>
      </w:r>
      <w:r w:rsidR="00A57F42" w:rsidRPr="00425074">
        <w:t>роектом</w:t>
      </w:r>
      <w:r w:rsidR="00A57F42">
        <w:t xml:space="preserve"> бюд</w:t>
      </w:r>
      <w:r>
        <w:t>ж</w:t>
      </w:r>
      <w:r w:rsidR="00A57F42">
        <w:t xml:space="preserve">ета расходы </w:t>
      </w:r>
      <w:r w:rsidR="00734C10">
        <w:t>на мероприятия по благоустройству</w:t>
      </w:r>
      <w:r w:rsidR="00734C10" w:rsidRPr="000D1B29">
        <w:t xml:space="preserve"> </w:t>
      </w:r>
      <w:r w:rsidR="00745D94" w:rsidRPr="000D1B29">
        <w:t>установлены на 20</w:t>
      </w:r>
      <w:r w:rsidR="00000501">
        <w:t>2</w:t>
      </w:r>
      <w:r w:rsidR="00D92D96">
        <w:t>2</w:t>
      </w:r>
      <w:r w:rsidR="00745D94" w:rsidRPr="000D1B29">
        <w:t xml:space="preserve">г. в сумме </w:t>
      </w:r>
      <w:r w:rsidR="00D55A59">
        <w:t>262,6</w:t>
      </w:r>
      <w:r w:rsidR="00745D94" w:rsidRPr="000D1B29">
        <w:t xml:space="preserve"> тыс.руб., </w:t>
      </w:r>
      <w:r w:rsidR="000D1B29">
        <w:t xml:space="preserve">с </w:t>
      </w:r>
      <w:r w:rsidR="00D55A59">
        <w:t>ростом</w:t>
      </w:r>
      <w:r w:rsidR="00745D94" w:rsidRPr="000D1B29">
        <w:t xml:space="preserve"> на </w:t>
      </w:r>
      <w:r w:rsidR="00D55A59">
        <w:t>114,5</w:t>
      </w:r>
      <w:r w:rsidR="00745D94" w:rsidRPr="000D1B29">
        <w:t xml:space="preserve"> тыс. руб. (</w:t>
      </w:r>
      <w:r w:rsidR="00D55A59">
        <w:t>+77,3</w:t>
      </w:r>
      <w:r w:rsidR="00745D94" w:rsidRPr="000D1B29">
        <w:t xml:space="preserve">%) </w:t>
      </w:r>
      <w:r w:rsidR="005B7693">
        <w:t>к оценке</w:t>
      </w:r>
      <w:r w:rsidR="00745D94" w:rsidRPr="000D1B29">
        <w:t xml:space="preserve"> исполнения </w:t>
      </w:r>
      <w:r w:rsidR="00D55A59">
        <w:t xml:space="preserve">расходов </w:t>
      </w:r>
      <w:r w:rsidR="00745D94" w:rsidRPr="000D1B29">
        <w:t>в 20</w:t>
      </w:r>
      <w:r w:rsidR="00B246DB">
        <w:t>2</w:t>
      </w:r>
      <w:r w:rsidR="00D55A59">
        <w:t>1</w:t>
      </w:r>
      <w:r w:rsidR="00745D94" w:rsidRPr="000D1B29">
        <w:t xml:space="preserve"> году. Данные расходы составляют </w:t>
      </w:r>
      <w:r w:rsidR="00D55A59">
        <w:t>4</w:t>
      </w:r>
      <w:r w:rsidR="00745D94" w:rsidRPr="000D1B29">
        <w:t>% от общей суммы</w:t>
      </w:r>
      <w:r w:rsidR="00745D94" w:rsidRPr="00895EC4">
        <w:t xml:space="preserve"> расходов </w:t>
      </w:r>
      <w:r w:rsidR="00745D94">
        <w:t xml:space="preserve">местного </w:t>
      </w:r>
      <w:r w:rsidR="00745D94" w:rsidRPr="00895EC4">
        <w:t>бюджета на 20</w:t>
      </w:r>
      <w:r w:rsidR="00000501">
        <w:t>2</w:t>
      </w:r>
      <w:r w:rsidR="00D55A59">
        <w:t>2</w:t>
      </w:r>
      <w:r w:rsidR="00745D94" w:rsidRPr="00895EC4">
        <w:t xml:space="preserve"> г</w:t>
      </w:r>
      <w:r w:rsidR="00745D94">
        <w:t>од</w:t>
      </w:r>
      <w:r w:rsidR="00745D94" w:rsidRPr="00895EC4">
        <w:t>.</w:t>
      </w:r>
      <w:r w:rsidR="00745D94">
        <w:t xml:space="preserve"> </w:t>
      </w:r>
    </w:p>
    <w:p w:rsidR="00734C10" w:rsidRDefault="00734C10" w:rsidP="00425074">
      <w:pPr>
        <w:pStyle w:val="a9"/>
        <w:spacing w:after="0"/>
        <w:ind w:left="0" w:firstLine="567"/>
        <w:jc w:val="both"/>
      </w:pPr>
      <w:r>
        <w:t>По</w:t>
      </w:r>
      <w:r w:rsidRPr="00CA576D">
        <w:t xml:space="preserve"> </w:t>
      </w:r>
      <w:r>
        <w:t>под</w:t>
      </w:r>
      <w:r w:rsidRPr="00CA576D">
        <w:t>раздел</w:t>
      </w:r>
      <w:r>
        <w:t>у «Благоустройство», в том числе,</w:t>
      </w:r>
      <w:r w:rsidRPr="00CA576D">
        <w:t xml:space="preserve"> учтены расходы</w:t>
      </w:r>
      <w:r>
        <w:t xml:space="preserve"> на реализацию мероприятий перечня проектов народных инициатив в сумме 202</w:t>
      </w:r>
      <w:r w:rsidR="00D55A59">
        <w:t>,1</w:t>
      </w:r>
      <w:r>
        <w:t xml:space="preserve"> тыс. руб.</w:t>
      </w:r>
      <w:r w:rsidR="00D55A59">
        <w:t xml:space="preserve"> (в т.ч. средства областного бюджета – 200 тыс. руб., средства местного бюджета – 2,1 тыс. руб.), на уличное освещение – 60 тыс. руб., благоустройство – 0,5 тыс. рублей.</w:t>
      </w:r>
    </w:p>
    <w:p w:rsidR="00973EAE" w:rsidRDefault="0017693E" w:rsidP="00973EAE">
      <w:pPr>
        <w:autoSpaceDE w:val="0"/>
        <w:autoSpaceDN w:val="0"/>
        <w:adjustRightInd w:val="0"/>
        <w:ind w:firstLine="567"/>
        <w:jc w:val="both"/>
      </w:pPr>
      <w:r w:rsidRPr="0017693E">
        <w:t>В проекте бюджета на  20</w:t>
      </w:r>
      <w:r w:rsidR="000E6383">
        <w:t>2</w:t>
      </w:r>
      <w:r w:rsidR="00F322BD">
        <w:t>2</w:t>
      </w:r>
      <w:r w:rsidRPr="0017693E">
        <w:t xml:space="preserve"> г.</w:t>
      </w:r>
      <w:r w:rsidRPr="0017693E">
        <w:rPr>
          <w:i/>
        </w:rPr>
        <w:t xml:space="preserve"> </w:t>
      </w:r>
      <w:r w:rsidRPr="0017693E">
        <w:rPr>
          <w:i/>
          <w:u w:val="single"/>
        </w:rPr>
        <w:t>по разделу 0800 «Культура, кинематография»</w:t>
      </w:r>
      <w:r w:rsidRPr="0017693E">
        <w:rPr>
          <w:b/>
          <w:i/>
          <w:u w:val="single"/>
        </w:rPr>
        <w:t xml:space="preserve"> </w:t>
      </w:r>
      <w:r w:rsidRPr="0017693E">
        <w:rPr>
          <w:i/>
          <w:u w:val="single"/>
        </w:rPr>
        <w:t xml:space="preserve"> подразделу 0801 «Культура»</w:t>
      </w:r>
      <w:r w:rsidRPr="00096BA2">
        <w:t xml:space="preserve"> установлены расходы на 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 в объеме </w:t>
      </w:r>
      <w:r w:rsidR="00F322BD">
        <w:t>1846</w:t>
      </w:r>
      <w:r w:rsidRPr="00096BA2">
        <w:t xml:space="preserve"> тыс.руб., с</w:t>
      </w:r>
      <w:r>
        <w:t>о</w:t>
      </w:r>
      <w:r w:rsidRPr="00096BA2">
        <w:t xml:space="preserve"> </w:t>
      </w:r>
      <w:r>
        <w:t>снижением</w:t>
      </w:r>
      <w:r w:rsidRPr="00096BA2">
        <w:t xml:space="preserve"> к уровню ожидаемого исполнения расходов 20</w:t>
      </w:r>
      <w:r w:rsidR="00732BBC">
        <w:t>2</w:t>
      </w:r>
      <w:r w:rsidR="00F322BD">
        <w:t>1</w:t>
      </w:r>
      <w:r w:rsidRPr="00096BA2">
        <w:t xml:space="preserve">г. на </w:t>
      </w:r>
      <w:r w:rsidR="00F322BD">
        <w:t>702,4</w:t>
      </w:r>
      <w:r w:rsidRPr="00096BA2">
        <w:t xml:space="preserve"> тыс.руб. (</w:t>
      </w:r>
      <w:r>
        <w:t>-</w:t>
      </w:r>
      <w:r w:rsidR="00F322BD">
        <w:t>27,6</w:t>
      </w:r>
      <w:r w:rsidRPr="00096BA2">
        <w:t xml:space="preserve">%). </w:t>
      </w:r>
    </w:p>
    <w:p w:rsidR="00DE6478" w:rsidRDefault="00DE6478" w:rsidP="00DE6478">
      <w:pPr>
        <w:widowControl w:val="0"/>
        <w:numPr>
          <w:ilvl w:val="12"/>
          <w:numId w:val="0"/>
        </w:numPr>
        <w:ind w:firstLine="567"/>
        <w:jc w:val="both"/>
      </w:pPr>
      <w:r>
        <w:t xml:space="preserve">Доля </w:t>
      </w:r>
      <w:r w:rsidRPr="00895EC4">
        <w:t>расход</w:t>
      </w:r>
      <w:r>
        <w:t>ов</w:t>
      </w:r>
      <w:r w:rsidRPr="00895EC4">
        <w:t xml:space="preserve"> </w:t>
      </w:r>
      <w:r>
        <w:t xml:space="preserve">по </w:t>
      </w:r>
      <w:r w:rsidRPr="00DE6478">
        <w:t>подразделу «Культура»</w:t>
      </w:r>
      <w:r w:rsidRPr="00096BA2">
        <w:t xml:space="preserve"> </w:t>
      </w:r>
      <w:r w:rsidRPr="00895EC4">
        <w:t>составля</w:t>
      </w:r>
      <w:r>
        <w:t>е</w:t>
      </w:r>
      <w:r w:rsidRPr="00895EC4">
        <w:t xml:space="preserve">т </w:t>
      </w:r>
      <w:r w:rsidR="00734C10">
        <w:t>27,</w:t>
      </w:r>
      <w:r w:rsidR="00F322BD">
        <w:t>9</w:t>
      </w:r>
      <w:r w:rsidRPr="00895EC4">
        <w:t xml:space="preserve">% от общей суммы расходов </w:t>
      </w:r>
      <w:r>
        <w:t>местного</w:t>
      </w:r>
      <w:r w:rsidRPr="00895EC4">
        <w:t xml:space="preserve"> бюджета на 20</w:t>
      </w:r>
      <w:r w:rsidR="000E6383">
        <w:t>2</w:t>
      </w:r>
      <w:r w:rsidR="00F322BD">
        <w:t>2</w:t>
      </w:r>
      <w:r w:rsidRPr="00895EC4">
        <w:t xml:space="preserve"> г</w:t>
      </w:r>
      <w:r>
        <w:t>од.</w:t>
      </w:r>
    </w:p>
    <w:p w:rsidR="00745D94" w:rsidRPr="00895EC4" w:rsidRDefault="00745D94" w:rsidP="00745D94">
      <w:pPr>
        <w:widowControl w:val="0"/>
        <w:numPr>
          <w:ilvl w:val="12"/>
          <w:numId w:val="0"/>
        </w:numPr>
        <w:ind w:firstLine="567"/>
        <w:jc w:val="both"/>
      </w:pPr>
      <w:r w:rsidRPr="00895EC4">
        <w:rPr>
          <w:u w:val="single"/>
        </w:rPr>
        <w:t>Раздел 10</w:t>
      </w:r>
      <w:r>
        <w:rPr>
          <w:u w:val="single"/>
        </w:rPr>
        <w:t>00</w:t>
      </w:r>
      <w:r w:rsidRPr="00895EC4">
        <w:rPr>
          <w:u w:val="single"/>
        </w:rPr>
        <w:t xml:space="preserve"> «Социальная политика»</w:t>
      </w:r>
      <w:r w:rsidRPr="00895EC4">
        <w:t xml:space="preserve"> </w:t>
      </w:r>
    </w:p>
    <w:p w:rsidR="00745D94" w:rsidRDefault="00745D94" w:rsidP="00745D94">
      <w:pPr>
        <w:widowControl w:val="0"/>
        <w:numPr>
          <w:ilvl w:val="12"/>
          <w:numId w:val="0"/>
        </w:numPr>
        <w:ind w:firstLine="567"/>
        <w:jc w:val="both"/>
      </w:pPr>
      <w:r w:rsidRPr="00895EC4">
        <w:t xml:space="preserve">Проектом бюджета расходы по </w:t>
      </w:r>
      <w:r>
        <w:t>под</w:t>
      </w:r>
      <w:r w:rsidRPr="00895EC4">
        <w:t xml:space="preserve">разделу </w:t>
      </w:r>
      <w:r>
        <w:t>1001 «Пенсионное обеспечение» установлены</w:t>
      </w:r>
      <w:r w:rsidRPr="00895EC4">
        <w:t xml:space="preserve"> </w:t>
      </w:r>
      <w:r w:rsidRPr="00FE0F2B">
        <w:t>на выплату пенсии за выслугу лет муниципальн</w:t>
      </w:r>
      <w:r w:rsidR="00A26B13">
        <w:t>ы</w:t>
      </w:r>
      <w:r w:rsidRPr="00FE0F2B">
        <w:t>м служащ</w:t>
      </w:r>
      <w:r w:rsidR="00A26B13">
        <w:t>и</w:t>
      </w:r>
      <w:r w:rsidRPr="00FE0F2B">
        <w:t>м</w:t>
      </w:r>
      <w:r w:rsidRPr="00895EC4">
        <w:t xml:space="preserve"> на 20</w:t>
      </w:r>
      <w:r w:rsidR="00CB5BA2">
        <w:t>2</w:t>
      </w:r>
      <w:r w:rsidR="00110AA8">
        <w:t>2</w:t>
      </w:r>
      <w:r w:rsidR="00CB5BA2">
        <w:t>г.</w:t>
      </w:r>
      <w:r w:rsidRPr="00895EC4">
        <w:t xml:space="preserve"> в сумме </w:t>
      </w:r>
      <w:r w:rsidR="00110AA8">
        <w:t>150</w:t>
      </w:r>
      <w:r w:rsidRPr="00895EC4">
        <w:t xml:space="preserve"> тыс.руб.</w:t>
      </w:r>
      <w:r w:rsidR="00CB5BA2">
        <w:t>,</w:t>
      </w:r>
      <w:r w:rsidR="00CB5BA2" w:rsidRPr="00CB5BA2">
        <w:t xml:space="preserve"> </w:t>
      </w:r>
      <w:r w:rsidR="00110AA8">
        <w:t>соответствуют уровню</w:t>
      </w:r>
      <w:r w:rsidR="00CB5BA2">
        <w:t xml:space="preserve"> оценк</w:t>
      </w:r>
      <w:r w:rsidR="00110AA8">
        <w:t>и исполнения</w:t>
      </w:r>
      <w:r w:rsidR="00CB5BA2">
        <w:t xml:space="preserve"> 20</w:t>
      </w:r>
      <w:r w:rsidR="00CF6F2E">
        <w:t>2</w:t>
      </w:r>
      <w:r w:rsidR="00110AA8">
        <w:t>1</w:t>
      </w:r>
      <w:r w:rsidR="00CB5BA2">
        <w:t xml:space="preserve">г. </w:t>
      </w:r>
      <w:r w:rsidR="00A26B13">
        <w:t xml:space="preserve">Доля данных </w:t>
      </w:r>
      <w:r w:rsidR="00A26B13" w:rsidRPr="00895EC4">
        <w:t>расход</w:t>
      </w:r>
      <w:r w:rsidR="00A26B13">
        <w:t>ов</w:t>
      </w:r>
      <w:r w:rsidR="00A26B13" w:rsidRPr="00895EC4">
        <w:t xml:space="preserve">  составля</w:t>
      </w:r>
      <w:r w:rsidR="00A26B13">
        <w:t>е</w:t>
      </w:r>
      <w:r w:rsidR="00A26B13" w:rsidRPr="00895EC4">
        <w:t xml:space="preserve">т </w:t>
      </w:r>
      <w:r w:rsidR="00110AA8">
        <w:t>2</w:t>
      </w:r>
      <w:r w:rsidR="00A26B13" w:rsidRPr="00895EC4">
        <w:t xml:space="preserve">% от общей суммы расходов </w:t>
      </w:r>
      <w:r w:rsidR="00A26B13">
        <w:t>местного</w:t>
      </w:r>
      <w:r w:rsidR="00A26B13" w:rsidRPr="00895EC4">
        <w:t xml:space="preserve"> бюджета на 20</w:t>
      </w:r>
      <w:r w:rsidR="00CB5BA2">
        <w:t>2</w:t>
      </w:r>
      <w:r w:rsidR="00110AA8">
        <w:t>2</w:t>
      </w:r>
      <w:r w:rsidR="00A26B13" w:rsidRPr="00895EC4">
        <w:t xml:space="preserve"> г</w:t>
      </w:r>
      <w:r w:rsidR="00A26B13">
        <w:t>од.</w:t>
      </w:r>
    </w:p>
    <w:p w:rsidR="00E602C1" w:rsidRPr="00E602C1" w:rsidRDefault="00E602C1" w:rsidP="00172D24">
      <w:pPr>
        <w:autoSpaceDE w:val="0"/>
        <w:autoSpaceDN w:val="0"/>
        <w:adjustRightInd w:val="0"/>
        <w:ind w:firstLine="567"/>
        <w:jc w:val="both"/>
      </w:pPr>
      <w:r w:rsidRPr="00E602C1">
        <w:t>В проекте бюджета на 202</w:t>
      </w:r>
      <w:r w:rsidR="00F37982">
        <w:t>2</w:t>
      </w:r>
      <w:r w:rsidRPr="00E602C1">
        <w:t xml:space="preserve">г. </w:t>
      </w:r>
      <w:r w:rsidRPr="00340449">
        <w:rPr>
          <w:u w:val="single"/>
        </w:rPr>
        <w:t>по разделу 1300 «Обслуживание государственного (муниципального) долга» подразделу 1301 «Обслуживание государственного (муниципального) внутреннего долга»</w:t>
      </w:r>
      <w:r w:rsidRPr="00E602C1">
        <w:t xml:space="preserve"> установлены расходы </w:t>
      </w:r>
      <w:r>
        <w:t>на 202</w:t>
      </w:r>
      <w:r w:rsidR="005178DC">
        <w:t>2</w:t>
      </w:r>
      <w:r>
        <w:t xml:space="preserve"> год в сумме 0,1 тыс. руб</w:t>
      </w:r>
      <w:r w:rsidR="005178DC">
        <w:t>лей</w:t>
      </w:r>
      <w:r>
        <w:t>.</w:t>
      </w:r>
    </w:p>
    <w:p w:rsidR="00745D94" w:rsidRPr="00895EC4" w:rsidRDefault="00745D94" w:rsidP="00745D94">
      <w:pPr>
        <w:widowControl w:val="0"/>
        <w:numPr>
          <w:ilvl w:val="12"/>
          <w:numId w:val="0"/>
        </w:numPr>
        <w:ind w:firstLine="567"/>
        <w:jc w:val="both"/>
        <w:rPr>
          <w:b/>
        </w:rPr>
      </w:pPr>
      <w:r w:rsidRPr="00895EC4">
        <w:rPr>
          <w:u w:val="single"/>
        </w:rPr>
        <w:t xml:space="preserve">Раздел </w:t>
      </w:r>
      <w:r>
        <w:rPr>
          <w:u w:val="single"/>
        </w:rPr>
        <w:t>1400</w:t>
      </w:r>
      <w:r w:rsidRPr="00895EC4">
        <w:rPr>
          <w:u w:val="single"/>
        </w:rPr>
        <w:t xml:space="preserve"> «</w:t>
      </w:r>
      <w:r>
        <w:rPr>
          <w:u w:val="single"/>
        </w:rPr>
        <w:t>Межбюджетные трансферты общего характера бюджетам бюджетной системы Российской Федерации</w:t>
      </w:r>
      <w:r w:rsidRPr="00895EC4">
        <w:rPr>
          <w:u w:val="single"/>
        </w:rPr>
        <w:t>»</w:t>
      </w:r>
      <w:r w:rsidRPr="00895EC4">
        <w:rPr>
          <w:b/>
        </w:rPr>
        <w:t xml:space="preserve"> </w:t>
      </w:r>
    </w:p>
    <w:p w:rsidR="004861D4" w:rsidRDefault="00745D94" w:rsidP="00576F63">
      <w:pPr>
        <w:widowControl w:val="0"/>
        <w:numPr>
          <w:ilvl w:val="12"/>
          <w:numId w:val="0"/>
        </w:numPr>
        <w:ind w:firstLine="567"/>
        <w:jc w:val="both"/>
      </w:pPr>
      <w:r w:rsidRPr="00895EC4">
        <w:t xml:space="preserve">Расходы </w:t>
      </w:r>
      <w:r>
        <w:t>местного</w:t>
      </w:r>
      <w:r w:rsidRPr="00895EC4">
        <w:t xml:space="preserve"> бюджета </w:t>
      </w:r>
      <w:r>
        <w:t xml:space="preserve">по подразделу 1403 «Прочие межбюджетные трансферты общего характера» </w:t>
      </w:r>
      <w:r w:rsidR="006C75F8" w:rsidRPr="00895EC4">
        <w:t xml:space="preserve">предлагается утвердить </w:t>
      </w:r>
      <w:r w:rsidR="00340449" w:rsidRPr="00895EC4">
        <w:t>на 20</w:t>
      </w:r>
      <w:r w:rsidR="00340449">
        <w:t>2</w:t>
      </w:r>
      <w:r w:rsidR="005178DC">
        <w:t>2</w:t>
      </w:r>
      <w:r w:rsidR="00340449">
        <w:t>г.</w:t>
      </w:r>
      <w:r w:rsidR="00340449" w:rsidRPr="00895EC4">
        <w:t xml:space="preserve"> в сумме </w:t>
      </w:r>
      <w:r w:rsidR="005178DC">
        <w:t>900,8</w:t>
      </w:r>
      <w:r w:rsidR="00340449" w:rsidRPr="00895EC4">
        <w:t xml:space="preserve"> тыс.руб.</w:t>
      </w:r>
      <w:r w:rsidR="00340449">
        <w:t>,</w:t>
      </w:r>
      <w:r w:rsidR="00340449" w:rsidRPr="00CB5BA2">
        <w:t xml:space="preserve"> </w:t>
      </w:r>
      <w:r w:rsidR="00340449">
        <w:t>с ростом к оценке исполнения 202</w:t>
      </w:r>
      <w:r w:rsidR="005178DC">
        <w:t>1</w:t>
      </w:r>
      <w:r w:rsidR="00340449">
        <w:t xml:space="preserve">г. на </w:t>
      </w:r>
      <w:r w:rsidR="005178DC">
        <w:t>99,8</w:t>
      </w:r>
      <w:r w:rsidR="00340449">
        <w:t xml:space="preserve"> тыс.руб. (+</w:t>
      </w:r>
      <w:r w:rsidR="005178DC">
        <w:t>12,5</w:t>
      </w:r>
      <w:r w:rsidR="00340449">
        <w:t>%)</w:t>
      </w:r>
      <w:r w:rsidR="005178DC">
        <w:t xml:space="preserve"> </w:t>
      </w:r>
      <w:r w:rsidR="00340449">
        <w:t xml:space="preserve">– на основании </w:t>
      </w:r>
      <w:r w:rsidR="0067170B">
        <w:t>заключенны</w:t>
      </w:r>
      <w:r w:rsidR="00340449">
        <w:t>х</w:t>
      </w:r>
      <w:r w:rsidR="00576F63">
        <w:t xml:space="preserve"> Соглашени</w:t>
      </w:r>
      <w:r w:rsidR="00340449">
        <w:t>й</w:t>
      </w:r>
      <w:r w:rsidR="00EC29E3" w:rsidRPr="00EC29E3">
        <w:t xml:space="preserve"> </w:t>
      </w:r>
      <w:r w:rsidR="00EC29E3">
        <w:t>о передаче полномочий муниципальному образованию «Жигаловский район»</w:t>
      </w:r>
      <w:r w:rsidR="004861D4">
        <w:t>:</w:t>
      </w:r>
    </w:p>
    <w:p w:rsidR="00FE563F" w:rsidRDefault="004861D4" w:rsidP="00576F63">
      <w:pPr>
        <w:widowControl w:val="0"/>
        <w:numPr>
          <w:ilvl w:val="12"/>
          <w:numId w:val="0"/>
        </w:numPr>
        <w:ind w:firstLine="567"/>
        <w:jc w:val="both"/>
      </w:pPr>
      <w:r>
        <w:t>1.</w:t>
      </w:r>
      <w:r w:rsidR="0055598D">
        <w:t xml:space="preserve"> </w:t>
      </w:r>
      <w:r w:rsidR="00576F63">
        <w:t>по осуществлению внешнего муниципального (финансового) контроля</w:t>
      </w:r>
      <w:r w:rsidR="00EC29E3">
        <w:t xml:space="preserve"> в сумме </w:t>
      </w:r>
      <w:r w:rsidR="005178DC">
        <w:t>141,2 тыс. руб.</w:t>
      </w:r>
      <w:r w:rsidR="00EC29E3">
        <w:t>,</w:t>
      </w:r>
    </w:p>
    <w:p w:rsidR="00335D6E" w:rsidRDefault="006C75F8" w:rsidP="00335D6E">
      <w:pPr>
        <w:widowControl w:val="0"/>
        <w:numPr>
          <w:ilvl w:val="12"/>
          <w:numId w:val="0"/>
        </w:numPr>
        <w:ind w:firstLine="567"/>
        <w:jc w:val="both"/>
      </w:pPr>
      <w:r>
        <w:t xml:space="preserve">2. </w:t>
      </w:r>
      <w:r w:rsidR="00EC29E3">
        <w:t xml:space="preserve">по формированию, исполнению и контролю за исполнением бюджетов </w:t>
      </w:r>
      <w:r w:rsidR="00C167B0">
        <w:t xml:space="preserve">в сумме </w:t>
      </w:r>
      <w:r w:rsidR="005178DC">
        <w:t xml:space="preserve">759,6 </w:t>
      </w:r>
      <w:r w:rsidR="00335D6E">
        <w:t>тыс. руб</w:t>
      </w:r>
      <w:r w:rsidR="005178DC">
        <w:t>.</w:t>
      </w:r>
    </w:p>
    <w:p w:rsidR="0082766B" w:rsidRPr="00155BAC" w:rsidRDefault="0082766B" w:rsidP="0082766B">
      <w:pPr>
        <w:ind w:firstLine="567"/>
        <w:jc w:val="both"/>
      </w:pPr>
      <w:r w:rsidRPr="00155BAC">
        <w:t>В предлагаемом проекте бюджет</w:t>
      </w:r>
      <w:r>
        <w:t>а</w:t>
      </w:r>
      <w:r w:rsidRPr="00155BAC">
        <w:t xml:space="preserve"> на очередной финансовый год объем</w:t>
      </w:r>
      <w:r>
        <w:t>ы</w:t>
      </w:r>
      <w:r w:rsidRPr="00155BAC">
        <w:t xml:space="preserve"> межбюджетных трансфертов на осуществление переданных полномочий предусмотрены на 12 месяцев. </w:t>
      </w:r>
    </w:p>
    <w:p w:rsidR="005844FD" w:rsidRDefault="005844FD" w:rsidP="00E04187">
      <w:pPr>
        <w:widowControl w:val="0"/>
        <w:numPr>
          <w:ilvl w:val="12"/>
          <w:numId w:val="0"/>
        </w:numPr>
        <w:ind w:firstLine="567"/>
        <w:jc w:val="both"/>
      </w:pPr>
      <w:r>
        <w:t xml:space="preserve">Доля данного вида </w:t>
      </w:r>
      <w:r w:rsidRPr="00895EC4">
        <w:t>расход</w:t>
      </w:r>
      <w:r>
        <w:t>ов</w:t>
      </w:r>
      <w:r w:rsidRPr="00895EC4">
        <w:t xml:space="preserve"> составля</w:t>
      </w:r>
      <w:r>
        <w:t>е</w:t>
      </w:r>
      <w:r w:rsidRPr="00895EC4">
        <w:t xml:space="preserve">т </w:t>
      </w:r>
      <w:r w:rsidR="005178DC">
        <w:t>13,7</w:t>
      </w:r>
      <w:r w:rsidRPr="00895EC4">
        <w:t xml:space="preserve">% от общей суммы расходов </w:t>
      </w:r>
      <w:r>
        <w:t>местного</w:t>
      </w:r>
      <w:r w:rsidRPr="00895EC4">
        <w:t xml:space="preserve"> бюджета на 20</w:t>
      </w:r>
      <w:r w:rsidR="00E775EA">
        <w:t>2</w:t>
      </w:r>
      <w:r w:rsidR="005178DC">
        <w:t>2</w:t>
      </w:r>
      <w:r w:rsidRPr="00895EC4">
        <w:t xml:space="preserve"> г</w:t>
      </w:r>
      <w:r>
        <w:t>од.</w:t>
      </w:r>
    </w:p>
    <w:p w:rsidR="00DE6C8F" w:rsidRDefault="00DE6C8F" w:rsidP="00C91429">
      <w:pPr>
        <w:widowControl w:val="0"/>
        <w:numPr>
          <w:ilvl w:val="12"/>
          <w:numId w:val="0"/>
        </w:numPr>
        <w:ind w:firstLine="720"/>
        <w:jc w:val="center"/>
        <w:rPr>
          <w:b/>
        </w:rPr>
      </w:pPr>
    </w:p>
    <w:p w:rsidR="00C91429" w:rsidRDefault="00C91429" w:rsidP="00C91429">
      <w:pPr>
        <w:widowControl w:val="0"/>
        <w:numPr>
          <w:ilvl w:val="12"/>
          <w:numId w:val="0"/>
        </w:numPr>
        <w:ind w:firstLine="720"/>
        <w:jc w:val="center"/>
      </w:pPr>
      <w:r w:rsidRPr="00AA04FE">
        <w:t>Основные выводы, рекомендации:</w:t>
      </w:r>
    </w:p>
    <w:p w:rsidR="00045A16" w:rsidRPr="00AA04FE" w:rsidRDefault="00045A16" w:rsidP="00C91429">
      <w:pPr>
        <w:widowControl w:val="0"/>
        <w:numPr>
          <w:ilvl w:val="12"/>
          <w:numId w:val="0"/>
        </w:numPr>
        <w:ind w:firstLine="720"/>
        <w:jc w:val="center"/>
      </w:pPr>
    </w:p>
    <w:p w:rsidR="009E6291" w:rsidRPr="009D21FF" w:rsidRDefault="00E771B2" w:rsidP="00BA6C68">
      <w:pPr>
        <w:ind w:firstLine="567"/>
        <w:jc w:val="both"/>
      </w:pPr>
      <w:r w:rsidRPr="009D21FF">
        <w:t xml:space="preserve">1. </w:t>
      </w:r>
      <w:r w:rsidR="009E6291" w:rsidRPr="009D21FF">
        <w:t>Проект решения «</w:t>
      </w:r>
      <w:r w:rsidR="009E6291" w:rsidRPr="009D21FF">
        <w:rPr>
          <w:rFonts w:eastAsia="TimesNewRomanPSMT"/>
        </w:rPr>
        <w:t xml:space="preserve">О бюджете </w:t>
      </w:r>
      <w:r w:rsidR="00674005" w:rsidRPr="009D21FF">
        <w:t>Лукиновского</w:t>
      </w:r>
      <w:r w:rsidR="0000549E" w:rsidRPr="009D21FF">
        <w:t xml:space="preserve"> </w:t>
      </w:r>
      <w:r w:rsidR="007255F5" w:rsidRPr="009D21FF">
        <w:t>муниципального образования</w:t>
      </w:r>
      <w:r w:rsidR="007255F5" w:rsidRPr="009D21FF">
        <w:rPr>
          <w:rFonts w:eastAsia="TimesNewRomanPSMT"/>
        </w:rPr>
        <w:t xml:space="preserve"> </w:t>
      </w:r>
      <w:r w:rsidR="00803359" w:rsidRPr="009D21FF">
        <w:rPr>
          <w:rFonts w:eastAsia="TimesNewRomanPSMT"/>
        </w:rPr>
        <w:t xml:space="preserve">на </w:t>
      </w:r>
      <w:r w:rsidR="007965C5" w:rsidRPr="009D21FF">
        <w:rPr>
          <w:rFonts w:eastAsia="TimesNewRomanPSMT"/>
        </w:rPr>
        <w:t>202</w:t>
      </w:r>
      <w:r w:rsidR="00314F7B">
        <w:rPr>
          <w:rFonts w:eastAsia="TimesNewRomanPSMT"/>
        </w:rPr>
        <w:t>2</w:t>
      </w:r>
      <w:r w:rsidR="007965C5" w:rsidRPr="009D21FF">
        <w:rPr>
          <w:rFonts w:eastAsia="TimesNewRomanPSMT"/>
        </w:rPr>
        <w:t xml:space="preserve"> год и плановый период 202</w:t>
      </w:r>
      <w:r w:rsidR="00314F7B">
        <w:rPr>
          <w:rFonts w:eastAsia="TimesNewRomanPSMT"/>
        </w:rPr>
        <w:t>3</w:t>
      </w:r>
      <w:r w:rsidR="007965C5" w:rsidRPr="009D21FF">
        <w:rPr>
          <w:rFonts w:eastAsia="TimesNewRomanPSMT"/>
        </w:rPr>
        <w:t xml:space="preserve"> и 202</w:t>
      </w:r>
      <w:r w:rsidR="00314F7B">
        <w:rPr>
          <w:rFonts w:eastAsia="TimesNewRomanPSMT"/>
        </w:rPr>
        <w:t>4</w:t>
      </w:r>
      <w:r w:rsidR="007965C5" w:rsidRPr="009D21FF">
        <w:rPr>
          <w:rFonts w:eastAsia="TimesNewRomanPSMT"/>
        </w:rPr>
        <w:t xml:space="preserve"> годов</w:t>
      </w:r>
      <w:r w:rsidR="009E6291" w:rsidRPr="009D21FF">
        <w:t xml:space="preserve">» внесен на рассмотрение в Думу </w:t>
      </w:r>
      <w:r w:rsidR="00674005" w:rsidRPr="009D21FF">
        <w:t>Лукиновского</w:t>
      </w:r>
      <w:r w:rsidR="0000549E" w:rsidRPr="009D21FF">
        <w:t xml:space="preserve"> сельского поселения</w:t>
      </w:r>
      <w:r w:rsidR="009E6291" w:rsidRPr="009D21FF">
        <w:t xml:space="preserve"> в срок, установленный </w:t>
      </w:r>
      <w:r w:rsidR="00314F7B">
        <w:t>статьей 185 БК РФ (до 15 ноября текущего года)</w:t>
      </w:r>
      <w:r w:rsidR="009E6291" w:rsidRPr="009D21FF">
        <w:t xml:space="preserve">.                     </w:t>
      </w:r>
    </w:p>
    <w:p w:rsidR="009E6291" w:rsidRPr="009D21FF" w:rsidRDefault="009E6291" w:rsidP="00BA6C68">
      <w:pPr>
        <w:ind w:firstLine="567"/>
        <w:jc w:val="both"/>
      </w:pPr>
      <w:r w:rsidRPr="009D21FF">
        <w:t xml:space="preserve">2. </w:t>
      </w:r>
      <w:r w:rsidR="00E771B2" w:rsidRPr="009D21FF">
        <w:t>Проект бюджета сформирован в соответствии со статьей 184.1 БК РФ, содержит основные характеристики бюджета</w:t>
      </w:r>
      <w:r w:rsidR="00BF73BD" w:rsidRPr="009D21FF">
        <w:t xml:space="preserve"> на 202</w:t>
      </w:r>
      <w:r w:rsidR="00372C07">
        <w:t>2</w:t>
      </w:r>
      <w:r w:rsidR="00BF73BD" w:rsidRPr="009D21FF">
        <w:t xml:space="preserve"> год и плановый период 202</w:t>
      </w:r>
      <w:r w:rsidR="00372C07">
        <w:t>3</w:t>
      </w:r>
      <w:r w:rsidR="004E3333" w:rsidRPr="009D21FF">
        <w:t xml:space="preserve"> и </w:t>
      </w:r>
      <w:r w:rsidR="00BF73BD" w:rsidRPr="009D21FF">
        <w:t>202</w:t>
      </w:r>
      <w:r w:rsidR="00372C07">
        <w:t>4</w:t>
      </w:r>
      <w:r w:rsidR="00BF73BD" w:rsidRPr="009D21FF">
        <w:t xml:space="preserve"> годов</w:t>
      </w:r>
      <w:r w:rsidR="00E771B2" w:rsidRPr="009D21FF">
        <w:t xml:space="preserve">: общий объем доходов, общий объем расходов, дефицит бюджета. </w:t>
      </w:r>
    </w:p>
    <w:p w:rsidR="00E771B2" w:rsidRPr="009D21FF" w:rsidRDefault="009E6291" w:rsidP="00BA6C68">
      <w:pPr>
        <w:ind w:firstLine="567"/>
        <w:jc w:val="both"/>
      </w:pPr>
      <w:r w:rsidRPr="009D21FF">
        <w:t xml:space="preserve">3. </w:t>
      </w:r>
      <w:r w:rsidR="00E771B2" w:rsidRPr="009D21FF">
        <w:t xml:space="preserve">В целом, документы и материалы </w:t>
      </w:r>
      <w:r w:rsidR="00B57DA6" w:rsidRPr="009D21FF">
        <w:t>к</w:t>
      </w:r>
      <w:r w:rsidR="00E771B2" w:rsidRPr="009D21FF">
        <w:t xml:space="preserve"> проект</w:t>
      </w:r>
      <w:r w:rsidR="00B57DA6" w:rsidRPr="009D21FF">
        <w:t>у</w:t>
      </w:r>
      <w:r w:rsidR="00E771B2" w:rsidRPr="009D21FF">
        <w:t xml:space="preserve"> бюджета представлены в полном объеме, в соответствии со статьей 184.2. БК</w:t>
      </w:r>
      <w:r w:rsidR="00E771B2" w:rsidRPr="009D21FF">
        <w:rPr>
          <w:vertAlign w:val="superscript"/>
        </w:rPr>
        <w:t xml:space="preserve"> </w:t>
      </w:r>
      <w:r w:rsidR="00E771B2" w:rsidRPr="009D21FF">
        <w:t>РФ.</w:t>
      </w:r>
    </w:p>
    <w:p w:rsidR="00601385" w:rsidRPr="009D21FF" w:rsidRDefault="009E6291" w:rsidP="00601385">
      <w:pPr>
        <w:autoSpaceDE w:val="0"/>
        <w:autoSpaceDN w:val="0"/>
        <w:adjustRightInd w:val="0"/>
        <w:ind w:firstLine="567"/>
        <w:jc w:val="both"/>
      </w:pPr>
      <w:r w:rsidRPr="009D21FF">
        <w:t>4</w:t>
      </w:r>
      <w:r w:rsidR="00E771B2" w:rsidRPr="009D21FF">
        <w:t xml:space="preserve">. </w:t>
      </w:r>
      <w:r w:rsidR="00601385" w:rsidRPr="009D21FF">
        <w:t>При формировании проекта местного бюджета соблюдены ограничения, установленные Бюджетным кодексом Российской Федерации, а именно: по размеру дефицита местного бюджета, объему муниципального долга и расходам на его обслуживание, размеру резервного фонда.</w:t>
      </w:r>
    </w:p>
    <w:p w:rsidR="0061045A" w:rsidRPr="009D21FF" w:rsidRDefault="00812723" w:rsidP="00DB76FB">
      <w:pPr>
        <w:autoSpaceDE w:val="0"/>
        <w:autoSpaceDN w:val="0"/>
        <w:adjustRightInd w:val="0"/>
        <w:ind w:firstLine="567"/>
        <w:jc w:val="both"/>
      </w:pPr>
      <w:r w:rsidRPr="009D21FF">
        <w:t>5.</w:t>
      </w:r>
      <w:r w:rsidR="00B57DA6" w:rsidRPr="009D21FF">
        <w:t xml:space="preserve"> </w:t>
      </w:r>
      <w:r w:rsidR="00B11D3A" w:rsidRPr="009D21FF">
        <w:t>В нарушение требований абзаца 2 пункта 4 статьи 173 БК РФ  пояснительная записка к Прогнозу социально-экономического развития Лукиновского МО на 2021-2023гг. не содержит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36924" w:rsidRPr="0092797C" w:rsidRDefault="005D5345" w:rsidP="00E36924">
      <w:pPr>
        <w:autoSpaceDE w:val="0"/>
        <w:autoSpaceDN w:val="0"/>
        <w:adjustRightInd w:val="0"/>
        <w:ind w:firstLine="709"/>
        <w:jc w:val="both"/>
      </w:pPr>
      <w:r w:rsidRPr="009D21FF">
        <w:t xml:space="preserve">6. </w:t>
      </w:r>
      <w:r w:rsidR="00E36924" w:rsidRPr="0092797C">
        <w:t>Объем безвозмездных поступлений в проекте решения Думы «</w:t>
      </w:r>
      <w:r w:rsidR="00E36924" w:rsidRPr="0092797C">
        <w:rPr>
          <w:rFonts w:eastAsia="TimesNewRomanPSMT"/>
        </w:rPr>
        <w:t xml:space="preserve">О бюджете </w:t>
      </w:r>
      <w:r w:rsidR="00E36924">
        <w:t>Лукиновского</w:t>
      </w:r>
      <w:r w:rsidR="00E36924" w:rsidRPr="0092797C">
        <w:t xml:space="preserve">  муниципального образования</w:t>
      </w:r>
      <w:r w:rsidR="00E36924" w:rsidRPr="0092797C">
        <w:rPr>
          <w:rFonts w:eastAsia="TimesNewRomanPSMT"/>
        </w:rPr>
        <w:t xml:space="preserve"> на 2022 год и плановый период 2023 и 2024 годов</w:t>
      </w:r>
      <w:r w:rsidR="00E36924" w:rsidRPr="0092797C">
        <w:t>» предусмотрен в соответствии с проектом Закона Иркутской области «Об областном бюджете на 2022 год и на плановый период 2023 и 2024гг.», проектом решения Думы муниципального образования «Жигаловский район» «О бюджете муниципального образования «Жигаловский район» на 2022 год и плановый период 2023 и 2024 годов».</w:t>
      </w:r>
    </w:p>
    <w:p w:rsidR="005D5345" w:rsidRPr="006628FB" w:rsidRDefault="00E36924" w:rsidP="00DB76FB">
      <w:pPr>
        <w:tabs>
          <w:tab w:val="left" w:pos="709"/>
        </w:tabs>
        <w:ind w:firstLine="567"/>
        <w:jc w:val="both"/>
      </w:pPr>
      <w:r>
        <w:t xml:space="preserve">7. </w:t>
      </w:r>
      <w:r w:rsidR="006628FB">
        <w:t xml:space="preserve">КСК района предлагает учесть и устранить замечания, отраженные в данном заключении по результатам анализа Прогноза социально-экономического </w:t>
      </w:r>
      <w:r w:rsidR="006628FB" w:rsidRPr="006628FB">
        <w:t>развития Лукиновского МО на 2022-2024гг. и Реестра источников доходов Лукиновского сельского поселения на 2022 год и плановый период 2023 и 2024 годов.</w:t>
      </w:r>
    </w:p>
    <w:p w:rsidR="009D21FF" w:rsidRPr="004E2BF3" w:rsidRDefault="009D21FF" w:rsidP="009D21FF">
      <w:pPr>
        <w:autoSpaceDE w:val="0"/>
        <w:autoSpaceDN w:val="0"/>
        <w:adjustRightInd w:val="0"/>
        <w:ind w:firstLine="567"/>
        <w:jc w:val="both"/>
      </w:pPr>
    </w:p>
    <w:p w:rsidR="003505DC" w:rsidRPr="003505DC" w:rsidRDefault="003505DC" w:rsidP="006E2C82">
      <w:pPr>
        <w:autoSpaceDE w:val="0"/>
        <w:autoSpaceDN w:val="0"/>
        <w:adjustRightInd w:val="0"/>
        <w:ind w:firstLine="567"/>
        <w:jc w:val="both"/>
      </w:pPr>
    </w:p>
    <w:p w:rsidR="000C276D" w:rsidRPr="00521E70" w:rsidRDefault="000C276D" w:rsidP="000C276D">
      <w:pPr>
        <w:ind w:firstLine="709"/>
        <w:jc w:val="both"/>
      </w:pPr>
      <w:r w:rsidRPr="00521E70">
        <w:t xml:space="preserve">По мнению </w:t>
      </w:r>
      <w:r w:rsidR="00B57DA6" w:rsidRPr="001C1332">
        <w:rPr>
          <w:color w:val="191919"/>
        </w:rPr>
        <w:t>Контрольно-счетной комиссии муниципального образования «Жигаловский  район»</w:t>
      </w:r>
      <w:r>
        <w:t>,</w:t>
      </w:r>
      <w:r w:rsidRPr="00521E70">
        <w:t xml:space="preserve"> </w:t>
      </w:r>
      <w:r w:rsidR="00812723">
        <w:t xml:space="preserve">в целом, </w:t>
      </w:r>
      <w:r w:rsidRPr="00521E70">
        <w:t xml:space="preserve">проект решения Думы </w:t>
      </w:r>
      <w:r w:rsidR="00674005">
        <w:t>Лукиновского</w:t>
      </w:r>
      <w:r>
        <w:t xml:space="preserve"> сельского поселения</w:t>
      </w:r>
      <w:r w:rsidRPr="00521E70">
        <w:t xml:space="preserve"> «О бюджете </w:t>
      </w:r>
      <w:r w:rsidR="00674005">
        <w:t>Лукиновского</w:t>
      </w:r>
      <w:r>
        <w:t xml:space="preserve"> </w:t>
      </w:r>
      <w:r w:rsidR="00523166">
        <w:t>муниципального образования</w:t>
      </w:r>
      <w:r w:rsidRPr="00521E70">
        <w:t xml:space="preserve"> </w:t>
      </w:r>
      <w:r w:rsidR="00803359">
        <w:t xml:space="preserve">на </w:t>
      </w:r>
      <w:r w:rsidR="007965C5">
        <w:t>202</w:t>
      </w:r>
      <w:r w:rsidR="006628FB">
        <w:t>2</w:t>
      </w:r>
      <w:r w:rsidR="007965C5">
        <w:t xml:space="preserve"> год и плановый период 202</w:t>
      </w:r>
      <w:r w:rsidR="006628FB">
        <w:t>3</w:t>
      </w:r>
      <w:r w:rsidR="007965C5">
        <w:t xml:space="preserve"> и 202</w:t>
      </w:r>
      <w:r w:rsidR="006628FB">
        <w:t>4</w:t>
      </w:r>
      <w:r w:rsidR="007965C5">
        <w:t xml:space="preserve"> годов</w:t>
      </w:r>
      <w:r w:rsidRPr="00521E70">
        <w:t>» соответствует бюджетному законодательству Российской Федерации</w:t>
      </w:r>
      <w:r>
        <w:t>,</w:t>
      </w:r>
      <w:r w:rsidRPr="00521E70">
        <w:t xml:space="preserve"> рекомендован к принятию</w:t>
      </w:r>
      <w:r w:rsidR="006628FB">
        <w:t xml:space="preserve"> Думой</w:t>
      </w:r>
      <w:r w:rsidRPr="00521E70">
        <w:t xml:space="preserve">. </w:t>
      </w:r>
    </w:p>
    <w:p w:rsidR="00483B29" w:rsidRDefault="00483B29" w:rsidP="00D43127">
      <w:pPr>
        <w:widowControl w:val="0"/>
        <w:jc w:val="both"/>
        <w:outlineLvl w:val="0"/>
      </w:pPr>
    </w:p>
    <w:p w:rsidR="00404418" w:rsidRDefault="00404418" w:rsidP="00D43127">
      <w:pPr>
        <w:widowControl w:val="0"/>
        <w:jc w:val="both"/>
        <w:outlineLvl w:val="0"/>
      </w:pPr>
    </w:p>
    <w:p w:rsidR="009D21FF" w:rsidRDefault="009D21FF" w:rsidP="00D43127">
      <w:pPr>
        <w:widowControl w:val="0"/>
        <w:jc w:val="both"/>
        <w:outlineLvl w:val="0"/>
      </w:pPr>
    </w:p>
    <w:p w:rsidR="00483B29" w:rsidRDefault="00C91429" w:rsidP="00D43127">
      <w:pPr>
        <w:widowControl w:val="0"/>
        <w:jc w:val="both"/>
        <w:outlineLvl w:val="0"/>
      </w:pPr>
      <w:r>
        <w:t xml:space="preserve">Аудитор                                                                                      </w:t>
      </w:r>
      <w:r w:rsidR="00B37D2D">
        <w:t xml:space="preserve">    </w:t>
      </w:r>
      <w:r>
        <w:t xml:space="preserve">                  </w:t>
      </w:r>
      <w:r w:rsidR="005A75D9">
        <w:t xml:space="preserve">          </w:t>
      </w:r>
      <w:r>
        <w:t xml:space="preserve">     Н.Н. Михина</w:t>
      </w:r>
    </w:p>
    <w:sectPr w:rsidR="00483B29" w:rsidSect="00D76640">
      <w:headerReference w:type="even" r:id="rId8"/>
      <w:headerReference w:type="default" r:id="rId9"/>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5C2" w:rsidRDefault="007355C2" w:rsidP="00645CD8">
      <w:r>
        <w:separator/>
      </w:r>
    </w:p>
  </w:endnote>
  <w:endnote w:type="continuationSeparator" w:id="1">
    <w:p w:rsidR="007355C2" w:rsidRDefault="007355C2" w:rsidP="00645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5C2" w:rsidRDefault="007355C2" w:rsidP="00645CD8">
      <w:r>
        <w:separator/>
      </w:r>
    </w:p>
  </w:footnote>
  <w:footnote w:type="continuationSeparator" w:id="1">
    <w:p w:rsidR="007355C2" w:rsidRDefault="007355C2" w:rsidP="00645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9D7" w:rsidRDefault="007078F8" w:rsidP="002B637C">
    <w:pPr>
      <w:pStyle w:val="aff2"/>
      <w:framePr w:wrap="around" w:vAnchor="text" w:hAnchor="margin" w:xAlign="right" w:y="1"/>
      <w:rPr>
        <w:rStyle w:val="aff4"/>
      </w:rPr>
    </w:pPr>
    <w:r>
      <w:rPr>
        <w:rStyle w:val="aff4"/>
      </w:rPr>
      <w:fldChar w:fldCharType="begin"/>
    </w:r>
    <w:r w:rsidR="004659D7">
      <w:rPr>
        <w:rStyle w:val="aff4"/>
      </w:rPr>
      <w:instrText xml:space="preserve">PAGE  </w:instrText>
    </w:r>
    <w:r>
      <w:rPr>
        <w:rStyle w:val="aff4"/>
      </w:rPr>
      <w:fldChar w:fldCharType="end"/>
    </w:r>
  </w:p>
  <w:p w:rsidR="004659D7" w:rsidRDefault="004659D7" w:rsidP="002B637C">
    <w:pPr>
      <w:pStyle w:val="a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9D7" w:rsidRDefault="007078F8">
    <w:pPr>
      <w:pStyle w:val="aff2"/>
      <w:jc w:val="right"/>
    </w:pPr>
    <w:fldSimple w:instr=" PAGE   \* MERGEFORMAT ">
      <w:r w:rsidR="007355C2">
        <w:rPr>
          <w:noProof/>
        </w:rPr>
        <w:t>1</w:t>
      </w:r>
    </w:fldSimple>
  </w:p>
  <w:p w:rsidR="004659D7" w:rsidRDefault="004659D7" w:rsidP="002B637C">
    <w:pPr>
      <w:pStyle w:val="a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BE4389B"/>
    <w:multiLevelType w:val="hybridMultilevel"/>
    <w:tmpl w:val="98F685B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6">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9E6774F"/>
    <w:multiLevelType w:val="hybridMultilevel"/>
    <w:tmpl w:val="A28A15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5"/>
  </w:num>
  <w:num w:numId="2">
    <w:abstractNumId w:val="0"/>
  </w:num>
  <w:num w:numId="3">
    <w:abstractNumId w:val="1"/>
  </w:num>
  <w:num w:numId="4">
    <w:abstractNumId w:val="9"/>
  </w:num>
  <w:num w:numId="5">
    <w:abstractNumId w:val="3"/>
  </w:num>
  <w:num w:numId="6">
    <w:abstractNumId w:val="7"/>
  </w:num>
  <w:num w:numId="7">
    <w:abstractNumId w:val="6"/>
  </w:num>
  <w:num w:numId="8">
    <w:abstractNumId w:val="4"/>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9"/>
  <w:drawingGridHorizontalSpacing w:val="120"/>
  <w:displayHorizont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C2D"/>
    <w:rsid w:val="00000501"/>
    <w:rsid w:val="00001996"/>
    <w:rsid w:val="00003977"/>
    <w:rsid w:val="00003DB8"/>
    <w:rsid w:val="000043C9"/>
    <w:rsid w:val="00004491"/>
    <w:rsid w:val="0000549E"/>
    <w:rsid w:val="00005F70"/>
    <w:rsid w:val="00007366"/>
    <w:rsid w:val="00007592"/>
    <w:rsid w:val="00011277"/>
    <w:rsid w:val="00011EFF"/>
    <w:rsid w:val="0001292B"/>
    <w:rsid w:val="00014318"/>
    <w:rsid w:val="000144B6"/>
    <w:rsid w:val="000151C8"/>
    <w:rsid w:val="00015905"/>
    <w:rsid w:val="0001631C"/>
    <w:rsid w:val="000203A3"/>
    <w:rsid w:val="00020546"/>
    <w:rsid w:val="00020813"/>
    <w:rsid w:val="00020863"/>
    <w:rsid w:val="00021EE5"/>
    <w:rsid w:val="00022C97"/>
    <w:rsid w:val="00023208"/>
    <w:rsid w:val="00023CAA"/>
    <w:rsid w:val="00024043"/>
    <w:rsid w:val="000241E0"/>
    <w:rsid w:val="000265FB"/>
    <w:rsid w:val="000267E3"/>
    <w:rsid w:val="00026E77"/>
    <w:rsid w:val="00031320"/>
    <w:rsid w:val="00032F5A"/>
    <w:rsid w:val="00033467"/>
    <w:rsid w:val="0003346E"/>
    <w:rsid w:val="00034486"/>
    <w:rsid w:val="0003459B"/>
    <w:rsid w:val="00035527"/>
    <w:rsid w:val="00035E7C"/>
    <w:rsid w:val="00036454"/>
    <w:rsid w:val="00040D10"/>
    <w:rsid w:val="000414CD"/>
    <w:rsid w:val="00042FCF"/>
    <w:rsid w:val="00043977"/>
    <w:rsid w:val="00044064"/>
    <w:rsid w:val="00044C96"/>
    <w:rsid w:val="00045A16"/>
    <w:rsid w:val="00046618"/>
    <w:rsid w:val="00047FDB"/>
    <w:rsid w:val="00050193"/>
    <w:rsid w:val="0005107B"/>
    <w:rsid w:val="00051F71"/>
    <w:rsid w:val="000521A1"/>
    <w:rsid w:val="00053D62"/>
    <w:rsid w:val="0005413C"/>
    <w:rsid w:val="000542FF"/>
    <w:rsid w:val="000547B0"/>
    <w:rsid w:val="00054904"/>
    <w:rsid w:val="00054A45"/>
    <w:rsid w:val="0005537D"/>
    <w:rsid w:val="00055FFA"/>
    <w:rsid w:val="000562F7"/>
    <w:rsid w:val="00056F0D"/>
    <w:rsid w:val="00057036"/>
    <w:rsid w:val="000576BB"/>
    <w:rsid w:val="0006007E"/>
    <w:rsid w:val="00060BA1"/>
    <w:rsid w:val="000618E7"/>
    <w:rsid w:val="00063DA0"/>
    <w:rsid w:val="00064087"/>
    <w:rsid w:val="00064AA5"/>
    <w:rsid w:val="0006594A"/>
    <w:rsid w:val="0006594D"/>
    <w:rsid w:val="00066B01"/>
    <w:rsid w:val="0006760A"/>
    <w:rsid w:val="00067792"/>
    <w:rsid w:val="00067FE7"/>
    <w:rsid w:val="00071592"/>
    <w:rsid w:val="00072D8D"/>
    <w:rsid w:val="0007456A"/>
    <w:rsid w:val="0007562A"/>
    <w:rsid w:val="00075C3D"/>
    <w:rsid w:val="0007642C"/>
    <w:rsid w:val="0007671E"/>
    <w:rsid w:val="00076F44"/>
    <w:rsid w:val="00081E10"/>
    <w:rsid w:val="0008302A"/>
    <w:rsid w:val="000840CF"/>
    <w:rsid w:val="000845D3"/>
    <w:rsid w:val="000859EE"/>
    <w:rsid w:val="000861C5"/>
    <w:rsid w:val="00086DFB"/>
    <w:rsid w:val="00087028"/>
    <w:rsid w:val="000871E3"/>
    <w:rsid w:val="000909E5"/>
    <w:rsid w:val="00092964"/>
    <w:rsid w:val="00095573"/>
    <w:rsid w:val="0009602F"/>
    <w:rsid w:val="000968D9"/>
    <w:rsid w:val="00096BA2"/>
    <w:rsid w:val="000A072E"/>
    <w:rsid w:val="000A1214"/>
    <w:rsid w:val="000A1B57"/>
    <w:rsid w:val="000A390A"/>
    <w:rsid w:val="000A42D3"/>
    <w:rsid w:val="000A434D"/>
    <w:rsid w:val="000A4FCB"/>
    <w:rsid w:val="000A7E1A"/>
    <w:rsid w:val="000A7F43"/>
    <w:rsid w:val="000B2884"/>
    <w:rsid w:val="000B2A6A"/>
    <w:rsid w:val="000B304E"/>
    <w:rsid w:val="000B3852"/>
    <w:rsid w:val="000B46A9"/>
    <w:rsid w:val="000B627F"/>
    <w:rsid w:val="000B774E"/>
    <w:rsid w:val="000C0262"/>
    <w:rsid w:val="000C13EF"/>
    <w:rsid w:val="000C1609"/>
    <w:rsid w:val="000C2594"/>
    <w:rsid w:val="000C276D"/>
    <w:rsid w:val="000C3D04"/>
    <w:rsid w:val="000C4113"/>
    <w:rsid w:val="000C46C8"/>
    <w:rsid w:val="000C57EE"/>
    <w:rsid w:val="000C65B2"/>
    <w:rsid w:val="000C6AF0"/>
    <w:rsid w:val="000C7128"/>
    <w:rsid w:val="000D1B01"/>
    <w:rsid w:val="000D1B29"/>
    <w:rsid w:val="000D413E"/>
    <w:rsid w:val="000D4CE1"/>
    <w:rsid w:val="000D639B"/>
    <w:rsid w:val="000D693C"/>
    <w:rsid w:val="000D6ADC"/>
    <w:rsid w:val="000D6AF8"/>
    <w:rsid w:val="000D7663"/>
    <w:rsid w:val="000E0B33"/>
    <w:rsid w:val="000E11F3"/>
    <w:rsid w:val="000E2BA9"/>
    <w:rsid w:val="000E3287"/>
    <w:rsid w:val="000E373F"/>
    <w:rsid w:val="000E3F32"/>
    <w:rsid w:val="000E4D9A"/>
    <w:rsid w:val="000E6383"/>
    <w:rsid w:val="000E727A"/>
    <w:rsid w:val="000E7BF7"/>
    <w:rsid w:val="000F043A"/>
    <w:rsid w:val="000F0924"/>
    <w:rsid w:val="000F1547"/>
    <w:rsid w:val="000F3260"/>
    <w:rsid w:val="000F5B01"/>
    <w:rsid w:val="000F670B"/>
    <w:rsid w:val="000F675B"/>
    <w:rsid w:val="000F6ADD"/>
    <w:rsid w:val="000F74BC"/>
    <w:rsid w:val="000F76D5"/>
    <w:rsid w:val="000F7CB5"/>
    <w:rsid w:val="0010052A"/>
    <w:rsid w:val="00100B17"/>
    <w:rsid w:val="00101436"/>
    <w:rsid w:val="0010160B"/>
    <w:rsid w:val="0010338F"/>
    <w:rsid w:val="00105D7D"/>
    <w:rsid w:val="001060D0"/>
    <w:rsid w:val="00106464"/>
    <w:rsid w:val="00106633"/>
    <w:rsid w:val="0010697C"/>
    <w:rsid w:val="00106B5B"/>
    <w:rsid w:val="00110AA8"/>
    <w:rsid w:val="00111F72"/>
    <w:rsid w:val="0011233D"/>
    <w:rsid w:val="00113EB0"/>
    <w:rsid w:val="00114889"/>
    <w:rsid w:val="00120747"/>
    <w:rsid w:val="00120EEA"/>
    <w:rsid w:val="00120FE2"/>
    <w:rsid w:val="00121A65"/>
    <w:rsid w:val="001220E2"/>
    <w:rsid w:val="00123306"/>
    <w:rsid w:val="0012360F"/>
    <w:rsid w:val="00123F36"/>
    <w:rsid w:val="00126ADC"/>
    <w:rsid w:val="00126EAC"/>
    <w:rsid w:val="00127153"/>
    <w:rsid w:val="00130749"/>
    <w:rsid w:val="00130B92"/>
    <w:rsid w:val="001314D0"/>
    <w:rsid w:val="00131F0A"/>
    <w:rsid w:val="0013292B"/>
    <w:rsid w:val="00132A06"/>
    <w:rsid w:val="00137EE6"/>
    <w:rsid w:val="001401C4"/>
    <w:rsid w:val="001414DD"/>
    <w:rsid w:val="00141D36"/>
    <w:rsid w:val="001448E4"/>
    <w:rsid w:val="0014598E"/>
    <w:rsid w:val="00146C76"/>
    <w:rsid w:val="001503D8"/>
    <w:rsid w:val="00151290"/>
    <w:rsid w:val="00151A3E"/>
    <w:rsid w:val="00153712"/>
    <w:rsid w:val="00153859"/>
    <w:rsid w:val="00154740"/>
    <w:rsid w:val="00155180"/>
    <w:rsid w:val="001563EB"/>
    <w:rsid w:val="00156A14"/>
    <w:rsid w:val="00157C6E"/>
    <w:rsid w:val="00160D47"/>
    <w:rsid w:val="00160DF0"/>
    <w:rsid w:val="001627F0"/>
    <w:rsid w:val="00162C78"/>
    <w:rsid w:val="00163CCD"/>
    <w:rsid w:val="00164B38"/>
    <w:rsid w:val="00164CBE"/>
    <w:rsid w:val="00164D82"/>
    <w:rsid w:val="00164DBA"/>
    <w:rsid w:val="00165D64"/>
    <w:rsid w:val="00165E89"/>
    <w:rsid w:val="00166366"/>
    <w:rsid w:val="00166462"/>
    <w:rsid w:val="001667DB"/>
    <w:rsid w:val="00166A4B"/>
    <w:rsid w:val="00166DFF"/>
    <w:rsid w:val="00167A94"/>
    <w:rsid w:val="001708BD"/>
    <w:rsid w:val="001710E1"/>
    <w:rsid w:val="00171264"/>
    <w:rsid w:val="00172085"/>
    <w:rsid w:val="00172D24"/>
    <w:rsid w:val="001732F2"/>
    <w:rsid w:val="00175FFF"/>
    <w:rsid w:val="0017693E"/>
    <w:rsid w:val="00177E78"/>
    <w:rsid w:val="00181006"/>
    <w:rsid w:val="00182699"/>
    <w:rsid w:val="00182F29"/>
    <w:rsid w:val="001836A9"/>
    <w:rsid w:val="00184555"/>
    <w:rsid w:val="00184CBC"/>
    <w:rsid w:val="001861EF"/>
    <w:rsid w:val="001867E1"/>
    <w:rsid w:val="00190379"/>
    <w:rsid w:val="001903A0"/>
    <w:rsid w:val="00190665"/>
    <w:rsid w:val="00190EAC"/>
    <w:rsid w:val="0019153F"/>
    <w:rsid w:val="0019164B"/>
    <w:rsid w:val="00192DF0"/>
    <w:rsid w:val="0019316A"/>
    <w:rsid w:val="00194FB0"/>
    <w:rsid w:val="00196F78"/>
    <w:rsid w:val="00197F69"/>
    <w:rsid w:val="001A0856"/>
    <w:rsid w:val="001A0F01"/>
    <w:rsid w:val="001A2293"/>
    <w:rsid w:val="001A26D9"/>
    <w:rsid w:val="001A3BDA"/>
    <w:rsid w:val="001A4A9E"/>
    <w:rsid w:val="001A5157"/>
    <w:rsid w:val="001A5189"/>
    <w:rsid w:val="001A5A48"/>
    <w:rsid w:val="001A7342"/>
    <w:rsid w:val="001B01A1"/>
    <w:rsid w:val="001B0B08"/>
    <w:rsid w:val="001B0FC4"/>
    <w:rsid w:val="001B103F"/>
    <w:rsid w:val="001B14C2"/>
    <w:rsid w:val="001B1ABB"/>
    <w:rsid w:val="001B27EA"/>
    <w:rsid w:val="001B3176"/>
    <w:rsid w:val="001B51FC"/>
    <w:rsid w:val="001B57DA"/>
    <w:rsid w:val="001B6392"/>
    <w:rsid w:val="001B7185"/>
    <w:rsid w:val="001C1093"/>
    <w:rsid w:val="001C4041"/>
    <w:rsid w:val="001C5B13"/>
    <w:rsid w:val="001C5C36"/>
    <w:rsid w:val="001D30CC"/>
    <w:rsid w:val="001D3A93"/>
    <w:rsid w:val="001D6CC9"/>
    <w:rsid w:val="001E06B6"/>
    <w:rsid w:val="001E0E59"/>
    <w:rsid w:val="001E114B"/>
    <w:rsid w:val="001E2FAA"/>
    <w:rsid w:val="001E59EA"/>
    <w:rsid w:val="001E62E6"/>
    <w:rsid w:val="001E7AAA"/>
    <w:rsid w:val="001F05D6"/>
    <w:rsid w:val="001F0800"/>
    <w:rsid w:val="001F0B1C"/>
    <w:rsid w:val="001F13CC"/>
    <w:rsid w:val="001F1623"/>
    <w:rsid w:val="001F1DA0"/>
    <w:rsid w:val="001F2E0F"/>
    <w:rsid w:val="001F35BC"/>
    <w:rsid w:val="001F39A9"/>
    <w:rsid w:val="001F3B6E"/>
    <w:rsid w:val="001F4451"/>
    <w:rsid w:val="001F54A9"/>
    <w:rsid w:val="001F557E"/>
    <w:rsid w:val="001F5C16"/>
    <w:rsid w:val="001F7DE3"/>
    <w:rsid w:val="0020015F"/>
    <w:rsid w:val="00201521"/>
    <w:rsid w:val="0020231F"/>
    <w:rsid w:val="0020276A"/>
    <w:rsid w:val="00203C1D"/>
    <w:rsid w:val="002051F5"/>
    <w:rsid w:val="00205F4B"/>
    <w:rsid w:val="00210876"/>
    <w:rsid w:val="00210B1C"/>
    <w:rsid w:val="002116B1"/>
    <w:rsid w:val="00211838"/>
    <w:rsid w:val="0021233B"/>
    <w:rsid w:val="00213084"/>
    <w:rsid w:val="00213B17"/>
    <w:rsid w:val="00214FB0"/>
    <w:rsid w:val="002162F7"/>
    <w:rsid w:val="0021675D"/>
    <w:rsid w:val="00216F86"/>
    <w:rsid w:val="00217152"/>
    <w:rsid w:val="002174D6"/>
    <w:rsid w:val="00220DD4"/>
    <w:rsid w:val="00221654"/>
    <w:rsid w:val="0022485E"/>
    <w:rsid w:val="00225144"/>
    <w:rsid w:val="00225359"/>
    <w:rsid w:val="00225F8D"/>
    <w:rsid w:val="002264AA"/>
    <w:rsid w:val="0022659F"/>
    <w:rsid w:val="00226D25"/>
    <w:rsid w:val="0022705E"/>
    <w:rsid w:val="00227333"/>
    <w:rsid w:val="002278EB"/>
    <w:rsid w:val="00231A6B"/>
    <w:rsid w:val="00231D84"/>
    <w:rsid w:val="00233B51"/>
    <w:rsid w:val="00233DC7"/>
    <w:rsid w:val="00236546"/>
    <w:rsid w:val="002365FF"/>
    <w:rsid w:val="002368E8"/>
    <w:rsid w:val="00237A6C"/>
    <w:rsid w:val="00237F34"/>
    <w:rsid w:val="002407FB"/>
    <w:rsid w:val="00240938"/>
    <w:rsid w:val="00240ECF"/>
    <w:rsid w:val="00240F8E"/>
    <w:rsid w:val="00241FC5"/>
    <w:rsid w:val="002425B8"/>
    <w:rsid w:val="00242DF1"/>
    <w:rsid w:val="0024408A"/>
    <w:rsid w:val="002440AC"/>
    <w:rsid w:val="002456A5"/>
    <w:rsid w:val="00245928"/>
    <w:rsid w:val="00247804"/>
    <w:rsid w:val="0025005C"/>
    <w:rsid w:val="0025092A"/>
    <w:rsid w:val="00250D6A"/>
    <w:rsid w:val="00252C95"/>
    <w:rsid w:val="002535CC"/>
    <w:rsid w:val="00254D21"/>
    <w:rsid w:val="00254F78"/>
    <w:rsid w:val="00255374"/>
    <w:rsid w:val="0025572E"/>
    <w:rsid w:val="00256567"/>
    <w:rsid w:val="002579A3"/>
    <w:rsid w:val="00262F78"/>
    <w:rsid w:val="002636A1"/>
    <w:rsid w:val="0026454F"/>
    <w:rsid w:val="0026490A"/>
    <w:rsid w:val="00265B9D"/>
    <w:rsid w:val="0026653D"/>
    <w:rsid w:val="00267B2A"/>
    <w:rsid w:val="00267BAF"/>
    <w:rsid w:val="00267CF8"/>
    <w:rsid w:val="00271CD5"/>
    <w:rsid w:val="002734BC"/>
    <w:rsid w:val="00274A96"/>
    <w:rsid w:val="00274B68"/>
    <w:rsid w:val="00275CAA"/>
    <w:rsid w:val="0027613F"/>
    <w:rsid w:val="0027667A"/>
    <w:rsid w:val="0027687B"/>
    <w:rsid w:val="0027691C"/>
    <w:rsid w:val="00276C66"/>
    <w:rsid w:val="00276D56"/>
    <w:rsid w:val="00277461"/>
    <w:rsid w:val="002810FB"/>
    <w:rsid w:val="002813E3"/>
    <w:rsid w:val="00281D05"/>
    <w:rsid w:val="00282219"/>
    <w:rsid w:val="002828BA"/>
    <w:rsid w:val="00284A63"/>
    <w:rsid w:val="00284CAF"/>
    <w:rsid w:val="002862A2"/>
    <w:rsid w:val="00286C12"/>
    <w:rsid w:val="00286C28"/>
    <w:rsid w:val="00287F45"/>
    <w:rsid w:val="002908F8"/>
    <w:rsid w:val="00291879"/>
    <w:rsid w:val="0029276E"/>
    <w:rsid w:val="00292AAA"/>
    <w:rsid w:val="00292B6F"/>
    <w:rsid w:val="002938CD"/>
    <w:rsid w:val="002949E0"/>
    <w:rsid w:val="00294BF0"/>
    <w:rsid w:val="00294D88"/>
    <w:rsid w:val="0029518A"/>
    <w:rsid w:val="00295790"/>
    <w:rsid w:val="002969BF"/>
    <w:rsid w:val="00297007"/>
    <w:rsid w:val="002A05AB"/>
    <w:rsid w:val="002A1A24"/>
    <w:rsid w:val="002A327E"/>
    <w:rsid w:val="002A388D"/>
    <w:rsid w:val="002A534E"/>
    <w:rsid w:val="002A6EE4"/>
    <w:rsid w:val="002A78BB"/>
    <w:rsid w:val="002A7EBC"/>
    <w:rsid w:val="002B0077"/>
    <w:rsid w:val="002B1E8B"/>
    <w:rsid w:val="002B3228"/>
    <w:rsid w:val="002B4DD4"/>
    <w:rsid w:val="002B5C8C"/>
    <w:rsid w:val="002B6228"/>
    <w:rsid w:val="002B637C"/>
    <w:rsid w:val="002B6469"/>
    <w:rsid w:val="002C0737"/>
    <w:rsid w:val="002C0FBC"/>
    <w:rsid w:val="002C19C5"/>
    <w:rsid w:val="002C33A8"/>
    <w:rsid w:val="002C413E"/>
    <w:rsid w:val="002C41F6"/>
    <w:rsid w:val="002C4A19"/>
    <w:rsid w:val="002C4AC9"/>
    <w:rsid w:val="002C5BA2"/>
    <w:rsid w:val="002D0DE1"/>
    <w:rsid w:val="002D21D4"/>
    <w:rsid w:val="002D2A24"/>
    <w:rsid w:val="002D4B0B"/>
    <w:rsid w:val="002D4ED3"/>
    <w:rsid w:val="002D68C0"/>
    <w:rsid w:val="002E1E04"/>
    <w:rsid w:val="002E2A41"/>
    <w:rsid w:val="002E2D37"/>
    <w:rsid w:val="002E44B4"/>
    <w:rsid w:val="002E46F5"/>
    <w:rsid w:val="002E5865"/>
    <w:rsid w:val="002E6276"/>
    <w:rsid w:val="002E63AF"/>
    <w:rsid w:val="002E6EB1"/>
    <w:rsid w:val="002F33D7"/>
    <w:rsid w:val="002F3E33"/>
    <w:rsid w:val="002F49E8"/>
    <w:rsid w:val="002F4C3A"/>
    <w:rsid w:val="002F4E88"/>
    <w:rsid w:val="002F5030"/>
    <w:rsid w:val="002F6A04"/>
    <w:rsid w:val="00300B89"/>
    <w:rsid w:val="00300E24"/>
    <w:rsid w:val="00300FED"/>
    <w:rsid w:val="0030129C"/>
    <w:rsid w:val="00301560"/>
    <w:rsid w:val="00301F1F"/>
    <w:rsid w:val="003022C1"/>
    <w:rsid w:val="00302636"/>
    <w:rsid w:val="003027C6"/>
    <w:rsid w:val="003028ED"/>
    <w:rsid w:val="003029B0"/>
    <w:rsid w:val="00302B02"/>
    <w:rsid w:val="00302E9A"/>
    <w:rsid w:val="003033F3"/>
    <w:rsid w:val="00303F3B"/>
    <w:rsid w:val="0030464B"/>
    <w:rsid w:val="00304754"/>
    <w:rsid w:val="00304801"/>
    <w:rsid w:val="00306AE5"/>
    <w:rsid w:val="00306C81"/>
    <w:rsid w:val="0030716A"/>
    <w:rsid w:val="00310024"/>
    <w:rsid w:val="00310260"/>
    <w:rsid w:val="0031175E"/>
    <w:rsid w:val="00311E1B"/>
    <w:rsid w:val="00312CBA"/>
    <w:rsid w:val="0031306F"/>
    <w:rsid w:val="003134B5"/>
    <w:rsid w:val="0031390C"/>
    <w:rsid w:val="003146D6"/>
    <w:rsid w:val="00314E08"/>
    <w:rsid w:val="00314F7B"/>
    <w:rsid w:val="0031509C"/>
    <w:rsid w:val="003158A5"/>
    <w:rsid w:val="003159BC"/>
    <w:rsid w:val="00315E8A"/>
    <w:rsid w:val="003167FC"/>
    <w:rsid w:val="00317EFB"/>
    <w:rsid w:val="00321459"/>
    <w:rsid w:val="00321FDA"/>
    <w:rsid w:val="003223C5"/>
    <w:rsid w:val="00324772"/>
    <w:rsid w:val="00325613"/>
    <w:rsid w:val="003260BE"/>
    <w:rsid w:val="00331CFC"/>
    <w:rsid w:val="003324C6"/>
    <w:rsid w:val="00335D6E"/>
    <w:rsid w:val="00336FA6"/>
    <w:rsid w:val="00340449"/>
    <w:rsid w:val="00340627"/>
    <w:rsid w:val="00340FCD"/>
    <w:rsid w:val="003412ED"/>
    <w:rsid w:val="003415F2"/>
    <w:rsid w:val="00341658"/>
    <w:rsid w:val="003444E3"/>
    <w:rsid w:val="0034478D"/>
    <w:rsid w:val="0034491A"/>
    <w:rsid w:val="003459C9"/>
    <w:rsid w:val="00345EB5"/>
    <w:rsid w:val="0034756B"/>
    <w:rsid w:val="003505DC"/>
    <w:rsid w:val="00353218"/>
    <w:rsid w:val="003536F9"/>
    <w:rsid w:val="00354FBD"/>
    <w:rsid w:val="003558B0"/>
    <w:rsid w:val="00355FDE"/>
    <w:rsid w:val="00357E2B"/>
    <w:rsid w:val="003610DB"/>
    <w:rsid w:val="003655A5"/>
    <w:rsid w:val="00365A84"/>
    <w:rsid w:val="00365BF4"/>
    <w:rsid w:val="00365F17"/>
    <w:rsid w:val="00366489"/>
    <w:rsid w:val="00367358"/>
    <w:rsid w:val="00367CBA"/>
    <w:rsid w:val="00367F89"/>
    <w:rsid w:val="00372C07"/>
    <w:rsid w:val="003732F1"/>
    <w:rsid w:val="003742F8"/>
    <w:rsid w:val="003750BA"/>
    <w:rsid w:val="003758D8"/>
    <w:rsid w:val="00376054"/>
    <w:rsid w:val="003761D3"/>
    <w:rsid w:val="003801FF"/>
    <w:rsid w:val="003831EF"/>
    <w:rsid w:val="003838C5"/>
    <w:rsid w:val="00383D32"/>
    <w:rsid w:val="003843A5"/>
    <w:rsid w:val="003844E0"/>
    <w:rsid w:val="00384ED1"/>
    <w:rsid w:val="003855DD"/>
    <w:rsid w:val="00386290"/>
    <w:rsid w:val="00386639"/>
    <w:rsid w:val="00386BDF"/>
    <w:rsid w:val="00386FBB"/>
    <w:rsid w:val="003879DC"/>
    <w:rsid w:val="0039068B"/>
    <w:rsid w:val="00390C6C"/>
    <w:rsid w:val="003925B2"/>
    <w:rsid w:val="00393272"/>
    <w:rsid w:val="00393ADE"/>
    <w:rsid w:val="00393CA5"/>
    <w:rsid w:val="003944DF"/>
    <w:rsid w:val="00395CA7"/>
    <w:rsid w:val="00395E5A"/>
    <w:rsid w:val="0039610E"/>
    <w:rsid w:val="003963F2"/>
    <w:rsid w:val="0039671B"/>
    <w:rsid w:val="0039796A"/>
    <w:rsid w:val="003A09E3"/>
    <w:rsid w:val="003A103E"/>
    <w:rsid w:val="003A2337"/>
    <w:rsid w:val="003A3472"/>
    <w:rsid w:val="003A3F1E"/>
    <w:rsid w:val="003A6721"/>
    <w:rsid w:val="003A6765"/>
    <w:rsid w:val="003A7352"/>
    <w:rsid w:val="003A7426"/>
    <w:rsid w:val="003A7556"/>
    <w:rsid w:val="003B1340"/>
    <w:rsid w:val="003B2832"/>
    <w:rsid w:val="003B2C0C"/>
    <w:rsid w:val="003B32C4"/>
    <w:rsid w:val="003B40EB"/>
    <w:rsid w:val="003B4760"/>
    <w:rsid w:val="003B47BF"/>
    <w:rsid w:val="003B4A94"/>
    <w:rsid w:val="003B54E8"/>
    <w:rsid w:val="003B72EF"/>
    <w:rsid w:val="003B794A"/>
    <w:rsid w:val="003C1259"/>
    <w:rsid w:val="003C300E"/>
    <w:rsid w:val="003C306B"/>
    <w:rsid w:val="003C39D2"/>
    <w:rsid w:val="003C4797"/>
    <w:rsid w:val="003C4819"/>
    <w:rsid w:val="003C5C6E"/>
    <w:rsid w:val="003C75F3"/>
    <w:rsid w:val="003D0B98"/>
    <w:rsid w:val="003D1268"/>
    <w:rsid w:val="003D1DDF"/>
    <w:rsid w:val="003D2D64"/>
    <w:rsid w:val="003D51AD"/>
    <w:rsid w:val="003D59CE"/>
    <w:rsid w:val="003D59F1"/>
    <w:rsid w:val="003D6522"/>
    <w:rsid w:val="003D7A7F"/>
    <w:rsid w:val="003E0888"/>
    <w:rsid w:val="003E2CB7"/>
    <w:rsid w:val="003E34D0"/>
    <w:rsid w:val="003E361A"/>
    <w:rsid w:val="003E3D47"/>
    <w:rsid w:val="003E428E"/>
    <w:rsid w:val="003E599C"/>
    <w:rsid w:val="003E5CC2"/>
    <w:rsid w:val="003E61EF"/>
    <w:rsid w:val="003E78ED"/>
    <w:rsid w:val="003F0D8A"/>
    <w:rsid w:val="003F1BA2"/>
    <w:rsid w:val="003F3669"/>
    <w:rsid w:val="003F3D6E"/>
    <w:rsid w:val="003F50CD"/>
    <w:rsid w:val="003F5847"/>
    <w:rsid w:val="003F6A13"/>
    <w:rsid w:val="003F736E"/>
    <w:rsid w:val="003F7608"/>
    <w:rsid w:val="003F7A39"/>
    <w:rsid w:val="004004FC"/>
    <w:rsid w:val="0040109B"/>
    <w:rsid w:val="00401E41"/>
    <w:rsid w:val="00403767"/>
    <w:rsid w:val="00403BFA"/>
    <w:rsid w:val="004042C4"/>
    <w:rsid w:val="00404418"/>
    <w:rsid w:val="00404A2C"/>
    <w:rsid w:val="00404F82"/>
    <w:rsid w:val="0040567A"/>
    <w:rsid w:val="004068CA"/>
    <w:rsid w:val="00406FCE"/>
    <w:rsid w:val="00407158"/>
    <w:rsid w:val="00407B45"/>
    <w:rsid w:val="004101C5"/>
    <w:rsid w:val="004104B7"/>
    <w:rsid w:val="004122E7"/>
    <w:rsid w:val="004159B9"/>
    <w:rsid w:val="004161B9"/>
    <w:rsid w:val="00416233"/>
    <w:rsid w:val="0041678D"/>
    <w:rsid w:val="00416E5B"/>
    <w:rsid w:val="00417057"/>
    <w:rsid w:val="00422BC3"/>
    <w:rsid w:val="00422EBE"/>
    <w:rsid w:val="00423A44"/>
    <w:rsid w:val="00424510"/>
    <w:rsid w:val="00424D8E"/>
    <w:rsid w:val="00424EC3"/>
    <w:rsid w:val="00425074"/>
    <w:rsid w:val="0042518B"/>
    <w:rsid w:val="004257DE"/>
    <w:rsid w:val="0042599D"/>
    <w:rsid w:val="00425F3C"/>
    <w:rsid w:val="00426071"/>
    <w:rsid w:val="0042748C"/>
    <w:rsid w:val="00430227"/>
    <w:rsid w:val="00430F5B"/>
    <w:rsid w:val="004324DF"/>
    <w:rsid w:val="00432D43"/>
    <w:rsid w:val="0043322D"/>
    <w:rsid w:val="0043461A"/>
    <w:rsid w:val="0043581F"/>
    <w:rsid w:val="00440781"/>
    <w:rsid w:val="004408DF"/>
    <w:rsid w:val="00441F63"/>
    <w:rsid w:val="004425B6"/>
    <w:rsid w:val="0044286D"/>
    <w:rsid w:val="00442F11"/>
    <w:rsid w:val="004430DE"/>
    <w:rsid w:val="00443B89"/>
    <w:rsid w:val="00444E38"/>
    <w:rsid w:val="00445280"/>
    <w:rsid w:val="00445A8D"/>
    <w:rsid w:val="00446A77"/>
    <w:rsid w:val="00447358"/>
    <w:rsid w:val="00447604"/>
    <w:rsid w:val="00450343"/>
    <w:rsid w:val="004517A7"/>
    <w:rsid w:val="00451BAA"/>
    <w:rsid w:val="00452065"/>
    <w:rsid w:val="00453A60"/>
    <w:rsid w:val="00453CC4"/>
    <w:rsid w:val="00455166"/>
    <w:rsid w:val="00455407"/>
    <w:rsid w:val="00455EF1"/>
    <w:rsid w:val="00455FD2"/>
    <w:rsid w:val="004566BF"/>
    <w:rsid w:val="004566ED"/>
    <w:rsid w:val="00457386"/>
    <w:rsid w:val="004575EE"/>
    <w:rsid w:val="00462578"/>
    <w:rsid w:val="00462800"/>
    <w:rsid w:val="004632D0"/>
    <w:rsid w:val="00463AB1"/>
    <w:rsid w:val="00463B01"/>
    <w:rsid w:val="0046402B"/>
    <w:rsid w:val="00464837"/>
    <w:rsid w:val="004655E7"/>
    <w:rsid w:val="004659D7"/>
    <w:rsid w:val="004661FF"/>
    <w:rsid w:val="00467EDA"/>
    <w:rsid w:val="00467EF5"/>
    <w:rsid w:val="0047001D"/>
    <w:rsid w:val="0047119A"/>
    <w:rsid w:val="00472CB7"/>
    <w:rsid w:val="004735FC"/>
    <w:rsid w:val="00473806"/>
    <w:rsid w:val="00475183"/>
    <w:rsid w:val="004752A4"/>
    <w:rsid w:val="0047561B"/>
    <w:rsid w:val="00475A69"/>
    <w:rsid w:val="00475CBB"/>
    <w:rsid w:val="00476855"/>
    <w:rsid w:val="0047727B"/>
    <w:rsid w:val="004776B9"/>
    <w:rsid w:val="00477C73"/>
    <w:rsid w:val="00477D75"/>
    <w:rsid w:val="00480719"/>
    <w:rsid w:val="004816E4"/>
    <w:rsid w:val="00481A26"/>
    <w:rsid w:val="004822C0"/>
    <w:rsid w:val="00483B29"/>
    <w:rsid w:val="00483BD4"/>
    <w:rsid w:val="004847AB"/>
    <w:rsid w:val="00485211"/>
    <w:rsid w:val="00485BC1"/>
    <w:rsid w:val="004861D4"/>
    <w:rsid w:val="00486520"/>
    <w:rsid w:val="00486AC8"/>
    <w:rsid w:val="0048733B"/>
    <w:rsid w:val="004875E3"/>
    <w:rsid w:val="0048792B"/>
    <w:rsid w:val="00490BCE"/>
    <w:rsid w:val="00491375"/>
    <w:rsid w:val="00492A60"/>
    <w:rsid w:val="00492BE0"/>
    <w:rsid w:val="00493153"/>
    <w:rsid w:val="00493537"/>
    <w:rsid w:val="00493874"/>
    <w:rsid w:val="0049536A"/>
    <w:rsid w:val="00497E33"/>
    <w:rsid w:val="004A0945"/>
    <w:rsid w:val="004A1D83"/>
    <w:rsid w:val="004A2CC3"/>
    <w:rsid w:val="004A3A6E"/>
    <w:rsid w:val="004A4346"/>
    <w:rsid w:val="004A4568"/>
    <w:rsid w:val="004A4E5D"/>
    <w:rsid w:val="004A5F8D"/>
    <w:rsid w:val="004A755B"/>
    <w:rsid w:val="004A7A7A"/>
    <w:rsid w:val="004B02A9"/>
    <w:rsid w:val="004B0643"/>
    <w:rsid w:val="004B0B24"/>
    <w:rsid w:val="004B22CA"/>
    <w:rsid w:val="004B2909"/>
    <w:rsid w:val="004B2CE0"/>
    <w:rsid w:val="004B3286"/>
    <w:rsid w:val="004B3C33"/>
    <w:rsid w:val="004B3D6B"/>
    <w:rsid w:val="004B45AC"/>
    <w:rsid w:val="004B477D"/>
    <w:rsid w:val="004B47DE"/>
    <w:rsid w:val="004B4967"/>
    <w:rsid w:val="004B5B5C"/>
    <w:rsid w:val="004B6100"/>
    <w:rsid w:val="004B6DCF"/>
    <w:rsid w:val="004B712A"/>
    <w:rsid w:val="004C01D2"/>
    <w:rsid w:val="004C031E"/>
    <w:rsid w:val="004C2EA3"/>
    <w:rsid w:val="004C2F08"/>
    <w:rsid w:val="004C3045"/>
    <w:rsid w:val="004C4B59"/>
    <w:rsid w:val="004C600E"/>
    <w:rsid w:val="004C677F"/>
    <w:rsid w:val="004D0578"/>
    <w:rsid w:val="004D0A21"/>
    <w:rsid w:val="004D26DB"/>
    <w:rsid w:val="004D3CA7"/>
    <w:rsid w:val="004D42E9"/>
    <w:rsid w:val="004D4CEC"/>
    <w:rsid w:val="004D52ED"/>
    <w:rsid w:val="004D7883"/>
    <w:rsid w:val="004D79DF"/>
    <w:rsid w:val="004E18E5"/>
    <w:rsid w:val="004E282C"/>
    <w:rsid w:val="004E2BF3"/>
    <w:rsid w:val="004E2F6B"/>
    <w:rsid w:val="004E3333"/>
    <w:rsid w:val="004E365A"/>
    <w:rsid w:val="004E39A3"/>
    <w:rsid w:val="004E4CE0"/>
    <w:rsid w:val="004E4D52"/>
    <w:rsid w:val="004E667E"/>
    <w:rsid w:val="004E6D47"/>
    <w:rsid w:val="004E7398"/>
    <w:rsid w:val="004F05D6"/>
    <w:rsid w:val="004F063B"/>
    <w:rsid w:val="004F07CD"/>
    <w:rsid w:val="004F0A12"/>
    <w:rsid w:val="004F4091"/>
    <w:rsid w:val="004F6958"/>
    <w:rsid w:val="004F6FB5"/>
    <w:rsid w:val="004F742F"/>
    <w:rsid w:val="00500D6A"/>
    <w:rsid w:val="005050F5"/>
    <w:rsid w:val="0050555B"/>
    <w:rsid w:val="00505FA1"/>
    <w:rsid w:val="00505FD5"/>
    <w:rsid w:val="005079C4"/>
    <w:rsid w:val="00510575"/>
    <w:rsid w:val="00511351"/>
    <w:rsid w:val="005115A6"/>
    <w:rsid w:val="005129F1"/>
    <w:rsid w:val="005160A5"/>
    <w:rsid w:val="005174A6"/>
    <w:rsid w:val="005178DC"/>
    <w:rsid w:val="0052131D"/>
    <w:rsid w:val="00521DD3"/>
    <w:rsid w:val="00523166"/>
    <w:rsid w:val="00523BB5"/>
    <w:rsid w:val="00523EA5"/>
    <w:rsid w:val="00523F22"/>
    <w:rsid w:val="00524A9E"/>
    <w:rsid w:val="00524FA0"/>
    <w:rsid w:val="00525343"/>
    <w:rsid w:val="00527527"/>
    <w:rsid w:val="00527990"/>
    <w:rsid w:val="00530930"/>
    <w:rsid w:val="00531260"/>
    <w:rsid w:val="005314D2"/>
    <w:rsid w:val="00531C4F"/>
    <w:rsid w:val="0053219B"/>
    <w:rsid w:val="00532514"/>
    <w:rsid w:val="00535EF4"/>
    <w:rsid w:val="00536A66"/>
    <w:rsid w:val="00536E78"/>
    <w:rsid w:val="00540A23"/>
    <w:rsid w:val="00541773"/>
    <w:rsid w:val="0054256C"/>
    <w:rsid w:val="00542D98"/>
    <w:rsid w:val="00542DC2"/>
    <w:rsid w:val="00543A57"/>
    <w:rsid w:val="0054537F"/>
    <w:rsid w:val="0054559E"/>
    <w:rsid w:val="0054611C"/>
    <w:rsid w:val="00546C4B"/>
    <w:rsid w:val="00546CD2"/>
    <w:rsid w:val="005478C1"/>
    <w:rsid w:val="00550334"/>
    <w:rsid w:val="00550D4A"/>
    <w:rsid w:val="00551714"/>
    <w:rsid w:val="00551AD5"/>
    <w:rsid w:val="00553155"/>
    <w:rsid w:val="00553945"/>
    <w:rsid w:val="0055394F"/>
    <w:rsid w:val="00553F51"/>
    <w:rsid w:val="00554AED"/>
    <w:rsid w:val="00554D27"/>
    <w:rsid w:val="0055598D"/>
    <w:rsid w:val="00555C65"/>
    <w:rsid w:val="00555FAC"/>
    <w:rsid w:val="005579C9"/>
    <w:rsid w:val="0056005B"/>
    <w:rsid w:val="00560299"/>
    <w:rsid w:val="00560732"/>
    <w:rsid w:val="00560A8D"/>
    <w:rsid w:val="00560C47"/>
    <w:rsid w:val="00562834"/>
    <w:rsid w:val="00562D4E"/>
    <w:rsid w:val="00563BBC"/>
    <w:rsid w:val="005640ED"/>
    <w:rsid w:val="005643BB"/>
    <w:rsid w:val="00564B64"/>
    <w:rsid w:val="0056536C"/>
    <w:rsid w:val="0056581F"/>
    <w:rsid w:val="00565DF3"/>
    <w:rsid w:val="0056700F"/>
    <w:rsid w:val="0056726E"/>
    <w:rsid w:val="00570E41"/>
    <w:rsid w:val="005718F8"/>
    <w:rsid w:val="0057253B"/>
    <w:rsid w:val="00575148"/>
    <w:rsid w:val="00576122"/>
    <w:rsid w:val="00576225"/>
    <w:rsid w:val="00576DFF"/>
    <w:rsid w:val="00576F63"/>
    <w:rsid w:val="005773A5"/>
    <w:rsid w:val="00577862"/>
    <w:rsid w:val="00582DF4"/>
    <w:rsid w:val="00583388"/>
    <w:rsid w:val="00583D97"/>
    <w:rsid w:val="005844E4"/>
    <w:rsid w:val="005844FD"/>
    <w:rsid w:val="00584E41"/>
    <w:rsid w:val="0058514C"/>
    <w:rsid w:val="00586E4E"/>
    <w:rsid w:val="00593D39"/>
    <w:rsid w:val="005944C6"/>
    <w:rsid w:val="00594D2A"/>
    <w:rsid w:val="0059504F"/>
    <w:rsid w:val="0059537F"/>
    <w:rsid w:val="00595634"/>
    <w:rsid w:val="00595749"/>
    <w:rsid w:val="00596080"/>
    <w:rsid w:val="0059752A"/>
    <w:rsid w:val="005A13E5"/>
    <w:rsid w:val="005A1BDD"/>
    <w:rsid w:val="005A2010"/>
    <w:rsid w:val="005A31DE"/>
    <w:rsid w:val="005A4DF9"/>
    <w:rsid w:val="005A518E"/>
    <w:rsid w:val="005A5A30"/>
    <w:rsid w:val="005A601A"/>
    <w:rsid w:val="005A75D9"/>
    <w:rsid w:val="005A7AB7"/>
    <w:rsid w:val="005B1ED8"/>
    <w:rsid w:val="005B2086"/>
    <w:rsid w:val="005B23E5"/>
    <w:rsid w:val="005B266C"/>
    <w:rsid w:val="005B2C12"/>
    <w:rsid w:val="005B3D37"/>
    <w:rsid w:val="005B470E"/>
    <w:rsid w:val="005B6949"/>
    <w:rsid w:val="005B7693"/>
    <w:rsid w:val="005B7B09"/>
    <w:rsid w:val="005C0509"/>
    <w:rsid w:val="005C0D98"/>
    <w:rsid w:val="005C3023"/>
    <w:rsid w:val="005C3FCE"/>
    <w:rsid w:val="005C516D"/>
    <w:rsid w:val="005C5E39"/>
    <w:rsid w:val="005D1B99"/>
    <w:rsid w:val="005D1D37"/>
    <w:rsid w:val="005D2651"/>
    <w:rsid w:val="005D2957"/>
    <w:rsid w:val="005D2B37"/>
    <w:rsid w:val="005D3DB8"/>
    <w:rsid w:val="005D4863"/>
    <w:rsid w:val="005D51BA"/>
    <w:rsid w:val="005D5345"/>
    <w:rsid w:val="005E06FA"/>
    <w:rsid w:val="005E0975"/>
    <w:rsid w:val="005E0D36"/>
    <w:rsid w:val="005E5F52"/>
    <w:rsid w:val="005E6F57"/>
    <w:rsid w:val="005F0C84"/>
    <w:rsid w:val="005F0FE5"/>
    <w:rsid w:val="005F1711"/>
    <w:rsid w:val="005F1C89"/>
    <w:rsid w:val="005F2F27"/>
    <w:rsid w:val="005F4D44"/>
    <w:rsid w:val="005F4E38"/>
    <w:rsid w:val="005F7D0D"/>
    <w:rsid w:val="005F7F4F"/>
    <w:rsid w:val="00601385"/>
    <w:rsid w:val="006017C0"/>
    <w:rsid w:val="00601AE1"/>
    <w:rsid w:val="00603C06"/>
    <w:rsid w:val="006047A2"/>
    <w:rsid w:val="00605252"/>
    <w:rsid w:val="006064BC"/>
    <w:rsid w:val="0060686E"/>
    <w:rsid w:val="006073CA"/>
    <w:rsid w:val="00607B74"/>
    <w:rsid w:val="00607C12"/>
    <w:rsid w:val="0061045A"/>
    <w:rsid w:val="00611157"/>
    <w:rsid w:val="00611D63"/>
    <w:rsid w:val="006135FE"/>
    <w:rsid w:val="00614D91"/>
    <w:rsid w:val="0061544D"/>
    <w:rsid w:val="00615D3D"/>
    <w:rsid w:val="00615EF1"/>
    <w:rsid w:val="00621111"/>
    <w:rsid w:val="00624ADA"/>
    <w:rsid w:val="00624C23"/>
    <w:rsid w:val="006252BD"/>
    <w:rsid w:val="00625D7E"/>
    <w:rsid w:val="006266C8"/>
    <w:rsid w:val="00626A17"/>
    <w:rsid w:val="00626B74"/>
    <w:rsid w:val="00627C4B"/>
    <w:rsid w:val="00630549"/>
    <w:rsid w:val="0063278E"/>
    <w:rsid w:val="00632F49"/>
    <w:rsid w:val="0063334B"/>
    <w:rsid w:val="0063411C"/>
    <w:rsid w:val="00635C2D"/>
    <w:rsid w:val="00635EDA"/>
    <w:rsid w:val="0063788A"/>
    <w:rsid w:val="00641541"/>
    <w:rsid w:val="0064194D"/>
    <w:rsid w:val="00641987"/>
    <w:rsid w:val="00641F8C"/>
    <w:rsid w:val="00642283"/>
    <w:rsid w:val="00642C9F"/>
    <w:rsid w:val="00642CA6"/>
    <w:rsid w:val="00643B23"/>
    <w:rsid w:val="00643E05"/>
    <w:rsid w:val="00645CD8"/>
    <w:rsid w:val="006469FD"/>
    <w:rsid w:val="00651878"/>
    <w:rsid w:val="00652708"/>
    <w:rsid w:val="0065324A"/>
    <w:rsid w:val="00653573"/>
    <w:rsid w:val="00655C9A"/>
    <w:rsid w:val="006568F3"/>
    <w:rsid w:val="00656F66"/>
    <w:rsid w:val="00657F6C"/>
    <w:rsid w:val="006609B0"/>
    <w:rsid w:val="00661CE8"/>
    <w:rsid w:val="006628FB"/>
    <w:rsid w:val="00663C5C"/>
    <w:rsid w:val="006641C7"/>
    <w:rsid w:val="00664C6F"/>
    <w:rsid w:val="00664D6E"/>
    <w:rsid w:val="00665E89"/>
    <w:rsid w:val="006661C7"/>
    <w:rsid w:val="0066622A"/>
    <w:rsid w:val="006678F9"/>
    <w:rsid w:val="0067155B"/>
    <w:rsid w:val="0067170B"/>
    <w:rsid w:val="00671E41"/>
    <w:rsid w:val="00672888"/>
    <w:rsid w:val="00672FF2"/>
    <w:rsid w:val="00673E00"/>
    <w:rsid w:val="00674005"/>
    <w:rsid w:val="006750D3"/>
    <w:rsid w:val="0067517D"/>
    <w:rsid w:val="00680092"/>
    <w:rsid w:val="00680921"/>
    <w:rsid w:val="00681C8B"/>
    <w:rsid w:val="0068202D"/>
    <w:rsid w:val="00682202"/>
    <w:rsid w:val="00682E39"/>
    <w:rsid w:val="006836AF"/>
    <w:rsid w:val="006843F4"/>
    <w:rsid w:val="00685027"/>
    <w:rsid w:val="00686034"/>
    <w:rsid w:val="006876CF"/>
    <w:rsid w:val="006923F7"/>
    <w:rsid w:val="00692C7A"/>
    <w:rsid w:val="00697773"/>
    <w:rsid w:val="006A1AF5"/>
    <w:rsid w:val="006A2E11"/>
    <w:rsid w:val="006A3DC9"/>
    <w:rsid w:val="006A4628"/>
    <w:rsid w:val="006A4746"/>
    <w:rsid w:val="006A6EF0"/>
    <w:rsid w:val="006A7360"/>
    <w:rsid w:val="006A74C2"/>
    <w:rsid w:val="006B03C9"/>
    <w:rsid w:val="006B0710"/>
    <w:rsid w:val="006B0838"/>
    <w:rsid w:val="006B0F90"/>
    <w:rsid w:val="006B12FF"/>
    <w:rsid w:val="006B27F1"/>
    <w:rsid w:val="006B2AA8"/>
    <w:rsid w:val="006B3C61"/>
    <w:rsid w:val="006B4DCC"/>
    <w:rsid w:val="006B5F47"/>
    <w:rsid w:val="006B68FA"/>
    <w:rsid w:val="006C047A"/>
    <w:rsid w:val="006C09FA"/>
    <w:rsid w:val="006C14EF"/>
    <w:rsid w:val="006C3B52"/>
    <w:rsid w:val="006C441B"/>
    <w:rsid w:val="006C4F72"/>
    <w:rsid w:val="006C5A5D"/>
    <w:rsid w:val="006C6453"/>
    <w:rsid w:val="006C64F6"/>
    <w:rsid w:val="006C75F8"/>
    <w:rsid w:val="006D0D33"/>
    <w:rsid w:val="006D0DD2"/>
    <w:rsid w:val="006D1C97"/>
    <w:rsid w:val="006D24DA"/>
    <w:rsid w:val="006D30B0"/>
    <w:rsid w:val="006D3E8D"/>
    <w:rsid w:val="006D4B58"/>
    <w:rsid w:val="006D5808"/>
    <w:rsid w:val="006D6A60"/>
    <w:rsid w:val="006D7091"/>
    <w:rsid w:val="006E093A"/>
    <w:rsid w:val="006E0E67"/>
    <w:rsid w:val="006E108F"/>
    <w:rsid w:val="006E1881"/>
    <w:rsid w:val="006E1E9B"/>
    <w:rsid w:val="006E2C82"/>
    <w:rsid w:val="006E3206"/>
    <w:rsid w:val="006E350D"/>
    <w:rsid w:val="006E3998"/>
    <w:rsid w:val="006E3BD8"/>
    <w:rsid w:val="006E46F7"/>
    <w:rsid w:val="006E4A27"/>
    <w:rsid w:val="006E6292"/>
    <w:rsid w:val="006E6A73"/>
    <w:rsid w:val="006E7D8C"/>
    <w:rsid w:val="006F0F0D"/>
    <w:rsid w:val="006F3382"/>
    <w:rsid w:val="006F3C6A"/>
    <w:rsid w:val="006F3E60"/>
    <w:rsid w:val="006F5139"/>
    <w:rsid w:val="006F53B8"/>
    <w:rsid w:val="006F55A5"/>
    <w:rsid w:val="006F5F90"/>
    <w:rsid w:val="006F629B"/>
    <w:rsid w:val="006F70CD"/>
    <w:rsid w:val="00700EFF"/>
    <w:rsid w:val="0070115A"/>
    <w:rsid w:val="00701A5E"/>
    <w:rsid w:val="00701C3F"/>
    <w:rsid w:val="00701CE7"/>
    <w:rsid w:val="0070250C"/>
    <w:rsid w:val="007026FD"/>
    <w:rsid w:val="00702AD1"/>
    <w:rsid w:val="00702EA9"/>
    <w:rsid w:val="00702F92"/>
    <w:rsid w:val="007046C4"/>
    <w:rsid w:val="007052B6"/>
    <w:rsid w:val="00705D1F"/>
    <w:rsid w:val="007072F1"/>
    <w:rsid w:val="007075B0"/>
    <w:rsid w:val="007078F8"/>
    <w:rsid w:val="0070793B"/>
    <w:rsid w:val="00707CFA"/>
    <w:rsid w:val="0071162A"/>
    <w:rsid w:val="00713549"/>
    <w:rsid w:val="00713A28"/>
    <w:rsid w:val="00713FEE"/>
    <w:rsid w:val="0071451C"/>
    <w:rsid w:val="007147A6"/>
    <w:rsid w:val="00715968"/>
    <w:rsid w:val="0071607F"/>
    <w:rsid w:val="00716D46"/>
    <w:rsid w:val="0071788E"/>
    <w:rsid w:val="00721947"/>
    <w:rsid w:val="00722830"/>
    <w:rsid w:val="00723A38"/>
    <w:rsid w:val="00723CCA"/>
    <w:rsid w:val="00723F71"/>
    <w:rsid w:val="0072404F"/>
    <w:rsid w:val="00724533"/>
    <w:rsid w:val="00724B79"/>
    <w:rsid w:val="007255F5"/>
    <w:rsid w:val="00725BA6"/>
    <w:rsid w:val="0072616A"/>
    <w:rsid w:val="00726658"/>
    <w:rsid w:val="00727BC0"/>
    <w:rsid w:val="00730FD0"/>
    <w:rsid w:val="00731178"/>
    <w:rsid w:val="00732055"/>
    <w:rsid w:val="00732BBC"/>
    <w:rsid w:val="007342C5"/>
    <w:rsid w:val="0073485F"/>
    <w:rsid w:val="00734A70"/>
    <w:rsid w:val="00734C10"/>
    <w:rsid w:val="007355C2"/>
    <w:rsid w:val="00735DFC"/>
    <w:rsid w:val="00737C72"/>
    <w:rsid w:val="00740B4D"/>
    <w:rsid w:val="007413B9"/>
    <w:rsid w:val="007417E9"/>
    <w:rsid w:val="00744139"/>
    <w:rsid w:val="00744871"/>
    <w:rsid w:val="007450A5"/>
    <w:rsid w:val="007456A6"/>
    <w:rsid w:val="00745D94"/>
    <w:rsid w:val="007464B5"/>
    <w:rsid w:val="00747A28"/>
    <w:rsid w:val="00750B81"/>
    <w:rsid w:val="00750FE9"/>
    <w:rsid w:val="00754034"/>
    <w:rsid w:val="00754553"/>
    <w:rsid w:val="00755284"/>
    <w:rsid w:val="00757C44"/>
    <w:rsid w:val="0076038F"/>
    <w:rsid w:val="007622F7"/>
    <w:rsid w:val="00762F1D"/>
    <w:rsid w:val="007639F9"/>
    <w:rsid w:val="00764545"/>
    <w:rsid w:val="00764986"/>
    <w:rsid w:val="007664C9"/>
    <w:rsid w:val="00766B2B"/>
    <w:rsid w:val="00766D54"/>
    <w:rsid w:val="007719CB"/>
    <w:rsid w:val="0077200F"/>
    <w:rsid w:val="00772059"/>
    <w:rsid w:val="007723FC"/>
    <w:rsid w:val="00774056"/>
    <w:rsid w:val="007746F9"/>
    <w:rsid w:val="00774830"/>
    <w:rsid w:val="00774D93"/>
    <w:rsid w:val="0077679C"/>
    <w:rsid w:val="00776870"/>
    <w:rsid w:val="00776CC4"/>
    <w:rsid w:val="00777509"/>
    <w:rsid w:val="00781312"/>
    <w:rsid w:val="007813E7"/>
    <w:rsid w:val="00781773"/>
    <w:rsid w:val="007826B8"/>
    <w:rsid w:val="00783815"/>
    <w:rsid w:val="00784002"/>
    <w:rsid w:val="00784497"/>
    <w:rsid w:val="007844A6"/>
    <w:rsid w:val="00785FF9"/>
    <w:rsid w:val="00787CFA"/>
    <w:rsid w:val="007904A3"/>
    <w:rsid w:val="00790567"/>
    <w:rsid w:val="00792D25"/>
    <w:rsid w:val="00793374"/>
    <w:rsid w:val="007940F1"/>
    <w:rsid w:val="007961ED"/>
    <w:rsid w:val="007965C5"/>
    <w:rsid w:val="00797954"/>
    <w:rsid w:val="007A026D"/>
    <w:rsid w:val="007A0B58"/>
    <w:rsid w:val="007A2A1D"/>
    <w:rsid w:val="007A3C29"/>
    <w:rsid w:val="007A415D"/>
    <w:rsid w:val="007A4543"/>
    <w:rsid w:val="007A46E0"/>
    <w:rsid w:val="007A4BE3"/>
    <w:rsid w:val="007A565F"/>
    <w:rsid w:val="007A5BD6"/>
    <w:rsid w:val="007A70A8"/>
    <w:rsid w:val="007A74C4"/>
    <w:rsid w:val="007A7D11"/>
    <w:rsid w:val="007B0E15"/>
    <w:rsid w:val="007B1B8F"/>
    <w:rsid w:val="007B283D"/>
    <w:rsid w:val="007B3323"/>
    <w:rsid w:val="007B38E4"/>
    <w:rsid w:val="007B6D94"/>
    <w:rsid w:val="007B79B1"/>
    <w:rsid w:val="007B7BB8"/>
    <w:rsid w:val="007C17BF"/>
    <w:rsid w:val="007C3AE5"/>
    <w:rsid w:val="007C4183"/>
    <w:rsid w:val="007C4635"/>
    <w:rsid w:val="007C4907"/>
    <w:rsid w:val="007C5FAE"/>
    <w:rsid w:val="007C6519"/>
    <w:rsid w:val="007C6FFA"/>
    <w:rsid w:val="007C776D"/>
    <w:rsid w:val="007C7C5C"/>
    <w:rsid w:val="007D0580"/>
    <w:rsid w:val="007D47C6"/>
    <w:rsid w:val="007D48E0"/>
    <w:rsid w:val="007D52D4"/>
    <w:rsid w:val="007D5D98"/>
    <w:rsid w:val="007D6F3D"/>
    <w:rsid w:val="007D72A1"/>
    <w:rsid w:val="007E0FCE"/>
    <w:rsid w:val="007E21DC"/>
    <w:rsid w:val="007E28B8"/>
    <w:rsid w:val="007E2A34"/>
    <w:rsid w:val="007E2DC9"/>
    <w:rsid w:val="007E5C8A"/>
    <w:rsid w:val="007E6D2A"/>
    <w:rsid w:val="007F209B"/>
    <w:rsid w:val="007F27C6"/>
    <w:rsid w:val="007F3091"/>
    <w:rsid w:val="007F4841"/>
    <w:rsid w:val="007F4FA1"/>
    <w:rsid w:val="007F542A"/>
    <w:rsid w:val="007F7632"/>
    <w:rsid w:val="007F7942"/>
    <w:rsid w:val="00800B3B"/>
    <w:rsid w:val="0080146A"/>
    <w:rsid w:val="00801B46"/>
    <w:rsid w:val="008023FA"/>
    <w:rsid w:val="0080317B"/>
    <w:rsid w:val="00803359"/>
    <w:rsid w:val="008042A7"/>
    <w:rsid w:val="008056C3"/>
    <w:rsid w:val="008066B8"/>
    <w:rsid w:val="00807797"/>
    <w:rsid w:val="0081052C"/>
    <w:rsid w:val="0081078F"/>
    <w:rsid w:val="00810CB9"/>
    <w:rsid w:val="00812723"/>
    <w:rsid w:val="00814BB4"/>
    <w:rsid w:val="0081511C"/>
    <w:rsid w:val="00815514"/>
    <w:rsid w:val="00815DBA"/>
    <w:rsid w:val="008167ED"/>
    <w:rsid w:val="00816E77"/>
    <w:rsid w:val="008179F6"/>
    <w:rsid w:val="0082028F"/>
    <w:rsid w:val="008206BB"/>
    <w:rsid w:val="00821E2C"/>
    <w:rsid w:val="008223FD"/>
    <w:rsid w:val="008240E4"/>
    <w:rsid w:val="00824654"/>
    <w:rsid w:val="00825E30"/>
    <w:rsid w:val="00826150"/>
    <w:rsid w:val="00826527"/>
    <w:rsid w:val="008271CC"/>
    <w:rsid w:val="0082766B"/>
    <w:rsid w:val="0083030C"/>
    <w:rsid w:val="00830EFA"/>
    <w:rsid w:val="00830F17"/>
    <w:rsid w:val="008316E2"/>
    <w:rsid w:val="00832194"/>
    <w:rsid w:val="00832FBF"/>
    <w:rsid w:val="00834051"/>
    <w:rsid w:val="00834B6D"/>
    <w:rsid w:val="00836F19"/>
    <w:rsid w:val="008371D7"/>
    <w:rsid w:val="0083755B"/>
    <w:rsid w:val="00837DC8"/>
    <w:rsid w:val="00840E1E"/>
    <w:rsid w:val="0084197B"/>
    <w:rsid w:val="00842D37"/>
    <w:rsid w:val="008438F3"/>
    <w:rsid w:val="00843A9C"/>
    <w:rsid w:val="008459F3"/>
    <w:rsid w:val="00845C93"/>
    <w:rsid w:val="00846F45"/>
    <w:rsid w:val="00847294"/>
    <w:rsid w:val="008504FA"/>
    <w:rsid w:val="00851EAD"/>
    <w:rsid w:val="008520E8"/>
    <w:rsid w:val="00852ECC"/>
    <w:rsid w:val="0085426E"/>
    <w:rsid w:val="0085592E"/>
    <w:rsid w:val="00856E86"/>
    <w:rsid w:val="0085701A"/>
    <w:rsid w:val="00857D64"/>
    <w:rsid w:val="0086006F"/>
    <w:rsid w:val="00861D01"/>
    <w:rsid w:val="008638E1"/>
    <w:rsid w:val="00864380"/>
    <w:rsid w:val="008647D1"/>
    <w:rsid w:val="00866176"/>
    <w:rsid w:val="0086643A"/>
    <w:rsid w:val="008668BB"/>
    <w:rsid w:val="0086724D"/>
    <w:rsid w:val="008715F5"/>
    <w:rsid w:val="00872A33"/>
    <w:rsid w:val="00876304"/>
    <w:rsid w:val="00876772"/>
    <w:rsid w:val="008767DF"/>
    <w:rsid w:val="00877816"/>
    <w:rsid w:val="00882706"/>
    <w:rsid w:val="00882777"/>
    <w:rsid w:val="00882F43"/>
    <w:rsid w:val="00883644"/>
    <w:rsid w:val="008848D7"/>
    <w:rsid w:val="00884915"/>
    <w:rsid w:val="008860A5"/>
    <w:rsid w:val="008861EC"/>
    <w:rsid w:val="008878C6"/>
    <w:rsid w:val="0089141F"/>
    <w:rsid w:val="00894AD9"/>
    <w:rsid w:val="008952F8"/>
    <w:rsid w:val="00895843"/>
    <w:rsid w:val="00895B41"/>
    <w:rsid w:val="008963A3"/>
    <w:rsid w:val="008968C4"/>
    <w:rsid w:val="00896CB9"/>
    <w:rsid w:val="00897578"/>
    <w:rsid w:val="008A165E"/>
    <w:rsid w:val="008A18FC"/>
    <w:rsid w:val="008A1F8F"/>
    <w:rsid w:val="008A28D7"/>
    <w:rsid w:val="008A2E59"/>
    <w:rsid w:val="008A4B99"/>
    <w:rsid w:val="008A5493"/>
    <w:rsid w:val="008A5EBB"/>
    <w:rsid w:val="008B11D5"/>
    <w:rsid w:val="008B1836"/>
    <w:rsid w:val="008B21DF"/>
    <w:rsid w:val="008B3F82"/>
    <w:rsid w:val="008B7281"/>
    <w:rsid w:val="008B7B8C"/>
    <w:rsid w:val="008C0446"/>
    <w:rsid w:val="008C0BA7"/>
    <w:rsid w:val="008C13F6"/>
    <w:rsid w:val="008C2377"/>
    <w:rsid w:val="008C312B"/>
    <w:rsid w:val="008C3794"/>
    <w:rsid w:val="008C45F4"/>
    <w:rsid w:val="008C5311"/>
    <w:rsid w:val="008C63D4"/>
    <w:rsid w:val="008C684F"/>
    <w:rsid w:val="008C700D"/>
    <w:rsid w:val="008C792C"/>
    <w:rsid w:val="008C7EBD"/>
    <w:rsid w:val="008D0DE0"/>
    <w:rsid w:val="008D184C"/>
    <w:rsid w:val="008D1EF0"/>
    <w:rsid w:val="008D2450"/>
    <w:rsid w:val="008D4392"/>
    <w:rsid w:val="008D4ABC"/>
    <w:rsid w:val="008D4B50"/>
    <w:rsid w:val="008D5AAF"/>
    <w:rsid w:val="008D6828"/>
    <w:rsid w:val="008D69EE"/>
    <w:rsid w:val="008D6EDB"/>
    <w:rsid w:val="008D7790"/>
    <w:rsid w:val="008E165C"/>
    <w:rsid w:val="008E4488"/>
    <w:rsid w:val="008E4A26"/>
    <w:rsid w:val="008E5096"/>
    <w:rsid w:val="008E5E4B"/>
    <w:rsid w:val="008E6987"/>
    <w:rsid w:val="008F093A"/>
    <w:rsid w:val="008F0F6D"/>
    <w:rsid w:val="008F26D2"/>
    <w:rsid w:val="008F5845"/>
    <w:rsid w:val="008F696E"/>
    <w:rsid w:val="008F79CF"/>
    <w:rsid w:val="00900621"/>
    <w:rsid w:val="009014C1"/>
    <w:rsid w:val="00901A57"/>
    <w:rsid w:val="009023E5"/>
    <w:rsid w:val="00903AB9"/>
    <w:rsid w:val="009059FD"/>
    <w:rsid w:val="00906BB5"/>
    <w:rsid w:val="00906E02"/>
    <w:rsid w:val="009103DC"/>
    <w:rsid w:val="00912537"/>
    <w:rsid w:val="00912A43"/>
    <w:rsid w:val="00913187"/>
    <w:rsid w:val="00914ACF"/>
    <w:rsid w:val="009153D4"/>
    <w:rsid w:val="0091597D"/>
    <w:rsid w:val="00920ABE"/>
    <w:rsid w:val="0092107B"/>
    <w:rsid w:val="00921B5C"/>
    <w:rsid w:val="00922AC7"/>
    <w:rsid w:val="00923391"/>
    <w:rsid w:val="0092439C"/>
    <w:rsid w:val="00927A2F"/>
    <w:rsid w:val="00931459"/>
    <w:rsid w:val="009318A2"/>
    <w:rsid w:val="00933D1B"/>
    <w:rsid w:val="00941C09"/>
    <w:rsid w:val="009424A5"/>
    <w:rsid w:val="00943230"/>
    <w:rsid w:val="009450F4"/>
    <w:rsid w:val="00945288"/>
    <w:rsid w:val="00945896"/>
    <w:rsid w:val="00950680"/>
    <w:rsid w:val="00950B58"/>
    <w:rsid w:val="00950D6C"/>
    <w:rsid w:val="00950F81"/>
    <w:rsid w:val="009520B1"/>
    <w:rsid w:val="00955EF4"/>
    <w:rsid w:val="00957686"/>
    <w:rsid w:val="00957F9E"/>
    <w:rsid w:val="0096011C"/>
    <w:rsid w:val="00960328"/>
    <w:rsid w:val="009607EA"/>
    <w:rsid w:val="0096168D"/>
    <w:rsid w:val="009670A1"/>
    <w:rsid w:val="009714CD"/>
    <w:rsid w:val="0097206B"/>
    <w:rsid w:val="009726DE"/>
    <w:rsid w:val="00972A8D"/>
    <w:rsid w:val="00973573"/>
    <w:rsid w:val="009738D3"/>
    <w:rsid w:val="00973C5A"/>
    <w:rsid w:val="00973EAE"/>
    <w:rsid w:val="0097479C"/>
    <w:rsid w:val="0097740A"/>
    <w:rsid w:val="00980B04"/>
    <w:rsid w:val="0098136E"/>
    <w:rsid w:val="00983D48"/>
    <w:rsid w:val="00984EA4"/>
    <w:rsid w:val="00985192"/>
    <w:rsid w:val="00986004"/>
    <w:rsid w:val="00990526"/>
    <w:rsid w:val="00990647"/>
    <w:rsid w:val="00990B37"/>
    <w:rsid w:val="00990E1E"/>
    <w:rsid w:val="00991363"/>
    <w:rsid w:val="00991D29"/>
    <w:rsid w:val="00992053"/>
    <w:rsid w:val="009927E2"/>
    <w:rsid w:val="00992F61"/>
    <w:rsid w:val="00993DFC"/>
    <w:rsid w:val="00994B3D"/>
    <w:rsid w:val="00995121"/>
    <w:rsid w:val="00995932"/>
    <w:rsid w:val="00996A14"/>
    <w:rsid w:val="0099736A"/>
    <w:rsid w:val="009978FA"/>
    <w:rsid w:val="009A17AB"/>
    <w:rsid w:val="009A1BE4"/>
    <w:rsid w:val="009A298A"/>
    <w:rsid w:val="009A2ACA"/>
    <w:rsid w:val="009A354A"/>
    <w:rsid w:val="009A4C69"/>
    <w:rsid w:val="009A570F"/>
    <w:rsid w:val="009A5AF6"/>
    <w:rsid w:val="009A5EB2"/>
    <w:rsid w:val="009A77F7"/>
    <w:rsid w:val="009A7BFB"/>
    <w:rsid w:val="009B02E8"/>
    <w:rsid w:val="009B1744"/>
    <w:rsid w:val="009B3DEB"/>
    <w:rsid w:val="009B40D6"/>
    <w:rsid w:val="009B7CF6"/>
    <w:rsid w:val="009C0446"/>
    <w:rsid w:val="009C1066"/>
    <w:rsid w:val="009C1148"/>
    <w:rsid w:val="009C1524"/>
    <w:rsid w:val="009C1CC0"/>
    <w:rsid w:val="009C3D37"/>
    <w:rsid w:val="009C4897"/>
    <w:rsid w:val="009C49E7"/>
    <w:rsid w:val="009C59E6"/>
    <w:rsid w:val="009C7324"/>
    <w:rsid w:val="009D0FAD"/>
    <w:rsid w:val="009D21FF"/>
    <w:rsid w:val="009D2EE3"/>
    <w:rsid w:val="009D3F02"/>
    <w:rsid w:val="009D49F5"/>
    <w:rsid w:val="009D66F8"/>
    <w:rsid w:val="009E11A8"/>
    <w:rsid w:val="009E1269"/>
    <w:rsid w:val="009E2355"/>
    <w:rsid w:val="009E23C0"/>
    <w:rsid w:val="009E2BA5"/>
    <w:rsid w:val="009E4238"/>
    <w:rsid w:val="009E42BA"/>
    <w:rsid w:val="009E6291"/>
    <w:rsid w:val="009E6F65"/>
    <w:rsid w:val="009F1564"/>
    <w:rsid w:val="009F1A9B"/>
    <w:rsid w:val="009F1D45"/>
    <w:rsid w:val="009F2647"/>
    <w:rsid w:val="009F2B14"/>
    <w:rsid w:val="009F2E97"/>
    <w:rsid w:val="009F31B2"/>
    <w:rsid w:val="009F4357"/>
    <w:rsid w:val="009F4B2E"/>
    <w:rsid w:val="009F5ABB"/>
    <w:rsid w:val="009F7245"/>
    <w:rsid w:val="009F7360"/>
    <w:rsid w:val="009F7855"/>
    <w:rsid w:val="00A0054F"/>
    <w:rsid w:val="00A02078"/>
    <w:rsid w:val="00A02CFC"/>
    <w:rsid w:val="00A044AF"/>
    <w:rsid w:val="00A05BA4"/>
    <w:rsid w:val="00A06621"/>
    <w:rsid w:val="00A10376"/>
    <w:rsid w:val="00A10E3D"/>
    <w:rsid w:val="00A112AF"/>
    <w:rsid w:val="00A1257A"/>
    <w:rsid w:val="00A12B66"/>
    <w:rsid w:val="00A1548C"/>
    <w:rsid w:val="00A202C3"/>
    <w:rsid w:val="00A22562"/>
    <w:rsid w:val="00A2277C"/>
    <w:rsid w:val="00A22AD3"/>
    <w:rsid w:val="00A22E20"/>
    <w:rsid w:val="00A24089"/>
    <w:rsid w:val="00A24E3C"/>
    <w:rsid w:val="00A26B13"/>
    <w:rsid w:val="00A3010D"/>
    <w:rsid w:val="00A315C2"/>
    <w:rsid w:val="00A316AA"/>
    <w:rsid w:val="00A31843"/>
    <w:rsid w:val="00A32045"/>
    <w:rsid w:val="00A32075"/>
    <w:rsid w:val="00A3248B"/>
    <w:rsid w:val="00A332D9"/>
    <w:rsid w:val="00A345CC"/>
    <w:rsid w:val="00A35431"/>
    <w:rsid w:val="00A35FE0"/>
    <w:rsid w:val="00A37013"/>
    <w:rsid w:val="00A3770A"/>
    <w:rsid w:val="00A379FB"/>
    <w:rsid w:val="00A40493"/>
    <w:rsid w:val="00A40BBB"/>
    <w:rsid w:val="00A4124E"/>
    <w:rsid w:val="00A47DEE"/>
    <w:rsid w:val="00A47EA9"/>
    <w:rsid w:val="00A50CEF"/>
    <w:rsid w:val="00A514B3"/>
    <w:rsid w:val="00A526AC"/>
    <w:rsid w:val="00A53100"/>
    <w:rsid w:val="00A531EE"/>
    <w:rsid w:val="00A5341B"/>
    <w:rsid w:val="00A536A0"/>
    <w:rsid w:val="00A5643D"/>
    <w:rsid w:val="00A57071"/>
    <w:rsid w:val="00A579AB"/>
    <w:rsid w:val="00A57F42"/>
    <w:rsid w:val="00A60990"/>
    <w:rsid w:val="00A61859"/>
    <w:rsid w:val="00A621A3"/>
    <w:rsid w:val="00A63ACF"/>
    <w:rsid w:val="00A66CEC"/>
    <w:rsid w:val="00A703B4"/>
    <w:rsid w:val="00A71494"/>
    <w:rsid w:val="00A71C20"/>
    <w:rsid w:val="00A72BDC"/>
    <w:rsid w:val="00A733AB"/>
    <w:rsid w:val="00A7388A"/>
    <w:rsid w:val="00A740BF"/>
    <w:rsid w:val="00A74787"/>
    <w:rsid w:val="00A76EE1"/>
    <w:rsid w:val="00A7732A"/>
    <w:rsid w:val="00A803F0"/>
    <w:rsid w:val="00A80410"/>
    <w:rsid w:val="00A80AD2"/>
    <w:rsid w:val="00A81033"/>
    <w:rsid w:val="00A81629"/>
    <w:rsid w:val="00A81FB8"/>
    <w:rsid w:val="00A838C4"/>
    <w:rsid w:val="00A83BC8"/>
    <w:rsid w:val="00A8473B"/>
    <w:rsid w:val="00A84A7A"/>
    <w:rsid w:val="00A850B4"/>
    <w:rsid w:val="00A86CAA"/>
    <w:rsid w:val="00A86FF1"/>
    <w:rsid w:val="00A876D2"/>
    <w:rsid w:val="00A903F0"/>
    <w:rsid w:val="00A90AD7"/>
    <w:rsid w:val="00A90C3C"/>
    <w:rsid w:val="00A93473"/>
    <w:rsid w:val="00A938A4"/>
    <w:rsid w:val="00A95ED0"/>
    <w:rsid w:val="00A97616"/>
    <w:rsid w:val="00AA04FE"/>
    <w:rsid w:val="00AA30BF"/>
    <w:rsid w:val="00AA338E"/>
    <w:rsid w:val="00AA34D2"/>
    <w:rsid w:val="00AA4F96"/>
    <w:rsid w:val="00AA5047"/>
    <w:rsid w:val="00AA5219"/>
    <w:rsid w:val="00AA59DE"/>
    <w:rsid w:val="00AA6CAD"/>
    <w:rsid w:val="00AA7083"/>
    <w:rsid w:val="00AA7C01"/>
    <w:rsid w:val="00AB0539"/>
    <w:rsid w:val="00AB21A3"/>
    <w:rsid w:val="00AB2687"/>
    <w:rsid w:val="00AB318B"/>
    <w:rsid w:val="00AB35CD"/>
    <w:rsid w:val="00AB6006"/>
    <w:rsid w:val="00AB7F84"/>
    <w:rsid w:val="00AC02D2"/>
    <w:rsid w:val="00AC0CD9"/>
    <w:rsid w:val="00AC1735"/>
    <w:rsid w:val="00AC1C37"/>
    <w:rsid w:val="00AC1F61"/>
    <w:rsid w:val="00AC1FD0"/>
    <w:rsid w:val="00AC3176"/>
    <w:rsid w:val="00AC334B"/>
    <w:rsid w:val="00AC3906"/>
    <w:rsid w:val="00AC3C3A"/>
    <w:rsid w:val="00AC5505"/>
    <w:rsid w:val="00AC5900"/>
    <w:rsid w:val="00AC60CD"/>
    <w:rsid w:val="00AC6751"/>
    <w:rsid w:val="00AC7C0E"/>
    <w:rsid w:val="00AD0358"/>
    <w:rsid w:val="00AD1C38"/>
    <w:rsid w:val="00AD1D8D"/>
    <w:rsid w:val="00AD221A"/>
    <w:rsid w:val="00AD246E"/>
    <w:rsid w:val="00AD54F3"/>
    <w:rsid w:val="00AD5CCF"/>
    <w:rsid w:val="00AE2462"/>
    <w:rsid w:val="00AE2744"/>
    <w:rsid w:val="00AE3CF9"/>
    <w:rsid w:val="00AE459D"/>
    <w:rsid w:val="00AE54D9"/>
    <w:rsid w:val="00AE5973"/>
    <w:rsid w:val="00AF0541"/>
    <w:rsid w:val="00AF0788"/>
    <w:rsid w:val="00AF2337"/>
    <w:rsid w:val="00AF2997"/>
    <w:rsid w:val="00AF2BC1"/>
    <w:rsid w:val="00AF2CBF"/>
    <w:rsid w:val="00AF333C"/>
    <w:rsid w:val="00AF3A4B"/>
    <w:rsid w:val="00AF3BC5"/>
    <w:rsid w:val="00AF5061"/>
    <w:rsid w:val="00AF6B4C"/>
    <w:rsid w:val="00AF7182"/>
    <w:rsid w:val="00AF7CD0"/>
    <w:rsid w:val="00B01558"/>
    <w:rsid w:val="00B01CA7"/>
    <w:rsid w:val="00B01CDC"/>
    <w:rsid w:val="00B026EF"/>
    <w:rsid w:val="00B03229"/>
    <w:rsid w:val="00B0351E"/>
    <w:rsid w:val="00B043A9"/>
    <w:rsid w:val="00B0532C"/>
    <w:rsid w:val="00B05412"/>
    <w:rsid w:val="00B0673B"/>
    <w:rsid w:val="00B06C85"/>
    <w:rsid w:val="00B0781A"/>
    <w:rsid w:val="00B1037C"/>
    <w:rsid w:val="00B1118A"/>
    <w:rsid w:val="00B11D3A"/>
    <w:rsid w:val="00B122B4"/>
    <w:rsid w:val="00B129EA"/>
    <w:rsid w:val="00B1300B"/>
    <w:rsid w:val="00B1372D"/>
    <w:rsid w:val="00B139DA"/>
    <w:rsid w:val="00B15436"/>
    <w:rsid w:val="00B1556F"/>
    <w:rsid w:val="00B1570D"/>
    <w:rsid w:val="00B167EF"/>
    <w:rsid w:val="00B16A63"/>
    <w:rsid w:val="00B16C70"/>
    <w:rsid w:val="00B170D9"/>
    <w:rsid w:val="00B1740E"/>
    <w:rsid w:val="00B17B07"/>
    <w:rsid w:val="00B204C2"/>
    <w:rsid w:val="00B20F12"/>
    <w:rsid w:val="00B23C06"/>
    <w:rsid w:val="00B23F5D"/>
    <w:rsid w:val="00B246DB"/>
    <w:rsid w:val="00B251DB"/>
    <w:rsid w:val="00B25E57"/>
    <w:rsid w:val="00B26378"/>
    <w:rsid w:val="00B266FC"/>
    <w:rsid w:val="00B27337"/>
    <w:rsid w:val="00B27956"/>
    <w:rsid w:val="00B304D2"/>
    <w:rsid w:val="00B327F7"/>
    <w:rsid w:val="00B32FB6"/>
    <w:rsid w:val="00B33075"/>
    <w:rsid w:val="00B33786"/>
    <w:rsid w:val="00B33C23"/>
    <w:rsid w:val="00B33D15"/>
    <w:rsid w:val="00B33DF8"/>
    <w:rsid w:val="00B33E5D"/>
    <w:rsid w:val="00B34B5F"/>
    <w:rsid w:val="00B364DC"/>
    <w:rsid w:val="00B36562"/>
    <w:rsid w:val="00B37D2D"/>
    <w:rsid w:val="00B41AF5"/>
    <w:rsid w:val="00B41F4C"/>
    <w:rsid w:val="00B4209A"/>
    <w:rsid w:val="00B42D18"/>
    <w:rsid w:val="00B453B4"/>
    <w:rsid w:val="00B4551C"/>
    <w:rsid w:val="00B45632"/>
    <w:rsid w:val="00B46BC6"/>
    <w:rsid w:val="00B47205"/>
    <w:rsid w:val="00B47615"/>
    <w:rsid w:val="00B479FC"/>
    <w:rsid w:val="00B47D0C"/>
    <w:rsid w:val="00B53312"/>
    <w:rsid w:val="00B53410"/>
    <w:rsid w:val="00B538C4"/>
    <w:rsid w:val="00B54BB8"/>
    <w:rsid w:val="00B5695F"/>
    <w:rsid w:val="00B57DA6"/>
    <w:rsid w:val="00B60217"/>
    <w:rsid w:val="00B60932"/>
    <w:rsid w:val="00B61C9A"/>
    <w:rsid w:val="00B63354"/>
    <w:rsid w:val="00B63482"/>
    <w:rsid w:val="00B63B2C"/>
    <w:rsid w:val="00B64080"/>
    <w:rsid w:val="00B650B6"/>
    <w:rsid w:val="00B651D5"/>
    <w:rsid w:val="00B666F9"/>
    <w:rsid w:val="00B67348"/>
    <w:rsid w:val="00B7038A"/>
    <w:rsid w:val="00B714B8"/>
    <w:rsid w:val="00B7265E"/>
    <w:rsid w:val="00B72DA2"/>
    <w:rsid w:val="00B730B2"/>
    <w:rsid w:val="00B73CD0"/>
    <w:rsid w:val="00B746B4"/>
    <w:rsid w:val="00B752D5"/>
    <w:rsid w:val="00B75888"/>
    <w:rsid w:val="00B75A5C"/>
    <w:rsid w:val="00B75C66"/>
    <w:rsid w:val="00B77065"/>
    <w:rsid w:val="00B777B6"/>
    <w:rsid w:val="00B80E16"/>
    <w:rsid w:val="00B8146E"/>
    <w:rsid w:val="00B83308"/>
    <w:rsid w:val="00B83313"/>
    <w:rsid w:val="00B8545C"/>
    <w:rsid w:val="00B85E6B"/>
    <w:rsid w:val="00B87E37"/>
    <w:rsid w:val="00B927AA"/>
    <w:rsid w:val="00B92FFF"/>
    <w:rsid w:val="00B931F8"/>
    <w:rsid w:val="00B943A6"/>
    <w:rsid w:val="00B945B6"/>
    <w:rsid w:val="00B94D0A"/>
    <w:rsid w:val="00B9579E"/>
    <w:rsid w:val="00B964AE"/>
    <w:rsid w:val="00B97F20"/>
    <w:rsid w:val="00BA0634"/>
    <w:rsid w:val="00BA08C2"/>
    <w:rsid w:val="00BA0EC3"/>
    <w:rsid w:val="00BA1945"/>
    <w:rsid w:val="00BA3C46"/>
    <w:rsid w:val="00BA48D2"/>
    <w:rsid w:val="00BA4DA4"/>
    <w:rsid w:val="00BA622E"/>
    <w:rsid w:val="00BA64BE"/>
    <w:rsid w:val="00BA650E"/>
    <w:rsid w:val="00BA665F"/>
    <w:rsid w:val="00BA6C68"/>
    <w:rsid w:val="00BA727E"/>
    <w:rsid w:val="00BB0071"/>
    <w:rsid w:val="00BB044E"/>
    <w:rsid w:val="00BB0AE1"/>
    <w:rsid w:val="00BB1171"/>
    <w:rsid w:val="00BB12D6"/>
    <w:rsid w:val="00BB136E"/>
    <w:rsid w:val="00BB1847"/>
    <w:rsid w:val="00BB186C"/>
    <w:rsid w:val="00BB257F"/>
    <w:rsid w:val="00BB27A8"/>
    <w:rsid w:val="00BB2C45"/>
    <w:rsid w:val="00BB2FAE"/>
    <w:rsid w:val="00BB45FA"/>
    <w:rsid w:val="00BB7B7F"/>
    <w:rsid w:val="00BC0A38"/>
    <w:rsid w:val="00BC0E9F"/>
    <w:rsid w:val="00BC1B6E"/>
    <w:rsid w:val="00BC1C17"/>
    <w:rsid w:val="00BC1F79"/>
    <w:rsid w:val="00BC5359"/>
    <w:rsid w:val="00BC5812"/>
    <w:rsid w:val="00BC5F45"/>
    <w:rsid w:val="00BC7E5C"/>
    <w:rsid w:val="00BD020E"/>
    <w:rsid w:val="00BD141F"/>
    <w:rsid w:val="00BD2F76"/>
    <w:rsid w:val="00BD3A8B"/>
    <w:rsid w:val="00BD3FA9"/>
    <w:rsid w:val="00BD4862"/>
    <w:rsid w:val="00BD6403"/>
    <w:rsid w:val="00BD66D7"/>
    <w:rsid w:val="00BD6739"/>
    <w:rsid w:val="00BD75B2"/>
    <w:rsid w:val="00BE19D3"/>
    <w:rsid w:val="00BE2561"/>
    <w:rsid w:val="00BE3FD2"/>
    <w:rsid w:val="00BE7A55"/>
    <w:rsid w:val="00BE7C00"/>
    <w:rsid w:val="00BF0BE8"/>
    <w:rsid w:val="00BF11EB"/>
    <w:rsid w:val="00BF2EFC"/>
    <w:rsid w:val="00BF30B7"/>
    <w:rsid w:val="00BF411E"/>
    <w:rsid w:val="00BF6601"/>
    <w:rsid w:val="00BF6683"/>
    <w:rsid w:val="00BF67DE"/>
    <w:rsid w:val="00BF6B74"/>
    <w:rsid w:val="00BF6C84"/>
    <w:rsid w:val="00BF6F63"/>
    <w:rsid w:val="00BF73BD"/>
    <w:rsid w:val="00C0067C"/>
    <w:rsid w:val="00C010C7"/>
    <w:rsid w:val="00C02FBF"/>
    <w:rsid w:val="00C03D21"/>
    <w:rsid w:val="00C04FF3"/>
    <w:rsid w:val="00C051A2"/>
    <w:rsid w:val="00C05274"/>
    <w:rsid w:val="00C052D7"/>
    <w:rsid w:val="00C064DB"/>
    <w:rsid w:val="00C064DF"/>
    <w:rsid w:val="00C06668"/>
    <w:rsid w:val="00C06D4A"/>
    <w:rsid w:val="00C07058"/>
    <w:rsid w:val="00C07682"/>
    <w:rsid w:val="00C07706"/>
    <w:rsid w:val="00C11819"/>
    <w:rsid w:val="00C1365B"/>
    <w:rsid w:val="00C14808"/>
    <w:rsid w:val="00C15B58"/>
    <w:rsid w:val="00C15EE2"/>
    <w:rsid w:val="00C167B0"/>
    <w:rsid w:val="00C16835"/>
    <w:rsid w:val="00C1737C"/>
    <w:rsid w:val="00C20458"/>
    <w:rsid w:val="00C219C8"/>
    <w:rsid w:val="00C21A98"/>
    <w:rsid w:val="00C26005"/>
    <w:rsid w:val="00C26B3C"/>
    <w:rsid w:val="00C273BB"/>
    <w:rsid w:val="00C27996"/>
    <w:rsid w:val="00C279F1"/>
    <w:rsid w:val="00C304E2"/>
    <w:rsid w:val="00C31C6A"/>
    <w:rsid w:val="00C321A3"/>
    <w:rsid w:val="00C32250"/>
    <w:rsid w:val="00C3420B"/>
    <w:rsid w:val="00C34941"/>
    <w:rsid w:val="00C36174"/>
    <w:rsid w:val="00C36C81"/>
    <w:rsid w:val="00C37064"/>
    <w:rsid w:val="00C374B4"/>
    <w:rsid w:val="00C37686"/>
    <w:rsid w:val="00C37CC0"/>
    <w:rsid w:val="00C37E0B"/>
    <w:rsid w:val="00C40057"/>
    <w:rsid w:val="00C4038B"/>
    <w:rsid w:val="00C407ED"/>
    <w:rsid w:val="00C410EF"/>
    <w:rsid w:val="00C41300"/>
    <w:rsid w:val="00C42647"/>
    <w:rsid w:val="00C43260"/>
    <w:rsid w:val="00C43C32"/>
    <w:rsid w:val="00C44033"/>
    <w:rsid w:val="00C46AFB"/>
    <w:rsid w:val="00C5158E"/>
    <w:rsid w:val="00C51F56"/>
    <w:rsid w:val="00C53293"/>
    <w:rsid w:val="00C53764"/>
    <w:rsid w:val="00C5394C"/>
    <w:rsid w:val="00C5481A"/>
    <w:rsid w:val="00C5774D"/>
    <w:rsid w:val="00C61128"/>
    <w:rsid w:val="00C61DF1"/>
    <w:rsid w:val="00C61E55"/>
    <w:rsid w:val="00C620C1"/>
    <w:rsid w:val="00C62B92"/>
    <w:rsid w:val="00C62CFF"/>
    <w:rsid w:val="00C65139"/>
    <w:rsid w:val="00C662F4"/>
    <w:rsid w:val="00C66D11"/>
    <w:rsid w:val="00C670A5"/>
    <w:rsid w:val="00C67B07"/>
    <w:rsid w:val="00C70AF2"/>
    <w:rsid w:val="00C70D26"/>
    <w:rsid w:val="00C72AC7"/>
    <w:rsid w:val="00C72B95"/>
    <w:rsid w:val="00C741EB"/>
    <w:rsid w:val="00C75804"/>
    <w:rsid w:val="00C75B8B"/>
    <w:rsid w:val="00C774E8"/>
    <w:rsid w:val="00C779AA"/>
    <w:rsid w:val="00C801FC"/>
    <w:rsid w:val="00C82A41"/>
    <w:rsid w:val="00C82B69"/>
    <w:rsid w:val="00C833DA"/>
    <w:rsid w:val="00C8373B"/>
    <w:rsid w:val="00C85DE6"/>
    <w:rsid w:val="00C85FC2"/>
    <w:rsid w:val="00C86D3C"/>
    <w:rsid w:val="00C9110D"/>
    <w:rsid w:val="00C91429"/>
    <w:rsid w:val="00C934D7"/>
    <w:rsid w:val="00C943C7"/>
    <w:rsid w:val="00C9602E"/>
    <w:rsid w:val="00C96B58"/>
    <w:rsid w:val="00CA0518"/>
    <w:rsid w:val="00CA051D"/>
    <w:rsid w:val="00CA1178"/>
    <w:rsid w:val="00CA15EF"/>
    <w:rsid w:val="00CA1927"/>
    <w:rsid w:val="00CA2530"/>
    <w:rsid w:val="00CA3676"/>
    <w:rsid w:val="00CA6024"/>
    <w:rsid w:val="00CB0CE8"/>
    <w:rsid w:val="00CB0F30"/>
    <w:rsid w:val="00CB0F87"/>
    <w:rsid w:val="00CB1120"/>
    <w:rsid w:val="00CB11D4"/>
    <w:rsid w:val="00CB2800"/>
    <w:rsid w:val="00CB4503"/>
    <w:rsid w:val="00CB564A"/>
    <w:rsid w:val="00CB5BA2"/>
    <w:rsid w:val="00CB622F"/>
    <w:rsid w:val="00CC1E3B"/>
    <w:rsid w:val="00CC31A4"/>
    <w:rsid w:val="00CC3746"/>
    <w:rsid w:val="00CC6BA6"/>
    <w:rsid w:val="00CC6FC2"/>
    <w:rsid w:val="00CD0831"/>
    <w:rsid w:val="00CD1E90"/>
    <w:rsid w:val="00CD2B1D"/>
    <w:rsid w:val="00CD324E"/>
    <w:rsid w:val="00CD3597"/>
    <w:rsid w:val="00CD36F0"/>
    <w:rsid w:val="00CD3DBD"/>
    <w:rsid w:val="00CD4D67"/>
    <w:rsid w:val="00CD588C"/>
    <w:rsid w:val="00CD62DC"/>
    <w:rsid w:val="00CD6C58"/>
    <w:rsid w:val="00CD70E8"/>
    <w:rsid w:val="00CD729C"/>
    <w:rsid w:val="00CE0461"/>
    <w:rsid w:val="00CE0CE1"/>
    <w:rsid w:val="00CE0D16"/>
    <w:rsid w:val="00CE211B"/>
    <w:rsid w:val="00CE276C"/>
    <w:rsid w:val="00CE2B92"/>
    <w:rsid w:val="00CE4B6E"/>
    <w:rsid w:val="00CE5B2E"/>
    <w:rsid w:val="00CE6965"/>
    <w:rsid w:val="00CF0A51"/>
    <w:rsid w:val="00CF12F5"/>
    <w:rsid w:val="00CF310D"/>
    <w:rsid w:val="00CF414E"/>
    <w:rsid w:val="00CF47C9"/>
    <w:rsid w:val="00CF4B1C"/>
    <w:rsid w:val="00CF643F"/>
    <w:rsid w:val="00CF6E11"/>
    <w:rsid w:val="00CF6F2E"/>
    <w:rsid w:val="00CF7E1A"/>
    <w:rsid w:val="00CF7F62"/>
    <w:rsid w:val="00D00D84"/>
    <w:rsid w:val="00D00FD0"/>
    <w:rsid w:val="00D03CD8"/>
    <w:rsid w:val="00D05020"/>
    <w:rsid w:val="00D05A69"/>
    <w:rsid w:val="00D0696C"/>
    <w:rsid w:val="00D06EA6"/>
    <w:rsid w:val="00D10B8B"/>
    <w:rsid w:val="00D10BBF"/>
    <w:rsid w:val="00D119BE"/>
    <w:rsid w:val="00D159CF"/>
    <w:rsid w:val="00D16254"/>
    <w:rsid w:val="00D166E2"/>
    <w:rsid w:val="00D17486"/>
    <w:rsid w:val="00D1799A"/>
    <w:rsid w:val="00D200EC"/>
    <w:rsid w:val="00D20CE7"/>
    <w:rsid w:val="00D20DA3"/>
    <w:rsid w:val="00D20F1A"/>
    <w:rsid w:val="00D229AB"/>
    <w:rsid w:val="00D24F0F"/>
    <w:rsid w:val="00D26EF8"/>
    <w:rsid w:val="00D26F38"/>
    <w:rsid w:val="00D273AF"/>
    <w:rsid w:val="00D3007E"/>
    <w:rsid w:val="00D3110C"/>
    <w:rsid w:val="00D3138E"/>
    <w:rsid w:val="00D33432"/>
    <w:rsid w:val="00D33CE6"/>
    <w:rsid w:val="00D3645F"/>
    <w:rsid w:val="00D37041"/>
    <w:rsid w:val="00D371FC"/>
    <w:rsid w:val="00D372FC"/>
    <w:rsid w:val="00D378EF"/>
    <w:rsid w:val="00D4043B"/>
    <w:rsid w:val="00D405C2"/>
    <w:rsid w:val="00D41C17"/>
    <w:rsid w:val="00D41E98"/>
    <w:rsid w:val="00D41F5B"/>
    <w:rsid w:val="00D42262"/>
    <w:rsid w:val="00D43127"/>
    <w:rsid w:val="00D44DA6"/>
    <w:rsid w:val="00D454CD"/>
    <w:rsid w:val="00D45CBA"/>
    <w:rsid w:val="00D46ECC"/>
    <w:rsid w:val="00D50BBE"/>
    <w:rsid w:val="00D51A79"/>
    <w:rsid w:val="00D53CD2"/>
    <w:rsid w:val="00D53E8F"/>
    <w:rsid w:val="00D54808"/>
    <w:rsid w:val="00D55A59"/>
    <w:rsid w:val="00D55A90"/>
    <w:rsid w:val="00D5615A"/>
    <w:rsid w:val="00D563B3"/>
    <w:rsid w:val="00D56976"/>
    <w:rsid w:val="00D56D2B"/>
    <w:rsid w:val="00D56FD1"/>
    <w:rsid w:val="00D5754F"/>
    <w:rsid w:val="00D57D8E"/>
    <w:rsid w:val="00D57F6F"/>
    <w:rsid w:val="00D60EA6"/>
    <w:rsid w:val="00D61D98"/>
    <w:rsid w:val="00D61F1F"/>
    <w:rsid w:val="00D6279B"/>
    <w:rsid w:val="00D627A1"/>
    <w:rsid w:val="00D62875"/>
    <w:rsid w:val="00D63A77"/>
    <w:rsid w:val="00D64F1A"/>
    <w:rsid w:val="00D64F94"/>
    <w:rsid w:val="00D65AFF"/>
    <w:rsid w:val="00D661F4"/>
    <w:rsid w:val="00D66362"/>
    <w:rsid w:val="00D66444"/>
    <w:rsid w:val="00D666DD"/>
    <w:rsid w:val="00D66AEA"/>
    <w:rsid w:val="00D671ED"/>
    <w:rsid w:val="00D67444"/>
    <w:rsid w:val="00D722E9"/>
    <w:rsid w:val="00D72429"/>
    <w:rsid w:val="00D725AB"/>
    <w:rsid w:val="00D72646"/>
    <w:rsid w:val="00D726A7"/>
    <w:rsid w:val="00D728A1"/>
    <w:rsid w:val="00D72A18"/>
    <w:rsid w:val="00D72FA5"/>
    <w:rsid w:val="00D7336F"/>
    <w:rsid w:val="00D74540"/>
    <w:rsid w:val="00D75027"/>
    <w:rsid w:val="00D752A7"/>
    <w:rsid w:val="00D76640"/>
    <w:rsid w:val="00D7691F"/>
    <w:rsid w:val="00D769D6"/>
    <w:rsid w:val="00D771EF"/>
    <w:rsid w:val="00D7724E"/>
    <w:rsid w:val="00D8062F"/>
    <w:rsid w:val="00D81EA3"/>
    <w:rsid w:val="00D826A4"/>
    <w:rsid w:val="00D8389B"/>
    <w:rsid w:val="00D841BC"/>
    <w:rsid w:val="00D85644"/>
    <w:rsid w:val="00D85A72"/>
    <w:rsid w:val="00D867A5"/>
    <w:rsid w:val="00D86F9A"/>
    <w:rsid w:val="00D871BE"/>
    <w:rsid w:val="00D872B8"/>
    <w:rsid w:val="00D90645"/>
    <w:rsid w:val="00D910D4"/>
    <w:rsid w:val="00D916FF"/>
    <w:rsid w:val="00D92996"/>
    <w:rsid w:val="00D92D96"/>
    <w:rsid w:val="00D93587"/>
    <w:rsid w:val="00D93BB8"/>
    <w:rsid w:val="00D9426A"/>
    <w:rsid w:val="00D951AB"/>
    <w:rsid w:val="00D95C0A"/>
    <w:rsid w:val="00D95F1A"/>
    <w:rsid w:val="00D96E58"/>
    <w:rsid w:val="00DA0F4C"/>
    <w:rsid w:val="00DA2581"/>
    <w:rsid w:val="00DA2D25"/>
    <w:rsid w:val="00DA36A6"/>
    <w:rsid w:val="00DA47E4"/>
    <w:rsid w:val="00DA57C9"/>
    <w:rsid w:val="00DA600C"/>
    <w:rsid w:val="00DA6645"/>
    <w:rsid w:val="00DA6ACF"/>
    <w:rsid w:val="00DB0B4E"/>
    <w:rsid w:val="00DB174C"/>
    <w:rsid w:val="00DB1A20"/>
    <w:rsid w:val="00DB1E5C"/>
    <w:rsid w:val="00DB2599"/>
    <w:rsid w:val="00DB2EC1"/>
    <w:rsid w:val="00DB34F5"/>
    <w:rsid w:val="00DB4A39"/>
    <w:rsid w:val="00DB5BA1"/>
    <w:rsid w:val="00DB5C6B"/>
    <w:rsid w:val="00DB6687"/>
    <w:rsid w:val="00DB6FC2"/>
    <w:rsid w:val="00DB75B9"/>
    <w:rsid w:val="00DB760A"/>
    <w:rsid w:val="00DB76FB"/>
    <w:rsid w:val="00DB7AA8"/>
    <w:rsid w:val="00DB7DBD"/>
    <w:rsid w:val="00DB7ECD"/>
    <w:rsid w:val="00DC0770"/>
    <w:rsid w:val="00DC0871"/>
    <w:rsid w:val="00DC0C51"/>
    <w:rsid w:val="00DC108D"/>
    <w:rsid w:val="00DC2F83"/>
    <w:rsid w:val="00DC36FE"/>
    <w:rsid w:val="00DC3E23"/>
    <w:rsid w:val="00DC6D2A"/>
    <w:rsid w:val="00DC7CA4"/>
    <w:rsid w:val="00DD187B"/>
    <w:rsid w:val="00DD18A2"/>
    <w:rsid w:val="00DD35A9"/>
    <w:rsid w:val="00DD3D30"/>
    <w:rsid w:val="00DD3E51"/>
    <w:rsid w:val="00DD3FB7"/>
    <w:rsid w:val="00DD4E9A"/>
    <w:rsid w:val="00DD6238"/>
    <w:rsid w:val="00DE12D4"/>
    <w:rsid w:val="00DE1D51"/>
    <w:rsid w:val="00DE320D"/>
    <w:rsid w:val="00DE5410"/>
    <w:rsid w:val="00DE5ECA"/>
    <w:rsid w:val="00DE6478"/>
    <w:rsid w:val="00DE6C8F"/>
    <w:rsid w:val="00DE7370"/>
    <w:rsid w:val="00DF039B"/>
    <w:rsid w:val="00DF0D55"/>
    <w:rsid w:val="00DF3AF2"/>
    <w:rsid w:val="00DF5918"/>
    <w:rsid w:val="00DF61ED"/>
    <w:rsid w:val="00DF6D87"/>
    <w:rsid w:val="00DF723B"/>
    <w:rsid w:val="00E028E2"/>
    <w:rsid w:val="00E03D71"/>
    <w:rsid w:val="00E04024"/>
    <w:rsid w:val="00E04187"/>
    <w:rsid w:val="00E04696"/>
    <w:rsid w:val="00E04776"/>
    <w:rsid w:val="00E04E05"/>
    <w:rsid w:val="00E055AD"/>
    <w:rsid w:val="00E05710"/>
    <w:rsid w:val="00E060D7"/>
    <w:rsid w:val="00E065F2"/>
    <w:rsid w:val="00E10AA7"/>
    <w:rsid w:val="00E10E33"/>
    <w:rsid w:val="00E118AF"/>
    <w:rsid w:val="00E11D78"/>
    <w:rsid w:val="00E13272"/>
    <w:rsid w:val="00E13F4E"/>
    <w:rsid w:val="00E154FE"/>
    <w:rsid w:val="00E15E69"/>
    <w:rsid w:val="00E17398"/>
    <w:rsid w:val="00E2127A"/>
    <w:rsid w:val="00E21D8B"/>
    <w:rsid w:val="00E237D4"/>
    <w:rsid w:val="00E2409D"/>
    <w:rsid w:val="00E2571A"/>
    <w:rsid w:val="00E27B03"/>
    <w:rsid w:val="00E30483"/>
    <w:rsid w:val="00E30675"/>
    <w:rsid w:val="00E30703"/>
    <w:rsid w:val="00E31698"/>
    <w:rsid w:val="00E32291"/>
    <w:rsid w:val="00E3290C"/>
    <w:rsid w:val="00E32E7F"/>
    <w:rsid w:val="00E3591B"/>
    <w:rsid w:val="00E36557"/>
    <w:rsid w:val="00E36924"/>
    <w:rsid w:val="00E4038F"/>
    <w:rsid w:val="00E42312"/>
    <w:rsid w:val="00E42E13"/>
    <w:rsid w:val="00E437F8"/>
    <w:rsid w:val="00E44145"/>
    <w:rsid w:val="00E44146"/>
    <w:rsid w:val="00E45F9A"/>
    <w:rsid w:val="00E468B7"/>
    <w:rsid w:val="00E4699F"/>
    <w:rsid w:val="00E47240"/>
    <w:rsid w:val="00E5122F"/>
    <w:rsid w:val="00E51EF2"/>
    <w:rsid w:val="00E531B9"/>
    <w:rsid w:val="00E53609"/>
    <w:rsid w:val="00E53E0C"/>
    <w:rsid w:val="00E541BE"/>
    <w:rsid w:val="00E554E7"/>
    <w:rsid w:val="00E560CA"/>
    <w:rsid w:val="00E6009C"/>
    <w:rsid w:val="00E602C1"/>
    <w:rsid w:val="00E60D22"/>
    <w:rsid w:val="00E61FD2"/>
    <w:rsid w:val="00E631A6"/>
    <w:rsid w:val="00E63303"/>
    <w:rsid w:val="00E637CE"/>
    <w:rsid w:val="00E63CBE"/>
    <w:rsid w:val="00E64283"/>
    <w:rsid w:val="00E642A2"/>
    <w:rsid w:val="00E644E3"/>
    <w:rsid w:val="00E651BB"/>
    <w:rsid w:val="00E66C32"/>
    <w:rsid w:val="00E671EB"/>
    <w:rsid w:val="00E6735B"/>
    <w:rsid w:val="00E67AA0"/>
    <w:rsid w:val="00E67BEB"/>
    <w:rsid w:val="00E704CA"/>
    <w:rsid w:val="00E70A09"/>
    <w:rsid w:val="00E70CA6"/>
    <w:rsid w:val="00E71609"/>
    <w:rsid w:val="00E721EF"/>
    <w:rsid w:val="00E72AC2"/>
    <w:rsid w:val="00E72C8F"/>
    <w:rsid w:val="00E73B9E"/>
    <w:rsid w:val="00E74B1E"/>
    <w:rsid w:val="00E74E66"/>
    <w:rsid w:val="00E74FB6"/>
    <w:rsid w:val="00E7598A"/>
    <w:rsid w:val="00E762D3"/>
    <w:rsid w:val="00E76759"/>
    <w:rsid w:val="00E771B2"/>
    <w:rsid w:val="00E775EA"/>
    <w:rsid w:val="00E77BFC"/>
    <w:rsid w:val="00E801D2"/>
    <w:rsid w:val="00E80DEE"/>
    <w:rsid w:val="00E81741"/>
    <w:rsid w:val="00E8262D"/>
    <w:rsid w:val="00E8288D"/>
    <w:rsid w:val="00E82948"/>
    <w:rsid w:val="00E83035"/>
    <w:rsid w:val="00E846B0"/>
    <w:rsid w:val="00E85852"/>
    <w:rsid w:val="00E85B1E"/>
    <w:rsid w:val="00E86985"/>
    <w:rsid w:val="00E86B67"/>
    <w:rsid w:val="00E8748E"/>
    <w:rsid w:val="00E87C5A"/>
    <w:rsid w:val="00E90984"/>
    <w:rsid w:val="00E90E01"/>
    <w:rsid w:val="00E91F69"/>
    <w:rsid w:val="00E94D0F"/>
    <w:rsid w:val="00E95298"/>
    <w:rsid w:val="00E9648C"/>
    <w:rsid w:val="00E96671"/>
    <w:rsid w:val="00E96BA2"/>
    <w:rsid w:val="00E97D84"/>
    <w:rsid w:val="00EA18F4"/>
    <w:rsid w:val="00EA2C60"/>
    <w:rsid w:val="00EA34B0"/>
    <w:rsid w:val="00EA4684"/>
    <w:rsid w:val="00EA4D38"/>
    <w:rsid w:val="00EA4EF5"/>
    <w:rsid w:val="00EA54E3"/>
    <w:rsid w:val="00EA6A7C"/>
    <w:rsid w:val="00EA77D1"/>
    <w:rsid w:val="00EA7CC7"/>
    <w:rsid w:val="00EB133D"/>
    <w:rsid w:val="00EB49BC"/>
    <w:rsid w:val="00EB501A"/>
    <w:rsid w:val="00EB7435"/>
    <w:rsid w:val="00EB7B85"/>
    <w:rsid w:val="00EC153F"/>
    <w:rsid w:val="00EC1D0F"/>
    <w:rsid w:val="00EC29E3"/>
    <w:rsid w:val="00EC31E5"/>
    <w:rsid w:val="00EC5579"/>
    <w:rsid w:val="00EC77A8"/>
    <w:rsid w:val="00EC782F"/>
    <w:rsid w:val="00ED0273"/>
    <w:rsid w:val="00ED0CFF"/>
    <w:rsid w:val="00ED1A92"/>
    <w:rsid w:val="00ED250C"/>
    <w:rsid w:val="00ED3FC0"/>
    <w:rsid w:val="00ED75A4"/>
    <w:rsid w:val="00EE0A30"/>
    <w:rsid w:val="00EE118E"/>
    <w:rsid w:val="00EE15ED"/>
    <w:rsid w:val="00EE4581"/>
    <w:rsid w:val="00EE5AEF"/>
    <w:rsid w:val="00EF0217"/>
    <w:rsid w:val="00EF098A"/>
    <w:rsid w:val="00EF3A30"/>
    <w:rsid w:val="00EF404F"/>
    <w:rsid w:val="00EF48F3"/>
    <w:rsid w:val="00EF6F63"/>
    <w:rsid w:val="00F0075A"/>
    <w:rsid w:val="00F00AA5"/>
    <w:rsid w:val="00F00EB8"/>
    <w:rsid w:val="00F012B2"/>
    <w:rsid w:val="00F015C9"/>
    <w:rsid w:val="00F02B6C"/>
    <w:rsid w:val="00F030FF"/>
    <w:rsid w:val="00F0378B"/>
    <w:rsid w:val="00F03E31"/>
    <w:rsid w:val="00F064B3"/>
    <w:rsid w:val="00F077F3"/>
    <w:rsid w:val="00F10437"/>
    <w:rsid w:val="00F1076E"/>
    <w:rsid w:val="00F12C22"/>
    <w:rsid w:val="00F12C86"/>
    <w:rsid w:val="00F13037"/>
    <w:rsid w:val="00F147D8"/>
    <w:rsid w:val="00F14F81"/>
    <w:rsid w:val="00F15223"/>
    <w:rsid w:val="00F15CB6"/>
    <w:rsid w:val="00F173CF"/>
    <w:rsid w:val="00F17AE7"/>
    <w:rsid w:val="00F21AA3"/>
    <w:rsid w:val="00F2337E"/>
    <w:rsid w:val="00F23391"/>
    <w:rsid w:val="00F2348E"/>
    <w:rsid w:val="00F23A88"/>
    <w:rsid w:val="00F24738"/>
    <w:rsid w:val="00F24F7A"/>
    <w:rsid w:val="00F25981"/>
    <w:rsid w:val="00F26DB4"/>
    <w:rsid w:val="00F27250"/>
    <w:rsid w:val="00F2779D"/>
    <w:rsid w:val="00F3004D"/>
    <w:rsid w:val="00F30889"/>
    <w:rsid w:val="00F322BD"/>
    <w:rsid w:val="00F35995"/>
    <w:rsid w:val="00F37982"/>
    <w:rsid w:val="00F37CA0"/>
    <w:rsid w:val="00F37E88"/>
    <w:rsid w:val="00F402A9"/>
    <w:rsid w:val="00F4090D"/>
    <w:rsid w:val="00F424E8"/>
    <w:rsid w:val="00F42CD7"/>
    <w:rsid w:val="00F432F5"/>
    <w:rsid w:val="00F45955"/>
    <w:rsid w:val="00F51904"/>
    <w:rsid w:val="00F544DC"/>
    <w:rsid w:val="00F548ED"/>
    <w:rsid w:val="00F55E0F"/>
    <w:rsid w:val="00F5664C"/>
    <w:rsid w:val="00F572EC"/>
    <w:rsid w:val="00F5760F"/>
    <w:rsid w:val="00F60B36"/>
    <w:rsid w:val="00F61262"/>
    <w:rsid w:val="00F6314F"/>
    <w:rsid w:val="00F639B2"/>
    <w:rsid w:val="00F64B1D"/>
    <w:rsid w:val="00F64E34"/>
    <w:rsid w:val="00F669F6"/>
    <w:rsid w:val="00F709BE"/>
    <w:rsid w:val="00F70BB0"/>
    <w:rsid w:val="00F71BA9"/>
    <w:rsid w:val="00F71F55"/>
    <w:rsid w:val="00F7256D"/>
    <w:rsid w:val="00F730E8"/>
    <w:rsid w:val="00F7314A"/>
    <w:rsid w:val="00F73435"/>
    <w:rsid w:val="00F734B8"/>
    <w:rsid w:val="00F735DE"/>
    <w:rsid w:val="00F73EE0"/>
    <w:rsid w:val="00F74A0D"/>
    <w:rsid w:val="00F74BD4"/>
    <w:rsid w:val="00F76A06"/>
    <w:rsid w:val="00F77DD5"/>
    <w:rsid w:val="00F77F93"/>
    <w:rsid w:val="00F825F4"/>
    <w:rsid w:val="00F83D10"/>
    <w:rsid w:val="00F841B4"/>
    <w:rsid w:val="00F84C98"/>
    <w:rsid w:val="00F86434"/>
    <w:rsid w:val="00F90A9E"/>
    <w:rsid w:val="00F90FBE"/>
    <w:rsid w:val="00F91A64"/>
    <w:rsid w:val="00F92B29"/>
    <w:rsid w:val="00F93609"/>
    <w:rsid w:val="00F94052"/>
    <w:rsid w:val="00F941EB"/>
    <w:rsid w:val="00F947D1"/>
    <w:rsid w:val="00F94A85"/>
    <w:rsid w:val="00F94D93"/>
    <w:rsid w:val="00F95518"/>
    <w:rsid w:val="00F95A36"/>
    <w:rsid w:val="00F95E62"/>
    <w:rsid w:val="00F9784E"/>
    <w:rsid w:val="00F97F74"/>
    <w:rsid w:val="00FA1041"/>
    <w:rsid w:val="00FA349D"/>
    <w:rsid w:val="00FA43A3"/>
    <w:rsid w:val="00FA6984"/>
    <w:rsid w:val="00FA7CAE"/>
    <w:rsid w:val="00FB0684"/>
    <w:rsid w:val="00FB15ED"/>
    <w:rsid w:val="00FB1697"/>
    <w:rsid w:val="00FB3BD8"/>
    <w:rsid w:val="00FB4640"/>
    <w:rsid w:val="00FB4DEB"/>
    <w:rsid w:val="00FB5AD3"/>
    <w:rsid w:val="00FB5CBB"/>
    <w:rsid w:val="00FB615C"/>
    <w:rsid w:val="00FB616F"/>
    <w:rsid w:val="00FB7382"/>
    <w:rsid w:val="00FC010E"/>
    <w:rsid w:val="00FC0BB1"/>
    <w:rsid w:val="00FC1D5C"/>
    <w:rsid w:val="00FC2C47"/>
    <w:rsid w:val="00FC33C5"/>
    <w:rsid w:val="00FC39B5"/>
    <w:rsid w:val="00FC3C40"/>
    <w:rsid w:val="00FC3FAF"/>
    <w:rsid w:val="00FC4E8E"/>
    <w:rsid w:val="00FC4FF0"/>
    <w:rsid w:val="00FC5033"/>
    <w:rsid w:val="00FC50B6"/>
    <w:rsid w:val="00FC79EC"/>
    <w:rsid w:val="00FC7A76"/>
    <w:rsid w:val="00FD1672"/>
    <w:rsid w:val="00FD1A8C"/>
    <w:rsid w:val="00FD27A8"/>
    <w:rsid w:val="00FD2C1C"/>
    <w:rsid w:val="00FD3805"/>
    <w:rsid w:val="00FD3937"/>
    <w:rsid w:val="00FD4396"/>
    <w:rsid w:val="00FD4A4F"/>
    <w:rsid w:val="00FD578E"/>
    <w:rsid w:val="00FD5CA8"/>
    <w:rsid w:val="00FE04CB"/>
    <w:rsid w:val="00FE07EA"/>
    <w:rsid w:val="00FE155D"/>
    <w:rsid w:val="00FE1BF1"/>
    <w:rsid w:val="00FE28DC"/>
    <w:rsid w:val="00FE2F9A"/>
    <w:rsid w:val="00FE324E"/>
    <w:rsid w:val="00FE563F"/>
    <w:rsid w:val="00FE5710"/>
    <w:rsid w:val="00FE5A13"/>
    <w:rsid w:val="00FE66B5"/>
    <w:rsid w:val="00FE67D8"/>
    <w:rsid w:val="00FE6CAD"/>
    <w:rsid w:val="00FE6E4F"/>
    <w:rsid w:val="00FE71C9"/>
    <w:rsid w:val="00FE743E"/>
    <w:rsid w:val="00FF06DF"/>
    <w:rsid w:val="00FF166A"/>
    <w:rsid w:val="00FF180B"/>
    <w:rsid w:val="00FF2593"/>
    <w:rsid w:val="00FF34EB"/>
    <w:rsid w:val="00FF396D"/>
    <w:rsid w:val="00FF5CC3"/>
    <w:rsid w:val="00FF6B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lang/>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uiPriority w:val="59"/>
    <w:rsid w:val="00CE046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lang/>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rsid w:val="00AC0CD9"/>
    <w:pPr>
      <w:spacing w:after="120"/>
      <w:ind w:left="283"/>
    </w:pPr>
    <w:rPr>
      <w:lang/>
    </w:rPr>
  </w:style>
  <w:style w:type="character" w:customStyle="1" w:styleId="aa">
    <w:name w:val="Основной текст с отступом Знак"/>
    <w:link w:val="a9"/>
    <w:rsid w:val="00C91429"/>
    <w:rPr>
      <w:sz w:val="24"/>
      <w:szCs w:val="24"/>
    </w:rPr>
  </w:style>
  <w:style w:type="paragraph" w:styleId="ab">
    <w:name w:val="Normal (Web)"/>
    <w:basedOn w:val="a"/>
    <w:uiPriority w:val="99"/>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lang/>
    </w:rPr>
  </w:style>
  <w:style w:type="character" w:customStyle="1" w:styleId="ad">
    <w:name w:val="Название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rPr>
      <w:lang/>
    </w:r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uiPriority w:val="99"/>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lang/>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lang/>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lang/>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strike/>
      <w:color w:val="666600"/>
    </w:rPr>
  </w:style>
  <w:style w:type="paragraph" w:customStyle="1" w:styleId="212">
    <w:name w:val="Основной текст 21"/>
    <w:basedOn w:val="a"/>
    <w:rsid w:val="00BF0BE8"/>
    <w:pPr>
      <w:jc w:val="both"/>
    </w:pPr>
    <w:rPr>
      <w:sz w:val="26"/>
      <w:szCs w:val="20"/>
    </w:rPr>
  </w:style>
</w:styles>
</file>

<file path=word/webSettings.xml><?xml version="1.0" encoding="utf-8"?>
<w:webSettings xmlns:r="http://schemas.openxmlformats.org/officeDocument/2006/relationships" xmlns:w="http://schemas.openxmlformats.org/wordprocessingml/2006/main">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11706704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304051259">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1135488478">
      <w:bodyDiv w:val="1"/>
      <w:marLeft w:val="0"/>
      <w:marRight w:val="0"/>
      <w:marTop w:val="0"/>
      <w:marBottom w:val="0"/>
      <w:divBdr>
        <w:top w:val="none" w:sz="0" w:space="0" w:color="auto"/>
        <w:left w:val="none" w:sz="0" w:space="0" w:color="auto"/>
        <w:bottom w:val="none" w:sz="0" w:space="0" w:color="auto"/>
        <w:right w:val="none" w:sz="0" w:space="0" w:color="auto"/>
      </w:divBdr>
    </w:div>
    <w:div w:id="1347516052">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583487234">
      <w:bodyDiv w:val="1"/>
      <w:marLeft w:val="0"/>
      <w:marRight w:val="0"/>
      <w:marTop w:val="0"/>
      <w:marBottom w:val="0"/>
      <w:divBdr>
        <w:top w:val="none" w:sz="0" w:space="0" w:color="auto"/>
        <w:left w:val="none" w:sz="0" w:space="0" w:color="auto"/>
        <w:bottom w:val="none" w:sz="0" w:space="0" w:color="auto"/>
        <w:right w:val="none" w:sz="0" w:space="0" w:color="auto"/>
      </w:divBdr>
    </w:div>
    <w:div w:id="16162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7A6A4-C1D3-4A53-8706-55B8B0ABE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10</Pages>
  <Words>5122</Words>
  <Characters>29201</Characters>
  <Application>Microsoft Office Word</Application>
  <DocSecurity>0</DocSecurity>
  <Lines>243</Lines>
  <Paragraphs>68</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Изменения в бюджет</vt:lpstr>
      <vt:lpstr>РОССИЙСКАЯ ФЕДЕРАЦИЯ</vt:lpstr>
      <vt:lpstr>ИРКУТСКАЯ ОБЛАСТЬ</vt:lpstr>
      <vt:lpstr>Контрольно-счетная комиссия муниципального образования</vt:lpstr>
      <vt:lpstr>«Жигаловский район»	</vt:lpstr>
      <vt:lpstr>По подразделу 0107 «Обеспечение проведения выборов и референдумов» предусмотрены</vt:lpstr>
      <vt:lpstr/>
      <vt:lpstr/>
      <vt:lpstr/>
      <vt:lpstr>Аудитор                                                                         </vt:lpstr>
    </vt:vector>
  </TitlesOfParts>
  <Company>*</Company>
  <LinksUpToDate>false</LinksUpToDate>
  <CharactersWithSpaces>34255</CharactersWithSpaces>
  <SharedDoc>false</SharedDoc>
  <HLinks>
    <vt:vector size="12" baseType="variant">
      <vt:variant>
        <vt:i4>7077944</vt:i4>
      </vt:variant>
      <vt:variant>
        <vt:i4>3</vt:i4>
      </vt:variant>
      <vt:variant>
        <vt:i4>0</vt:i4>
      </vt:variant>
      <vt:variant>
        <vt:i4>5</vt:i4>
      </vt:variant>
      <vt:variant>
        <vt:lpwstr>garantf1://71603350.2/</vt:lpwstr>
      </vt:variant>
      <vt:variant>
        <vt:lpwstr/>
      </vt:variant>
      <vt:variant>
        <vt:i4>7340094</vt:i4>
      </vt:variant>
      <vt:variant>
        <vt:i4>0</vt:i4>
      </vt:variant>
      <vt:variant>
        <vt:i4>0</vt:i4>
      </vt:variant>
      <vt:variant>
        <vt:i4>5</vt:i4>
      </vt:variant>
      <vt:variant>
        <vt:lpwstr>garantf1://71540446.12/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КСП-2</cp:lastModifiedBy>
  <cp:revision>60</cp:revision>
  <cp:lastPrinted>2021-11-23T06:20:00Z</cp:lastPrinted>
  <dcterms:created xsi:type="dcterms:W3CDTF">2021-11-22T00:47:00Z</dcterms:created>
  <dcterms:modified xsi:type="dcterms:W3CDTF">2021-12-01T00:33:00Z</dcterms:modified>
</cp:coreProperties>
</file>