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114233" w:rsidP="00774830">
      <w:pPr>
        <w:pStyle w:val="a3"/>
        <w:tabs>
          <w:tab w:val="left" w:pos="0"/>
        </w:tabs>
        <w:autoSpaceDE/>
        <w:autoSpaceDN/>
        <w:spacing w:after="0"/>
        <w:ind w:firstLine="567"/>
        <w:jc w:val="both"/>
        <w:rPr>
          <w:sz w:val="24"/>
          <w:szCs w:val="24"/>
        </w:rPr>
      </w:pPr>
      <w:r>
        <w:rPr>
          <w:sz w:val="24"/>
          <w:szCs w:val="24"/>
        </w:rPr>
        <w:t>30</w:t>
      </w:r>
      <w:r w:rsidR="00AC0CD9" w:rsidRPr="00B57DA6">
        <w:rPr>
          <w:sz w:val="24"/>
          <w:szCs w:val="24"/>
        </w:rPr>
        <w:t>.1</w:t>
      </w:r>
      <w:r w:rsidR="00E91F69">
        <w:rPr>
          <w:sz w:val="24"/>
          <w:szCs w:val="24"/>
        </w:rPr>
        <w:t>1</w:t>
      </w:r>
      <w:r w:rsidR="00AC0CD9" w:rsidRPr="00B57DA6">
        <w:rPr>
          <w:sz w:val="24"/>
          <w:szCs w:val="24"/>
        </w:rPr>
        <w:t>.20</w:t>
      </w:r>
      <w:r w:rsidR="00E91F69">
        <w:rPr>
          <w:sz w:val="24"/>
          <w:szCs w:val="24"/>
        </w:rPr>
        <w:t>2</w:t>
      </w:r>
      <w:r w:rsidR="00D66AEA">
        <w:rPr>
          <w:sz w:val="24"/>
          <w:szCs w:val="24"/>
        </w:rPr>
        <w:t>1</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114233">
        <w:rPr>
          <w:sz w:val="24"/>
          <w:szCs w:val="24"/>
        </w:rPr>
        <w:t>56</w:t>
      </w:r>
      <w:r w:rsidR="004C2EA3" w:rsidRPr="00B57DA6">
        <w:rPr>
          <w:sz w:val="24"/>
          <w:szCs w:val="24"/>
        </w:rPr>
        <w:t>/20</w:t>
      </w:r>
      <w:r w:rsidR="00E91F69">
        <w:rPr>
          <w:sz w:val="24"/>
          <w:szCs w:val="24"/>
        </w:rPr>
        <w:t>2</w:t>
      </w:r>
      <w:r w:rsidR="007F7632">
        <w:rPr>
          <w:sz w:val="24"/>
          <w:szCs w:val="24"/>
        </w:rPr>
        <w:t>1</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114233">
        <w:t>Рудовского муниципального образования</w:t>
      </w:r>
      <w:r w:rsidR="007965C5">
        <w:rPr>
          <w:bCs/>
        </w:rPr>
        <w:t xml:space="preserve"> </w:t>
      </w:r>
    </w:p>
    <w:p w:rsidR="00E721EF" w:rsidRDefault="00AC0CD9" w:rsidP="00A02078">
      <w:pPr>
        <w:tabs>
          <w:tab w:val="left" w:pos="8220"/>
        </w:tabs>
        <w:jc w:val="center"/>
        <w:rPr>
          <w:bCs/>
        </w:rPr>
      </w:pPr>
      <w:r w:rsidRPr="00774830">
        <w:t>«</w:t>
      </w:r>
      <w:r w:rsidR="00774830">
        <w:rPr>
          <w:bCs/>
        </w:rPr>
        <w:t xml:space="preserve">О бюджете </w:t>
      </w:r>
      <w:r w:rsidR="00114233">
        <w:rPr>
          <w:bCs/>
        </w:rPr>
        <w:t>Рудовского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w:t>
      </w:r>
      <w:r w:rsidR="007F7632">
        <w:rPr>
          <w:bCs/>
        </w:rPr>
        <w:t>2</w:t>
      </w:r>
      <w:r w:rsidR="007965C5">
        <w:rPr>
          <w:bCs/>
        </w:rPr>
        <w:t xml:space="preserve"> год и плановый период 202</w:t>
      </w:r>
      <w:r w:rsidR="007F7632">
        <w:rPr>
          <w:bCs/>
        </w:rPr>
        <w:t>3</w:t>
      </w:r>
      <w:r w:rsidR="007965C5">
        <w:rPr>
          <w:bCs/>
        </w:rPr>
        <w:t xml:space="preserve"> и 202</w:t>
      </w:r>
      <w:r w:rsidR="007F7632">
        <w:rPr>
          <w:bCs/>
        </w:rPr>
        <w:t>4</w:t>
      </w:r>
      <w:r w:rsidR="007965C5">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114233">
        <w:t>Рудовского муниципального образования</w:t>
      </w:r>
      <w:r w:rsidR="00462578" w:rsidRPr="00A621A3">
        <w:t xml:space="preserve"> «</w:t>
      </w:r>
      <w:r w:rsidR="00774830">
        <w:rPr>
          <w:bCs/>
        </w:rPr>
        <w:t xml:space="preserve">О бюджете </w:t>
      </w:r>
      <w:r w:rsidR="00114233">
        <w:rPr>
          <w:bCs/>
        </w:rPr>
        <w:t xml:space="preserve">Рудовского </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202</w:t>
      </w:r>
      <w:r w:rsidR="007F7632">
        <w:rPr>
          <w:bCs/>
        </w:rPr>
        <w:t>2</w:t>
      </w:r>
      <w:r w:rsidR="007965C5">
        <w:rPr>
          <w:bCs/>
        </w:rPr>
        <w:t xml:space="preserve"> год и плановый период 202</w:t>
      </w:r>
      <w:r w:rsidR="007F7632">
        <w:rPr>
          <w:bCs/>
        </w:rPr>
        <w:t>3</w:t>
      </w:r>
      <w:r w:rsidR="007965C5">
        <w:rPr>
          <w:bCs/>
        </w:rPr>
        <w:t xml:space="preserve"> и 202</w:t>
      </w:r>
      <w:r w:rsidR="007F7632">
        <w:rPr>
          <w:bCs/>
        </w:rPr>
        <w:t>4</w:t>
      </w:r>
      <w:r w:rsidR="007965C5">
        <w:rPr>
          <w:bCs/>
        </w:rPr>
        <w:t xml:space="preserve">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114233">
        <w:t>Рудовском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B3190D">
        <w:t>9</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B3190D" w:rsidRPr="00B9579E" w:rsidRDefault="006F0F0D" w:rsidP="00B3190D">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7F7632">
        <w:rPr>
          <w:sz w:val="24"/>
          <w:szCs w:val="24"/>
        </w:rPr>
        <w:t>15</w:t>
      </w:r>
      <w:r w:rsidR="00BF0BE8" w:rsidRPr="00B9579E">
        <w:rPr>
          <w:sz w:val="24"/>
          <w:szCs w:val="24"/>
        </w:rPr>
        <w:t xml:space="preserve">.11.2020г. (вхд. № </w:t>
      </w:r>
      <w:r w:rsidR="00B3190D">
        <w:rPr>
          <w:sz w:val="24"/>
          <w:szCs w:val="24"/>
        </w:rPr>
        <w:t>105</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(до 15 ноября текущего года в Думу поселения</w:t>
      </w:r>
      <w:r w:rsidR="00B9579E" w:rsidRPr="00B9579E">
        <w:rPr>
          <w:sz w:val="24"/>
          <w:szCs w:val="24"/>
        </w:rPr>
        <w:t>, в КСК района – в течени</w:t>
      </w:r>
      <w:r w:rsidR="00B9579E">
        <w:rPr>
          <w:sz w:val="24"/>
          <w:szCs w:val="24"/>
        </w:rPr>
        <w:t>е</w:t>
      </w:r>
      <w:r w:rsidR="00B9579E" w:rsidRPr="00B9579E">
        <w:rPr>
          <w:sz w:val="24"/>
          <w:szCs w:val="24"/>
        </w:rPr>
        <w:t xml:space="preserve"> суток со дня внесения проекта решения в Думу</w:t>
      </w:r>
      <w:r w:rsidR="00430F5B" w:rsidRPr="00B9579E">
        <w:rPr>
          <w:sz w:val="24"/>
          <w:szCs w:val="24"/>
        </w:rPr>
        <w:t>)</w:t>
      </w:r>
      <w:r w:rsidR="00B9579E" w:rsidRPr="00B9579E">
        <w:rPr>
          <w:sz w:val="24"/>
          <w:szCs w:val="24"/>
        </w:rPr>
        <w:t>,</w:t>
      </w:r>
      <w:r w:rsidR="00430F5B" w:rsidRPr="00B9579E">
        <w:rPr>
          <w:sz w:val="24"/>
          <w:szCs w:val="24"/>
        </w:rPr>
        <w:t xml:space="preserve"> </w:t>
      </w:r>
      <w:r w:rsidR="00B3190D" w:rsidRPr="00B9579E">
        <w:rPr>
          <w:sz w:val="24"/>
          <w:szCs w:val="24"/>
        </w:rPr>
        <w:t xml:space="preserve">установленных </w:t>
      </w:r>
      <w:r w:rsidR="00B3190D">
        <w:rPr>
          <w:sz w:val="24"/>
          <w:szCs w:val="24"/>
        </w:rPr>
        <w:t xml:space="preserve">статьями 32, 33 </w:t>
      </w:r>
      <w:r w:rsidR="00B3190D" w:rsidRPr="00045A16">
        <w:rPr>
          <w:sz w:val="24"/>
          <w:szCs w:val="24"/>
        </w:rPr>
        <w:t>Положени</w:t>
      </w:r>
      <w:r w:rsidR="00B3190D">
        <w:rPr>
          <w:sz w:val="24"/>
          <w:szCs w:val="24"/>
        </w:rPr>
        <w:t>я</w:t>
      </w:r>
      <w:r w:rsidR="00B3190D" w:rsidRPr="00045A16">
        <w:rPr>
          <w:sz w:val="24"/>
          <w:szCs w:val="24"/>
        </w:rPr>
        <w:t xml:space="preserve"> о бюджетном процессе в </w:t>
      </w:r>
      <w:r w:rsidR="00B3190D">
        <w:rPr>
          <w:sz w:val="24"/>
          <w:szCs w:val="24"/>
        </w:rPr>
        <w:t>Рудовском</w:t>
      </w:r>
      <w:r w:rsidR="00B3190D" w:rsidRPr="00045A16">
        <w:rPr>
          <w:sz w:val="24"/>
          <w:szCs w:val="24"/>
        </w:rPr>
        <w:t xml:space="preserve"> муниципальном образовании</w:t>
      </w:r>
      <w:r w:rsidR="00B3190D">
        <w:rPr>
          <w:sz w:val="24"/>
          <w:szCs w:val="24"/>
        </w:rPr>
        <w:t xml:space="preserve">, утвержденного решением Думы Рудовского </w:t>
      </w:r>
      <w:r w:rsidR="00B3190D" w:rsidRPr="00D56252">
        <w:rPr>
          <w:sz w:val="24"/>
          <w:szCs w:val="24"/>
        </w:rPr>
        <w:t>муниципального образования</w:t>
      </w:r>
      <w:r w:rsidR="00B3190D">
        <w:rPr>
          <w:bCs/>
        </w:rPr>
        <w:t xml:space="preserve"> </w:t>
      </w:r>
      <w:r w:rsidR="00B3190D">
        <w:rPr>
          <w:sz w:val="24"/>
          <w:szCs w:val="24"/>
        </w:rPr>
        <w:t>от 29.05.2020 № 69</w:t>
      </w:r>
      <w:r w:rsidR="00B3190D"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114233">
        <w:rPr>
          <w:sz w:val="24"/>
          <w:szCs w:val="24"/>
        </w:rPr>
        <w:t xml:space="preserve">Рудовского </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9D196C" w:rsidRDefault="009D196C" w:rsidP="000D7663">
      <w:pPr>
        <w:autoSpaceDE w:val="0"/>
        <w:autoSpaceDN w:val="0"/>
        <w:adjustRightInd w:val="0"/>
        <w:ind w:firstLine="709"/>
        <w:jc w:val="both"/>
      </w:pPr>
      <w:r>
        <w:t>При подготовке заключения КСК района проведен анализ положений:</w:t>
      </w:r>
    </w:p>
    <w:p w:rsidR="009D196C" w:rsidRDefault="009D196C" w:rsidP="009D196C">
      <w:pPr>
        <w:autoSpaceDE w:val="0"/>
        <w:autoSpaceDN w:val="0"/>
        <w:adjustRightInd w:val="0"/>
        <w:ind w:firstLine="709"/>
        <w:jc w:val="both"/>
      </w:pPr>
      <w:r>
        <w:t xml:space="preserve">- проекта Закона Иркутской области «Об областном бюджете на 2022 год и на плановый период 2023 и 2024 годов», </w:t>
      </w:r>
      <w:r w:rsidR="00DA505D" w:rsidRPr="0092797C">
        <w:t>проект</w:t>
      </w:r>
      <w:r w:rsidR="00DA505D">
        <w:t>а</w:t>
      </w:r>
      <w:r w:rsidR="00DA505D" w:rsidRPr="0092797C">
        <w:t xml:space="preserve">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r w:rsidR="00DA505D">
        <w:t xml:space="preserve">, </w:t>
      </w:r>
      <w:r>
        <w:t>относящи</w:t>
      </w:r>
      <w:r w:rsidR="00DA505D">
        <w:t>х</w:t>
      </w:r>
      <w:r>
        <w:t>ся к планированию бюджета Рудовского  муниципального образования (далее – бюджет поселения),</w:t>
      </w:r>
    </w:p>
    <w:p w:rsidR="00133B5F" w:rsidRDefault="00133B5F" w:rsidP="000D7663">
      <w:pPr>
        <w:autoSpaceDE w:val="0"/>
        <w:autoSpaceDN w:val="0"/>
        <w:adjustRightInd w:val="0"/>
        <w:ind w:firstLine="709"/>
        <w:jc w:val="both"/>
      </w:pPr>
      <w:r>
        <w:t>-</w:t>
      </w:r>
      <w:r w:rsidR="00FB7382">
        <w:t xml:space="preserve"> </w:t>
      </w:r>
      <w:r w:rsidR="00641F8C">
        <w:t>Прогноз</w:t>
      </w:r>
      <w:r w:rsidR="009D196C">
        <w:t>а</w:t>
      </w:r>
      <w:r w:rsidR="00FB7382">
        <w:t xml:space="preserve"> социально-экономического развития </w:t>
      </w:r>
      <w:r w:rsidR="00114233">
        <w:t xml:space="preserve">Рудовского </w:t>
      </w:r>
      <w:r w:rsidR="00BB27A8">
        <w:t>муниципального образования</w:t>
      </w:r>
      <w:r w:rsidR="00050193">
        <w:t xml:space="preserve"> на 20</w:t>
      </w:r>
      <w:r w:rsidR="00BB27A8">
        <w:t>2</w:t>
      </w:r>
      <w:r w:rsidR="007F7632">
        <w:t>2</w:t>
      </w:r>
      <w:r w:rsidR="00050193">
        <w:t>-202</w:t>
      </w:r>
      <w:r w:rsidR="007F7632">
        <w:t>4</w:t>
      </w:r>
      <w:r w:rsidR="00050193">
        <w:t xml:space="preserve"> гг.</w:t>
      </w:r>
      <w:r w:rsidR="00FB7382">
        <w:t>,</w:t>
      </w:r>
      <w:r>
        <w:t xml:space="preserve"> одобренн</w:t>
      </w:r>
      <w:r w:rsidR="00335827">
        <w:t>ый</w:t>
      </w:r>
      <w:r>
        <w:t xml:space="preserve"> постановлением администрации </w:t>
      </w:r>
      <w:r w:rsidR="00114233">
        <w:t>Рудовского муниципального образования</w:t>
      </w:r>
      <w:r>
        <w:t xml:space="preserve"> от </w:t>
      </w:r>
      <w:r w:rsidR="009D196C">
        <w:t>04</w:t>
      </w:r>
      <w:r>
        <w:t>.1</w:t>
      </w:r>
      <w:r w:rsidR="00652720">
        <w:t>0</w:t>
      </w:r>
      <w:r>
        <w:t>.2021 №</w:t>
      </w:r>
      <w:r w:rsidR="009D196C">
        <w:t>18</w:t>
      </w:r>
      <w:r w:rsidR="00AF13EC">
        <w:t xml:space="preserve"> (далее – Прогноз)</w:t>
      </w:r>
      <w:r>
        <w:t>,</w:t>
      </w:r>
    </w:p>
    <w:p w:rsidR="00126ADC" w:rsidRDefault="00133B5F" w:rsidP="000D7663">
      <w:pPr>
        <w:autoSpaceDE w:val="0"/>
        <w:autoSpaceDN w:val="0"/>
        <w:adjustRightInd w:val="0"/>
        <w:ind w:firstLine="709"/>
        <w:jc w:val="both"/>
      </w:pPr>
      <w:r>
        <w:t xml:space="preserve">- </w:t>
      </w:r>
      <w:r w:rsidR="00FB7382">
        <w:t>Основны</w:t>
      </w:r>
      <w:r w:rsidR="009D196C">
        <w:t>х</w:t>
      </w:r>
      <w:r w:rsidR="00FB7382">
        <w:t xml:space="preserve"> направлени</w:t>
      </w:r>
      <w:r w:rsidR="009D196C">
        <w:t>й</w:t>
      </w:r>
      <w:r w:rsidR="00FB7382">
        <w:t xml:space="preserve"> бюджетной </w:t>
      </w:r>
      <w:r w:rsidR="0089141F">
        <w:t xml:space="preserve">и </w:t>
      </w:r>
      <w:r w:rsidR="005B3D37">
        <w:t xml:space="preserve">налоговой политики </w:t>
      </w:r>
      <w:r w:rsidR="00114233">
        <w:t xml:space="preserve">Рудовского </w:t>
      </w:r>
      <w:r w:rsidR="0000549E">
        <w:t xml:space="preserve"> </w:t>
      </w:r>
      <w:r w:rsidR="009738D3">
        <w:t>муниципального образования</w:t>
      </w:r>
      <w:r w:rsidR="00BA727E">
        <w:t xml:space="preserve"> </w:t>
      </w:r>
      <w:r w:rsidR="00803359">
        <w:t>на 202</w:t>
      </w:r>
      <w:r w:rsidR="007F7632">
        <w:t>2</w:t>
      </w:r>
      <w:r w:rsidR="00803359">
        <w:t xml:space="preserve"> год и </w:t>
      </w:r>
      <w:r w:rsidR="00BB27A8">
        <w:t xml:space="preserve">на </w:t>
      </w:r>
      <w:r w:rsidR="00803359">
        <w:t>плановый период 202</w:t>
      </w:r>
      <w:r w:rsidR="007F7632">
        <w:t>3</w:t>
      </w:r>
      <w:r w:rsidR="00803359">
        <w:t xml:space="preserve"> и 202</w:t>
      </w:r>
      <w:r w:rsidR="007F7632">
        <w:t>4</w:t>
      </w:r>
      <w:r w:rsidR="00EA4684">
        <w:t xml:space="preserve"> годов</w:t>
      </w:r>
      <w:r w:rsidR="00EC58A1">
        <w:t>, утвержденны</w:t>
      </w:r>
      <w:r w:rsidR="00335827">
        <w:t>е</w:t>
      </w:r>
      <w:r w:rsidR="00EC58A1">
        <w:t xml:space="preserve"> постановлением администрации </w:t>
      </w:r>
      <w:r w:rsidR="00114233">
        <w:t>Рудовского муниципального образования</w:t>
      </w:r>
      <w:r w:rsidR="00EC58A1">
        <w:t xml:space="preserve"> от </w:t>
      </w:r>
      <w:r w:rsidR="009D196C">
        <w:t>04</w:t>
      </w:r>
      <w:r w:rsidR="00EC58A1">
        <w:t>.1</w:t>
      </w:r>
      <w:r w:rsidR="00652720">
        <w:t>0</w:t>
      </w:r>
      <w:r w:rsidR="00EC58A1">
        <w:t xml:space="preserve">.2021 № </w:t>
      </w:r>
      <w:r w:rsidR="009D196C">
        <w:t>19</w:t>
      </w:r>
      <w:r w:rsidR="00BB24D0">
        <w:t>,</w:t>
      </w:r>
    </w:p>
    <w:p w:rsidR="000D6AF8" w:rsidRDefault="00B5695F" w:rsidP="000D7663">
      <w:pPr>
        <w:autoSpaceDE w:val="0"/>
        <w:autoSpaceDN w:val="0"/>
        <w:adjustRightInd w:val="0"/>
        <w:ind w:firstLine="709"/>
        <w:jc w:val="both"/>
      </w:pPr>
      <w:bookmarkStart w:id="0" w:name="sub_18425"/>
      <w:bookmarkStart w:id="1" w:name="sub_18422"/>
      <w:r>
        <w:lastRenderedPageBreak/>
        <w:t xml:space="preserve">- </w:t>
      </w:r>
      <w:r w:rsidR="000D6AF8" w:rsidRPr="000D6AF8">
        <w:t>прогноз</w:t>
      </w:r>
      <w:r w:rsidR="009D196C">
        <w:t>а</w:t>
      </w:r>
      <w:r w:rsidR="000D6AF8" w:rsidRPr="000D6AF8">
        <w:t xml:space="preserve">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w:t>
      </w:r>
    </w:p>
    <w:p w:rsidR="009D196C" w:rsidRPr="000D6AF8" w:rsidRDefault="009D196C" w:rsidP="009D196C">
      <w:pPr>
        <w:autoSpaceDE w:val="0"/>
        <w:autoSpaceDN w:val="0"/>
        <w:adjustRightInd w:val="0"/>
        <w:ind w:firstLine="709"/>
        <w:jc w:val="both"/>
      </w:pPr>
      <w:r>
        <w:t xml:space="preserve">- </w:t>
      </w:r>
      <w:r w:rsidRPr="000D6AF8">
        <w:t>предварительны</w:t>
      </w:r>
      <w:r>
        <w:t>х</w:t>
      </w:r>
      <w:r w:rsidRPr="000D6AF8">
        <w:t xml:space="preserve"> итог</w:t>
      </w:r>
      <w:r>
        <w:t>ов</w:t>
      </w:r>
      <w:r w:rsidRPr="000D6AF8">
        <w:t xml:space="preserve"> социально-экономического развития соответствующей территории за истекший период текущего финансового года и ожидаемы</w:t>
      </w:r>
      <w:r>
        <w:t>х</w:t>
      </w:r>
      <w:r w:rsidRPr="000D6AF8">
        <w:t xml:space="preserve"> итог</w:t>
      </w:r>
      <w:r>
        <w:t>ов</w:t>
      </w:r>
      <w:r w:rsidRPr="000D6AF8">
        <w:t xml:space="preserve"> социально-экономического развития соответствующей территории за текущий финансовый год;</w:t>
      </w:r>
    </w:p>
    <w:bookmarkEnd w:id="0"/>
    <w:p w:rsidR="000D6AF8" w:rsidRPr="000D6AF8" w:rsidRDefault="00B5695F" w:rsidP="000D7663">
      <w:pPr>
        <w:autoSpaceDE w:val="0"/>
        <w:autoSpaceDN w:val="0"/>
        <w:adjustRightInd w:val="0"/>
        <w:ind w:firstLine="709"/>
        <w:jc w:val="both"/>
      </w:pPr>
      <w:r>
        <w:t xml:space="preserve">- </w:t>
      </w:r>
      <w:r w:rsidR="000D6AF8" w:rsidRPr="000D6AF8">
        <w:t>пояснительн</w:t>
      </w:r>
      <w:r w:rsidR="009D196C">
        <w:t>ой</w:t>
      </w:r>
      <w:r w:rsidR="000D6AF8" w:rsidRPr="000D6AF8">
        <w:t xml:space="preserve"> записк</w:t>
      </w:r>
      <w:r w:rsidR="009D196C">
        <w:t>и</w:t>
      </w:r>
      <w:r w:rsidR="000D6AF8" w:rsidRPr="000D6AF8">
        <w:t xml:space="preserve">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w:t>
      </w:r>
      <w:r w:rsidR="009D196C">
        <w:t>его</w:t>
      </w:r>
      <w:r w:rsidR="000D6AF8" w:rsidRPr="000D6AF8">
        <w:t xml:space="preserve"> предел</w:t>
      </w:r>
      <w:r w:rsidR="009D196C">
        <w:t>а</w:t>
      </w:r>
      <w:r w:rsidR="000D6AF8" w:rsidRPr="000D6AF8">
        <w:t xml:space="preserve">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w:t>
      </w:r>
      <w:r w:rsidR="009D196C">
        <w:t>и</w:t>
      </w:r>
      <w:r w:rsidR="000D6AF8" w:rsidRPr="000D6AF8">
        <w:t xml:space="preserve">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w:t>
      </w:r>
      <w:r w:rsidR="009D196C">
        <w:t>а</w:t>
      </w:r>
      <w:r w:rsidR="000D6AF8" w:rsidRPr="000D6AF8">
        <w:t xml:space="preserve"> источников доходов </w:t>
      </w:r>
      <w:r w:rsidR="00A560DB">
        <w:t xml:space="preserve">бюджета </w:t>
      </w:r>
      <w:r w:rsidR="00114233">
        <w:t xml:space="preserve">Рудовского </w:t>
      </w:r>
      <w:r w:rsidR="00A560DB">
        <w:t xml:space="preserve"> муниципального образования на 2022 год и плановый период 2023 и 2024 годов</w:t>
      </w:r>
      <w:r w:rsidR="000D6AF8" w:rsidRPr="000D6AF8">
        <w:t>;</w:t>
      </w:r>
    </w:p>
    <w:p w:rsidR="000D6AF8" w:rsidRDefault="00B5695F" w:rsidP="000D7663">
      <w:pPr>
        <w:autoSpaceDE w:val="0"/>
        <w:autoSpaceDN w:val="0"/>
        <w:adjustRightInd w:val="0"/>
        <w:ind w:firstLine="709"/>
        <w:jc w:val="both"/>
      </w:pPr>
      <w:r>
        <w:t xml:space="preserve">- </w:t>
      </w:r>
      <w:r w:rsidR="000D6AF8" w:rsidRPr="000D6AF8">
        <w:t>ины</w:t>
      </w:r>
      <w:r w:rsidR="009D196C">
        <w:t>х</w:t>
      </w:r>
      <w:r w:rsidR="000D6AF8" w:rsidRPr="000D6AF8">
        <w:t xml:space="preserve"> документ</w:t>
      </w:r>
      <w:r w:rsidR="009D196C">
        <w:t>ов</w:t>
      </w:r>
      <w:r w:rsidR="000D6AF8" w:rsidRPr="000D6AF8">
        <w:t xml:space="preserve"> и материал</w:t>
      </w:r>
      <w:r w:rsidR="009D196C">
        <w:t>ов</w:t>
      </w:r>
      <w:r w:rsidR="000D6AF8" w:rsidRPr="000D6AF8">
        <w:t>.</w:t>
      </w:r>
    </w:p>
    <w:p w:rsidR="009D196C" w:rsidRDefault="009D196C" w:rsidP="009D196C">
      <w:pPr>
        <w:autoSpaceDE w:val="0"/>
        <w:autoSpaceDN w:val="0"/>
        <w:adjustRightInd w:val="0"/>
        <w:ind w:firstLine="709"/>
        <w:jc w:val="both"/>
      </w:pPr>
      <w:r>
        <w:t>Документы и материалы, представленные Администрацией Рудовского муниципального образования одновременно с проектом бюджета, по своему составу в полной мере соответствует требованиям ст. 184.2 БК РФ</w:t>
      </w:r>
      <w:r w:rsidR="00B63CD1">
        <w:t>.</w:t>
      </w:r>
    </w:p>
    <w:bookmarkEnd w:id="1"/>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9616B5" w:rsidRPr="00955EF4" w:rsidRDefault="00E8288D" w:rsidP="009616B5">
      <w:pPr>
        <w:ind w:firstLine="567"/>
        <w:jc w:val="both"/>
        <w:rPr>
          <w:i/>
        </w:rPr>
      </w:pPr>
      <w:r w:rsidRPr="003F1064">
        <w:rPr>
          <w:i/>
        </w:rPr>
        <w:t xml:space="preserve">1. </w:t>
      </w:r>
      <w:bookmarkStart w:id="2" w:name="sub_184202"/>
      <w:r w:rsidR="009616B5" w:rsidRPr="00955EF4">
        <w:rPr>
          <w:i/>
        </w:rPr>
        <w:t xml:space="preserve">В нарушение требований пункта 4 статьи 173 БК РФ </w:t>
      </w:r>
      <w:bookmarkStart w:id="3" w:name="sub_173402"/>
      <w:r w:rsidR="00B63CD1">
        <w:rPr>
          <w:i/>
        </w:rPr>
        <w:t xml:space="preserve">не представлена </w:t>
      </w:r>
      <w:r w:rsidR="009616B5" w:rsidRPr="00955EF4">
        <w:rPr>
          <w:i/>
        </w:rPr>
        <w:t>пояснительн</w:t>
      </w:r>
      <w:r w:rsidR="00B63CD1">
        <w:rPr>
          <w:i/>
        </w:rPr>
        <w:t>ая</w:t>
      </w:r>
      <w:r w:rsidR="009616B5" w:rsidRPr="00955EF4">
        <w:rPr>
          <w:i/>
        </w:rPr>
        <w:t xml:space="preserve"> записк</w:t>
      </w:r>
      <w:r w:rsidR="00B63CD1">
        <w:rPr>
          <w:i/>
        </w:rPr>
        <w:t>а</w:t>
      </w:r>
      <w:r w:rsidR="009616B5" w:rsidRPr="00955EF4">
        <w:rPr>
          <w:i/>
        </w:rPr>
        <w:t xml:space="preserve"> к Прогнозу </w:t>
      </w:r>
      <w:r w:rsidR="00B63CD1">
        <w:rPr>
          <w:i/>
        </w:rPr>
        <w:t>с</w:t>
      </w:r>
      <w:r w:rsidR="00BF7012">
        <w:t xml:space="preserve"> </w:t>
      </w:r>
      <w:r w:rsidR="009616B5" w:rsidRPr="00955EF4">
        <w:rPr>
          <w:i/>
        </w:rPr>
        <w:t>обоснование</w:t>
      </w:r>
      <w:r w:rsidR="00B63CD1">
        <w:rPr>
          <w:i/>
        </w:rPr>
        <w:t>м</w:t>
      </w:r>
      <w:r w:rsidR="009616B5" w:rsidRPr="00955EF4">
        <w:rPr>
          <w:i/>
        </w:rPr>
        <w:t xml:space="preserve"> параметров прогноза </w:t>
      </w:r>
      <w:r w:rsidR="009616B5">
        <w:rPr>
          <w:i/>
        </w:rPr>
        <w:t>(</w:t>
      </w:r>
      <w:r w:rsidR="009616B5" w:rsidRPr="00955EF4">
        <w:rPr>
          <w:i/>
        </w:rPr>
        <w:t>в том числе их сопоставление с ранее утвержденными параметрами с указанием причин и факторов прогнозируемых изменений</w:t>
      </w:r>
      <w:r w:rsidR="00BD73AC">
        <w:rPr>
          <w:i/>
        </w:rPr>
        <w:t>)</w:t>
      </w:r>
      <w:r w:rsidR="009616B5">
        <w:rPr>
          <w:i/>
        </w:rPr>
        <w:t xml:space="preserve">. </w:t>
      </w:r>
    </w:p>
    <w:bookmarkEnd w:id="3"/>
    <w:p w:rsidR="004966DC" w:rsidRDefault="00D964FC" w:rsidP="004966DC">
      <w:pPr>
        <w:ind w:firstLine="567"/>
        <w:jc w:val="both"/>
        <w:rPr>
          <w:bCs/>
          <w:i/>
        </w:rPr>
      </w:pPr>
      <w:r>
        <w:rPr>
          <w:bCs/>
          <w:i/>
        </w:rPr>
        <w:t>2</w:t>
      </w:r>
      <w:r w:rsidR="009D66F8">
        <w:rPr>
          <w:bCs/>
          <w:i/>
        </w:rPr>
        <w:t xml:space="preserve">. </w:t>
      </w:r>
      <w:r w:rsidR="004966DC">
        <w:rPr>
          <w:bCs/>
          <w:i/>
        </w:rPr>
        <w:t xml:space="preserve">Единицы измерений показателей Прогноза </w:t>
      </w:r>
      <w:r w:rsidR="00BD1603">
        <w:rPr>
          <w:bCs/>
          <w:i/>
        </w:rPr>
        <w:t xml:space="preserve">отражены </w:t>
      </w:r>
      <w:r w:rsidR="004966DC">
        <w:rPr>
          <w:bCs/>
          <w:i/>
        </w:rPr>
        <w:t>не корректн</w:t>
      </w:r>
      <w:r w:rsidR="00BD1603">
        <w:rPr>
          <w:bCs/>
          <w:i/>
        </w:rPr>
        <w:t>о</w:t>
      </w:r>
      <w:r w:rsidR="004966DC">
        <w:rPr>
          <w:bCs/>
          <w:i/>
        </w:rPr>
        <w:t>:</w:t>
      </w:r>
    </w:p>
    <w:p w:rsidR="004966DC" w:rsidRDefault="004966DC" w:rsidP="004966DC">
      <w:pPr>
        <w:ind w:firstLine="567"/>
        <w:jc w:val="both"/>
        <w:rPr>
          <w:bCs/>
          <w:i/>
        </w:rPr>
      </w:pPr>
      <w:r>
        <w:rPr>
          <w:bCs/>
          <w:i/>
        </w:rPr>
        <w:t xml:space="preserve">-  «Выручка от реализации продукции работ, услуг (в действующих ценах) по полному кругу организаций» в млрд. руб. вместо млн. руб. (прогноз на 2022г. - </w:t>
      </w:r>
      <w:r w:rsidR="006D00FB">
        <w:rPr>
          <w:bCs/>
          <w:i/>
        </w:rPr>
        <w:t>6802</w:t>
      </w:r>
      <w:r>
        <w:rPr>
          <w:bCs/>
          <w:i/>
        </w:rPr>
        <w:t xml:space="preserve"> млн. руб., на 2023г. </w:t>
      </w:r>
      <w:r w:rsidR="006D00FB">
        <w:rPr>
          <w:bCs/>
          <w:i/>
        </w:rPr>
        <w:t>–</w:t>
      </w:r>
      <w:r>
        <w:rPr>
          <w:bCs/>
          <w:i/>
        </w:rPr>
        <w:t xml:space="preserve"> </w:t>
      </w:r>
      <w:r w:rsidR="006D00FB">
        <w:rPr>
          <w:bCs/>
          <w:i/>
        </w:rPr>
        <w:t>7142,1</w:t>
      </w:r>
      <w:r>
        <w:rPr>
          <w:bCs/>
          <w:i/>
        </w:rPr>
        <w:t xml:space="preserve"> млн. руб., на 2024г. </w:t>
      </w:r>
      <w:r w:rsidR="006D00FB">
        <w:rPr>
          <w:bCs/>
          <w:i/>
        </w:rPr>
        <w:t>–</w:t>
      </w:r>
      <w:r>
        <w:rPr>
          <w:bCs/>
          <w:i/>
        </w:rPr>
        <w:t xml:space="preserve"> </w:t>
      </w:r>
      <w:r w:rsidR="006D00FB">
        <w:rPr>
          <w:bCs/>
          <w:i/>
        </w:rPr>
        <w:t>7499,3</w:t>
      </w:r>
      <w:r>
        <w:rPr>
          <w:bCs/>
          <w:i/>
        </w:rPr>
        <w:t xml:space="preserve"> млн. руб.)</w:t>
      </w:r>
      <w:r w:rsidR="006D00FB">
        <w:rPr>
          <w:bCs/>
          <w:i/>
        </w:rPr>
        <w:t>, следовало отразить:</w:t>
      </w:r>
      <w:r w:rsidR="006D00FB" w:rsidRPr="006D00FB">
        <w:rPr>
          <w:bCs/>
          <w:i/>
        </w:rPr>
        <w:t xml:space="preserve"> </w:t>
      </w:r>
      <w:r w:rsidR="006D00FB">
        <w:rPr>
          <w:bCs/>
          <w:i/>
        </w:rPr>
        <w:t>прогноз на 2022г. – 6,8 млн. руб., на 2023г. – 7,1 млн. руб., на 2024г. – 7,5 млн. руб.</w:t>
      </w:r>
      <w:r w:rsidR="00BD1603">
        <w:rPr>
          <w:bCs/>
          <w:i/>
        </w:rPr>
        <w:t xml:space="preserve"> Аналогично по показателю </w:t>
      </w:r>
      <w:r w:rsidR="006D00FB">
        <w:rPr>
          <w:bCs/>
          <w:i/>
        </w:rPr>
        <w:t xml:space="preserve">«Прибыль прибыльных предприятий», </w:t>
      </w:r>
      <w:r w:rsidR="00BD1603">
        <w:rPr>
          <w:bCs/>
          <w:i/>
        </w:rPr>
        <w:t>«Фонд начисленной заработной платы по полному кругу организаций», «Валовый совокупный доход»;</w:t>
      </w:r>
      <w:r>
        <w:rPr>
          <w:bCs/>
          <w:i/>
        </w:rPr>
        <w:t xml:space="preserve"> </w:t>
      </w:r>
    </w:p>
    <w:p w:rsidR="00BD1603" w:rsidRDefault="004966DC" w:rsidP="00BD1603">
      <w:pPr>
        <w:ind w:firstLine="567"/>
        <w:jc w:val="both"/>
        <w:rPr>
          <w:bCs/>
          <w:i/>
        </w:rPr>
      </w:pPr>
      <w:r>
        <w:rPr>
          <w:bCs/>
          <w:i/>
        </w:rPr>
        <w:t xml:space="preserve">- </w:t>
      </w:r>
      <w:r w:rsidR="00BD1603">
        <w:rPr>
          <w:bCs/>
          <w:i/>
        </w:rPr>
        <w:t>«Численность постоянного населения» (прогноз на 2022</w:t>
      </w:r>
      <w:r w:rsidR="006D00FB">
        <w:rPr>
          <w:bCs/>
          <w:i/>
        </w:rPr>
        <w:t>-2024г</w:t>
      </w:r>
      <w:r w:rsidR="00BD1603">
        <w:rPr>
          <w:bCs/>
          <w:i/>
        </w:rPr>
        <w:t xml:space="preserve">г. - </w:t>
      </w:r>
      <w:r w:rsidR="006D00FB">
        <w:rPr>
          <w:bCs/>
          <w:i/>
        </w:rPr>
        <w:t>530 тыс. чел.</w:t>
      </w:r>
      <w:r w:rsidR="00BD1603">
        <w:rPr>
          <w:bCs/>
          <w:i/>
        </w:rPr>
        <w:t>), следовало отразить: прогноз на 2022</w:t>
      </w:r>
      <w:r w:rsidR="006D00FB">
        <w:rPr>
          <w:bCs/>
          <w:i/>
        </w:rPr>
        <w:t>-2024г</w:t>
      </w:r>
      <w:r w:rsidR="00BD1603">
        <w:rPr>
          <w:bCs/>
          <w:i/>
        </w:rPr>
        <w:t>г. – 0,</w:t>
      </w:r>
      <w:r w:rsidR="006D00FB">
        <w:rPr>
          <w:bCs/>
          <w:i/>
        </w:rPr>
        <w:t>53 тыс. чел.</w:t>
      </w:r>
    </w:p>
    <w:bookmarkEnd w:id="2"/>
    <w:p w:rsidR="00ED2EE3" w:rsidRDefault="00ED2EE3" w:rsidP="00332AAF">
      <w:pPr>
        <w:ind w:firstLine="709"/>
        <w:jc w:val="center"/>
        <w:rPr>
          <w:bCs/>
        </w:rPr>
      </w:pPr>
    </w:p>
    <w:p w:rsidR="006D0DD2" w:rsidRPr="00AA5219" w:rsidRDefault="00D15743" w:rsidP="00341DED">
      <w:pPr>
        <w:ind w:firstLine="709"/>
        <w:jc w:val="center"/>
        <w:rPr>
          <w:bCs/>
        </w:rP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p>
    <w:p w:rsidR="00492A60" w:rsidRPr="00AA5219" w:rsidRDefault="00492A60" w:rsidP="00341DED">
      <w:pPr>
        <w:pStyle w:val="ab"/>
        <w:spacing w:after="0"/>
        <w:jc w:val="center"/>
        <w:rPr>
          <w:rFonts w:ascii="Times New Roman" w:hAnsi="Times New Roman"/>
          <w:sz w:val="24"/>
          <w:szCs w:val="24"/>
        </w:rPr>
      </w:pPr>
      <w:r w:rsidRPr="00AA5219">
        <w:rPr>
          <w:rFonts w:ascii="Times New Roman" w:hAnsi="Times New Roman"/>
          <w:bCs/>
          <w:sz w:val="24"/>
          <w:szCs w:val="24"/>
        </w:rPr>
        <w:t xml:space="preserve">на </w:t>
      </w:r>
      <w:r w:rsidR="007965C5" w:rsidRPr="00AA5219">
        <w:rPr>
          <w:rFonts w:ascii="Times New Roman" w:hAnsi="Times New Roman"/>
          <w:bCs/>
          <w:sz w:val="24"/>
          <w:szCs w:val="24"/>
        </w:rPr>
        <w:t>202</w:t>
      </w:r>
      <w:r w:rsidR="00C779AA">
        <w:rPr>
          <w:rFonts w:ascii="Times New Roman" w:hAnsi="Times New Roman"/>
          <w:bCs/>
          <w:sz w:val="24"/>
          <w:szCs w:val="24"/>
        </w:rPr>
        <w:t>2</w:t>
      </w:r>
      <w:r w:rsidR="007965C5" w:rsidRPr="00AA5219">
        <w:rPr>
          <w:rFonts w:ascii="Times New Roman" w:hAnsi="Times New Roman"/>
          <w:bCs/>
          <w:sz w:val="24"/>
          <w:szCs w:val="24"/>
        </w:rPr>
        <w:t xml:space="preserve"> год и плановый период 202</w:t>
      </w:r>
      <w:r w:rsidR="00C779AA">
        <w:rPr>
          <w:rFonts w:ascii="Times New Roman" w:hAnsi="Times New Roman"/>
          <w:bCs/>
          <w:sz w:val="24"/>
          <w:szCs w:val="24"/>
        </w:rPr>
        <w:t>3</w:t>
      </w:r>
      <w:r w:rsidR="007965C5" w:rsidRPr="00AA5219">
        <w:rPr>
          <w:rFonts w:ascii="Times New Roman" w:hAnsi="Times New Roman"/>
          <w:bCs/>
          <w:sz w:val="24"/>
          <w:szCs w:val="24"/>
        </w:rPr>
        <w:t xml:space="preserve"> и 202</w:t>
      </w:r>
      <w:r w:rsidR="00C779AA">
        <w:rPr>
          <w:rFonts w:ascii="Times New Roman" w:hAnsi="Times New Roman"/>
          <w:bCs/>
          <w:sz w:val="24"/>
          <w:szCs w:val="24"/>
        </w:rPr>
        <w:t>4</w:t>
      </w:r>
      <w:r w:rsidR="007965C5" w:rsidRPr="00AA5219">
        <w:rPr>
          <w:rFonts w:ascii="Times New Roman" w:hAnsi="Times New Roman"/>
          <w:bCs/>
          <w:sz w:val="24"/>
          <w:szCs w:val="24"/>
        </w:rPr>
        <w:t xml:space="preserve">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114233">
        <w:t xml:space="preserve">Рудовского </w:t>
      </w:r>
      <w:r w:rsidR="000267E3">
        <w:t xml:space="preserve"> муниципального образования</w:t>
      </w:r>
      <w:r w:rsidRPr="00B03A0F">
        <w:rPr>
          <w:rFonts w:eastAsia="TimesNewRomanPSMT"/>
        </w:rPr>
        <w:t xml:space="preserve"> </w:t>
      </w:r>
      <w:r w:rsidRPr="00B03A0F">
        <w:t xml:space="preserve">«О бюджете </w:t>
      </w:r>
      <w:r w:rsidR="00114233">
        <w:t xml:space="preserve">Рудовского </w:t>
      </w:r>
      <w:r w:rsidRPr="00B03A0F">
        <w:t xml:space="preserve"> муниципального образования на 202</w:t>
      </w:r>
      <w:r w:rsidR="000267E3">
        <w:t>2</w:t>
      </w:r>
      <w:r w:rsidRPr="00B03A0F">
        <w:t xml:space="preserve"> год и плановый период 202</w:t>
      </w:r>
      <w:r w:rsidR="000267E3">
        <w:t>3</w:t>
      </w:r>
      <w:r w:rsidRPr="00B03A0F">
        <w:t xml:space="preserve"> и 202</w:t>
      </w:r>
      <w:r w:rsidR="000267E3">
        <w:t>4</w:t>
      </w:r>
      <w:r w:rsidRPr="00B03A0F">
        <w:t xml:space="preserve"> годов», </w:t>
      </w:r>
      <w:r w:rsidRPr="00B03A0F">
        <w:rPr>
          <w:bCs/>
        </w:rPr>
        <w:t>содержатся основные характеристики бюджета:</w:t>
      </w:r>
    </w:p>
    <w:p w:rsidR="00C779AA" w:rsidRPr="00B03A0F" w:rsidRDefault="00C779AA" w:rsidP="000D7663">
      <w:pPr>
        <w:autoSpaceDE w:val="0"/>
        <w:autoSpaceDN w:val="0"/>
        <w:adjustRightInd w:val="0"/>
        <w:ind w:firstLine="709"/>
        <w:jc w:val="both"/>
      </w:pPr>
      <w:r w:rsidRPr="00B03A0F">
        <w:t xml:space="preserve">- </w:t>
      </w:r>
      <w:r w:rsidRPr="00B03A0F">
        <w:rPr>
          <w:u w:val="single"/>
        </w:rPr>
        <w:t>общий объем доходов</w:t>
      </w:r>
      <w:r w:rsidRPr="00B03A0F">
        <w:t xml:space="preserve"> бюджета предлагается утвердить на 202</w:t>
      </w:r>
      <w:r w:rsidR="002440AC">
        <w:t>2</w:t>
      </w:r>
      <w:r>
        <w:t xml:space="preserve"> </w:t>
      </w:r>
      <w:r w:rsidRPr="00B03A0F">
        <w:t>г</w:t>
      </w:r>
      <w:r>
        <w:t>од</w:t>
      </w:r>
      <w:r w:rsidRPr="00B03A0F">
        <w:t xml:space="preserve"> в сумме </w:t>
      </w:r>
      <w:r w:rsidR="009748C4">
        <w:t>9130,2</w:t>
      </w:r>
      <w:r w:rsidRPr="00B03A0F">
        <w:t xml:space="preserve"> тыс. рублей, на 202</w:t>
      </w:r>
      <w:r w:rsidR="002440AC">
        <w:t>3</w:t>
      </w:r>
      <w:r>
        <w:t xml:space="preserve"> </w:t>
      </w:r>
      <w:r w:rsidRPr="00B03A0F">
        <w:t>г</w:t>
      </w:r>
      <w:r>
        <w:t>од</w:t>
      </w:r>
      <w:r w:rsidRPr="00B03A0F">
        <w:t xml:space="preserve"> – </w:t>
      </w:r>
      <w:r w:rsidR="009748C4">
        <w:t>8594,7</w:t>
      </w:r>
      <w:r w:rsidRPr="00B03A0F">
        <w:t xml:space="preserve"> тыс. рублей, на 202</w:t>
      </w:r>
      <w:r w:rsidR="002440AC">
        <w:t>4</w:t>
      </w:r>
      <w:r>
        <w:t xml:space="preserve"> </w:t>
      </w:r>
      <w:r w:rsidRPr="00B03A0F">
        <w:t>г</w:t>
      </w:r>
      <w:r>
        <w:t>од</w:t>
      </w:r>
      <w:r w:rsidRPr="00B03A0F">
        <w:t xml:space="preserve"> – </w:t>
      </w:r>
      <w:r w:rsidR="009748C4">
        <w:t>26922</w:t>
      </w:r>
      <w:r w:rsidRPr="00B03A0F">
        <w:t xml:space="preserve"> тыс. рублей;</w:t>
      </w:r>
    </w:p>
    <w:p w:rsidR="00C779AA" w:rsidRDefault="00C779AA" w:rsidP="000D7663">
      <w:pPr>
        <w:autoSpaceDE w:val="0"/>
        <w:autoSpaceDN w:val="0"/>
        <w:adjustRightInd w:val="0"/>
        <w:ind w:firstLine="709"/>
        <w:jc w:val="both"/>
      </w:pPr>
      <w:r w:rsidRPr="00B03A0F">
        <w:t xml:space="preserve">- </w:t>
      </w:r>
      <w:r w:rsidRPr="00B03A0F">
        <w:rPr>
          <w:u w:val="single"/>
        </w:rPr>
        <w:t>общий объем расходов</w:t>
      </w:r>
      <w:r w:rsidRPr="00B03A0F">
        <w:t xml:space="preserve"> бюджета </w:t>
      </w:r>
      <w:r w:rsidR="006047A2" w:rsidRPr="00B03A0F">
        <w:t>предлагается утвердить на 202</w:t>
      </w:r>
      <w:r w:rsidR="006047A2">
        <w:t xml:space="preserve">2 </w:t>
      </w:r>
      <w:r w:rsidR="006047A2" w:rsidRPr="00B03A0F">
        <w:t>г</w:t>
      </w:r>
      <w:r w:rsidR="006047A2">
        <w:t>од</w:t>
      </w:r>
      <w:r w:rsidR="006047A2" w:rsidRPr="00B03A0F">
        <w:t xml:space="preserve"> в сумме </w:t>
      </w:r>
      <w:r w:rsidR="009748C4">
        <w:t>9183</w:t>
      </w:r>
      <w:r w:rsidR="006047A2" w:rsidRPr="00B03A0F">
        <w:t xml:space="preserve"> тыс. рублей, на 202</w:t>
      </w:r>
      <w:r w:rsidR="006047A2">
        <w:t xml:space="preserve">3 </w:t>
      </w:r>
      <w:r w:rsidR="006047A2" w:rsidRPr="00B03A0F">
        <w:t>г</w:t>
      </w:r>
      <w:r w:rsidR="006047A2">
        <w:t>од</w:t>
      </w:r>
      <w:r w:rsidR="006047A2" w:rsidRPr="00B03A0F">
        <w:t xml:space="preserve"> – </w:t>
      </w:r>
      <w:r w:rsidR="009748C4">
        <w:t>8649,1</w:t>
      </w:r>
      <w:r w:rsidR="006047A2" w:rsidRPr="00B03A0F">
        <w:t xml:space="preserve"> тыс. рублей, </w:t>
      </w:r>
      <w:r w:rsidR="006047A2" w:rsidRPr="005D565C">
        <w:t xml:space="preserve">в том числе условно утвержденные расходы в сумме </w:t>
      </w:r>
      <w:r w:rsidR="009748C4">
        <w:t>207</w:t>
      </w:r>
      <w:r w:rsidR="00612885">
        <w:t>,5</w:t>
      </w:r>
      <w:r w:rsidR="006047A2" w:rsidRPr="005D565C">
        <w:t xml:space="preserve"> тыс. рублей</w:t>
      </w:r>
      <w:r w:rsidR="006047A2" w:rsidRPr="00B03A0F">
        <w:t>, на 202</w:t>
      </w:r>
      <w:r w:rsidR="006047A2">
        <w:t xml:space="preserve">4 </w:t>
      </w:r>
      <w:r w:rsidR="006047A2" w:rsidRPr="00B03A0F">
        <w:t>г</w:t>
      </w:r>
      <w:r w:rsidR="006047A2">
        <w:t>од</w:t>
      </w:r>
      <w:r w:rsidR="006047A2" w:rsidRPr="00B03A0F">
        <w:t xml:space="preserve"> – </w:t>
      </w:r>
      <w:r w:rsidR="009748C4">
        <w:t>26978,1</w:t>
      </w:r>
      <w:r w:rsidR="006047A2" w:rsidRPr="00B03A0F">
        <w:t xml:space="preserve"> тыс. рублей</w:t>
      </w:r>
      <w:r w:rsidR="006047A2">
        <w:t xml:space="preserve">, </w:t>
      </w:r>
      <w:r w:rsidRPr="005D565C">
        <w:t xml:space="preserve">в том числе условно утвержденные расходы в сумме </w:t>
      </w:r>
      <w:r w:rsidR="009748C4">
        <w:t>1331,2</w:t>
      </w:r>
      <w:r w:rsidRPr="005D565C">
        <w:t xml:space="preserve"> тыс. рублей.</w:t>
      </w:r>
    </w:p>
    <w:p w:rsidR="00B266FC" w:rsidRPr="00283264" w:rsidRDefault="00B266FC" w:rsidP="000D7663">
      <w:pPr>
        <w:widowControl w:val="0"/>
        <w:numPr>
          <w:ilvl w:val="12"/>
          <w:numId w:val="0"/>
        </w:numPr>
        <w:ind w:firstLine="709"/>
        <w:jc w:val="both"/>
      </w:pPr>
      <w:r w:rsidRPr="0067155B">
        <w:t>Условно утвержденные расходы на 20</w:t>
      </w:r>
      <w:r>
        <w:t>2</w:t>
      </w:r>
      <w:r w:rsidR="0076038F">
        <w:t>3</w:t>
      </w:r>
      <w:r>
        <w:t>-202</w:t>
      </w:r>
      <w:r w:rsidR="0076038F">
        <w:t>4</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C779AA" w:rsidRPr="00B03A0F" w:rsidRDefault="00C779AA" w:rsidP="000D7663">
      <w:pPr>
        <w:autoSpaceDE w:val="0"/>
        <w:autoSpaceDN w:val="0"/>
        <w:adjustRightInd w:val="0"/>
        <w:ind w:firstLine="709"/>
        <w:jc w:val="both"/>
      </w:pPr>
      <w:r w:rsidRPr="00B03A0F">
        <w:t xml:space="preserve">Бюджет </w:t>
      </w:r>
      <w:r w:rsidR="00114233">
        <w:t xml:space="preserve">Рудовского </w:t>
      </w:r>
      <w:r w:rsidRPr="00B03A0F">
        <w:t xml:space="preserve"> МО сформирован с </w:t>
      </w:r>
      <w:r w:rsidR="0076038F">
        <w:t>дефицитом</w:t>
      </w:r>
      <w:r w:rsidR="0076038F" w:rsidRPr="00B03A0F">
        <w:t xml:space="preserve"> </w:t>
      </w:r>
      <w:r w:rsidR="0076038F">
        <w:t>(</w:t>
      </w:r>
      <w:r w:rsidRPr="00B03A0F">
        <w:t>превышением расходов над доходами</w:t>
      </w:r>
      <w:r w:rsidR="0076038F">
        <w:t>)</w:t>
      </w:r>
      <w:r w:rsidRPr="00B03A0F">
        <w:t>:</w:t>
      </w:r>
    </w:p>
    <w:p w:rsidR="00C779AA" w:rsidRPr="00B03A0F" w:rsidRDefault="00C779AA" w:rsidP="000D7663">
      <w:pPr>
        <w:autoSpaceDE w:val="0"/>
        <w:autoSpaceDN w:val="0"/>
        <w:adjustRightInd w:val="0"/>
        <w:ind w:firstLine="709"/>
        <w:jc w:val="both"/>
      </w:pPr>
      <w:r>
        <w:t xml:space="preserve">- </w:t>
      </w:r>
      <w:r w:rsidRPr="00B03A0F">
        <w:t>на 202</w:t>
      </w:r>
      <w:r w:rsidR="006047A2">
        <w:t>2</w:t>
      </w:r>
      <w:r w:rsidRPr="00B03A0F">
        <w:t xml:space="preserve"> год в сумме </w:t>
      </w:r>
      <w:r w:rsidR="009748C4">
        <w:t>52,8</w:t>
      </w:r>
      <w:r w:rsidRPr="00B03A0F">
        <w:t xml:space="preserve"> тыс. рублей, что составляет </w:t>
      </w:r>
      <w:r w:rsidR="006047A2">
        <w:t>3,7</w:t>
      </w:r>
      <w:r w:rsidR="009748C4">
        <w:t>5</w:t>
      </w:r>
      <w:r w:rsidRPr="00B03A0F">
        <w:t>% утвержденного общего годового объема доходов бюджета без учета объема безвозмездных поступлений;</w:t>
      </w:r>
    </w:p>
    <w:p w:rsidR="00C779AA" w:rsidRPr="00B03A0F" w:rsidRDefault="00C779AA" w:rsidP="000D7663">
      <w:pPr>
        <w:autoSpaceDE w:val="0"/>
        <w:autoSpaceDN w:val="0"/>
        <w:adjustRightInd w:val="0"/>
        <w:ind w:firstLine="709"/>
        <w:jc w:val="both"/>
      </w:pPr>
      <w:r>
        <w:t xml:space="preserve">- </w:t>
      </w:r>
      <w:r w:rsidRPr="00B03A0F">
        <w:t>на 202</w:t>
      </w:r>
      <w:r w:rsidR="006047A2">
        <w:t>3</w:t>
      </w:r>
      <w:r w:rsidRPr="00B03A0F">
        <w:t xml:space="preserve"> год в сумме </w:t>
      </w:r>
      <w:r w:rsidR="009748C4">
        <w:t>54,4</w:t>
      </w:r>
      <w:r w:rsidRPr="00B03A0F">
        <w:t xml:space="preserve"> тыс. рублей, что составляет </w:t>
      </w:r>
      <w:r w:rsidR="006047A2">
        <w:t>3,7</w:t>
      </w:r>
      <w:r w:rsidR="00612885">
        <w:t>5</w:t>
      </w:r>
      <w:r w:rsidRPr="00B03A0F">
        <w:t>% утвержденного общего годового объема доходов бюджета без учета объема безвозмездных поступлений;</w:t>
      </w:r>
    </w:p>
    <w:p w:rsidR="00C779AA" w:rsidRPr="00B03A0F" w:rsidRDefault="00C779AA" w:rsidP="000D7663">
      <w:pPr>
        <w:autoSpaceDE w:val="0"/>
        <w:autoSpaceDN w:val="0"/>
        <w:adjustRightInd w:val="0"/>
        <w:ind w:firstLine="709"/>
        <w:jc w:val="both"/>
      </w:pPr>
      <w:r>
        <w:t xml:space="preserve">- </w:t>
      </w:r>
      <w:r w:rsidRPr="00B03A0F">
        <w:t>на 202</w:t>
      </w:r>
      <w:r w:rsidR="006047A2">
        <w:t>4</w:t>
      </w:r>
      <w:r w:rsidRPr="00B03A0F">
        <w:t xml:space="preserve"> год в сумме </w:t>
      </w:r>
      <w:r w:rsidR="009748C4">
        <w:t>56,1</w:t>
      </w:r>
      <w:r w:rsidRPr="00B03A0F">
        <w:t xml:space="preserve"> тыс. рублей, что составляет </w:t>
      </w:r>
      <w:r w:rsidR="006047A2">
        <w:t>3</w:t>
      </w:r>
      <w:r w:rsidR="00E3716A">
        <w:t>,7</w:t>
      </w:r>
      <w:r w:rsidR="00612885">
        <w:t>5</w:t>
      </w:r>
      <w:r w:rsidRPr="00B03A0F">
        <w:t>% утвержденного общего годового объема доходов бюджета без учета объема безвозмездных поступлений</w:t>
      </w:r>
      <w:r w:rsidR="00B53410">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10-11 к проекту бюджета) в период 2022-2024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бюджета 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114233">
        <w:rPr>
          <w:b w:val="0"/>
          <w:sz w:val="24"/>
          <w:szCs w:val="24"/>
        </w:rPr>
        <w:t xml:space="preserve">Рудовского </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5B41">
        <w:rPr>
          <w:b w:val="0"/>
          <w:sz w:val="24"/>
          <w:szCs w:val="24"/>
        </w:rPr>
        <w:t>3</w:t>
      </w:r>
      <w:r w:rsidRPr="00895EC4">
        <w:rPr>
          <w:b w:val="0"/>
          <w:sz w:val="24"/>
          <w:szCs w:val="24"/>
        </w:rPr>
        <w:t xml:space="preserve">г. – </w:t>
      </w:r>
      <w:r w:rsidR="009748C4">
        <w:rPr>
          <w:b w:val="0"/>
          <w:sz w:val="24"/>
          <w:szCs w:val="24"/>
        </w:rPr>
        <w:t>52,8</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114233">
        <w:rPr>
          <w:b w:val="0"/>
          <w:sz w:val="24"/>
          <w:szCs w:val="24"/>
        </w:rPr>
        <w:t xml:space="preserve">Рудовского </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24</w:t>
      </w:r>
      <w:r w:rsidRPr="00895EC4">
        <w:rPr>
          <w:b w:val="0"/>
          <w:sz w:val="24"/>
          <w:szCs w:val="24"/>
        </w:rPr>
        <w:t xml:space="preserve">г. – </w:t>
      </w:r>
      <w:r w:rsidR="009748C4">
        <w:rPr>
          <w:b w:val="0"/>
          <w:sz w:val="24"/>
          <w:szCs w:val="24"/>
        </w:rPr>
        <w:t>107,2</w:t>
      </w:r>
      <w:r>
        <w:rPr>
          <w:b w:val="0"/>
          <w:sz w:val="24"/>
          <w:szCs w:val="24"/>
        </w:rPr>
        <w:t xml:space="preserve"> тыс. руб., в том числе верхний предел долга по муниципальным гарантиям </w:t>
      </w:r>
      <w:r w:rsidR="00114233">
        <w:rPr>
          <w:b w:val="0"/>
          <w:sz w:val="24"/>
          <w:szCs w:val="24"/>
        </w:rPr>
        <w:t xml:space="preserve">Рудовского </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25</w:t>
      </w:r>
      <w:r w:rsidRPr="00895EC4">
        <w:rPr>
          <w:b w:val="0"/>
          <w:sz w:val="24"/>
          <w:szCs w:val="24"/>
        </w:rPr>
        <w:t xml:space="preserve">г. – </w:t>
      </w:r>
      <w:r w:rsidR="009748C4">
        <w:rPr>
          <w:b w:val="0"/>
          <w:sz w:val="24"/>
          <w:szCs w:val="24"/>
        </w:rPr>
        <w:t>163,3</w:t>
      </w:r>
      <w:r>
        <w:rPr>
          <w:b w:val="0"/>
          <w:sz w:val="24"/>
          <w:szCs w:val="24"/>
        </w:rPr>
        <w:t xml:space="preserve"> тыс. руб., в том числе верхний предел долга по муниципальным гарантиям </w:t>
      </w:r>
      <w:r w:rsidR="00114233">
        <w:rPr>
          <w:b w:val="0"/>
          <w:sz w:val="24"/>
          <w:szCs w:val="24"/>
        </w:rPr>
        <w:t xml:space="preserve">Рудовского </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0D7663">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проектом бюджета 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на 2022-2024 годы в размере 0 тыс. руб. ежегодно.</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Pr="005E06FA">
        <w:rPr>
          <w:color w:val="000000"/>
        </w:rPr>
        <w:t>2</w:t>
      </w:r>
      <w:r w:rsidR="00C779AA" w:rsidRPr="005E06FA">
        <w:rPr>
          <w:color w:val="000000"/>
        </w:rPr>
        <w:t xml:space="preserve"> год в сумме </w:t>
      </w:r>
      <w:r w:rsidR="009748C4">
        <w:rPr>
          <w:color w:val="000000"/>
        </w:rPr>
        <w:t>544,8</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Pr>
          <w:color w:val="000000"/>
        </w:rPr>
        <w:t>3</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9748C4">
        <w:rPr>
          <w:color w:val="000000"/>
        </w:rPr>
        <w:t>571,1</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4" w:name="_Hlk58502113"/>
      <w:r>
        <w:rPr>
          <w:color w:val="000000"/>
        </w:rPr>
        <w:t xml:space="preserve">- на 2024 год </w:t>
      </w:r>
      <w:r w:rsidRPr="00B03A0F">
        <w:rPr>
          <w:color w:val="000000"/>
        </w:rPr>
        <w:t xml:space="preserve">в сумме </w:t>
      </w:r>
      <w:r w:rsidR="009748C4">
        <w:rPr>
          <w:color w:val="000000"/>
        </w:rPr>
        <w:t>616,8</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197F69">
        <w:rPr>
          <w:color w:val="000000"/>
        </w:rPr>
        <w:t>2</w:t>
      </w:r>
      <w:r w:rsidR="006B0710">
        <w:rPr>
          <w:color w:val="000000"/>
        </w:rPr>
        <w:t>-202</w:t>
      </w:r>
      <w:r w:rsidR="00197F69">
        <w:rPr>
          <w:color w:val="000000"/>
        </w:rPr>
        <w:t>4</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197F69">
        <w:rPr>
          <w:color w:val="000000"/>
        </w:rPr>
        <w:t>2</w:t>
      </w:r>
      <w:r w:rsidR="00DA36A6">
        <w:rPr>
          <w:color w:val="000000"/>
        </w:rPr>
        <w:t>-202</w:t>
      </w:r>
      <w:r w:rsidR="00197F69">
        <w:rPr>
          <w:color w:val="000000"/>
        </w:rPr>
        <w:t>4</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9748C4">
        <w:rPr>
          <w:color w:val="000000"/>
        </w:rPr>
        <w:t>10</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114233">
        <w:rPr>
          <w:b w:val="0"/>
          <w:sz w:val="24"/>
          <w:szCs w:val="24"/>
        </w:rPr>
        <w:t>Рудовским</w:t>
      </w:r>
      <w:r w:rsidRPr="000D7663">
        <w:rPr>
          <w:b w:val="0"/>
          <w:sz w:val="24"/>
          <w:szCs w:val="24"/>
        </w:rPr>
        <w:t xml:space="preserve"> муниципальным образованием в 202</w:t>
      </w:r>
      <w:r w:rsidR="0076038F">
        <w:rPr>
          <w:b w:val="0"/>
          <w:sz w:val="24"/>
          <w:szCs w:val="24"/>
        </w:rPr>
        <w:t>2</w:t>
      </w:r>
      <w:r w:rsidRPr="000D7663">
        <w:rPr>
          <w:b w:val="0"/>
          <w:sz w:val="24"/>
          <w:szCs w:val="24"/>
        </w:rPr>
        <w:t xml:space="preserve"> году и плановом периоде 202</w:t>
      </w:r>
      <w:r w:rsidR="0076038F">
        <w:rPr>
          <w:b w:val="0"/>
          <w:sz w:val="24"/>
          <w:szCs w:val="24"/>
        </w:rPr>
        <w:t>3</w:t>
      </w:r>
      <w:r w:rsidRPr="000D7663">
        <w:rPr>
          <w:b w:val="0"/>
          <w:sz w:val="24"/>
          <w:szCs w:val="24"/>
        </w:rPr>
        <w:t xml:space="preserve"> и 202</w:t>
      </w:r>
      <w:r w:rsidR="0076038F">
        <w:rPr>
          <w:b w:val="0"/>
          <w:sz w:val="24"/>
          <w:szCs w:val="24"/>
        </w:rPr>
        <w:t>4</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197F69">
        <w:rPr>
          <w:b w:val="0"/>
          <w:i w:val="0"/>
          <w:color w:val="191919"/>
          <w:sz w:val="24"/>
        </w:rPr>
        <w:t>2</w:t>
      </w:r>
      <w:r w:rsidRPr="006D0DD2">
        <w:rPr>
          <w:b w:val="0"/>
          <w:i w:val="0"/>
          <w:color w:val="191919"/>
          <w:sz w:val="24"/>
        </w:rPr>
        <w:t xml:space="preserve"> году </w:t>
      </w:r>
      <w:r>
        <w:rPr>
          <w:b w:val="0"/>
          <w:i w:val="0"/>
          <w:color w:val="191919"/>
          <w:sz w:val="24"/>
        </w:rPr>
        <w:t>и плановом периоде 202</w:t>
      </w:r>
      <w:r w:rsidR="00197F69">
        <w:rPr>
          <w:b w:val="0"/>
          <w:i w:val="0"/>
          <w:color w:val="191919"/>
          <w:sz w:val="24"/>
        </w:rPr>
        <w:t>3</w:t>
      </w:r>
      <w:r>
        <w:rPr>
          <w:b w:val="0"/>
          <w:i w:val="0"/>
          <w:color w:val="191919"/>
          <w:sz w:val="24"/>
        </w:rPr>
        <w:t xml:space="preserve"> и 202</w:t>
      </w:r>
      <w:r w:rsidR="00197F69">
        <w:rPr>
          <w:b w:val="0"/>
          <w:i w:val="0"/>
          <w:color w:val="191919"/>
          <w:sz w:val="24"/>
        </w:rPr>
        <w:t>4</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sidR="00612885">
        <w:rPr>
          <w:b w:val="0"/>
          <w:i w:val="0"/>
          <w:color w:val="191919"/>
          <w:sz w:val="24"/>
        </w:rPr>
        <w:t>2</w:t>
      </w:r>
      <w:r>
        <w:rPr>
          <w:b w:val="0"/>
          <w:i w:val="0"/>
          <w:color w:val="191919"/>
          <w:sz w:val="24"/>
        </w:rPr>
        <w:t xml:space="preserve">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114233" w:rsidP="00815514">
      <w:pPr>
        <w:widowControl w:val="0"/>
        <w:numPr>
          <w:ilvl w:val="12"/>
          <w:numId w:val="0"/>
        </w:numPr>
        <w:ind w:firstLine="720"/>
        <w:jc w:val="center"/>
      </w:pPr>
      <w:r>
        <w:t xml:space="preserve">Рудовского </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114233">
        <w:rPr>
          <w:rFonts w:eastAsia="Calibri"/>
        </w:rPr>
        <w:t xml:space="preserve">Рудовского </w:t>
      </w:r>
      <w:r>
        <w:rPr>
          <w:rFonts w:eastAsia="Calibri"/>
        </w:rPr>
        <w:t xml:space="preserve"> </w:t>
      </w:r>
      <w:r w:rsidR="006F6E0D">
        <w:rPr>
          <w:rFonts w:eastAsia="Calibri"/>
        </w:rPr>
        <w:t>муниципального образования</w:t>
      </w:r>
      <w:r>
        <w:rPr>
          <w:rFonts w:eastAsia="Calibri"/>
        </w:rPr>
        <w:t xml:space="preserve">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21</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Pr>
          <w:rFonts w:eastAsia="Calibri"/>
        </w:rPr>
        <w:t>2</w:t>
      </w:r>
      <w:r w:rsidRPr="00D972AF">
        <w:rPr>
          <w:rFonts w:eastAsia="Calibri"/>
        </w:rPr>
        <w:t xml:space="preserve"> год планируются в сумме </w:t>
      </w:r>
      <w:r w:rsidR="006F6E0D">
        <w:rPr>
          <w:rFonts w:eastAsia="Calibri"/>
        </w:rPr>
        <w:t>9130,2</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6F6E0D">
        <w:rPr>
          <w:rFonts w:eastAsia="Calibri"/>
        </w:rPr>
        <w:t>1408,3</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6F6E0D">
        <w:rPr>
          <w:rFonts w:eastAsia="Calibri"/>
        </w:rPr>
        <w:t>15,4</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6F6E0D">
        <w:rPr>
          <w:rFonts w:eastAsia="Calibri"/>
        </w:rPr>
        <w:t>7721,9</w:t>
      </w:r>
      <w:r w:rsidRPr="00D972AF">
        <w:rPr>
          <w:rFonts w:eastAsia="Calibri"/>
        </w:rPr>
        <w:t xml:space="preserve"> тыс. руб</w:t>
      </w:r>
      <w:r>
        <w:rPr>
          <w:rFonts w:eastAsia="Calibri"/>
        </w:rPr>
        <w:t>лей,</w:t>
      </w:r>
      <w:r w:rsidRPr="00D972AF">
        <w:rPr>
          <w:rFonts w:eastAsia="Calibri"/>
        </w:rPr>
        <w:t xml:space="preserve"> или </w:t>
      </w:r>
      <w:r w:rsidR="006F6E0D">
        <w:rPr>
          <w:rFonts w:eastAsia="Calibri"/>
        </w:rPr>
        <w:t>84,6</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583D97">
        <w:rPr>
          <w:rFonts w:eastAsia="Calibri"/>
        </w:rPr>
        <w:t>3</w:t>
      </w:r>
      <w:r w:rsidR="00B139DA" w:rsidRPr="00D972AF">
        <w:rPr>
          <w:rFonts w:eastAsia="Calibri"/>
        </w:rPr>
        <w:t xml:space="preserve"> году доходы бюджета составят </w:t>
      </w:r>
      <w:r w:rsidR="006F6E0D">
        <w:rPr>
          <w:rFonts w:eastAsia="Calibri"/>
        </w:rPr>
        <w:t>8594,7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6F6E0D">
        <w:rPr>
          <w:rFonts w:eastAsia="Calibri"/>
        </w:rPr>
        <w:t>1451,6</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6F6E0D">
        <w:rPr>
          <w:rFonts w:eastAsia="Calibri"/>
        </w:rPr>
        <w:t>16,9</w:t>
      </w:r>
      <w:r w:rsidR="00B139DA" w:rsidRPr="00D972AF">
        <w:rPr>
          <w:rFonts w:eastAsia="Calibri"/>
        </w:rPr>
        <w:t xml:space="preserve">%), безвозмездные поступления – </w:t>
      </w:r>
      <w:r w:rsidR="006F6E0D">
        <w:rPr>
          <w:rFonts w:eastAsia="Calibri"/>
        </w:rPr>
        <w:t>7143,1</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6F6E0D">
        <w:rPr>
          <w:rFonts w:eastAsia="Calibri"/>
        </w:rPr>
        <w:t>83,1</w:t>
      </w:r>
      <w:r w:rsidR="00B139DA" w:rsidRPr="00D972AF">
        <w:rPr>
          <w:rFonts w:eastAsia="Calibri"/>
        </w:rPr>
        <w:t>%). В 20</w:t>
      </w:r>
      <w:r w:rsidR="00583D97">
        <w:rPr>
          <w:rFonts w:eastAsia="Calibri"/>
        </w:rPr>
        <w:t>24</w:t>
      </w:r>
      <w:r w:rsidR="00B139DA" w:rsidRPr="00D972AF">
        <w:rPr>
          <w:rFonts w:eastAsia="Calibri"/>
        </w:rPr>
        <w:t xml:space="preserve"> году доходы бюджета составят </w:t>
      </w:r>
      <w:r w:rsidR="006F6E0D">
        <w:rPr>
          <w:rFonts w:eastAsia="Calibri"/>
        </w:rPr>
        <w:t>26922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6F6E0D">
        <w:rPr>
          <w:rFonts w:eastAsia="Calibri"/>
        </w:rPr>
        <w:t>1497,3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6F6E0D">
        <w:rPr>
          <w:rFonts w:eastAsia="Calibri"/>
        </w:rPr>
        <w:t>5,6</w:t>
      </w:r>
      <w:r w:rsidR="00B139DA" w:rsidRPr="00D972AF">
        <w:rPr>
          <w:rFonts w:eastAsia="Calibri"/>
        </w:rPr>
        <w:t xml:space="preserve">%), безвозмездные поступления </w:t>
      </w:r>
      <w:r w:rsidR="00B139DA">
        <w:rPr>
          <w:rFonts w:eastAsia="Calibri"/>
        </w:rPr>
        <w:t xml:space="preserve">– </w:t>
      </w:r>
      <w:r w:rsidR="006F6E0D">
        <w:rPr>
          <w:rFonts w:eastAsia="Calibri"/>
        </w:rPr>
        <w:t>25424,7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7B44C0">
        <w:rPr>
          <w:rFonts w:eastAsia="Calibri"/>
        </w:rPr>
        <w:t>9</w:t>
      </w:r>
      <w:r w:rsidR="006F6E0D">
        <w:rPr>
          <w:rFonts w:eastAsia="Calibri"/>
        </w:rPr>
        <w:t>4</w:t>
      </w:r>
      <w:r w:rsidR="007B44C0">
        <w:rPr>
          <w:rFonts w:eastAsia="Calibri"/>
        </w:rPr>
        <w:t>,</w:t>
      </w:r>
      <w:r w:rsidR="006F6E0D">
        <w:rPr>
          <w:rFonts w:eastAsia="Calibri"/>
        </w:rPr>
        <w:t>4</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F6314F">
        <w:t>2</w:t>
      </w:r>
      <w:r w:rsidR="00B1300B">
        <w:t>-202</w:t>
      </w:r>
      <w:r w:rsidR="00F6314F">
        <w:t>4</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39796A">
        <w:t>1</w:t>
      </w:r>
      <w:r w:rsidR="0044286D">
        <w:t>:</w:t>
      </w:r>
    </w:p>
    <w:p w:rsidR="00BC5EFE" w:rsidRPr="0039796A" w:rsidRDefault="0026490A" w:rsidP="0026490A">
      <w:pPr>
        <w:widowControl w:val="0"/>
        <w:numPr>
          <w:ilvl w:val="12"/>
          <w:numId w:val="0"/>
        </w:numPr>
        <w:ind w:firstLine="720"/>
        <w:jc w:val="right"/>
      </w:pPr>
      <w:r w:rsidRPr="0039796A">
        <w:t>таблица</w:t>
      </w:r>
      <w:r w:rsidR="0044286D" w:rsidRPr="0039796A">
        <w:t xml:space="preserve"> </w:t>
      </w:r>
      <w:r w:rsidR="0039796A" w:rsidRPr="0039796A">
        <w:t>1</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F6314F">
            <w:pPr>
              <w:widowControl w:val="0"/>
              <w:numPr>
                <w:ilvl w:val="12"/>
                <w:numId w:val="0"/>
              </w:numPr>
              <w:jc w:val="center"/>
              <w:rPr>
                <w:i/>
                <w:sz w:val="20"/>
                <w:szCs w:val="20"/>
              </w:rPr>
            </w:pPr>
            <w:r>
              <w:rPr>
                <w:i/>
                <w:sz w:val="20"/>
                <w:szCs w:val="20"/>
              </w:rPr>
              <w:t>Оценка 202</w:t>
            </w:r>
            <w:r w:rsidR="00F6314F">
              <w:rPr>
                <w:i/>
                <w:sz w:val="20"/>
                <w:szCs w:val="20"/>
              </w:rPr>
              <w:t>1</w:t>
            </w:r>
            <w:r>
              <w:rPr>
                <w:i/>
                <w:sz w:val="20"/>
                <w:szCs w:val="20"/>
              </w:rPr>
              <w:t>г.</w:t>
            </w:r>
          </w:p>
        </w:tc>
        <w:tc>
          <w:tcPr>
            <w:tcW w:w="992" w:type="dxa"/>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2</w:t>
            </w:r>
            <w:r w:rsidRPr="0044286D">
              <w:rPr>
                <w:i/>
                <w:sz w:val="20"/>
                <w:szCs w:val="20"/>
              </w:rPr>
              <w:t>г.</w:t>
            </w:r>
          </w:p>
        </w:tc>
        <w:tc>
          <w:tcPr>
            <w:tcW w:w="992" w:type="dxa"/>
          </w:tcPr>
          <w:p w:rsidR="00B1300B" w:rsidRPr="0044286D" w:rsidRDefault="00B1300B" w:rsidP="00F6314F">
            <w:pPr>
              <w:widowControl w:val="0"/>
              <w:numPr>
                <w:ilvl w:val="12"/>
                <w:numId w:val="0"/>
              </w:numPr>
              <w:jc w:val="center"/>
              <w:rPr>
                <w:i/>
                <w:sz w:val="20"/>
                <w:szCs w:val="20"/>
              </w:rPr>
            </w:pPr>
            <w:r>
              <w:rPr>
                <w:i/>
                <w:sz w:val="20"/>
                <w:szCs w:val="20"/>
              </w:rPr>
              <w:t>202</w:t>
            </w:r>
            <w:r w:rsidR="00F6314F">
              <w:rPr>
                <w:i/>
                <w:sz w:val="20"/>
                <w:szCs w:val="20"/>
              </w:rPr>
              <w:t>2</w:t>
            </w:r>
            <w:r>
              <w:rPr>
                <w:i/>
                <w:sz w:val="20"/>
                <w:szCs w:val="20"/>
              </w:rPr>
              <w:t xml:space="preserve"> /к оценке 202</w:t>
            </w:r>
            <w:r w:rsidR="00F6314F">
              <w:rPr>
                <w:i/>
                <w:sz w:val="20"/>
                <w:szCs w:val="20"/>
              </w:rPr>
              <w:t>1</w:t>
            </w:r>
          </w:p>
        </w:tc>
        <w:tc>
          <w:tcPr>
            <w:tcW w:w="992" w:type="dxa"/>
          </w:tcPr>
          <w:p w:rsidR="00B1300B" w:rsidRPr="0044286D" w:rsidRDefault="00B1300B" w:rsidP="00F6314F">
            <w:pPr>
              <w:widowControl w:val="0"/>
              <w:numPr>
                <w:ilvl w:val="12"/>
                <w:numId w:val="0"/>
              </w:numPr>
              <w:jc w:val="center"/>
              <w:rPr>
                <w:i/>
                <w:sz w:val="20"/>
                <w:szCs w:val="20"/>
              </w:rPr>
            </w:pPr>
            <w:r>
              <w:rPr>
                <w:i/>
                <w:sz w:val="20"/>
                <w:szCs w:val="20"/>
              </w:rPr>
              <w:t>202</w:t>
            </w:r>
            <w:r w:rsidR="00F6314F">
              <w:rPr>
                <w:i/>
                <w:sz w:val="20"/>
                <w:szCs w:val="20"/>
              </w:rPr>
              <w:t>2</w:t>
            </w:r>
            <w:r>
              <w:rPr>
                <w:i/>
                <w:sz w:val="20"/>
                <w:szCs w:val="20"/>
              </w:rPr>
              <w:t xml:space="preserve"> /к оценке 202</w:t>
            </w:r>
            <w:r w:rsidR="00F6314F">
              <w:rPr>
                <w:i/>
                <w:sz w:val="20"/>
                <w:szCs w:val="20"/>
              </w:rPr>
              <w:t>1</w:t>
            </w:r>
            <w:r>
              <w:rPr>
                <w:i/>
                <w:sz w:val="20"/>
                <w:szCs w:val="20"/>
              </w:rPr>
              <w:t>, %</w:t>
            </w:r>
          </w:p>
        </w:tc>
        <w:tc>
          <w:tcPr>
            <w:tcW w:w="992" w:type="dxa"/>
            <w:vAlign w:val="center"/>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3</w:t>
            </w:r>
            <w:r w:rsidRPr="0044286D">
              <w:rPr>
                <w:i/>
                <w:sz w:val="20"/>
                <w:szCs w:val="20"/>
              </w:rPr>
              <w:t>г.</w:t>
            </w:r>
          </w:p>
        </w:tc>
        <w:tc>
          <w:tcPr>
            <w:tcW w:w="992" w:type="dxa"/>
            <w:vAlign w:val="center"/>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4</w:t>
            </w:r>
            <w:r w:rsidRPr="0044286D">
              <w:rPr>
                <w:i/>
                <w:sz w:val="20"/>
                <w:szCs w:val="20"/>
              </w:rPr>
              <w:t>г.</w:t>
            </w:r>
          </w:p>
        </w:tc>
      </w:tr>
      <w:tr w:rsidR="00453AF6" w:rsidRPr="00466605" w:rsidTr="00453AF6">
        <w:tc>
          <w:tcPr>
            <w:tcW w:w="3652" w:type="dxa"/>
          </w:tcPr>
          <w:p w:rsidR="00453AF6" w:rsidRPr="00C064DB" w:rsidRDefault="00453AF6" w:rsidP="0031390C">
            <w:pPr>
              <w:widowControl w:val="0"/>
              <w:numPr>
                <w:ilvl w:val="12"/>
                <w:numId w:val="0"/>
              </w:numPr>
              <w:rPr>
                <w:b/>
                <w:sz w:val="18"/>
                <w:szCs w:val="18"/>
              </w:rPr>
            </w:pPr>
            <w:r>
              <w:rPr>
                <w:b/>
                <w:sz w:val="18"/>
                <w:szCs w:val="18"/>
              </w:rPr>
              <w:t>ВСЕГО ДОХОДОВ</w:t>
            </w:r>
          </w:p>
        </w:tc>
        <w:tc>
          <w:tcPr>
            <w:tcW w:w="992" w:type="dxa"/>
            <w:vAlign w:val="center"/>
          </w:tcPr>
          <w:p w:rsidR="00453AF6" w:rsidRPr="001F1DA0" w:rsidRDefault="00453AF6" w:rsidP="0031390C">
            <w:pPr>
              <w:widowControl w:val="0"/>
              <w:numPr>
                <w:ilvl w:val="12"/>
                <w:numId w:val="0"/>
              </w:numPr>
              <w:jc w:val="center"/>
              <w:rPr>
                <w:b/>
                <w:sz w:val="20"/>
                <w:szCs w:val="20"/>
              </w:rPr>
            </w:pPr>
            <w:r>
              <w:rPr>
                <w:b/>
                <w:sz w:val="20"/>
                <w:szCs w:val="20"/>
              </w:rPr>
              <w:t>11048</w:t>
            </w:r>
          </w:p>
        </w:tc>
        <w:tc>
          <w:tcPr>
            <w:tcW w:w="992" w:type="dxa"/>
            <w:vAlign w:val="center"/>
          </w:tcPr>
          <w:p w:rsidR="00453AF6" w:rsidRPr="001F1DA0" w:rsidRDefault="00453AF6" w:rsidP="0031390C">
            <w:pPr>
              <w:widowControl w:val="0"/>
              <w:numPr>
                <w:ilvl w:val="12"/>
                <w:numId w:val="0"/>
              </w:numPr>
              <w:jc w:val="center"/>
              <w:rPr>
                <w:b/>
                <w:sz w:val="20"/>
                <w:szCs w:val="20"/>
              </w:rPr>
            </w:pPr>
            <w:r>
              <w:rPr>
                <w:b/>
                <w:sz w:val="20"/>
                <w:szCs w:val="20"/>
              </w:rPr>
              <w:t>9130,2</w:t>
            </w:r>
          </w:p>
        </w:tc>
        <w:tc>
          <w:tcPr>
            <w:tcW w:w="992" w:type="dxa"/>
            <w:vAlign w:val="center"/>
          </w:tcPr>
          <w:p w:rsidR="00453AF6" w:rsidRPr="00453AF6" w:rsidRDefault="00453AF6" w:rsidP="00453AF6">
            <w:pPr>
              <w:jc w:val="center"/>
              <w:rPr>
                <w:b/>
                <w:sz w:val="20"/>
                <w:szCs w:val="20"/>
              </w:rPr>
            </w:pPr>
            <w:r w:rsidRPr="00453AF6">
              <w:rPr>
                <w:b/>
                <w:sz w:val="20"/>
                <w:szCs w:val="20"/>
              </w:rPr>
              <w:t>-1917,8</w:t>
            </w:r>
          </w:p>
        </w:tc>
        <w:tc>
          <w:tcPr>
            <w:tcW w:w="992" w:type="dxa"/>
            <w:vAlign w:val="center"/>
          </w:tcPr>
          <w:p w:rsidR="00453AF6" w:rsidRPr="00453AF6" w:rsidRDefault="00453AF6" w:rsidP="00453AF6">
            <w:pPr>
              <w:jc w:val="center"/>
              <w:rPr>
                <w:b/>
                <w:sz w:val="20"/>
                <w:szCs w:val="20"/>
              </w:rPr>
            </w:pPr>
            <w:r w:rsidRPr="00453AF6">
              <w:rPr>
                <w:b/>
                <w:sz w:val="20"/>
                <w:szCs w:val="20"/>
              </w:rPr>
              <w:t>82,6</w:t>
            </w:r>
          </w:p>
        </w:tc>
        <w:tc>
          <w:tcPr>
            <w:tcW w:w="992" w:type="dxa"/>
            <w:vAlign w:val="center"/>
          </w:tcPr>
          <w:p w:rsidR="00453AF6" w:rsidRPr="001F1DA0" w:rsidRDefault="00453AF6" w:rsidP="003831EF">
            <w:pPr>
              <w:tabs>
                <w:tab w:val="left" w:pos="9923"/>
              </w:tabs>
              <w:ind w:right="-3"/>
              <w:jc w:val="center"/>
              <w:rPr>
                <w:b/>
                <w:sz w:val="20"/>
                <w:szCs w:val="20"/>
              </w:rPr>
            </w:pPr>
            <w:r>
              <w:rPr>
                <w:b/>
                <w:sz w:val="20"/>
                <w:szCs w:val="20"/>
              </w:rPr>
              <w:t>8594,7</w:t>
            </w:r>
          </w:p>
        </w:tc>
        <w:tc>
          <w:tcPr>
            <w:tcW w:w="992" w:type="dxa"/>
            <w:vAlign w:val="center"/>
          </w:tcPr>
          <w:p w:rsidR="00453AF6" w:rsidRPr="001F1DA0" w:rsidRDefault="00453AF6" w:rsidP="003831EF">
            <w:pPr>
              <w:jc w:val="center"/>
              <w:rPr>
                <w:b/>
                <w:sz w:val="20"/>
                <w:szCs w:val="20"/>
              </w:rPr>
            </w:pPr>
            <w:r>
              <w:rPr>
                <w:b/>
                <w:sz w:val="20"/>
                <w:szCs w:val="20"/>
              </w:rPr>
              <w:t>26922</w:t>
            </w:r>
          </w:p>
        </w:tc>
      </w:tr>
      <w:tr w:rsidR="00453AF6" w:rsidRPr="00466605" w:rsidTr="00453AF6">
        <w:tc>
          <w:tcPr>
            <w:tcW w:w="3652" w:type="dxa"/>
          </w:tcPr>
          <w:p w:rsidR="00453AF6" w:rsidRPr="00F6314F" w:rsidRDefault="00453AF6"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453AF6" w:rsidRPr="00F6314F" w:rsidRDefault="00453AF6" w:rsidP="0031390C">
            <w:pPr>
              <w:widowControl w:val="0"/>
              <w:numPr>
                <w:ilvl w:val="12"/>
                <w:numId w:val="0"/>
              </w:numPr>
              <w:jc w:val="center"/>
              <w:rPr>
                <w:b/>
                <w:sz w:val="20"/>
                <w:szCs w:val="20"/>
              </w:rPr>
            </w:pPr>
            <w:r>
              <w:rPr>
                <w:b/>
                <w:sz w:val="20"/>
                <w:szCs w:val="20"/>
              </w:rPr>
              <w:t>1395</w:t>
            </w:r>
          </w:p>
        </w:tc>
        <w:tc>
          <w:tcPr>
            <w:tcW w:w="992" w:type="dxa"/>
            <w:vAlign w:val="center"/>
          </w:tcPr>
          <w:p w:rsidR="00453AF6" w:rsidRPr="00F6314F" w:rsidRDefault="00453AF6" w:rsidP="0031390C">
            <w:pPr>
              <w:widowControl w:val="0"/>
              <w:numPr>
                <w:ilvl w:val="12"/>
                <w:numId w:val="0"/>
              </w:numPr>
              <w:jc w:val="center"/>
              <w:rPr>
                <w:b/>
                <w:sz w:val="20"/>
                <w:szCs w:val="20"/>
              </w:rPr>
            </w:pPr>
            <w:r>
              <w:rPr>
                <w:b/>
                <w:sz w:val="20"/>
                <w:szCs w:val="20"/>
              </w:rPr>
              <w:t>1408,3</w:t>
            </w:r>
          </w:p>
        </w:tc>
        <w:tc>
          <w:tcPr>
            <w:tcW w:w="992" w:type="dxa"/>
            <w:vAlign w:val="center"/>
          </w:tcPr>
          <w:p w:rsidR="00453AF6" w:rsidRPr="00453AF6" w:rsidRDefault="00453AF6" w:rsidP="00453AF6">
            <w:pPr>
              <w:jc w:val="center"/>
              <w:rPr>
                <w:b/>
                <w:sz w:val="20"/>
                <w:szCs w:val="20"/>
              </w:rPr>
            </w:pPr>
            <w:r w:rsidRPr="00453AF6">
              <w:rPr>
                <w:b/>
                <w:sz w:val="20"/>
                <w:szCs w:val="20"/>
              </w:rPr>
              <w:t>13,3</w:t>
            </w:r>
          </w:p>
        </w:tc>
        <w:tc>
          <w:tcPr>
            <w:tcW w:w="992" w:type="dxa"/>
            <w:vAlign w:val="center"/>
          </w:tcPr>
          <w:p w:rsidR="00453AF6" w:rsidRPr="00453AF6" w:rsidRDefault="00453AF6" w:rsidP="00453AF6">
            <w:pPr>
              <w:jc w:val="center"/>
              <w:rPr>
                <w:b/>
                <w:sz w:val="20"/>
                <w:szCs w:val="20"/>
              </w:rPr>
            </w:pPr>
            <w:r w:rsidRPr="00453AF6">
              <w:rPr>
                <w:b/>
                <w:sz w:val="20"/>
                <w:szCs w:val="20"/>
              </w:rPr>
              <w:t>101,0</w:t>
            </w:r>
          </w:p>
        </w:tc>
        <w:tc>
          <w:tcPr>
            <w:tcW w:w="992" w:type="dxa"/>
            <w:vAlign w:val="center"/>
          </w:tcPr>
          <w:p w:rsidR="00453AF6" w:rsidRPr="00F6314F" w:rsidRDefault="00453AF6" w:rsidP="003831EF">
            <w:pPr>
              <w:tabs>
                <w:tab w:val="left" w:pos="9923"/>
              </w:tabs>
              <w:ind w:right="-3"/>
              <w:jc w:val="center"/>
              <w:rPr>
                <w:b/>
                <w:sz w:val="20"/>
                <w:szCs w:val="20"/>
              </w:rPr>
            </w:pPr>
            <w:r>
              <w:rPr>
                <w:b/>
                <w:sz w:val="20"/>
                <w:szCs w:val="20"/>
              </w:rPr>
              <w:t>1451,6</w:t>
            </w:r>
          </w:p>
        </w:tc>
        <w:tc>
          <w:tcPr>
            <w:tcW w:w="992" w:type="dxa"/>
            <w:vAlign w:val="center"/>
          </w:tcPr>
          <w:p w:rsidR="00453AF6" w:rsidRPr="00F6314F" w:rsidRDefault="00453AF6" w:rsidP="003831EF">
            <w:pPr>
              <w:jc w:val="center"/>
              <w:rPr>
                <w:b/>
                <w:sz w:val="20"/>
                <w:szCs w:val="20"/>
              </w:rPr>
            </w:pPr>
            <w:r>
              <w:rPr>
                <w:b/>
                <w:sz w:val="20"/>
                <w:szCs w:val="20"/>
              </w:rPr>
              <w:t>1497,3</w:t>
            </w:r>
          </w:p>
        </w:tc>
      </w:tr>
      <w:tr w:rsidR="00453AF6" w:rsidRPr="00466605" w:rsidTr="00453AF6">
        <w:tc>
          <w:tcPr>
            <w:tcW w:w="3652" w:type="dxa"/>
            <w:vAlign w:val="center"/>
          </w:tcPr>
          <w:p w:rsidR="00453AF6" w:rsidRPr="003831EF" w:rsidRDefault="00453AF6" w:rsidP="00BB24D0">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453AF6" w:rsidRPr="003831EF" w:rsidRDefault="00453AF6" w:rsidP="0039796A">
            <w:pPr>
              <w:widowControl w:val="0"/>
              <w:numPr>
                <w:ilvl w:val="12"/>
                <w:numId w:val="0"/>
              </w:numPr>
              <w:jc w:val="center"/>
              <w:rPr>
                <w:sz w:val="20"/>
                <w:szCs w:val="20"/>
              </w:rPr>
            </w:pPr>
            <w:r>
              <w:rPr>
                <w:sz w:val="20"/>
                <w:szCs w:val="20"/>
              </w:rPr>
              <w:t>346</w:t>
            </w:r>
          </w:p>
        </w:tc>
        <w:tc>
          <w:tcPr>
            <w:tcW w:w="992" w:type="dxa"/>
            <w:vAlign w:val="center"/>
          </w:tcPr>
          <w:p w:rsidR="00453AF6" w:rsidRPr="003831EF" w:rsidRDefault="00453AF6" w:rsidP="0031390C">
            <w:pPr>
              <w:widowControl w:val="0"/>
              <w:numPr>
                <w:ilvl w:val="12"/>
                <w:numId w:val="0"/>
              </w:numPr>
              <w:jc w:val="center"/>
              <w:rPr>
                <w:sz w:val="20"/>
                <w:szCs w:val="20"/>
              </w:rPr>
            </w:pPr>
            <w:r>
              <w:rPr>
                <w:sz w:val="20"/>
                <w:szCs w:val="20"/>
              </w:rPr>
              <w:t>335</w:t>
            </w:r>
          </w:p>
        </w:tc>
        <w:tc>
          <w:tcPr>
            <w:tcW w:w="992" w:type="dxa"/>
            <w:vAlign w:val="center"/>
          </w:tcPr>
          <w:p w:rsidR="00453AF6" w:rsidRPr="00453AF6" w:rsidRDefault="00453AF6" w:rsidP="00453AF6">
            <w:pPr>
              <w:jc w:val="center"/>
              <w:rPr>
                <w:sz w:val="20"/>
                <w:szCs w:val="20"/>
              </w:rPr>
            </w:pPr>
            <w:r w:rsidRPr="00453AF6">
              <w:rPr>
                <w:sz w:val="20"/>
                <w:szCs w:val="20"/>
              </w:rPr>
              <w:t>-11</w:t>
            </w:r>
          </w:p>
        </w:tc>
        <w:tc>
          <w:tcPr>
            <w:tcW w:w="992" w:type="dxa"/>
            <w:vAlign w:val="center"/>
          </w:tcPr>
          <w:p w:rsidR="00453AF6" w:rsidRPr="00453AF6" w:rsidRDefault="00453AF6" w:rsidP="00453AF6">
            <w:pPr>
              <w:jc w:val="center"/>
              <w:rPr>
                <w:sz w:val="20"/>
                <w:szCs w:val="20"/>
              </w:rPr>
            </w:pPr>
            <w:r w:rsidRPr="00453AF6">
              <w:rPr>
                <w:sz w:val="20"/>
                <w:szCs w:val="20"/>
              </w:rPr>
              <w:t>96,8</w:t>
            </w:r>
          </w:p>
        </w:tc>
        <w:tc>
          <w:tcPr>
            <w:tcW w:w="992" w:type="dxa"/>
            <w:vAlign w:val="center"/>
          </w:tcPr>
          <w:p w:rsidR="00453AF6" w:rsidRPr="003831EF" w:rsidRDefault="00453AF6" w:rsidP="003831EF">
            <w:pPr>
              <w:tabs>
                <w:tab w:val="left" w:pos="9923"/>
              </w:tabs>
              <w:ind w:right="-3"/>
              <w:jc w:val="center"/>
              <w:rPr>
                <w:sz w:val="20"/>
                <w:szCs w:val="20"/>
              </w:rPr>
            </w:pPr>
            <w:r>
              <w:rPr>
                <w:sz w:val="20"/>
                <w:szCs w:val="20"/>
              </w:rPr>
              <w:t>352</w:t>
            </w:r>
          </w:p>
        </w:tc>
        <w:tc>
          <w:tcPr>
            <w:tcW w:w="992" w:type="dxa"/>
            <w:vAlign w:val="center"/>
          </w:tcPr>
          <w:p w:rsidR="00453AF6" w:rsidRPr="003831EF" w:rsidRDefault="00453AF6" w:rsidP="003831EF">
            <w:pPr>
              <w:jc w:val="center"/>
              <w:rPr>
                <w:sz w:val="20"/>
                <w:szCs w:val="20"/>
              </w:rPr>
            </w:pPr>
            <w:r>
              <w:rPr>
                <w:sz w:val="20"/>
                <w:szCs w:val="20"/>
              </w:rPr>
              <w:t>352</w:t>
            </w:r>
          </w:p>
        </w:tc>
      </w:tr>
      <w:tr w:rsidR="00453AF6" w:rsidRPr="00466605" w:rsidTr="00453AF6">
        <w:tc>
          <w:tcPr>
            <w:tcW w:w="3652" w:type="dxa"/>
            <w:vAlign w:val="center"/>
          </w:tcPr>
          <w:p w:rsidR="00453AF6" w:rsidRPr="003831EF" w:rsidRDefault="00453AF6"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453AF6" w:rsidRPr="003831EF" w:rsidRDefault="00453AF6" w:rsidP="0031390C">
            <w:pPr>
              <w:widowControl w:val="0"/>
              <w:numPr>
                <w:ilvl w:val="12"/>
                <w:numId w:val="0"/>
              </w:numPr>
              <w:jc w:val="center"/>
              <w:rPr>
                <w:sz w:val="20"/>
                <w:szCs w:val="20"/>
              </w:rPr>
            </w:pPr>
            <w:r>
              <w:rPr>
                <w:sz w:val="20"/>
                <w:szCs w:val="20"/>
              </w:rPr>
              <w:t>519</w:t>
            </w:r>
          </w:p>
        </w:tc>
        <w:tc>
          <w:tcPr>
            <w:tcW w:w="992" w:type="dxa"/>
            <w:vAlign w:val="center"/>
          </w:tcPr>
          <w:p w:rsidR="00453AF6" w:rsidRPr="003831EF" w:rsidRDefault="00453AF6" w:rsidP="0031390C">
            <w:pPr>
              <w:widowControl w:val="0"/>
              <w:numPr>
                <w:ilvl w:val="12"/>
                <w:numId w:val="0"/>
              </w:numPr>
              <w:jc w:val="center"/>
              <w:rPr>
                <w:sz w:val="20"/>
                <w:szCs w:val="20"/>
              </w:rPr>
            </w:pPr>
            <w:r>
              <w:rPr>
                <w:sz w:val="20"/>
                <w:szCs w:val="20"/>
              </w:rPr>
              <w:t>544,8</w:t>
            </w:r>
          </w:p>
        </w:tc>
        <w:tc>
          <w:tcPr>
            <w:tcW w:w="992" w:type="dxa"/>
            <w:vAlign w:val="center"/>
          </w:tcPr>
          <w:p w:rsidR="00453AF6" w:rsidRPr="00453AF6" w:rsidRDefault="00453AF6" w:rsidP="00453AF6">
            <w:pPr>
              <w:jc w:val="center"/>
              <w:rPr>
                <w:sz w:val="20"/>
                <w:szCs w:val="20"/>
              </w:rPr>
            </w:pPr>
            <w:r w:rsidRPr="00453AF6">
              <w:rPr>
                <w:sz w:val="20"/>
                <w:szCs w:val="20"/>
              </w:rPr>
              <w:t>25,8</w:t>
            </w:r>
          </w:p>
        </w:tc>
        <w:tc>
          <w:tcPr>
            <w:tcW w:w="992" w:type="dxa"/>
            <w:vAlign w:val="center"/>
          </w:tcPr>
          <w:p w:rsidR="00453AF6" w:rsidRPr="00453AF6" w:rsidRDefault="00453AF6" w:rsidP="00453AF6">
            <w:pPr>
              <w:jc w:val="center"/>
              <w:rPr>
                <w:sz w:val="20"/>
                <w:szCs w:val="20"/>
              </w:rPr>
            </w:pPr>
            <w:r w:rsidRPr="00453AF6">
              <w:rPr>
                <w:sz w:val="20"/>
                <w:szCs w:val="20"/>
              </w:rPr>
              <w:t>105,0</w:t>
            </w:r>
          </w:p>
        </w:tc>
        <w:tc>
          <w:tcPr>
            <w:tcW w:w="992" w:type="dxa"/>
            <w:vAlign w:val="center"/>
          </w:tcPr>
          <w:p w:rsidR="00453AF6" w:rsidRPr="003831EF" w:rsidRDefault="00453AF6" w:rsidP="003831EF">
            <w:pPr>
              <w:tabs>
                <w:tab w:val="left" w:pos="9923"/>
              </w:tabs>
              <w:ind w:right="-3"/>
              <w:jc w:val="center"/>
              <w:rPr>
                <w:sz w:val="20"/>
                <w:szCs w:val="20"/>
              </w:rPr>
            </w:pPr>
            <w:r>
              <w:rPr>
                <w:sz w:val="20"/>
                <w:szCs w:val="20"/>
              </w:rPr>
              <w:t>571,1</w:t>
            </w:r>
          </w:p>
        </w:tc>
        <w:tc>
          <w:tcPr>
            <w:tcW w:w="992" w:type="dxa"/>
            <w:vAlign w:val="center"/>
          </w:tcPr>
          <w:p w:rsidR="00453AF6" w:rsidRPr="003831EF" w:rsidRDefault="00453AF6" w:rsidP="003831EF">
            <w:pPr>
              <w:jc w:val="center"/>
              <w:rPr>
                <w:sz w:val="20"/>
                <w:szCs w:val="20"/>
              </w:rPr>
            </w:pPr>
            <w:r>
              <w:rPr>
                <w:sz w:val="20"/>
                <w:szCs w:val="20"/>
              </w:rPr>
              <w:t>616,8</w:t>
            </w:r>
          </w:p>
        </w:tc>
      </w:tr>
      <w:tr w:rsidR="00453AF6" w:rsidRPr="00466605" w:rsidTr="00453AF6">
        <w:tc>
          <w:tcPr>
            <w:tcW w:w="3652" w:type="dxa"/>
            <w:vAlign w:val="center"/>
          </w:tcPr>
          <w:p w:rsidR="00453AF6" w:rsidRPr="003831EF" w:rsidRDefault="00453AF6" w:rsidP="0031390C">
            <w:pPr>
              <w:snapToGrid w:val="0"/>
              <w:rPr>
                <w:sz w:val="18"/>
                <w:szCs w:val="18"/>
              </w:rPr>
            </w:pPr>
            <w:r>
              <w:rPr>
                <w:sz w:val="18"/>
                <w:szCs w:val="18"/>
              </w:rPr>
              <w:t>Налоги на совокупный доход (ЕСН)</w:t>
            </w:r>
          </w:p>
        </w:tc>
        <w:tc>
          <w:tcPr>
            <w:tcW w:w="992" w:type="dxa"/>
            <w:vAlign w:val="center"/>
          </w:tcPr>
          <w:p w:rsidR="00453AF6" w:rsidRDefault="00453AF6" w:rsidP="0031390C">
            <w:pPr>
              <w:widowControl w:val="0"/>
              <w:numPr>
                <w:ilvl w:val="12"/>
                <w:numId w:val="0"/>
              </w:numPr>
              <w:jc w:val="center"/>
              <w:rPr>
                <w:sz w:val="20"/>
                <w:szCs w:val="20"/>
              </w:rPr>
            </w:pPr>
            <w:r>
              <w:rPr>
                <w:sz w:val="20"/>
                <w:szCs w:val="20"/>
              </w:rPr>
              <w:t>0</w:t>
            </w:r>
          </w:p>
        </w:tc>
        <w:tc>
          <w:tcPr>
            <w:tcW w:w="992" w:type="dxa"/>
            <w:vAlign w:val="center"/>
          </w:tcPr>
          <w:p w:rsidR="00453AF6" w:rsidRDefault="00453AF6" w:rsidP="0031390C">
            <w:pPr>
              <w:widowControl w:val="0"/>
              <w:numPr>
                <w:ilvl w:val="12"/>
                <w:numId w:val="0"/>
              </w:numPr>
              <w:jc w:val="center"/>
              <w:rPr>
                <w:sz w:val="20"/>
                <w:szCs w:val="20"/>
              </w:rPr>
            </w:pPr>
            <w:r>
              <w:rPr>
                <w:sz w:val="20"/>
                <w:szCs w:val="20"/>
              </w:rPr>
              <w:t>1</w:t>
            </w:r>
          </w:p>
        </w:tc>
        <w:tc>
          <w:tcPr>
            <w:tcW w:w="992" w:type="dxa"/>
            <w:vAlign w:val="center"/>
          </w:tcPr>
          <w:p w:rsidR="00453AF6" w:rsidRPr="00453AF6" w:rsidRDefault="00453AF6" w:rsidP="00453AF6">
            <w:pPr>
              <w:jc w:val="center"/>
              <w:rPr>
                <w:sz w:val="20"/>
                <w:szCs w:val="20"/>
              </w:rPr>
            </w:pPr>
            <w:r w:rsidRPr="00453AF6">
              <w:rPr>
                <w:sz w:val="20"/>
                <w:szCs w:val="20"/>
              </w:rPr>
              <w:t>1</w:t>
            </w:r>
          </w:p>
        </w:tc>
        <w:tc>
          <w:tcPr>
            <w:tcW w:w="992" w:type="dxa"/>
            <w:vAlign w:val="center"/>
          </w:tcPr>
          <w:p w:rsidR="00453AF6" w:rsidRPr="00453AF6" w:rsidRDefault="00453AF6" w:rsidP="00453AF6">
            <w:pPr>
              <w:jc w:val="center"/>
              <w:rPr>
                <w:sz w:val="20"/>
                <w:szCs w:val="20"/>
              </w:rPr>
            </w:pPr>
            <w:r>
              <w:rPr>
                <w:sz w:val="20"/>
                <w:szCs w:val="20"/>
              </w:rPr>
              <w:t>-</w:t>
            </w:r>
          </w:p>
        </w:tc>
        <w:tc>
          <w:tcPr>
            <w:tcW w:w="992" w:type="dxa"/>
            <w:vAlign w:val="center"/>
          </w:tcPr>
          <w:p w:rsidR="00453AF6" w:rsidRPr="003831EF" w:rsidRDefault="00453AF6" w:rsidP="003831EF">
            <w:pPr>
              <w:tabs>
                <w:tab w:val="left" w:pos="9923"/>
              </w:tabs>
              <w:ind w:right="-3"/>
              <w:jc w:val="center"/>
              <w:rPr>
                <w:sz w:val="20"/>
                <w:szCs w:val="20"/>
              </w:rPr>
            </w:pPr>
            <w:r>
              <w:rPr>
                <w:sz w:val="20"/>
                <w:szCs w:val="20"/>
              </w:rPr>
              <w:t>1</w:t>
            </w:r>
          </w:p>
        </w:tc>
        <w:tc>
          <w:tcPr>
            <w:tcW w:w="992" w:type="dxa"/>
            <w:vAlign w:val="center"/>
          </w:tcPr>
          <w:p w:rsidR="00453AF6" w:rsidRPr="003831EF" w:rsidRDefault="00453AF6" w:rsidP="003831EF">
            <w:pPr>
              <w:jc w:val="center"/>
              <w:rPr>
                <w:sz w:val="20"/>
                <w:szCs w:val="20"/>
              </w:rPr>
            </w:pPr>
            <w:r>
              <w:rPr>
                <w:sz w:val="20"/>
                <w:szCs w:val="20"/>
              </w:rPr>
              <w:t>1</w:t>
            </w:r>
          </w:p>
        </w:tc>
      </w:tr>
      <w:tr w:rsidR="00453AF6" w:rsidRPr="00466605" w:rsidTr="00453AF6">
        <w:tc>
          <w:tcPr>
            <w:tcW w:w="3652" w:type="dxa"/>
            <w:vAlign w:val="center"/>
          </w:tcPr>
          <w:p w:rsidR="00453AF6" w:rsidRPr="003831EF" w:rsidRDefault="00453AF6" w:rsidP="0031390C">
            <w:pPr>
              <w:snapToGrid w:val="0"/>
              <w:rPr>
                <w:sz w:val="18"/>
                <w:szCs w:val="18"/>
              </w:rPr>
            </w:pPr>
            <w:r w:rsidRPr="003831EF">
              <w:rPr>
                <w:sz w:val="18"/>
                <w:szCs w:val="18"/>
              </w:rPr>
              <w:t>Налоги на имущество, в т.ч.:</w:t>
            </w:r>
          </w:p>
        </w:tc>
        <w:tc>
          <w:tcPr>
            <w:tcW w:w="992" w:type="dxa"/>
            <w:vAlign w:val="center"/>
          </w:tcPr>
          <w:p w:rsidR="00453AF6" w:rsidRPr="003831EF" w:rsidRDefault="00453AF6" w:rsidP="0039796A">
            <w:pPr>
              <w:widowControl w:val="0"/>
              <w:numPr>
                <w:ilvl w:val="12"/>
                <w:numId w:val="0"/>
              </w:numPr>
              <w:jc w:val="center"/>
              <w:rPr>
                <w:sz w:val="20"/>
                <w:szCs w:val="20"/>
              </w:rPr>
            </w:pPr>
            <w:r>
              <w:rPr>
                <w:sz w:val="20"/>
                <w:szCs w:val="20"/>
              </w:rPr>
              <w:t>400</w:t>
            </w:r>
          </w:p>
        </w:tc>
        <w:tc>
          <w:tcPr>
            <w:tcW w:w="992" w:type="dxa"/>
            <w:vAlign w:val="center"/>
          </w:tcPr>
          <w:p w:rsidR="00453AF6" w:rsidRPr="003831EF" w:rsidRDefault="00453AF6" w:rsidP="0031390C">
            <w:pPr>
              <w:widowControl w:val="0"/>
              <w:numPr>
                <w:ilvl w:val="12"/>
                <w:numId w:val="0"/>
              </w:numPr>
              <w:jc w:val="center"/>
              <w:rPr>
                <w:sz w:val="20"/>
                <w:szCs w:val="20"/>
              </w:rPr>
            </w:pPr>
            <w:r>
              <w:rPr>
                <w:sz w:val="20"/>
                <w:szCs w:val="20"/>
              </w:rPr>
              <w:t>520</w:t>
            </w:r>
          </w:p>
        </w:tc>
        <w:tc>
          <w:tcPr>
            <w:tcW w:w="992" w:type="dxa"/>
            <w:vAlign w:val="center"/>
          </w:tcPr>
          <w:p w:rsidR="00453AF6" w:rsidRPr="00453AF6" w:rsidRDefault="00453AF6" w:rsidP="00453AF6">
            <w:pPr>
              <w:jc w:val="center"/>
              <w:rPr>
                <w:sz w:val="20"/>
                <w:szCs w:val="20"/>
              </w:rPr>
            </w:pPr>
            <w:r w:rsidRPr="00453AF6">
              <w:rPr>
                <w:sz w:val="20"/>
                <w:szCs w:val="20"/>
              </w:rPr>
              <w:t>120</w:t>
            </w:r>
          </w:p>
        </w:tc>
        <w:tc>
          <w:tcPr>
            <w:tcW w:w="992" w:type="dxa"/>
            <w:vAlign w:val="center"/>
          </w:tcPr>
          <w:p w:rsidR="00453AF6" w:rsidRPr="00453AF6" w:rsidRDefault="00453AF6" w:rsidP="00453AF6">
            <w:pPr>
              <w:jc w:val="center"/>
              <w:rPr>
                <w:sz w:val="20"/>
                <w:szCs w:val="20"/>
              </w:rPr>
            </w:pPr>
            <w:r w:rsidRPr="00453AF6">
              <w:rPr>
                <w:sz w:val="20"/>
                <w:szCs w:val="20"/>
              </w:rPr>
              <w:t>130,0</w:t>
            </w:r>
          </w:p>
        </w:tc>
        <w:tc>
          <w:tcPr>
            <w:tcW w:w="992" w:type="dxa"/>
            <w:vAlign w:val="center"/>
          </w:tcPr>
          <w:p w:rsidR="00453AF6" w:rsidRPr="003831EF" w:rsidRDefault="00453AF6" w:rsidP="003831EF">
            <w:pPr>
              <w:tabs>
                <w:tab w:val="left" w:pos="9923"/>
              </w:tabs>
              <w:ind w:right="-3"/>
              <w:jc w:val="center"/>
              <w:rPr>
                <w:sz w:val="20"/>
                <w:szCs w:val="20"/>
              </w:rPr>
            </w:pPr>
            <w:r>
              <w:rPr>
                <w:sz w:val="20"/>
                <w:szCs w:val="20"/>
              </w:rPr>
              <w:t>520</w:t>
            </w:r>
          </w:p>
        </w:tc>
        <w:tc>
          <w:tcPr>
            <w:tcW w:w="992" w:type="dxa"/>
            <w:vAlign w:val="center"/>
          </w:tcPr>
          <w:p w:rsidR="00453AF6" w:rsidRPr="003831EF" w:rsidRDefault="00453AF6" w:rsidP="003831EF">
            <w:pPr>
              <w:jc w:val="center"/>
              <w:rPr>
                <w:sz w:val="20"/>
                <w:szCs w:val="20"/>
              </w:rPr>
            </w:pPr>
            <w:r>
              <w:rPr>
                <w:sz w:val="20"/>
                <w:szCs w:val="20"/>
              </w:rPr>
              <w:t>520</w:t>
            </w:r>
          </w:p>
        </w:tc>
      </w:tr>
      <w:tr w:rsidR="00453AF6" w:rsidRPr="00466605" w:rsidTr="00453AF6">
        <w:tc>
          <w:tcPr>
            <w:tcW w:w="3652" w:type="dxa"/>
          </w:tcPr>
          <w:p w:rsidR="00453AF6" w:rsidRPr="003831EF" w:rsidRDefault="00453AF6"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453AF6" w:rsidRPr="00C064DB" w:rsidRDefault="00453AF6" w:rsidP="00C064DB">
            <w:pPr>
              <w:widowControl w:val="0"/>
              <w:numPr>
                <w:ilvl w:val="12"/>
                <w:numId w:val="0"/>
              </w:numPr>
              <w:jc w:val="right"/>
              <w:rPr>
                <w:i/>
                <w:sz w:val="20"/>
                <w:szCs w:val="20"/>
              </w:rPr>
            </w:pPr>
            <w:r>
              <w:rPr>
                <w:i/>
                <w:sz w:val="20"/>
                <w:szCs w:val="20"/>
              </w:rPr>
              <w:t>47</w:t>
            </w:r>
          </w:p>
        </w:tc>
        <w:tc>
          <w:tcPr>
            <w:tcW w:w="992" w:type="dxa"/>
            <w:vAlign w:val="center"/>
          </w:tcPr>
          <w:p w:rsidR="00453AF6" w:rsidRPr="00C064DB" w:rsidRDefault="00453AF6" w:rsidP="00C064DB">
            <w:pPr>
              <w:widowControl w:val="0"/>
              <w:numPr>
                <w:ilvl w:val="12"/>
                <w:numId w:val="0"/>
              </w:numPr>
              <w:jc w:val="right"/>
              <w:rPr>
                <w:i/>
                <w:sz w:val="20"/>
                <w:szCs w:val="20"/>
              </w:rPr>
            </w:pPr>
            <w:r>
              <w:rPr>
                <w:i/>
                <w:sz w:val="20"/>
                <w:szCs w:val="20"/>
              </w:rPr>
              <w:t>34</w:t>
            </w:r>
          </w:p>
        </w:tc>
        <w:tc>
          <w:tcPr>
            <w:tcW w:w="992" w:type="dxa"/>
            <w:vAlign w:val="center"/>
          </w:tcPr>
          <w:p w:rsidR="00453AF6" w:rsidRPr="00453AF6" w:rsidRDefault="00453AF6" w:rsidP="00453AF6">
            <w:pPr>
              <w:jc w:val="right"/>
              <w:rPr>
                <w:i/>
                <w:sz w:val="20"/>
                <w:szCs w:val="20"/>
              </w:rPr>
            </w:pPr>
            <w:r w:rsidRPr="00453AF6">
              <w:rPr>
                <w:i/>
                <w:sz w:val="20"/>
                <w:szCs w:val="20"/>
              </w:rPr>
              <w:t>-13</w:t>
            </w:r>
          </w:p>
        </w:tc>
        <w:tc>
          <w:tcPr>
            <w:tcW w:w="992" w:type="dxa"/>
            <w:vAlign w:val="center"/>
          </w:tcPr>
          <w:p w:rsidR="00453AF6" w:rsidRPr="00453AF6" w:rsidRDefault="00453AF6" w:rsidP="00453AF6">
            <w:pPr>
              <w:jc w:val="right"/>
              <w:rPr>
                <w:i/>
                <w:sz w:val="20"/>
                <w:szCs w:val="20"/>
              </w:rPr>
            </w:pPr>
            <w:r w:rsidRPr="00453AF6">
              <w:rPr>
                <w:i/>
                <w:sz w:val="20"/>
                <w:szCs w:val="20"/>
              </w:rPr>
              <w:t>72,3</w:t>
            </w:r>
          </w:p>
        </w:tc>
        <w:tc>
          <w:tcPr>
            <w:tcW w:w="992" w:type="dxa"/>
            <w:vAlign w:val="center"/>
          </w:tcPr>
          <w:p w:rsidR="00453AF6" w:rsidRPr="00C064DB" w:rsidRDefault="00453AF6" w:rsidP="00C064DB">
            <w:pPr>
              <w:tabs>
                <w:tab w:val="left" w:pos="9923"/>
              </w:tabs>
              <w:ind w:right="-3"/>
              <w:jc w:val="right"/>
              <w:rPr>
                <w:i/>
                <w:sz w:val="20"/>
                <w:szCs w:val="20"/>
              </w:rPr>
            </w:pPr>
            <w:r>
              <w:rPr>
                <w:i/>
                <w:sz w:val="20"/>
                <w:szCs w:val="20"/>
              </w:rPr>
              <w:t>34</w:t>
            </w:r>
          </w:p>
        </w:tc>
        <w:tc>
          <w:tcPr>
            <w:tcW w:w="992" w:type="dxa"/>
            <w:vAlign w:val="center"/>
          </w:tcPr>
          <w:p w:rsidR="00453AF6" w:rsidRPr="00C064DB" w:rsidRDefault="00453AF6" w:rsidP="00C064DB">
            <w:pPr>
              <w:jc w:val="right"/>
              <w:rPr>
                <w:i/>
                <w:sz w:val="20"/>
                <w:szCs w:val="20"/>
              </w:rPr>
            </w:pPr>
            <w:r>
              <w:rPr>
                <w:i/>
                <w:sz w:val="20"/>
                <w:szCs w:val="20"/>
              </w:rPr>
              <w:t>34</w:t>
            </w:r>
          </w:p>
        </w:tc>
      </w:tr>
      <w:tr w:rsidR="00453AF6" w:rsidRPr="00466605" w:rsidTr="00453AF6">
        <w:tc>
          <w:tcPr>
            <w:tcW w:w="3652" w:type="dxa"/>
          </w:tcPr>
          <w:p w:rsidR="00453AF6" w:rsidRPr="003831EF" w:rsidRDefault="00453AF6"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453AF6" w:rsidRPr="00C064DB" w:rsidRDefault="00453AF6" w:rsidP="00C064DB">
            <w:pPr>
              <w:widowControl w:val="0"/>
              <w:numPr>
                <w:ilvl w:val="12"/>
                <w:numId w:val="0"/>
              </w:numPr>
              <w:jc w:val="right"/>
              <w:rPr>
                <w:i/>
                <w:sz w:val="20"/>
                <w:szCs w:val="20"/>
              </w:rPr>
            </w:pPr>
            <w:r>
              <w:rPr>
                <w:i/>
                <w:sz w:val="20"/>
                <w:szCs w:val="20"/>
              </w:rPr>
              <w:t>310</w:t>
            </w:r>
          </w:p>
        </w:tc>
        <w:tc>
          <w:tcPr>
            <w:tcW w:w="992" w:type="dxa"/>
            <w:vAlign w:val="center"/>
          </w:tcPr>
          <w:p w:rsidR="00453AF6" w:rsidRPr="00C064DB" w:rsidRDefault="00453AF6" w:rsidP="00C064DB">
            <w:pPr>
              <w:widowControl w:val="0"/>
              <w:numPr>
                <w:ilvl w:val="12"/>
                <w:numId w:val="0"/>
              </w:numPr>
              <w:jc w:val="right"/>
              <w:rPr>
                <w:i/>
                <w:sz w:val="20"/>
                <w:szCs w:val="20"/>
              </w:rPr>
            </w:pPr>
            <w:r>
              <w:rPr>
                <w:i/>
                <w:sz w:val="20"/>
                <w:szCs w:val="20"/>
              </w:rPr>
              <w:t>379</w:t>
            </w:r>
          </w:p>
        </w:tc>
        <w:tc>
          <w:tcPr>
            <w:tcW w:w="992" w:type="dxa"/>
            <w:vAlign w:val="center"/>
          </w:tcPr>
          <w:p w:rsidR="00453AF6" w:rsidRPr="00453AF6" w:rsidRDefault="00453AF6" w:rsidP="00453AF6">
            <w:pPr>
              <w:jc w:val="right"/>
              <w:rPr>
                <w:i/>
                <w:sz w:val="20"/>
                <w:szCs w:val="20"/>
              </w:rPr>
            </w:pPr>
            <w:r w:rsidRPr="00453AF6">
              <w:rPr>
                <w:i/>
                <w:sz w:val="20"/>
                <w:szCs w:val="20"/>
              </w:rPr>
              <w:t>69</w:t>
            </w:r>
          </w:p>
        </w:tc>
        <w:tc>
          <w:tcPr>
            <w:tcW w:w="992" w:type="dxa"/>
            <w:vAlign w:val="center"/>
          </w:tcPr>
          <w:p w:rsidR="00453AF6" w:rsidRPr="00453AF6" w:rsidRDefault="00453AF6" w:rsidP="00453AF6">
            <w:pPr>
              <w:jc w:val="right"/>
              <w:rPr>
                <w:i/>
                <w:sz w:val="20"/>
                <w:szCs w:val="20"/>
              </w:rPr>
            </w:pPr>
            <w:r w:rsidRPr="00453AF6">
              <w:rPr>
                <w:i/>
                <w:sz w:val="20"/>
                <w:szCs w:val="20"/>
              </w:rPr>
              <w:t>122,3</w:t>
            </w:r>
          </w:p>
        </w:tc>
        <w:tc>
          <w:tcPr>
            <w:tcW w:w="992" w:type="dxa"/>
            <w:vAlign w:val="center"/>
          </w:tcPr>
          <w:p w:rsidR="00453AF6" w:rsidRPr="00C064DB" w:rsidRDefault="00453AF6" w:rsidP="002E597F">
            <w:pPr>
              <w:tabs>
                <w:tab w:val="left" w:pos="9923"/>
              </w:tabs>
              <w:ind w:right="-3"/>
              <w:jc w:val="right"/>
              <w:rPr>
                <w:i/>
                <w:sz w:val="20"/>
                <w:szCs w:val="20"/>
              </w:rPr>
            </w:pPr>
            <w:r>
              <w:rPr>
                <w:i/>
                <w:sz w:val="20"/>
                <w:szCs w:val="20"/>
              </w:rPr>
              <w:t>379</w:t>
            </w:r>
          </w:p>
        </w:tc>
        <w:tc>
          <w:tcPr>
            <w:tcW w:w="992" w:type="dxa"/>
            <w:vAlign w:val="center"/>
          </w:tcPr>
          <w:p w:rsidR="00453AF6" w:rsidRPr="00C064DB" w:rsidRDefault="00453AF6" w:rsidP="00C064DB">
            <w:pPr>
              <w:jc w:val="right"/>
              <w:rPr>
                <w:i/>
                <w:sz w:val="20"/>
                <w:szCs w:val="20"/>
              </w:rPr>
            </w:pPr>
            <w:r>
              <w:rPr>
                <w:i/>
                <w:sz w:val="20"/>
                <w:szCs w:val="20"/>
              </w:rPr>
              <w:t>379</w:t>
            </w:r>
          </w:p>
        </w:tc>
      </w:tr>
      <w:tr w:rsidR="00453AF6" w:rsidRPr="00466605" w:rsidTr="00453AF6">
        <w:tc>
          <w:tcPr>
            <w:tcW w:w="3652" w:type="dxa"/>
          </w:tcPr>
          <w:p w:rsidR="00453AF6" w:rsidRPr="003831EF" w:rsidRDefault="00453AF6"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453AF6" w:rsidRPr="00C064DB" w:rsidRDefault="00453AF6" w:rsidP="00C064DB">
            <w:pPr>
              <w:widowControl w:val="0"/>
              <w:numPr>
                <w:ilvl w:val="12"/>
                <w:numId w:val="0"/>
              </w:numPr>
              <w:jc w:val="right"/>
              <w:rPr>
                <w:i/>
                <w:sz w:val="20"/>
                <w:szCs w:val="20"/>
              </w:rPr>
            </w:pPr>
            <w:r>
              <w:rPr>
                <w:i/>
                <w:sz w:val="20"/>
                <w:szCs w:val="20"/>
              </w:rPr>
              <w:t>43</w:t>
            </w:r>
          </w:p>
        </w:tc>
        <w:tc>
          <w:tcPr>
            <w:tcW w:w="992" w:type="dxa"/>
            <w:vAlign w:val="center"/>
          </w:tcPr>
          <w:p w:rsidR="00453AF6" w:rsidRPr="00C064DB" w:rsidRDefault="00453AF6" w:rsidP="00C064DB">
            <w:pPr>
              <w:widowControl w:val="0"/>
              <w:numPr>
                <w:ilvl w:val="12"/>
                <w:numId w:val="0"/>
              </w:numPr>
              <w:jc w:val="right"/>
              <w:rPr>
                <w:i/>
                <w:sz w:val="20"/>
                <w:szCs w:val="20"/>
              </w:rPr>
            </w:pPr>
            <w:r>
              <w:rPr>
                <w:i/>
                <w:sz w:val="20"/>
                <w:szCs w:val="20"/>
              </w:rPr>
              <w:t>107</w:t>
            </w:r>
          </w:p>
        </w:tc>
        <w:tc>
          <w:tcPr>
            <w:tcW w:w="992" w:type="dxa"/>
            <w:vAlign w:val="center"/>
          </w:tcPr>
          <w:p w:rsidR="00453AF6" w:rsidRPr="00453AF6" w:rsidRDefault="00453AF6" w:rsidP="00453AF6">
            <w:pPr>
              <w:jc w:val="right"/>
              <w:rPr>
                <w:i/>
                <w:sz w:val="20"/>
                <w:szCs w:val="20"/>
              </w:rPr>
            </w:pPr>
            <w:r w:rsidRPr="00453AF6">
              <w:rPr>
                <w:i/>
                <w:sz w:val="20"/>
                <w:szCs w:val="20"/>
              </w:rPr>
              <w:t>64</w:t>
            </w:r>
          </w:p>
        </w:tc>
        <w:tc>
          <w:tcPr>
            <w:tcW w:w="992" w:type="dxa"/>
            <w:vAlign w:val="center"/>
          </w:tcPr>
          <w:p w:rsidR="00453AF6" w:rsidRPr="00453AF6" w:rsidRDefault="00453AF6" w:rsidP="00453AF6">
            <w:pPr>
              <w:jc w:val="right"/>
              <w:rPr>
                <w:i/>
                <w:sz w:val="20"/>
                <w:szCs w:val="20"/>
              </w:rPr>
            </w:pPr>
            <w:r w:rsidRPr="00453AF6">
              <w:rPr>
                <w:i/>
                <w:sz w:val="20"/>
                <w:szCs w:val="20"/>
              </w:rPr>
              <w:t>248,8</w:t>
            </w:r>
          </w:p>
        </w:tc>
        <w:tc>
          <w:tcPr>
            <w:tcW w:w="992" w:type="dxa"/>
            <w:vAlign w:val="center"/>
          </w:tcPr>
          <w:p w:rsidR="00453AF6" w:rsidRPr="00C064DB" w:rsidRDefault="00453AF6" w:rsidP="00C064DB">
            <w:pPr>
              <w:tabs>
                <w:tab w:val="left" w:pos="9923"/>
              </w:tabs>
              <w:ind w:right="-3"/>
              <w:jc w:val="right"/>
              <w:rPr>
                <w:i/>
                <w:sz w:val="20"/>
                <w:szCs w:val="20"/>
              </w:rPr>
            </w:pPr>
            <w:r>
              <w:rPr>
                <w:i/>
                <w:sz w:val="20"/>
                <w:szCs w:val="20"/>
              </w:rPr>
              <w:t>107</w:t>
            </w:r>
          </w:p>
        </w:tc>
        <w:tc>
          <w:tcPr>
            <w:tcW w:w="992" w:type="dxa"/>
            <w:vAlign w:val="center"/>
          </w:tcPr>
          <w:p w:rsidR="00453AF6" w:rsidRPr="00C064DB" w:rsidRDefault="00453AF6" w:rsidP="00C064DB">
            <w:pPr>
              <w:jc w:val="right"/>
              <w:rPr>
                <w:i/>
                <w:sz w:val="20"/>
                <w:szCs w:val="20"/>
              </w:rPr>
            </w:pPr>
            <w:r>
              <w:rPr>
                <w:i/>
                <w:sz w:val="20"/>
                <w:szCs w:val="20"/>
              </w:rPr>
              <w:t>107</w:t>
            </w:r>
          </w:p>
        </w:tc>
      </w:tr>
      <w:tr w:rsidR="00453AF6" w:rsidRPr="00466605" w:rsidTr="00453AF6">
        <w:tc>
          <w:tcPr>
            <w:tcW w:w="3652" w:type="dxa"/>
            <w:vAlign w:val="bottom"/>
          </w:tcPr>
          <w:p w:rsidR="00453AF6" w:rsidRPr="004A2CC3" w:rsidRDefault="00453AF6"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453AF6" w:rsidRPr="004A2CC3" w:rsidRDefault="00453AF6" w:rsidP="0031390C">
            <w:pPr>
              <w:widowControl w:val="0"/>
              <w:numPr>
                <w:ilvl w:val="12"/>
                <w:numId w:val="0"/>
              </w:numPr>
              <w:jc w:val="center"/>
              <w:rPr>
                <w:sz w:val="18"/>
                <w:szCs w:val="18"/>
              </w:rPr>
            </w:pPr>
            <w:r>
              <w:rPr>
                <w:sz w:val="18"/>
                <w:szCs w:val="18"/>
              </w:rPr>
              <w:t>130</w:t>
            </w:r>
          </w:p>
        </w:tc>
        <w:tc>
          <w:tcPr>
            <w:tcW w:w="992" w:type="dxa"/>
            <w:vAlign w:val="center"/>
          </w:tcPr>
          <w:p w:rsidR="00453AF6" w:rsidRPr="004A2CC3" w:rsidRDefault="00453AF6" w:rsidP="0031390C">
            <w:pPr>
              <w:widowControl w:val="0"/>
              <w:numPr>
                <w:ilvl w:val="12"/>
                <w:numId w:val="0"/>
              </w:numPr>
              <w:jc w:val="center"/>
              <w:rPr>
                <w:sz w:val="18"/>
                <w:szCs w:val="18"/>
              </w:rPr>
            </w:pPr>
            <w:r>
              <w:rPr>
                <w:sz w:val="18"/>
                <w:szCs w:val="18"/>
              </w:rPr>
              <w:t>7,5</w:t>
            </w:r>
          </w:p>
        </w:tc>
        <w:tc>
          <w:tcPr>
            <w:tcW w:w="992" w:type="dxa"/>
            <w:vAlign w:val="center"/>
          </w:tcPr>
          <w:p w:rsidR="00453AF6" w:rsidRPr="00453AF6" w:rsidRDefault="00453AF6" w:rsidP="00453AF6">
            <w:pPr>
              <w:jc w:val="center"/>
              <w:rPr>
                <w:sz w:val="20"/>
                <w:szCs w:val="20"/>
              </w:rPr>
            </w:pPr>
            <w:r w:rsidRPr="00453AF6">
              <w:rPr>
                <w:sz w:val="20"/>
                <w:szCs w:val="20"/>
              </w:rPr>
              <w:t>-122,5</w:t>
            </w:r>
          </w:p>
        </w:tc>
        <w:tc>
          <w:tcPr>
            <w:tcW w:w="992" w:type="dxa"/>
            <w:vAlign w:val="center"/>
          </w:tcPr>
          <w:p w:rsidR="00453AF6" w:rsidRPr="00453AF6" w:rsidRDefault="00453AF6" w:rsidP="00453AF6">
            <w:pPr>
              <w:jc w:val="center"/>
              <w:rPr>
                <w:sz w:val="20"/>
                <w:szCs w:val="20"/>
              </w:rPr>
            </w:pPr>
            <w:r w:rsidRPr="00453AF6">
              <w:rPr>
                <w:sz w:val="20"/>
                <w:szCs w:val="20"/>
              </w:rPr>
              <w:t>5,8</w:t>
            </w:r>
          </w:p>
        </w:tc>
        <w:tc>
          <w:tcPr>
            <w:tcW w:w="992" w:type="dxa"/>
            <w:vAlign w:val="center"/>
          </w:tcPr>
          <w:p w:rsidR="00453AF6" w:rsidRPr="004A2CC3" w:rsidRDefault="00453AF6" w:rsidP="003831EF">
            <w:pPr>
              <w:tabs>
                <w:tab w:val="left" w:pos="9923"/>
              </w:tabs>
              <w:ind w:right="-3"/>
              <w:jc w:val="center"/>
              <w:rPr>
                <w:sz w:val="18"/>
                <w:szCs w:val="18"/>
              </w:rPr>
            </w:pPr>
            <w:r>
              <w:rPr>
                <w:sz w:val="18"/>
                <w:szCs w:val="18"/>
              </w:rPr>
              <w:t>7,5</w:t>
            </w:r>
          </w:p>
        </w:tc>
        <w:tc>
          <w:tcPr>
            <w:tcW w:w="992" w:type="dxa"/>
            <w:vAlign w:val="center"/>
          </w:tcPr>
          <w:p w:rsidR="00453AF6" w:rsidRPr="004A2CC3" w:rsidRDefault="00453AF6" w:rsidP="003831EF">
            <w:pPr>
              <w:jc w:val="center"/>
              <w:rPr>
                <w:sz w:val="18"/>
                <w:szCs w:val="18"/>
              </w:rPr>
            </w:pPr>
            <w:r>
              <w:rPr>
                <w:sz w:val="18"/>
                <w:szCs w:val="18"/>
              </w:rPr>
              <w:t>7,5</w:t>
            </w:r>
          </w:p>
        </w:tc>
      </w:tr>
      <w:tr w:rsidR="00453AF6" w:rsidRPr="00466605" w:rsidTr="00453AF6">
        <w:tc>
          <w:tcPr>
            <w:tcW w:w="3652" w:type="dxa"/>
          </w:tcPr>
          <w:p w:rsidR="00453AF6" w:rsidRPr="00F6314F" w:rsidRDefault="00453AF6"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453AF6" w:rsidRPr="00F6314F" w:rsidRDefault="00453AF6" w:rsidP="00AE11E4">
            <w:pPr>
              <w:widowControl w:val="0"/>
              <w:numPr>
                <w:ilvl w:val="12"/>
                <w:numId w:val="0"/>
              </w:numPr>
              <w:jc w:val="center"/>
              <w:rPr>
                <w:b/>
                <w:sz w:val="20"/>
                <w:szCs w:val="20"/>
              </w:rPr>
            </w:pPr>
            <w:r>
              <w:rPr>
                <w:b/>
                <w:sz w:val="20"/>
                <w:szCs w:val="20"/>
              </w:rPr>
              <w:t>9653</w:t>
            </w:r>
          </w:p>
        </w:tc>
        <w:tc>
          <w:tcPr>
            <w:tcW w:w="992" w:type="dxa"/>
            <w:vAlign w:val="center"/>
          </w:tcPr>
          <w:p w:rsidR="00453AF6" w:rsidRPr="00F6314F" w:rsidRDefault="00453AF6" w:rsidP="0031390C">
            <w:pPr>
              <w:widowControl w:val="0"/>
              <w:numPr>
                <w:ilvl w:val="12"/>
                <w:numId w:val="0"/>
              </w:numPr>
              <w:jc w:val="center"/>
              <w:rPr>
                <w:b/>
                <w:sz w:val="20"/>
                <w:szCs w:val="20"/>
              </w:rPr>
            </w:pPr>
            <w:r>
              <w:rPr>
                <w:b/>
                <w:sz w:val="20"/>
                <w:szCs w:val="20"/>
              </w:rPr>
              <w:t>7721,9</w:t>
            </w:r>
          </w:p>
        </w:tc>
        <w:tc>
          <w:tcPr>
            <w:tcW w:w="992" w:type="dxa"/>
            <w:vAlign w:val="center"/>
          </w:tcPr>
          <w:p w:rsidR="00453AF6" w:rsidRPr="00453AF6" w:rsidRDefault="00453AF6" w:rsidP="00453AF6">
            <w:pPr>
              <w:jc w:val="center"/>
              <w:rPr>
                <w:b/>
                <w:sz w:val="20"/>
                <w:szCs w:val="20"/>
              </w:rPr>
            </w:pPr>
            <w:r w:rsidRPr="00453AF6">
              <w:rPr>
                <w:b/>
                <w:sz w:val="20"/>
                <w:szCs w:val="20"/>
              </w:rPr>
              <w:t>-1931,1</w:t>
            </w:r>
          </w:p>
        </w:tc>
        <w:tc>
          <w:tcPr>
            <w:tcW w:w="992" w:type="dxa"/>
            <w:vAlign w:val="center"/>
          </w:tcPr>
          <w:p w:rsidR="00453AF6" w:rsidRPr="00453AF6" w:rsidRDefault="00453AF6" w:rsidP="00453AF6">
            <w:pPr>
              <w:jc w:val="center"/>
              <w:rPr>
                <w:b/>
                <w:sz w:val="20"/>
                <w:szCs w:val="20"/>
              </w:rPr>
            </w:pPr>
            <w:r w:rsidRPr="00453AF6">
              <w:rPr>
                <w:b/>
                <w:sz w:val="20"/>
                <w:szCs w:val="20"/>
              </w:rPr>
              <w:t>80,0</w:t>
            </w:r>
          </w:p>
        </w:tc>
        <w:tc>
          <w:tcPr>
            <w:tcW w:w="992" w:type="dxa"/>
            <w:vAlign w:val="center"/>
          </w:tcPr>
          <w:p w:rsidR="00453AF6" w:rsidRPr="00F6314F" w:rsidRDefault="00453AF6" w:rsidP="003831EF">
            <w:pPr>
              <w:snapToGrid w:val="0"/>
              <w:jc w:val="center"/>
              <w:rPr>
                <w:b/>
                <w:bCs/>
                <w:sz w:val="20"/>
                <w:szCs w:val="20"/>
              </w:rPr>
            </w:pPr>
            <w:r>
              <w:rPr>
                <w:b/>
                <w:bCs/>
                <w:sz w:val="20"/>
                <w:szCs w:val="20"/>
              </w:rPr>
              <w:t>7143,1</w:t>
            </w:r>
          </w:p>
        </w:tc>
        <w:tc>
          <w:tcPr>
            <w:tcW w:w="992" w:type="dxa"/>
            <w:vAlign w:val="center"/>
          </w:tcPr>
          <w:p w:rsidR="00453AF6" w:rsidRPr="00F6314F" w:rsidRDefault="00453AF6" w:rsidP="003831EF">
            <w:pPr>
              <w:jc w:val="center"/>
              <w:rPr>
                <w:b/>
                <w:sz w:val="20"/>
                <w:szCs w:val="20"/>
              </w:rPr>
            </w:pPr>
            <w:r>
              <w:rPr>
                <w:b/>
                <w:sz w:val="20"/>
                <w:szCs w:val="20"/>
              </w:rPr>
              <w:t>25424,7</w:t>
            </w:r>
          </w:p>
        </w:tc>
      </w:tr>
      <w:tr w:rsidR="00453AF6" w:rsidRPr="00466605" w:rsidTr="00453AF6">
        <w:tc>
          <w:tcPr>
            <w:tcW w:w="3652" w:type="dxa"/>
          </w:tcPr>
          <w:p w:rsidR="00453AF6" w:rsidRPr="003831EF" w:rsidRDefault="00453AF6"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453AF6" w:rsidRPr="003831EF" w:rsidRDefault="00453AF6" w:rsidP="0031390C">
            <w:pPr>
              <w:widowControl w:val="0"/>
              <w:numPr>
                <w:ilvl w:val="12"/>
                <w:numId w:val="0"/>
              </w:numPr>
              <w:jc w:val="center"/>
              <w:rPr>
                <w:sz w:val="20"/>
                <w:szCs w:val="20"/>
              </w:rPr>
            </w:pPr>
            <w:r>
              <w:rPr>
                <w:sz w:val="20"/>
                <w:szCs w:val="20"/>
              </w:rPr>
              <w:t>5903</w:t>
            </w:r>
          </w:p>
        </w:tc>
        <w:tc>
          <w:tcPr>
            <w:tcW w:w="992" w:type="dxa"/>
            <w:vAlign w:val="center"/>
          </w:tcPr>
          <w:p w:rsidR="00453AF6" w:rsidRPr="003831EF" w:rsidRDefault="00453AF6" w:rsidP="0031390C">
            <w:pPr>
              <w:widowControl w:val="0"/>
              <w:numPr>
                <w:ilvl w:val="12"/>
                <w:numId w:val="0"/>
              </w:numPr>
              <w:jc w:val="center"/>
              <w:rPr>
                <w:sz w:val="20"/>
                <w:szCs w:val="20"/>
              </w:rPr>
            </w:pPr>
            <w:r>
              <w:rPr>
                <w:sz w:val="20"/>
                <w:szCs w:val="20"/>
              </w:rPr>
              <w:t>7377,8</w:t>
            </w:r>
          </w:p>
        </w:tc>
        <w:tc>
          <w:tcPr>
            <w:tcW w:w="992" w:type="dxa"/>
            <w:vAlign w:val="center"/>
          </w:tcPr>
          <w:p w:rsidR="00453AF6" w:rsidRPr="00453AF6" w:rsidRDefault="00453AF6" w:rsidP="00453AF6">
            <w:pPr>
              <w:jc w:val="center"/>
              <w:rPr>
                <w:sz w:val="20"/>
                <w:szCs w:val="20"/>
              </w:rPr>
            </w:pPr>
            <w:r w:rsidRPr="00453AF6">
              <w:rPr>
                <w:sz w:val="20"/>
                <w:szCs w:val="20"/>
              </w:rPr>
              <w:t>1474,8</w:t>
            </w:r>
          </w:p>
        </w:tc>
        <w:tc>
          <w:tcPr>
            <w:tcW w:w="992" w:type="dxa"/>
            <w:vAlign w:val="center"/>
          </w:tcPr>
          <w:p w:rsidR="00453AF6" w:rsidRPr="00453AF6" w:rsidRDefault="00453AF6" w:rsidP="00453AF6">
            <w:pPr>
              <w:jc w:val="center"/>
              <w:rPr>
                <w:sz w:val="20"/>
                <w:szCs w:val="20"/>
              </w:rPr>
            </w:pPr>
            <w:r w:rsidRPr="00453AF6">
              <w:rPr>
                <w:sz w:val="20"/>
                <w:szCs w:val="20"/>
              </w:rPr>
              <w:t>125,0</w:t>
            </w:r>
          </w:p>
        </w:tc>
        <w:tc>
          <w:tcPr>
            <w:tcW w:w="992" w:type="dxa"/>
            <w:vAlign w:val="center"/>
          </w:tcPr>
          <w:p w:rsidR="00453AF6" w:rsidRPr="003831EF" w:rsidRDefault="00453AF6" w:rsidP="003831EF">
            <w:pPr>
              <w:snapToGrid w:val="0"/>
              <w:jc w:val="center"/>
              <w:rPr>
                <w:bCs/>
                <w:sz w:val="20"/>
                <w:szCs w:val="20"/>
              </w:rPr>
            </w:pPr>
            <w:r>
              <w:rPr>
                <w:bCs/>
                <w:sz w:val="20"/>
                <w:szCs w:val="20"/>
              </w:rPr>
              <w:t>6794</w:t>
            </w:r>
          </w:p>
        </w:tc>
        <w:tc>
          <w:tcPr>
            <w:tcW w:w="992" w:type="dxa"/>
            <w:vAlign w:val="center"/>
          </w:tcPr>
          <w:p w:rsidR="00453AF6" w:rsidRPr="003831EF" w:rsidRDefault="00453AF6" w:rsidP="003831EF">
            <w:pPr>
              <w:jc w:val="center"/>
              <w:rPr>
                <w:sz w:val="20"/>
                <w:szCs w:val="20"/>
              </w:rPr>
            </w:pPr>
            <w:r>
              <w:rPr>
                <w:sz w:val="20"/>
                <w:szCs w:val="20"/>
              </w:rPr>
              <w:t>25070,3</w:t>
            </w:r>
          </w:p>
        </w:tc>
      </w:tr>
      <w:tr w:rsidR="00453AF6" w:rsidRPr="00466605" w:rsidTr="00453AF6">
        <w:tc>
          <w:tcPr>
            <w:tcW w:w="3652" w:type="dxa"/>
          </w:tcPr>
          <w:p w:rsidR="00453AF6" w:rsidRPr="003831EF" w:rsidRDefault="00453AF6"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453AF6" w:rsidRPr="003831EF" w:rsidRDefault="00453AF6" w:rsidP="0031390C">
            <w:pPr>
              <w:widowControl w:val="0"/>
              <w:numPr>
                <w:ilvl w:val="12"/>
                <w:numId w:val="0"/>
              </w:numPr>
              <w:jc w:val="center"/>
              <w:rPr>
                <w:sz w:val="20"/>
                <w:szCs w:val="20"/>
              </w:rPr>
            </w:pPr>
            <w:r>
              <w:rPr>
                <w:sz w:val="20"/>
                <w:szCs w:val="20"/>
              </w:rPr>
              <w:t>200</w:t>
            </w:r>
          </w:p>
        </w:tc>
        <w:tc>
          <w:tcPr>
            <w:tcW w:w="992" w:type="dxa"/>
            <w:vAlign w:val="center"/>
          </w:tcPr>
          <w:p w:rsidR="00453AF6" w:rsidRPr="003831EF" w:rsidRDefault="00453AF6" w:rsidP="0031390C">
            <w:pPr>
              <w:widowControl w:val="0"/>
              <w:numPr>
                <w:ilvl w:val="12"/>
                <w:numId w:val="0"/>
              </w:numPr>
              <w:jc w:val="center"/>
              <w:rPr>
                <w:sz w:val="20"/>
                <w:szCs w:val="20"/>
              </w:rPr>
            </w:pPr>
            <w:r>
              <w:rPr>
                <w:sz w:val="20"/>
                <w:szCs w:val="20"/>
              </w:rPr>
              <w:t>200</w:t>
            </w:r>
          </w:p>
        </w:tc>
        <w:tc>
          <w:tcPr>
            <w:tcW w:w="992" w:type="dxa"/>
            <w:vAlign w:val="center"/>
          </w:tcPr>
          <w:p w:rsidR="00453AF6" w:rsidRPr="00453AF6" w:rsidRDefault="00453AF6" w:rsidP="00453AF6">
            <w:pPr>
              <w:jc w:val="center"/>
              <w:rPr>
                <w:sz w:val="20"/>
                <w:szCs w:val="20"/>
              </w:rPr>
            </w:pPr>
            <w:r w:rsidRPr="00453AF6">
              <w:rPr>
                <w:sz w:val="20"/>
                <w:szCs w:val="20"/>
              </w:rPr>
              <w:t>0</w:t>
            </w:r>
          </w:p>
        </w:tc>
        <w:tc>
          <w:tcPr>
            <w:tcW w:w="992" w:type="dxa"/>
            <w:vAlign w:val="center"/>
          </w:tcPr>
          <w:p w:rsidR="00453AF6" w:rsidRPr="00453AF6" w:rsidRDefault="00453AF6" w:rsidP="00453AF6">
            <w:pPr>
              <w:jc w:val="center"/>
              <w:rPr>
                <w:sz w:val="20"/>
                <w:szCs w:val="20"/>
              </w:rPr>
            </w:pPr>
            <w:r w:rsidRPr="00453AF6">
              <w:rPr>
                <w:sz w:val="20"/>
                <w:szCs w:val="20"/>
              </w:rPr>
              <w:t>100,0</w:t>
            </w:r>
          </w:p>
        </w:tc>
        <w:tc>
          <w:tcPr>
            <w:tcW w:w="992" w:type="dxa"/>
            <w:vAlign w:val="center"/>
          </w:tcPr>
          <w:p w:rsidR="00453AF6" w:rsidRPr="003831EF" w:rsidRDefault="00453AF6" w:rsidP="003831EF">
            <w:pPr>
              <w:snapToGrid w:val="0"/>
              <w:jc w:val="center"/>
              <w:rPr>
                <w:bCs/>
                <w:sz w:val="20"/>
                <w:szCs w:val="20"/>
              </w:rPr>
            </w:pPr>
            <w:r>
              <w:rPr>
                <w:bCs/>
                <w:sz w:val="20"/>
                <w:szCs w:val="20"/>
              </w:rPr>
              <w:t>200</w:t>
            </w:r>
          </w:p>
        </w:tc>
        <w:tc>
          <w:tcPr>
            <w:tcW w:w="992" w:type="dxa"/>
            <w:vAlign w:val="center"/>
          </w:tcPr>
          <w:p w:rsidR="00453AF6" w:rsidRPr="003831EF" w:rsidRDefault="00453AF6" w:rsidP="003831EF">
            <w:pPr>
              <w:jc w:val="center"/>
              <w:rPr>
                <w:sz w:val="20"/>
                <w:szCs w:val="20"/>
              </w:rPr>
            </w:pPr>
            <w:r>
              <w:rPr>
                <w:sz w:val="20"/>
                <w:szCs w:val="20"/>
              </w:rPr>
              <w:t>200</w:t>
            </w:r>
          </w:p>
        </w:tc>
      </w:tr>
      <w:tr w:rsidR="00453AF6" w:rsidRPr="00466605" w:rsidTr="00453AF6">
        <w:tc>
          <w:tcPr>
            <w:tcW w:w="3652" w:type="dxa"/>
          </w:tcPr>
          <w:p w:rsidR="00453AF6" w:rsidRPr="003831EF" w:rsidRDefault="00453AF6"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453AF6" w:rsidRPr="003831EF" w:rsidRDefault="00453AF6" w:rsidP="0031390C">
            <w:pPr>
              <w:widowControl w:val="0"/>
              <w:numPr>
                <w:ilvl w:val="12"/>
                <w:numId w:val="0"/>
              </w:numPr>
              <w:jc w:val="center"/>
              <w:rPr>
                <w:sz w:val="20"/>
                <w:szCs w:val="20"/>
              </w:rPr>
            </w:pPr>
            <w:r>
              <w:rPr>
                <w:sz w:val="20"/>
                <w:szCs w:val="20"/>
              </w:rPr>
              <w:t>138</w:t>
            </w:r>
          </w:p>
        </w:tc>
        <w:tc>
          <w:tcPr>
            <w:tcW w:w="992" w:type="dxa"/>
            <w:vAlign w:val="center"/>
          </w:tcPr>
          <w:p w:rsidR="00453AF6" w:rsidRPr="003831EF" w:rsidRDefault="00453AF6" w:rsidP="0031390C">
            <w:pPr>
              <w:widowControl w:val="0"/>
              <w:numPr>
                <w:ilvl w:val="12"/>
                <w:numId w:val="0"/>
              </w:numPr>
              <w:jc w:val="center"/>
              <w:rPr>
                <w:sz w:val="20"/>
                <w:szCs w:val="20"/>
              </w:rPr>
            </w:pPr>
            <w:r>
              <w:rPr>
                <w:sz w:val="20"/>
                <w:szCs w:val="20"/>
              </w:rPr>
              <w:t>144,1</w:t>
            </w:r>
          </w:p>
        </w:tc>
        <w:tc>
          <w:tcPr>
            <w:tcW w:w="992" w:type="dxa"/>
            <w:vAlign w:val="center"/>
          </w:tcPr>
          <w:p w:rsidR="00453AF6" w:rsidRPr="00453AF6" w:rsidRDefault="00453AF6" w:rsidP="00453AF6">
            <w:pPr>
              <w:jc w:val="center"/>
              <w:rPr>
                <w:sz w:val="20"/>
                <w:szCs w:val="20"/>
              </w:rPr>
            </w:pPr>
            <w:r w:rsidRPr="00453AF6">
              <w:rPr>
                <w:sz w:val="20"/>
                <w:szCs w:val="20"/>
              </w:rPr>
              <w:t>6,1</w:t>
            </w:r>
          </w:p>
        </w:tc>
        <w:tc>
          <w:tcPr>
            <w:tcW w:w="992" w:type="dxa"/>
            <w:vAlign w:val="center"/>
          </w:tcPr>
          <w:p w:rsidR="00453AF6" w:rsidRPr="00453AF6" w:rsidRDefault="00453AF6" w:rsidP="00453AF6">
            <w:pPr>
              <w:jc w:val="center"/>
              <w:rPr>
                <w:sz w:val="20"/>
                <w:szCs w:val="20"/>
              </w:rPr>
            </w:pPr>
            <w:r w:rsidRPr="00453AF6">
              <w:rPr>
                <w:sz w:val="20"/>
                <w:szCs w:val="20"/>
              </w:rPr>
              <w:t>104,4</w:t>
            </w:r>
          </w:p>
        </w:tc>
        <w:tc>
          <w:tcPr>
            <w:tcW w:w="992" w:type="dxa"/>
            <w:vAlign w:val="center"/>
          </w:tcPr>
          <w:p w:rsidR="00453AF6" w:rsidRPr="003831EF" w:rsidRDefault="00453AF6" w:rsidP="003831EF">
            <w:pPr>
              <w:snapToGrid w:val="0"/>
              <w:jc w:val="center"/>
              <w:rPr>
                <w:bCs/>
                <w:sz w:val="20"/>
                <w:szCs w:val="20"/>
              </w:rPr>
            </w:pPr>
            <w:r>
              <w:rPr>
                <w:bCs/>
                <w:sz w:val="20"/>
                <w:szCs w:val="20"/>
              </w:rPr>
              <w:t>149,1</w:t>
            </w:r>
          </w:p>
        </w:tc>
        <w:tc>
          <w:tcPr>
            <w:tcW w:w="992" w:type="dxa"/>
            <w:vAlign w:val="center"/>
          </w:tcPr>
          <w:p w:rsidR="00453AF6" w:rsidRPr="003831EF" w:rsidRDefault="00453AF6" w:rsidP="003831EF">
            <w:pPr>
              <w:jc w:val="center"/>
              <w:rPr>
                <w:sz w:val="20"/>
                <w:szCs w:val="20"/>
              </w:rPr>
            </w:pPr>
            <w:r>
              <w:rPr>
                <w:sz w:val="20"/>
                <w:szCs w:val="20"/>
              </w:rPr>
              <w:t>154,4</w:t>
            </w:r>
          </w:p>
        </w:tc>
      </w:tr>
      <w:tr w:rsidR="00453AF6" w:rsidRPr="00466605" w:rsidTr="00453AF6">
        <w:tc>
          <w:tcPr>
            <w:tcW w:w="3652" w:type="dxa"/>
          </w:tcPr>
          <w:p w:rsidR="00453AF6" w:rsidRPr="003831EF" w:rsidRDefault="00453AF6"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453AF6" w:rsidRPr="003831EF" w:rsidRDefault="00453AF6" w:rsidP="0031390C">
            <w:pPr>
              <w:widowControl w:val="0"/>
              <w:numPr>
                <w:ilvl w:val="12"/>
                <w:numId w:val="0"/>
              </w:numPr>
              <w:jc w:val="center"/>
              <w:rPr>
                <w:sz w:val="20"/>
                <w:szCs w:val="20"/>
              </w:rPr>
            </w:pPr>
            <w:r>
              <w:rPr>
                <w:sz w:val="20"/>
                <w:szCs w:val="20"/>
              </w:rPr>
              <w:t>3412</w:t>
            </w:r>
          </w:p>
        </w:tc>
        <w:tc>
          <w:tcPr>
            <w:tcW w:w="992" w:type="dxa"/>
            <w:vAlign w:val="center"/>
          </w:tcPr>
          <w:p w:rsidR="00453AF6" w:rsidRPr="003831EF" w:rsidRDefault="00453AF6" w:rsidP="0031390C">
            <w:pPr>
              <w:widowControl w:val="0"/>
              <w:numPr>
                <w:ilvl w:val="12"/>
                <w:numId w:val="0"/>
              </w:numPr>
              <w:jc w:val="center"/>
              <w:rPr>
                <w:sz w:val="20"/>
                <w:szCs w:val="20"/>
              </w:rPr>
            </w:pPr>
            <w:r>
              <w:rPr>
                <w:sz w:val="20"/>
                <w:szCs w:val="20"/>
              </w:rPr>
              <w:t>0</w:t>
            </w:r>
          </w:p>
        </w:tc>
        <w:tc>
          <w:tcPr>
            <w:tcW w:w="992" w:type="dxa"/>
            <w:vAlign w:val="center"/>
          </w:tcPr>
          <w:p w:rsidR="00453AF6" w:rsidRPr="00453AF6" w:rsidRDefault="00453AF6" w:rsidP="00453AF6">
            <w:pPr>
              <w:jc w:val="center"/>
              <w:rPr>
                <w:sz w:val="20"/>
                <w:szCs w:val="20"/>
              </w:rPr>
            </w:pPr>
            <w:r w:rsidRPr="00453AF6">
              <w:rPr>
                <w:sz w:val="20"/>
                <w:szCs w:val="20"/>
              </w:rPr>
              <w:t>-3412</w:t>
            </w:r>
          </w:p>
        </w:tc>
        <w:tc>
          <w:tcPr>
            <w:tcW w:w="992" w:type="dxa"/>
            <w:vAlign w:val="center"/>
          </w:tcPr>
          <w:p w:rsidR="00453AF6" w:rsidRPr="00453AF6" w:rsidRDefault="00453AF6" w:rsidP="00453AF6">
            <w:pPr>
              <w:jc w:val="center"/>
              <w:rPr>
                <w:sz w:val="20"/>
                <w:szCs w:val="20"/>
              </w:rPr>
            </w:pPr>
            <w:r w:rsidRPr="00453AF6">
              <w:rPr>
                <w:sz w:val="20"/>
                <w:szCs w:val="20"/>
              </w:rPr>
              <w:t>0,0</w:t>
            </w:r>
          </w:p>
        </w:tc>
        <w:tc>
          <w:tcPr>
            <w:tcW w:w="992" w:type="dxa"/>
            <w:vAlign w:val="center"/>
          </w:tcPr>
          <w:p w:rsidR="00453AF6" w:rsidRPr="003831EF" w:rsidRDefault="00453AF6" w:rsidP="003831EF">
            <w:pPr>
              <w:snapToGrid w:val="0"/>
              <w:jc w:val="center"/>
              <w:rPr>
                <w:bCs/>
                <w:sz w:val="20"/>
                <w:szCs w:val="20"/>
              </w:rPr>
            </w:pPr>
            <w:r>
              <w:rPr>
                <w:bCs/>
                <w:sz w:val="20"/>
                <w:szCs w:val="20"/>
              </w:rPr>
              <w:t>0</w:t>
            </w:r>
          </w:p>
        </w:tc>
        <w:tc>
          <w:tcPr>
            <w:tcW w:w="992" w:type="dxa"/>
            <w:vAlign w:val="center"/>
          </w:tcPr>
          <w:p w:rsidR="00453AF6" w:rsidRPr="003831EF" w:rsidRDefault="00453AF6" w:rsidP="003831EF">
            <w:pPr>
              <w:jc w:val="center"/>
              <w:rPr>
                <w:sz w:val="20"/>
                <w:szCs w:val="20"/>
              </w:rPr>
            </w:pPr>
            <w:r>
              <w:rPr>
                <w:sz w:val="20"/>
                <w:szCs w:val="20"/>
              </w:rPr>
              <w:t>0</w:t>
            </w:r>
          </w:p>
        </w:tc>
      </w:tr>
    </w:tbl>
    <w:p w:rsidR="0026490A" w:rsidRDefault="0026490A" w:rsidP="0044286D">
      <w:pPr>
        <w:widowControl w:val="0"/>
        <w:numPr>
          <w:ilvl w:val="12"/>
          <w:numId w:val="0"/>
        </w:numPr>
        <w:ind w:firstLine="720"/>
        <w:jc w:val="both"/>
      </w:pPr>
    </w:p>
    <w:p w:rsidR="001F1DA0" w:rsidRPr="00466605" w:rsidRDefault="0044286D" w:rsidP="00C1737C">
      <w:pPr>
        <w:widowControl w:val="0"/>
        <w:numPr>
          <w:ilvl w:val="12"/>
          <w:numId w:val="0"/>
        </w:numPr>
        <w:ind w:firstLine="720"/>
        <w:jc w:val="both"/>
      </w:pPr>
      <w:r>
        <w:t>Прогнозируется, что о</w:t>
      </w:r>
      <w:r w:rsidRPr="00466605">
        <w:t>сновную долю доходов в налоговых и неналоговых доходах местного бюджета будут составлять</w:t>
      </w:r>
      <w:r w:rsidR="001F1DA0" w:rsidRPr="00466605">
        <w:t xml:space="preserve"> доходы от </w:t>
      </w:r>
      <w:r w:rsidR="001F1DA0">
        <w:t>уплаты акцизов</w:t>
      </w:r>
      <w:r w:rsidR="001F1DA0" w:rsidRPr="00466605">
        <w:t xml:space="preserve"> </w:t>
      </w:r>
      <w:r w:rsidR="001F1DA0">
        <w:t xml:space="preserve">на дизельное топливо, моторные масла, автомобильный бензин и прямогонный бензин </w:t>
      </w:r>
      <w:r w:rsidR="001F1DA0" w:rsidRPr="00466605">
        <w:t>в 202</w:t>
      </w:r>
      <w:r w:rsidR="00C1737C">
        <w:t>2</w:t>
      </w:r>
      <w:r w:rsidR="001F1DA0" w:rsidRPr="00466605">
        <w:t xml:space="preserve"> году – </w:t>
      </w:r>
      <w:r w:rsidR="003C2DEA">
        <w:t>38,7</w:t>
      </w:r>
      <w:r w:rsidR="001F1DA0" w:rsidRPr="00466605">
        <w:t>%</w:t>
      </w:r>
      <w:r w:rsidR="001F1DA0">
        <w:t xml:space="preserve"> (или </w:t>
      </w:r>
      <w:r w:rsidR="003C2DEA">
        <w:t>544,8</w:t>
      </w:r>
      <w:r w:rsidR="001F1DA0">
        <w:t xml:space="preserve"> тыс. руб.)</w:t>
      </w:r>
      <w:r w:rsidR="001F1DA0" w:rsidRPr="00466605">
        <w:t>, в 202</w:t>
      </w:r>
      <w:r w:rsidR="00C1737C">
        <w:t>3</w:t>
      </w:r>
      <w:r w:rsidR="001F1DA0">
        <w:t>г.</w:t>
      </w:r>
      <w:r w:rsidR="001F1DA0" w:rsidRPr="00466605">
        <w:t xml:space="preserve"> </w:t>
      </w:r>
      <w:r w:rsidR="001F1DA0">
        <w:t xml:space="preserve">– </w:t>
      </w:r>
      <w:r w:rsidR="003C2DEA">
        <w:t>39,3</w:t>
      </w:r>
      <w:r w:rsidR="001F1DA0">
        <w:t>% (</w:t>
      </w:r>
      <w:r w:rsidR="005813D2">
        <w:t xml:space="preserve">или </w:t>
      </w:r>
      <w:r w:rsidR="003C2DEA">
        <w:t>571,1</w:t>
      </w:r>
      <w:r w:rsidR="001F1DA0">
        <w:t xml:space="preserve"> тыс. руб.), в 202</w:t>
      </w:r>
      <w:r w:rsidR="00C1737C">
        <w:t>4</w:t>
      </w:r>
      <w:r w:rsidR="001F1DA0">
        <w:t xml:space="preserve">г. – </w:t>
      </w:r>
      <w:r w:rsidR="003C2DEA">
        <w:t>41,2</w:t>
      </w:r>
      <w:r w:rsidR="001F1DA0">
        <w:t>% (</w:t>
      </w:r>
      <w:r w:rsidR="005813D2">
        <w:t xml:space="preserve">или </w:t>
      </w:r>
      <w:r w:rsidR="003C2DEA">
        <w:t>616,8</w:t>
      </w:r>
      <w:r w:rsidR="001F1DA0">
        <w:t xml:space="preserve"> тыс. руб.)</w:t>
      </w:r>
      <w:r w:rsidR="00C1737C">
        <w:t>.</w:t>
      </w:r>
    </w:p>
    <w:p w:rsidR="006E1881" w:rsidRDefault="00211D25"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данных главного администратора - </w:t>
      </w:r>
      <w:r w:rsidR="00626B74">
        <w:t>У</w:t>
      </w:r>
      <w:r w:rsidR="00C1737C" w:rsidRPr="00B03A0F">
        <w:t xml:space="preserve">ФНС </w:t>
      </w:r>
      <w:r w:rsidR="00626B74">
        <w:t xml:space="preserve">России </w:t>
      </w:r>
      <w:r w:rsidR="00C1737C" w:rsidRPr="00B03A0F">
        <w:t>по Иркутской области</w:t>
      </w:r>
      <w:r w:rsidR="006E1881">
        <w:t xml:space="preserve">. </w:t>
      </w:r>
    </w:p>
    <w:p w:rsidR="006E1881" w:rsidRDefault="006E1881" w:rsidP="006E1881">
      <w:pPr>
        <w:ind w:firstLine="567"/>
        <w:jc w:val="both"/>
      </w:pPr>
      <w:r w:rsidRPr="00B03A0F">
        <w:t>Плановый показатель по налогу на доходы физических лиц на 202</w:t>
      </w:r>
      <w:r>
        <w:t>2</w:t>
      </w:r>
      <w:r w:rsidRPr="00B03A0F">
        <w:t xml:space="preserve"> год определен в сумме </w:t>
      </w:r>
      <w:r w:rsidR="001F69F6">
        <w:t>346</w:t>
      </w:r>
      <w:r w:rsidRPr="00B03A0F">
        <w:t xml:space="preserve"> тыс. рублей, </w:t>
      </w:r>
      <w:r w:rsidR="00F45DE6">
        <w:t>с</w:t>
      </w:r>
      <w:r w:rsidR="001F69F6">
        <w:t>о</w:t>
      </w:r>
      <w:r w:rsidR="00F45DE6">
        <w:t xml:space="preserve"> </w:t>
      </w:r>
      <w:r w:rsidR="001F69F6">
        <w:t>снижением</w:t>
      </w:r>
      <w:r w:rsidR="00F45DE6">
        <w:t xml:space="preserve"> на </w:t>
      </w:r>
      <w:r w:rsidR="00E54264">
        <w:t>1</w:t>
      </w:r>
      <w:r w:rsidR="001F69F6">
        <w:t>1 тыс. руб. (-3,2</w:t>
      </w:r>
      <w:r w:rsidR="00F45DE6">
        <w:t>%) к</w:t>
      </w:r>
      <w:r w:rsidRPr="00B03A0F">
        <w:t xml:space="preserve"> уровн</w:t>
      </w:r>
      <w:r w:rsidR="00F45DE6">
        <w:t>ю</w:t>
      </w:r>
      <w:r w:rsidRPr="00B03A0F">
        <w:t xml:space="preserve"> ожидаемого исполнения 202</w:t>
      </w:r>
      <w:r>
        <w:t>1</w:t>
      </w:r>
      <w:r w:rsidRPr="00B03A0F">
        <w:t xml:space="preserve"> года. В 202</w:t>
      </w:r>
      <w:r>
        <w:t>3</w:t>
      </w:r>
      <w:r w:rsidR="001F69F6">
        <w:t>-2024</w:t>
      </w:r>
      <w:r w:rsidRPr="00B03A0F">
        <w:t xml:space="preserve"> </w:t>
      </w:r>
      <w:r w:rsidR="001F69F6">
        <w:t>гг.</w:t>
      </w:r>
      <w:r w:rsidRPr="00B03A0F">
        <w:t xml:space="preserve"> поступления по данному налогу прогнозируются в объеме </w:t>
      </w:r>
      <w:r w:rsidR="001F69F6">
        <w:t>352</w:t>
      </w:r>
      <w:r w:rsidRPr="00B03A0F">
        <w:t xml:space="preserve"> тыс. рублей, </w:t>
      </w:r>
      <w:r w:rsidR="001F69F6">
        <w:t>ежегодно</w:t>
      </w:r>
      <w:r w:rsidRPr="00B03A0F">
        <w:t xml:space="preserve">. </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на 20</w:t>
      </w:r>
      <w:r w:rsidR="00790567">
        <w:t>2</w:t>
      </w:r>
      <w:r w:rsidR="00626B74">
        <w:t>2</w:t>
      </w:r>
      <w:r w:rsidR="00430227">
        <w:t xml:space="preserve"> год </w:t>
      </w:r>
      <w:r w:rsidR="00673E00">
        <w:t xml:space="preserve">и плановый период 2023 и 2024 годов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583388">
        <w:t>2</w:t>
      </w:r>
      <w:r w:rsidRPr="0053720D">
        <w:t xml:space="preserve"> год и на плановый период 202</w:t>
      </w:r>
      <w:r w:rsidR="00583388">
        <w:t>3</w:t>
      </w:r>
      <w:r w:rsidRPr="0053720D">
        <w:t xml:space="preserve"> и 202</w:t>
      </w:r>
      <w:r w:rsidR="00583388">
        <w:t>4</w:t>
      </w:r>
      <w:r w:rsidRPr="0053720D">
        <w:t xml:space="preserve">гг.» (приложение 2) дифференцированный нормативов отчислений в бюджет </w:t>
      </w:r>
      <w:r w:rsidR="00114233">
        <w:t xml:space="preserve">Рудовского </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661A5E">
        <w:t>7</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583388">
        <w:t>2</w:t>
      </w:r>
      <w:r w:rsidR="00106633" w:rsidRPr="009B1744">
        <w:t xml:space="preserve"> год в сумме </w:t>
      </w:r>
      <w:r w:rsidR="00661A5E">
        <w:t>544,8</w:t>
      </w:r>
      <w:r w:rsidR="00314F7B">
        <w:t xml:space="preserve"> </w:t>
      </w:r>
      <w:r w:rsidR="00106633" w:rsidRPr="009B1744">
        <w:t xml:space="preserve">тыс.руб., </w:t>
      </w:r>
      <w:r w:rsidR="007E21DC">
        <w:t>с</w:t>
      </w:r>
      <w:r w:rsidR="00106633" w:rsidRPr="009B1744">
        <w:t xml:space="preserve"> </w:t>
      </w:r>
      <w:r w:rsidR="00661A5E">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583388">
        <w:t>1</w:t>
      </w:r>
      <w:r w:rsidR="00106633" w:rsidRPr="009B1744">
        <w:t xml:space="preserve"> года на </w:t>
      </w:r>
      <w:r w:rsidR="00661A5E">
        <w:t>25,8</w:t>
      </w:r>
      <w:r w:rsidR="003134B5">
        <w:t xml:space="preserve"> тыс.</w:t>
      </w:r>
      <w:r w:rsidR="00FD3805">
        <w:t xml:space="preserve"> </w:t>
      </w:r>
      <w:r w:rsidR="003134B5">
        <w:t>руб</w:t>
      </w:r>
      <w:r w:rsidR="003F736E">
        <w:t>лей</w:t>
      </w:r>
      <w:r w:rsidR="003134B5">
        <w:t xml:space="preserve"> (</w:t>
      </w:r>
      <w:r w:rsidR="00661A5E">
        <w:t>+5</w:t>
      </w:r>
      <w:r w:rsidR="003134B5">
        <w:t>%)</w:t>
      </w:r>
      <w:r w:rsidR="0085426E">
        <w:t>, на 202</w:t>
      </w:r>
      <w:r w:rsidR="00583388">
        <w:t>3</w:t>
      </w:r>
      <w:r w:rsidR="0085426E">
        <w:t xml:space="preserve"> год в сумме </w:t>
      </w:r>
      <w:r w:rsidR="00661A5E">
        <w:t>571,1</w:t>
      </w:r>
      <w:r w:rsidR="0085426E">
        <w:t xml:space="preserve"> тыс. руб., на 202</w:t>
      </w:r>
      <w:r w:rsidR="00583388">
        <w:t xml:space="preserve">4 </w:t>
      </w:r>
      <w:r w:rsidR="0085426E">
        <w:t>г</w:t>
      </w:r>
      <w:r w:rsidR="00583388">
        <w:t>од</w:t>
      </w:r>
      <w:r w:rsidR="0085426E">
        <w:t xml:space="preserve">  в сумме </w:t>
      </w:r>
      <w:r w:rsidR="00661A5E">
        <w:t>616,8</w:t>
      </w:r>
      <w:r w:rsidR="0085426E">
        <w:t xml:space="preserve"> тыс. руб</w:t>
      </w:r>
      <w:r w:rsidR="003134B5">
        <w:t>.</w:t>
      </w:r>
    </w:p>
    <w:p w:rsidR="00661A5E" w:rsidRPr="009B1744" w:rsidRDefault="00661A5E" w:rsidP="00661A5E">
      <w:pPr>
        <w:widowControl w:val="0"/>
        <w:numPr>
          <w:ilvl w:val="12"/>
          <w:numId w:val="0"/>
        </w:numPr>
        <w:ind w:firstLine="720"/>
        <w:jc w:val="both"/>
      </w:pPr>
      <w:r w:rsidRPr="00FD3805">
        <w:rPr>
          <w:b/>
        </w:rPr>
        <w:t>Налог</w:t>
      </w:r>
      <w:r>
        <w:rPr>
          <w:b/>
        </w:rPr>
        <w:t xml:space="preserve">и на совокупный доход </w:t>
      </w:r>
      <w:r>
        <w:t xml:space="preserve">прогнозируются в местном бюджете в виде единого сельскохозяйственного налога (ЕСН), </w:t>
      </w:r>
      <w:r w:rsidRPr="00DB174C">
        <w:t>предусмотрены проектом бюджета на 20</w:t>
      </w:r>
      <w:r>
        <w:t>22-2024</w:t>
      </w:r>
      <w:r w:rsidRPr="00DB174C">
        <w:t xml:space="preserve"> </w:t>
      </w:r>
      <w:r>
        <w:t>гг.</w:t>
      </w:r>
      <w:r w:rsidRPr="00DB174C">
        <w:t xml:space="preserve"> в сумме </w:t>
      </w:r>
      <w:r>
        <w:t>1</w:t>
      </w:r>
      <w:r w:rsidRPr="00DB174C">
        <w:t xml:space="preserve"> тыс.</w:t>
      </w:r>
      <w:r>
        <w:t xml:space="preserve"> </w:t>
      </w:r>
      <w:r w:rsidRPr="00DB174C">
        <w:t>руб</w:t>
      </w:r>
      <w:r>
        <w:t>лей</w:t>
      </w:r>
      <w:r w:rsidRPr="00DB174C">
        <w:t xml:space="preserve">, </w:t>
      </w:r>
      <w:r>
        <w:t>ежегодно, соответствуют данным администратора доходов – УФНС России по Иркутской области</w:t>
      </w:r>
      <w:r w:rsidRPr="009B1744">
        <w:t xml:space="preserve">. </w:t>
      </w:r>
    </w:p>
    <w:p w:rsidR="00661A5E" w:rsidRPr="009B1744" w:rsidRDefault="00661A5E" w:rsidP="00661A5E">
      <w:pPr>
        <w:widowControl w:val="0"/>
        <w:numPr>
          <w:ilvl w:val="12"/>
          <w:numId w:val="0"/>
        </w:numPr>
        <w:ind w:firstLine="720"/>
        <w:jc w:val="both"/>
      </w:pPr>
      <w:r w:rsidRPr="00541773">
        <w:t xml:space="preserve">Норматив отчислений в местный бюджет по налогу </w:t>
      </w:r>
      <w:r>
        <w:t>будет составлять 50</w:t>
      </w:r>
      <w:r w:rsidRPr="00541773">
        <w:t xml:space="preserve">% (ст.61.5 БК РФ - по нормативу </w:t>
      </w:r>
      <w:r>
        <w:t>30</w:t>
      </w:r>
      <w:r w:rsidRPr="00541773">
        <w:t xml:space="preserve">% и ст.13 Закона Иркутской области от 22.10.2013 № 74-ОЗ - по нормативу </w:t>
      </w:r>
      <w:r>
        <w:t>20</w:t>
      </w:r>
      <w:r w:rsidRPr="00541773">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7D72A1">
        <w:t>2</w:t>
      </w:r>
      <w:r w:rsidR="00541773">
        <w:t>-202</w:t>
      </w:r>
      <w:r w:rsidR="007D72A1">
        <w:t>4</w:t>
      </w:r>
      <w:r w:rsidRPr="00DB174C">
        <w:t xml:space="preserve"> год</w:t>
      </w:r>
      <w:r w:rsidR="00541773">
        <w:t>ы</w:t>
      </w:r>
      <w:r w:rsidRPr="00DB174C">
        <w:t xml:space="preserve"> в сумме </w:t>
      </w:r>
      <w:r w:rsidR="00661A5E">
        <w:t>520</w:t>
      </w:r>
      <w:r w:rsidRPr="00DB174C">
        <w:t xml:space="preserve"> тыс.</w:t>
      </w:r>
      <w:r w:rsidR="00541773">
        <w:t xml:space="preserve"> </w:t>
      </w:r>
      <w:r w:rsidRPr="00DB174C">
        <w:t>руб</w:t>
      </w:r>
      <w:r w:rsidR="00FD3805">
        <w:t>лей</w:t>
      </w:r>
      <w:r w:rsidRPr="00DB174C">
        <w:t xml:space="preserve">, </w:t>
      </w:r>
      <w:r w:rsidR="00541773">
        <w:t xml:space="preserve">ежегодно, </w:t>
      </w:r>
      <w:r w:rsidRPr="00DB174C">
        <w:t xml:space="preserve">с </w:t>
      </w:r>
      <w:r w:rsidR="00661A5E">
        <w:t>ростом</w:t>
      </w:r>
      <w:r w:rsidRPr="00DB174C">
        <w:t xml:space="preserve"> к </w:t>
      </w:r>
      <w:r w:rsidR="00FD3805">
        <w:t>ожидаемым поступлениям</w:t>
      </w:r>
      <w:r w:rsidRPr="00DB174C">
        <w:t xml:space="preserve"> 20</w:t>
      </w:r>
      <w:r w:rsidR="00F173CF">
        <w:t>2</w:t>
      </w:r>
      <w:r w:rsidR="007D72A1">
        <w:t>1</w:t>
      </w:r>
      <w:r w:rsidRPr="00DB174C">
        <w:t xml:space="preserve"> года на </w:t>
      </w:r>
      <w:r w:rsidR="00661A5E">
        <w:t>120</w:t>
      </w:r>
      <w:r w:rsidR="007D72A1">
        <w:t xml:space="preserve"> </w:t>
      </w:r>
      <w:r w:rsidRPr="00DB174C">
        <w:t xml:space="preserve">тыс.руб. </w:t>
      </w:r>
      <w:r w:rsidR="00541773">
        <w:t>(</w:t>
      </w:r>
      <w:r w:rsidR="00661A5E">
        <w:t>+30</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7D72A1">
        <w:t>2</w:t>
      </w:r>
      <w:r w:rsidR="00EC77A8">
        <w:t>-202</w:t>
      </w:r>
      <w:r w:rsidR="007D72A1">
        <w:t>4</w:t>
      </w:r>
      <w:r w:rsidRPr="00DB174C">
        <w:t xml:space="preserve"> год</w:t>
      </w:r>
      <w:r w:rsidR="00EC77A8">
        <w:t>ы</w:t>
      </w:r>
      <w:r w:rsidRPr="00DB174C">
        <w:t xml:space="preserve"> в сумме </w:t>
      </w:r>
      <w:r w:rsidR="00661A5E">
        <w:t>34</w:t>
      </w:r>
      <w:r w:rsidR="00DB174C" w:rsidRPr="00DB174C">
        <w:t xml:space="preserve"> </w:t>
      </w:r>
      <w:r w:rsidRPr="00DB174C">
        <w:t>тыс.</w:t>
      </w:r>
      <w:r w:rsidR="00541773">
        <w:t xml:space="preserve"> </w:t>
      </w:r>
      <w:r w:rsidRPr="00DB174C">
        <w:t>руб</w:t>
      </w:r>
      <w:r w:rsidR="00913187">
        <w:t>лей</w:t>
      </w:r>
      <w:r w:rsidRPr="00DB174C">
        <w:t xml:space="preserve"> </w:t>
      </w:r>
      <w:r w:rsidR="00EC77A8">
        <w:t xml:space="preserve">ежегодно, </w:t>
      </w:r>
      <w:r w:rsidR="005813D2">
        <w:t>со снижением к</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7D72A1">
        <w:t>1 года</w:t>
      </w:r>
      <w:r w:rsidR="005813D2">
        <w:t xml:space="preserve"> на </w:t>
      </w:r>
      <w:r w:rsidR="00661A5E">
        <w:t>13</w:t>
      </w:r>
      <w:r w:rsidR="005813D2">
        <w:t xml:space="preserve"> тыс. руб. (-</w:t>
      </w:r>
      <w:r w:rsidR="00661A5E">
        <w:t>27,7</w:t>
      </w:r>
      <w:r w:rsidR="005813D2">
        <w:t>%)</w:t>
      </w:r>
      <w:r w:rsidR="007D72A1">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F45DE6">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7D72A1">
        <w:t>2</w:t>
      </w:r>
      <w:r w:rsidR="00B7038A">
        <w:t>-202</w:t>
      </w:r>
      <w:r w:rsidR="007D72A1">
        <w:t>4</w:t>
      </w:r>
      <w:r w:rsidR="0070250C" w:rsidRPr="00593D39">
        <w:t xml:space="preserve"> </w:t>
      </w:r>
      <w:r w:rsidR="00B7038A">
        <w:t>гг.</w:t>
      </w:r>
      <w:r w:rsidR="0070250C" w:rsidRPr="00593D39">
        <w:t xml:space="preserve"> в сумме </w:t>
      </w:r>
      <w:r w:rsidR="00661A5E">
        <w:t>379</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F45DE6">
        <w:t xml:space="preserve">с </w:t>
      </w:r>
      <w:r w:rsidR="00661A5E">
        <w:t>ростом</w:t>
      </w:r>
      <w:r w:rsidR="00F45DE6">
        <w:t xml:space="preserve"> к уровню</w:t>
      </w:r>
      <w:r w:rsidR="00F45DE6" w:rsidRPr="00DB174C">
        <w:t xml:space="preserve"> </w:t>
      </w:r>
      <w:r w:rsidR="00F45DE6">
        <w:t>ожидаемых поступлений</w:t>
      </w:r>
      <w:r w:rsidR="00F45DE6" w:rsidRPr="00DB174C">
        <w:t xml:space="preserve"> 20</w:t>
      </w:r>
      <w:r w:rsidR="00F45DE6">
        <w:t xml:space="preserve">21 года на </w:t>
      </w:r>
      <w:r w:rsidR="00661A5E">
        <w:t>69 тыс. руб. (+22,3</w:t>
      </w:r>
      <w:r w:rsidR="00F45DE6">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7D72A1">
        <w:t>2</w:t>
      </w:r>
      <w:r w:rsidR="002A05AB">
        <w:t>-202</w:t>
      </w:r>
      <w:r w:rsidR="007D72A1">
        <w:t>4</w:t>
      </w:r>
      <w:r w:rsidR="00593D39" w:rsidRPr="00593D39">
        <w:t xml:space="preserve"> год</w:t>
      </w:r>
      <w:r w:rsidR="002A05AB">
        <w:t>ы</w:t>
      </w:r>
      <w:r w:rsidR="00593D39" w:rsidRPr="00593D39">
        <w:t xml:space="preserve"> в сумме </w:t>
      </w:r>
      <w:r w:rsidR="00661A5E">
        <w:t>107</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7D72A1">
        <w:t>с</w:t>
      </w:r>
      <w:r w:rsidR="00704E8D">
        <w:t xml:space="preserve"> </w:t>
      </w:r>
      <w:r w:rsidR="00661A5E">
        <w:t>ростом</w:t>
      </w:r>
      <w:r w:rsidR="007D72A1">
        <w:t xml:space="preserve"> на </w:t>
      </w:r>
      <w:r w:rsidR="00661A5E">
        <w:t>64</w:t>
      </w:r>
      <w:r w:rsidR="00CF2C42">
        <w:t xml:space="preserve"> тыс. руб. (+148,8</w:t>
      </w:r>
      <w:r w:rsidR="007D72A1">
        <w:t>%) к</w:t>
      </w:r>
      <w:r w:rsidR="002A05AB">
        <w:t xml:space="preserve"> </w:t>
      </w:r>
      <w:r w:rsidR="002A05AB" w:rsidRPr="009B1744">
        <w:t>ожидаем</w:t>
      </w:r>
      <w:r w:rsidR="002A05AB">
        <w:t>ы</w:t>
      </w:r>
      <w:r w:rsidR="007D72A1">
        <w:t>м</w:t>
      </w:r>
      <w:r w:rsidR="002A05AB" w:rsidRPr="009B1744">
        <w:t xml:space="preserve"> </w:t>
      </w:r>
      <w:r w:rsidR="002A05AB">
        <w:t>поступлени</w:t>
      </w:r>
      <w:r w:rsidR="007D72A1">
        <w:t xml:space="preserve">ям </w:t>
      </w:r>
      <w:r w:rsidR="002A05AB" w:rsidRPr="009B1744">
        <w:t>20</w:t>
      </w:r>
      <w:r w:rsidR="002A05AB">
        <w:t>2</w:t>
      </w:r>
      <w:r w:rsidR="007D72A1">
        <w:t>1</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F730E8" w:rsidRDefault="00CD2B1D" w:rsidP="008179F6">
      <w:pPr>
        <w:widowControl w:val="0"/>
        <w:numPr>
          <w:ilvl w:val="12"/>
          <w:numId w:val="0"/>
        </w:numPr>
        <w:ind w:firstLine="567"/>
        <w:jc w:val="both"/>
      </w:pPr>
      <w:r w:rsidRPr="003D59CE">
        <w:rPr>
          <w:b/>
        </w:rPr>
        <w:t>Доходы от оказания платных услуг и компенсации затрат государства</w:t>
      </w:r>
      <w:r w:rsidRPr="007C17BF">
        <w:rPr>
          <w:u w:val="single"/>
        </w:rPr>
        <w:t xml:space="preserve"> </w:t>
      </w:r>
      <w:r w:rsidR="008179F6">
        <w:t>прогнозиру</w:t>
      </w:r>
      <w:r w:rsidR="003D59CE">
        <w:t>ю</w:t>
      </w:r>
      <w:r w:rsidR="008179F6">
        <w:t xml:space="preserve">тся </w:t>
      </w:r>
      <w:r w:rsidR="008179F6" w:rsidRPr="00593D39">
        <w:t>в доходах местного бюджета на 20</w:t>
      </w:r>
      <w:r w:rsidR="008179F6">
        <w:t>2</w:t>
      </w:r>
      <w:r w:rsidR="003D59CE">
        <w:t>2</w:t>
      </w:r>
      <w:r w:rsidR="008179F6">
        <w:t>-202</w:t>
      </w:r>
      <w:r w:rsidR="003D59CE">
        <w:t>4</w:t>
      </w:r>
      <w:r w:rsidR="008179F6" w:rsidRPr="00593D39">
        <w:t xml:space="preserve"> год</w:t>
      </w:r>
      <w:r w:rsidR="008179F6">
        <w:t>ы</w:t>
      </w:r>
      <w:r w:rsidR="008179F6" w:rsidRPr="00593D39">
        <w:t xml:space="preserve"> в сумме </w:t>
      </w:r>
      <w:r w:rsidR="00CF2C42">
        <w:t>7,5</w:t>
      </w:r>
      <w:r w:rsidR="008179F6" w:rsidRPr="00593D39">
        <w:t xml:space="preserve"> тыс.</w:t>
      </w:r>
      <w:r w:rsidR="008179F6">
        <w:t xml:space="preserve"> </w:t>
      </w:r>
      <w:r w:rsidR="008179F6" w:rsidRPr="00593D39">
        <w:t>руб</w:t>
      </w:r>
      <w:r w:rsidR="008179F6">
        <w:t>лей</w:t>
      </w:r>
      <w:r w:rsidR="008179F6" w:rsidRPr="00593D39">
        <w:t xml:space="preserve"> </w:t>
      </w:r>
      <w:r w:rsidR="00F170C1">
        <w:t>ежегодно</w:t>
      </w:r>
      <w:r w:rsidR="00843C36">
        <w:t xml:space="preserve">, </w:t>
      </w:r>
      <w:r w:rsidR="00704E8D">
        <w:t xml:space="preserve">со снижением на </w:t>
      </w:r>
      <w:r w:rsidR="00CF2C42">
        <w:t>122,5</w:t>
      </w:r>
      <w:r w:rsidR="00704E8D">
        <w:t xml:space="preserve"> тыс. руб. (-</w:t>
      </w:r>
      <w:r w:rsidR="00CF2C42">
        <w:t>94,2</w:t>
      </w:r>
      <w:r w:rsidR="00704E8D">
        <w:t>%) к</w:t>
      </w:r>
      <w:r w:rsidR="00843C36">
        <w:t xml:space="preserve"> уровн</w:t>
      </w:r>
      <w:r w:rsidR="00704E8D">
        <w:t>ю</w:t>
      </w:r>
      <w:r w:rsidR="00843C36">
        <w:t xml:space="preserve"> оценки исполнения 2021 года</w:t>
      </w:r>
      <w:r w:rsidR="008179F6">
        <w:t>.</w:t>
      </w:r>
      <w:r w:rsidR="00F730E8">
        <w:t xml:space="preserve"> </w:t>
      </w: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E118AF">
        <w:t>2</w:t>
      </w:r>
      <w:r w:rsidR="009E42BA">
        <w:t xml:space="preserve"> году составят </w:t>
      </w:r>
      <w:r w:rsidR="00726BC4">
        <w:t>7721,9</w:t>
      </w:r>
      <w:r w:rsidR="009E42BA">
        <w:t xml:space="preserve"> тыс. рублей, </w:t>
      </w:r>
      <w:r w:rsidR="00E118AF">
        <w:t>со снижением</w:t>
      </w:r>
      <w:r w:rsidR="009E42BA">
        <w:t xml:space="preserve"> на </w:t>
      </w:r>
      <w:r w:rsidR="00726BC4">
        <w:t>1931,1</w:t>
      </w:r>
      <w:r w:rsidR="009E42BA">
        <w:t xml:space="preserve"> тыс. рублей </w:t>
      </w:r>
      <w:r w:rsidR="00834B6D">
        <w:t>(-</w:t>
      </w:r>
      <w:r w:rsidR="00726BC4">
        <w:t>20</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E118AF">
        <w:t>1</w:t>
      </w:r>
      <w:r w:rsidR="009E42BA">
        <w:t xml:space="preserve"> год</w:t>
      </w:r>
      <w:r w:rsidR="00051F71">
        <w:t>а</w:t>
      </w:r>
      <w:r w:rsidR="009E42BA">
        <w:t>, в 202</w:t>
      </w:r>
      <w:r w:rsidR="00051F71">
        <w:t>3</w:t>
      </w:r>
      <w:r w:rsidR="009E42BA">
        <w:t>-202</w:t>
      </w:r>
      <w:r w:rsidR="00051F71">
        <w:t>4</w:t>
      </w:r>
      <w:r w:rsidR="009E42BA">
        <w:t xml:space="preserve"> годах составят </w:t>
      </w:r>
      <w:r w:rsidR="00726BC4">
        <w:t>7143,1</w:t>
      </w:r>
      <w:r w:rsidR="009E42BA">
        <w:t xml:space="preserve"> тыс. рублей и </w:t>
      </w:r>
      <w:r w:rsidR="00726BC4">
        <w:t>25424,7</w:t>
      </w:r>
      <w:r w:rsidR="009E42BA">
        <w:t xml:space="preserve"> тыс. рублей</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t>,</w:t>
      </w:r>
      <w:r>
        <w:t xml:space="preserve"> в соответствии с проектом федерального бюджета на 202</w:t>
      </w:r>
      <w:r w:rsidR="00C21A98">
        <w:t>2</w:t>
      </w:r>
      <w:r>
        <w:t>-202</w:t>
      </w:r>
      <w:r w:rsidR="00C21A98">
        <w:t>4</w:t>
      </w:r>
      <w:r>
        <w:t xml:space="preserve"> годы</w:t>
      </w:r>
      <w:r w:rsidR="00F601F8">
        <w:t>,</w:t>
      </w:r>
      <w:r>
        <w:t xml:space="preserve">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F601F8">
        <w:t>и</w:t>
      </w:r>
      <w:r>
        <w:t xml:space="preserve"> </w:t>
      </w:r>
      <w:r w:rsidR="007B7BB8">
        <w:t xml:space="preserve">на выравнивание бюджетной обеспеченности поселения </w:t>
      </w:r>
      <w:r>
        <w:t>из районного бюджет</w:t>
      </w:r>
      <w:r w:rsidR="00C21A98">
        <w:t>а</w:t>
      </w:r>
      <w:r>
        <w:t xml:space="preserve"> на 20</w:t>
      </w:r>
      <w:r w:rsidR="00D85A72">
        <w:t>2</w:t>
      </w:r>
      <w:r w:rsidR="00C21A98">
        <w:t>2</w:t>
      </w:r>
      <w:r>
        <w:t xml:space="preserve"> год </w:t>
      </w:r>
      <w:r w:rsidR="00443B89">
        <w:t xml:space="preserve">в сумме </w:t>
      </w:r>
      <w:r w:rsidR="00726BC4">
        <w:t>7377,8</w:t>
      </w:r>
      <w:r>
        <w:t xml:space="preserve"> тыс. рублей, по сравнению с оценкой </w:t>
      </w:r>
      <w:r w:rsidR="00C21A98">
        <w:t xml:space="preserve">исполнения </w:t>
      </w:r>
      <w:r>
        <w:t>20</w:t>
      </w:r>
      <w:r w:rsidR="000871E3">
        <w:t>2</w:t>
      </w:r>
      <w:r w:rsidR="00C21A98">
        <w:t>1</w:t>
      </w:r>
      <w:r>
        <w:t xml:space="preserve"> года, име</w:t>
      </w:r>
      <w:r w:rsidR="00111F72">
        <w:t>е</w:t>
      </w:r>
      <w:r>
        <w:t xml:space="preserve">т тенденцию к </w:t>
      </w:r>
      <w:r w:rsidR="00C21A98">
        <w:t>росту</w:t>
      </w:r>
      <w:r>
        <w:t xml:space="preserve"> на </w:t>
      </w:r>
      <w:r w:rsidR="00726BC4">
        <w:t>1474,8</w:t>
      </w:r>
      <w:r w:rsidR="00C21A98">
        <w:t xml:space="preserve"> тыс. рублей (+</w:t>
      </w:r>
      <w:r w:rsidR="00726BC4">
        <w:t>25</w:t>
      </w:r>
      <w:r>
        <w:t>%</w:t>
      </w:r>
      <w:r w:rsidR="000871E3">
        <w:t>)</w:t>
      </w:r>
      <w:r>
        <w:t>.</w:t>
      </w:r>
      <w:r w:rsidR="008A5493">
        <w:t xml:space="preserve"> В 202</w:t>
      </w:r>
      <w:r w:rsidR="00C21A98">
        <w:t>3</w:t>
      </w:r>
      <w:r w:rsidR="008A5493">
        <w:t>-202</w:t>
      </w:r>
      <w:r w:rsidR="00C21A98">
        <w:t>4</w:t>
      </w:r>
      <w:r w:rsidR="008A5493">
        <w:t xml:space="preserve"> годах объем дотаций составит </w:t>
      </w:r>
      <w:r w:rsidR="00726BC4">
        <w:t>6794</w:t>
      </w:r>
      <w:r w:rsidR="008A5493">
        <w:t xml:space="preserve"> тыс. рублей и </w:t>
      </w:r>
      <w:r w:rsidR="00726BC4">
        <w:t>25070,3</w:t>
      </w:r>
      <w:r w:rsidR="008A5493">
        <w:t xml:space="preserve"> тыс. рублей</w:t>
      </w:r>
      <w:r w:rsidR="00BD141F">
        <w:t>,</w:t>
      </w:r>
      <w:r w:rsidR="008A5493">
        <w:t xml:space="preserve"> соответственно.</w:t>
      </w:r>
    </w:p>
    <w:p w:rsidR="004B4967" w:rsidRDefault="004B4967" w:rsidP="00463B01">
      <w:pPr>
        <w:pStyle w:val="a9"/>
        <w:spacing w:after="0"/>
        <w:ind w:left="0" w:firstLine="567"/>
        <w:jc w:val="both"/>
      </w:pPr>
      <w:r>
        <w:t>Объем субсиди</w:t>
      </w:r>
      <w:r w:rsidR="008F2747">
        <w:t>и</w:t>
      </w:r>
      <w:r>
        <w:t xml:space="preserve"> на реализацию мероприятий перечня проектов народных инициатив из областного бюджета на 202</w:t>
      </w:r>
      <w:r w:rsidR="001F13CC">
        <w:t>2</w:t>
      </w:r>
      <w:r>
        <w:t>-202</w:t>
      </w:r>
      <w:r w:rsidR="001F13CC">
        <w:t>4</w:t>
      </w:r>
      <w:r>
        <w:t xml:space="preserve"> годы запланирован в объеме </w:t>
      </w:r>
      <w:r w:rsidR="007B7BB8">
        <w:t>200</w:t>
      </w:r>
      <w:r>
        <w:t xml:space="preserve"> тыс. рублей ежегодно</w:t>
      </w:r>
      <w:r w:rsidR="00CF47C9">
        <w:t xml:space="preserve"> (п.2 ст.1</w:t>
      </w:r>
      <w:r w:rsidR="001F13CC">
        <w:t>2</w:t>
      </w:r>
      <w:r w:rsidR="00CF47C9" w:rsidRPr="0053720D">
        <w:t xml:space="preserve"> проекта Закона Иркутской области «Об областном бюджете на 20</w:t>
      </w:r>
      <w:r w:rsidR="00CF47C9">
        <w:t>2</w:t>
      </w:r>
      <w:r w:rsidR="001F13CC">
        <w:t>2</w:t>
      </w:r>
      <w:r w:rsidR="00CF47C9" w:rsidRPr="0053720D">
        <w:t xml:space="preserve"> год и на плановый период 202</w:t>
      </w:r>
      <w:r w:rsidR="001F13CC">
        <w:t>3</w:t>
      </w:r>
      <w:r w:rsidR="00CF47C9" w:rsidRPr="0053720D">
        <w:t xml:space="preserve"> и 202</w:t>
      </w:r>
      <w:r w:rsidR="001F13CC">
        <w:t>4</w:t>
      </w:r>
      <w:r w:rsidR="00CF47C9" w:rsidRPr="0053720D">
        <w:t>гг.»</w:t>
      </w:r>
      <w:r w:rsidR="00CF47C9">
        <w:t>)</w:t>
      </w:r>
      <w:r w:rsidR="00F170C1">
        <w:t xml:space="preserve">, </w:t>
      </w:r>
      <w:r w:rsidR="00387D50">
        <w:t>соответствует</w:t>
      </w:r>
      <w:r w:rsidR="00F170C1">
        <w:t xml:space="preserve"> </w:t>
      </w:r>
      <w:r>
        <w:t>уровн</w:t>
      </w:r>
      <w:r w:rsidR="008F2747">
        <w:t>ю</w:t>
      </w:r>
      <w:r>
        <w:t xml:space="preserve"> </w:t>
      </w:r>
      <w:r w:rsidR="00F170C1">
        <w:t xml:space="preserve">оценки </w:t>
      </w:r>
      <w:r w:rsidR="007B7BB8">
        <w:t xml:space="preserve">исполнения </w:t>
      </w:r>
      <w:r>
        <w:t>20</w:t>
      </w:r>
      <w:r w:rsidR="007B7BB8">
        <w:t>2</w:t>
      </w:r>
      <w:r w:rsidR="001F13CC">
        <w:t>1</w:t>
      </w:r>
      <w:r>
        <w:t xml:space="preserve"> года</w:t>
      </w:r>
      <w:r w:rsidR="008F2747">
        <w:t xml:space="preserve">. </w:t>
      </w:r>
    </w:p>
    <w:p w:rsidR="0060686E" w:rsidRDefault="0060686E" w:rsidP="00463B01">
      <w:pPr>
        <w:pStyle w:val="a9"/>
        <w:spacing w:after="0"/>
        <w:ind w:left="0" w:firstLine="567"/>
        <w:jc w:val="both"/>
      </w:pPr>
      <w:r>
        <w:t xml:space="preserve">Объем субвенций из областного бюджета запланирован в объеме </w:t>
      </w:r>
      <w:r w:rsidR="00864380">
        <w:t>144,1</w:t>
      </w:r>
      <w:r w:rsidR="00220DD4">
        <w:t xml:space="preserve"> </w:t>
      </w:r>
      <w:r>
        <w:t>тыс. рублей</w:t>
      </w:r>
      <w:r w:rsidR="00220DD4">
        <w:t xml:space="preserve"> </w:t>
      </w:r>
      <w:r w:rsidR="002813E3">
        <w:t>(202</w:t>
      </w:r>
      <w:r w:rsidR="00864380">
        <w:t>2</w:t>
      </w:r>
      <w:r w:rsidR="002813E3">
        <w:t>г.),</w:t>
      </w:r>
      <w:r w:rsidR="000C46C8">
        <w:t xml:space="preserve"> с ростом к оценке исполнения 2021 года на 6,1 тыс. руб. (+4,4%), в объеме</w:t>
      </w:r>
      <w:r w:rsidR="002813E3">
        <w:t xml:space="preserve"> </w:t>
      </w:r>
      <w:r w:rsidR="00864380">
        <w:t>149,1</w:t>
      </w:r>
      <w:r w:rsidR="002813E3">
        <w:t xml:space="preserve"> тыс. рублей (202</w:t>
      </w:r>
      <w:r w:rsidR="00864380">
        <w:t>3</w:t>
      </w:r>
      <w:r w:rsidR="002813E3">
        <w:t xml:space="preserve">г.), </w:t>
      </w:r>
      <w:r w:rsidR="000C46C8">
        <w:t xml:space="preserve">в объеме </w:t>
      </w:r>
      <w:r w:rsidR="00864380">
        <w:t>154,4</w:t>
      </w:r>
      <w:r w:rsidR="002813E3">
        <w:t xml:space="preserve"> тыс. рублей (202</w:t>
      </w:r>
      <w:r w:rsidR="00864380">
        <w:t>4</w:t>
      </w:r>
      <w:r w:rsidR="002813E3">
        <w:t xml:space="preserve">г.) </w:t>
      </w:r>
      <w:r w:rsidR="00220DD4">
        <w:t xml:space="preserve">(в т.ч. субвенции на осуществление </w:t>
      </w:r>
      <w:r w:rsidR="002813E3">
        <w:t xml:space="preserve">полномочий по </w:t>
      </w:r>
      <w:r w:rsidR="0010338F">
        <w:t>первично</w:t>
      </w:r>
      <w:r w:rsidR="002813E3">
        <w:t>му</w:t>
      </w:r>
      <w:r w:rsidR="0010338F">
        <w:t xml:space="preserve"> воинско</w:t>
      </w:r>
      <w:r w:rsidR="002813E3">
        <w:t>му</w:t>
      </w:r>
      <w:r w:rsidR="0010338F">
        <w:t xml:space="preserve"> учет</w:t>
      </w:r>
      <w:r w:rsidR="002813E3">
        <w:t>у</w:t>
      </w:r>
      <w:r w:rsidR="0010338F">
        <w:t xml:space="preserve"> на территориях, где отсутствуют военные комиссариаты</w:t>
      </w:r>
      <w:r w:rsidR="00220DD4">
        <w:t xml:space="preserve"> в сумме </w:t>
      </w:r>
      <w:r w:rsidR="00864380">
        <w:t>143,4</w:t>
      </w:r>
      <w:r w:rsidR="00220DD4">
        <w:t xml:space="preserve"> тыс. рублей </w:t>
      </w:r>
      <w:r w:rsidR="002813E3">
        <w:t>(202</w:t>
      </w:r>
      <w:r w:rsidR="00864380">
        <w:t>2</w:t>
      </w:r>
      <w:r w:rsidR="002813E3">
        <w:t xml:space="preserve">г.), </w:t>
      </w:r>
      <w:r w:rsidR="00864380">
        <w:t>148,4</w:t>
      </w:r>
      <w:r w:rsidR="002813E3">
        <w:t xml:space="preserve"> тыс. руб. (202</w:t>
      </w:r>
      <w:r w:rsidR="00864380">
        <w:t>3</w:t>
      </w:r>
      <w:r w:rsidR="002813E3">
        <w:t xml:space="preserve">г.), </w:t>
      </w:r>
      <w:r w:rsidR="00864380">
        <w:t>153,7</w:t>
      </w:r>
      <w:r w:rsidR="002813E3">
        <w:t xml:space="preserve"> тыс. руб. (202</w:t>
      </w:r>
      <w:r w:rsidR="00864380">
        <w:t>4</w:t>
      </w:r>
      <w:r w:rsidR="002813E3">
        <w:t xml:space="preserve">г.) </w:t>
      </w:r>
      <w:r w:rsidR="00220DD4">
        <w:t xml:space="preserve">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rsidR="00CF47C9">
        <w:t>,</w:t>
      </w:r>
      <w:r w:rsidR="002813E3">
        <w:t xml:space="preserve"> ежегодно</w:t>
      </w:r>
      <w:r w:rsidR="00730FD0">
        <w:t xml:space="preserve"> (202</w:t>
      </w:r>
      <w:r w:rsidR="009A7BFB">
        <w:t>2</w:t>
      </w:r>
      <w:r w:rsidR="00730FD0">
        <w:t>-202</w:t>
      </w:r>
      <w:r w:rsidR="009A7BFB">
        <w:t>4</w:t>
      </w:r>
      <w:r w:rsidR="00730FD0">
        <w:t>гг.)</w:t>
      </w:r>
      <w:r w:rsidR="006C3B52">
        <w:t>,</w:t>
      </w:r>
      <w:r w:rsidR="00CF47C9">
        <w:t xml:space="preserve"> </w:t>
      </w:r>
      <w:r w:rsidR="006C3B52">
        <w:t xml:space="preserve">на основании </w:t>
      </w:r>
      <w:r w:rsidR="00CF47C9">
        <w:t>п.1 ст.1</w:t>
      </w:r>
      <w:r w:rsidR="00E64283">
        <w:t>3</w:t>
      </w:r>
      <w:r w:rsidR="00CF47C9" w:rsidRPr="0053720D">
        <w:t xml:space="preserve"> проекта Закона Иркутской области «Об областном бюджете на 20</w:t>
      </w:r>
      <w:r w:rsidR="00CF47C9">
        <w:t>2</w:t>
      </w:r>
      <w:r w:rsidR="00E64283">
        <w:t>2</w:t>
      </w:r>
      <w:r w:rsidR="00CF47C9" w:rsidRPr="0053720D">
        <w:t xml:space="preserve"> год и на плановый период 202</w:t>
      </w:r>
      <w:r w:rsidR="00E64283">
        <w:t>3</w:t>
      </w:r>
      <w:r w:rsidR="00CF47C9" w:rsidRPr="0053720D">
        <w:t xml:space="preserve"> и 202</w:t>
      </w:r>
      <w:r w:rsidR="00E64283">
        <w:t>4</w:t>
      </w:r>
      <w:r w:rsidR="00CF47C9" w:rsidRPr="0053720D">
        <w:t>гг.»</w:t>
      </w:r>
      <w:r w:rsidR="00220DD4">
        <w:t>)</w:t>
      </w:r>
      <w:r>
        <w:t>.</w:t>
      </w:r>
    </w:p>
    <w:p w:rsidR="00F9175A" w:rsidRDefault="00F9175A" w:rsidP="00F9175A">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114233">
        <w:t>Рудовского муниципального образования</w:t>
      </w:r>
      <w:r w:rsidRPr="00715968">
        <w:t xml:space="preserve"> проектом областного </w:t>
      </w:r>
      <w:r>
        <w:t xml:space="preserve">и районного </w:t>
      </w:r>
      <w:r w:rsidRPr="00715968">
        <w:t>бюджет</w:t>
      </w:r>
      <w:r>
        <w:t>ов</w:t>
      </w:r>
      <w:r w:rsidRPr="00715968">
        <w:t xml:space="preserve"> на 20</w:t>
      </w:r>
      <w:r>
        <w:t>22 год</w:t>
      </w:r>
      <w:r w:rsidRPr="00715968">
        <w:t>, удельный вес по</w:t>
      </w:r>
      <w:r>
        <w:t xml:space="preserve"> </w:t>
      </w:r>
      <w:r w:rsidRPr="00715968">
        <w:t xml:space="preserve">видам безвозмездных поступлений составит: </w:t>
      </w:r>
      <w:r>
        <w:t xml:space="preserve">дотации – </w:t>
      </w:r>
      <w:r w:rsidR="00726BC4">
        <w:t>95,5</w:t>
      </w:r>
      <w:r w:rsidRPr="00715968">
        <w:t>%,</w:t>
      </w:r>
      <w:r w:rsidRPr="00386290">
        <w:t xml:space="preserve"> </w:t>
      </w:r>
      <w:r>
        <w:t xml:space="preserve">субсидии – 2,6%, </w:t>
      </w:r>
      <w:r w:rsidRPr="00715968">
        <w:t>субвенции</w:t>
      </w:r>
      <w:r>
        <w:t xml:space="preserve"> – 1,</w:t>
      </w:r>
      <w:r w:rsidR="00726BC4">
        <w:t>9</w:t>
      </w:r>
      <w:r>
        <w:t>%.</w:t>
      </w:r>
      <w:r w:rsidRPr="00715968">
        <w:t xml:space="preserve"> </w:t>
      </w:r>
    </w:p>
    <w:p w:rsidR="00220DD4" w:rsidRDefault="00220DD4" w:rsidP="007342C5">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114233">
        <w:t xml:space="preserve">Рудовского </w:t>
      </w:r>
      <w:r w:rsidR="00624ADA" w:rsidRPr="00AA5219">
        <w:t xml:space="preserve">муниципального образования </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114233">
        <w:t xml:space="preserve">Рудовского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ED0CFF">
        <w:t>2</w:t>
      </w:r>
      <w:r w:rsidR="006C047A">
        <w:t xml:space="preserve"> год и на плановый период 202</w:t>
      </w:r>
      <w:r w:rsidR="00ED0CFF">
        <w:t>3</w:t>
      </w:r>
      <w:r w:rsidR="006C047A">
        <w:t xml:space="preserve"> и 202</w:t>
      </w:r>
      <w:r w:rsidR="00ED0CFF">
        <w:t>4</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w:t>
      </w:r>
      <w:r w:rsidR="00ED0CFF">
        <w:t>2</w:t>
      </w:r>
      <w:r w:rsidR="007965C5">
        <w:t xml:space="preserve"> год и плановый период 202</w:t>
      </w:r>
      <w:r w:rsidR="00ED0CFF">
        <w:t>3</w:t>
      </w:r>
      <w:r w:rsidR="007965C5">
        <w:t xml:space="preserve"> и 202</w:t>
      </w:r>
      <w:r w:rsidR="00ED0CFF">
        <w:t>4</w:t>
      </w:r>
      <w:r w:rsidR="007965C5">
        <w:t xml:space="preserve"> годов</w:t>
      </w:r>
      <w:r w:rsidR="002174D6">
        <w:t>»</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9A7BFB">
        <w:t xml:space="preserve"> (на период 9-10 месяцев)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615EF1" w:rsidRDefault="00615EF1" w:rsidP="00463B01">
      <w:pPr>
        <w:tabs>
          <w:tab w:val="left" w:pos="1134"/>
        </w:tabs>
        <w:autoSpaceDE w:val="0"/>
        <w:autoSpaceDN w:val="0"/>
        <w:adjustRightInd w:val="0"/>
        <w:ind w:firstLine="567"/>
        <w:jc w:val="both"/>
      </w:pPr>
      <w:r>
        <w:t xml:space="preserve">В целях анализа расходов бюджета </w:t>
      </w:r>
      <w:r w:rsidR="00114233">
        <w:t xml:space="preserve">Рудовского </w:t>
      </w:r>
      <w:r>
        <w:t xml:space="preserve"> муниципального образования КСК района сравнивались показатели оценки исполнения местного бюджета за 2021 год с показателями расходов проекта бюджета, предлагаемыми к утверждению на 2022 год.</w:t>
      </w:r>
    </w:p>
    <w:p w:rsidR="000909E5" w:rsidRPr="00F2337E" w:rsidRDefault="000909E5" w:rsidP="000909E5">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202</w:t>
      </w:r>
      <w:r w:rsidR="00615EF1">
        <w:rPr>
          <w:b w:val="0"/>
          <w:bCs w:val="0"/>
          <w:i w:val="0"/>
          <w:color w:val="000000"/>
          <w:spacing w:val="3"/>
          <w:sz w:val="24"/>
        </w:rPr>
        <w:t>2</w:t>
      </w:r>
      <w:r>
        <w:rPr>
          <w:b w:val="0"/>
          <w:bCs w:val="0"/>
          <w:i w:val="0"/>
          <w:color w:val="000000"/>
          <w:spacing w:val="3"/>
          <w:sz w:val="24"/>
        </w:rPr>
        <w:t xml:space="preserve"> год предлагается утвердить</w:t>
      </w:r>
      <w:r w:rsidRPr="00210876">
        <w:rPr>
          <w:b w:val="0"/>
          <w:bCs w:val="0"/>
          <w:i w:val="0"/>
          <w:color w:val="000000"/>
          <w:spacing w:val="3"/>
          <w:sz w:val="24"/>
        </w:rPr>
        <w:t xml:space="preserve"> в  сумме </w:t>
      </w:r>
      <w:r w:rsidR="00A023F5">
        <w:rPr>
          <w:b w:val="0"/>
          <w:bCs w:val="0"/>
          <w:i w:val="0"/>
          <w:color w:val="000000"/>
          <w:spacing w:val="3"/>
          <w:sz w:val="24"/>
        </w:rPr>
        <w:t>9183</w:t>
      </w:r>
      <w:r>
        <w:rPr>
          <w:b w:val="0"/>
          <w:bCs w:val="0"/>
          <w:i w:val="0"/>
          <w:color w:val="000000"/>
          <w:spacing w:val="3"/>
          <w:sz w:val="24"/>
        </w:rPr>
        <w:t xml:space="preserve"> тыс. руб., что ниже уровня </w:t>
      </w:r>
      <w:r w:rsidR="009E4238">
        <w:rPr>
          <w:b w:val="0"/>
          <w:bCs w:val="0"/>
          <w:i w:val="0"/>
          <w:color w:val="000000"/>
          <w:spacing w:val="3"/>
          <w:sz w:val="24"/>
        </w:rPr>
        <w:t xml:space="preserve">оценки исполнения </w:t>
      </w:r>
      <w:r>
        <w:rPr>
          <w:b w:val="0"/>
          <w:bCs w:val="0"/>
          <w:i w:val="0"/>
          <w:color w:val="000000"/>
          <w:spacing w:val="3"/>
          <w:sz w:val="24"/>
        </w:rPr>
        <w:t>20</w:t>
      </w:r>
      <w:r w:rsidR="00C66D11">
        <w:rPr>
          <w:b w:val="0"/>
          <w:bCs w:val="0"/>
          <w:i w:val="0"/>
          <w:color w:val="000000"/>
          <w:spacing w:val="3"/>
          <w:sz w:val="24"/>
        </w:rPr>
        <w:t>2</w:t>
      </w:r>
      <w:r w:rsidR="009E4238">
        <w:rPr>
          <w:b w:val="0"/>
          <w:bCs w:val="0"/>
          <w:i w:val="0"/>
          <w:color w:val="000000"/>
          <w:spacing w:val="3"/>
          <w:sz w:val="24"/>
        </w:rPr>
        <w:t>1</w:t>
      </w:r>
      <w:r>
        <w:rPr>
          <w:b w:val="0"/>
          <w:bCs w:val="0"/>
          <w:i w:val="0"/>
          <w:color w:val="000000"/>
          <w:spacing w:val="3"/>
          <w:sz w:val="24"/>
        </w:rPr>
        <w:t xml:space="preserve"> года на сумму </w:t>
      </w:r>
      <w:r w:rsidR="00A023F5">
        <w:rPr>
          <w:b w:val="0"/>
          <w:bCs w:val="0"/>
          <w:i w:val="0"/>
          <w:color w:val="000000"/>
          <w:spacing w:val="3"/>
          <w:sz w:val="24"/>
        </w:rPr>
        <w:t>2900,6</w:t>
      </w:r>
      <w:r>
        <w:rPr>
          <w:b w:val="0"/>
          <w:bCs w:val="0"/>
          <w:i w:val="0"/>
          <w:color w:val="000000"/>
          <w:spacing w:val="3"/>
          <w:sz w:val="24"/>
        </w:rPr>
        <w:t xml:space="preserve"> тыс. руб. (-</w:t>
      </w:r>
      <w:r w:rsidR="00A023F5">
        <w:rPr>
          <w:b w:val="0"/>
          <w:bCs w:val="0"/>
          <w:i w:val="0"/>
          <w:color w:val="000000"/>
          <w:spacing w:val="3"/>
          <w:sz w:val="24"/>
        </w:rPr>
        <w:t>24</w:t>
      </w:r>
      <w:r>
        <w:rPr>
          <w:b w:val="0"/>
          <w:bCs w:val="0"/>
          <w:i w:val="0"/>
          <w:color w:val="000000"/>
          <w:spacing w:val="3"/>
          <w:sz w:val="24"/>
        </w:rPr>
        <w:t>%)</w:t>
      </w:r>
      <w:r w:rsidRPr="00F2337E">
        <w:rPr>
          <w:b w:val="0"/>
          <w:bCs w:val="0"/>
          <w:i w:val="0"/>
          <w:color w:val="000000"/>
          <w:spacing w:val="3"/>
          <w:sz w:val="24"/>
        </w:rPr>
        <w:t>.</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w:t>
      </w:r>
      <w:r w:rsidR="00663C5C">
        <w:rPr>
          <w:rFonts w:eastAsia="SimSun"/>
        </w:rPr>
        <w:t xml:space="preserve"> в 2022 году</w:t>
      </w:r>
      <w:r w:rsidRPr="00F2337E">
        <w:rPr>
          <w:rFonts w:eastAsia="SimSun"/>
        </w:rPr>
        <w:t>,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22</w:t>
      </w:r>
      <w:r>
        <w:t>г.</w:t>
      </w:r>
      <w:r w:rsidR="00D8062F">
        <w:t>,</w:t>
      </w:r>
      <w:r>
        <w:t xml:space="preserve"> с учетом оценки ожидаемого исполнения местного бюджета по расходам в 20</w:t>
      </w:r>
      <w:r w:rsidR="00C66D11">
        <w:t>2</w:t>
      </w:r>
      <w:r w:rsidR="00615EF1">
        <w:t>1</w:t>
      </w:r>
      <w:r>
        <w:t xml:space="preserve"> году</w:t>
      </w:r>
      <w:r w:rsidR="00D8062F">
        <w:t>,</w:t>
      </w:r>
      <w:r>
        <w:t xml:space="preserve"> приведено в нижеследующей таблице</w:t>
      </w:r>
      <w:r w:rsidR="004E39A3">
        <w:t xml:space="preserve"> </w:t>
      </w:r>
      <w:r w:rsidR="004659D7">
        <w:t>2</w:t>
      </w:r>
      <w:r>
        <w:t xml:space="preserve"> (в тыс. руб.):</w:t>
      </w:r>
    </w:p>
    <w:p w:rsidR="004E39A3" w:rsidRDefault="004E39A3" w:rsidP="004E39A3">
      <w:pPr>
        <w:widowControl w:val="0"/>
        <w:numPr>
          <w:ilvl w:val="12"/>
          <w:numId w:val="0"/>
        </w:numPr>
        <w:ind w:firstLine="567"/>
        <w:jc w:val="right"/>
      </w:pPr>
    </w:p>
    <w:p w:rsidR="006A5E32" w:rsidRDefault="004E39A3" w:rsidP="004E39A3">
      <w:pPr>
        <w:widowControl w:val="0"/>
        <w:numPr>
          <w:ilvl w:val="12"/>
          <w:numId w:val="0"/>
        </w:numPr>
        <w:ind w:firstLine="567"/>
        <w:jc w:val="right"/>
        <w:rPr>
          <w:i/>
        </w:rPr>
      </w:pPr>
      <w:r w:rsidRPr="002A7EBC">
        <w:rPr>
          <w:i/>
        </w:rPr>
        <w:t xml:space="preserve">Таблица </w:t>
      </w:r>
      <w:r w:rsidR="004659D7">
        <w:rPr>
          <w:i/>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34"/>
        <w:gridCol w:w="1134"/>
        <w:gridCol w:w="1134"/>
        <w:gridCol w:w="1134"/>
        <w:gridCol w:w="1098"/>
      </w:tblGrid>
      <w:tr w:rsidR="00832FBF" w:rsidRPr="002A072A" w:rsidTr="007A565F">
        <w:tc>
          <w:tcPr>
            <w:tcW w:w="4219"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4500" w:type="dxa"/>
            <w:gridSpan w:val="4"/>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615EF1" w:rsidRPr="002A072A" w:rsidTr="007A565F">
        <w:trPr>
          <w:trHeight w:val="378"/>
        </w:trPr>
        <w:tc>
          <w:tcPr>
            <w:tcW w:w="4219" w:type="dxa"/>
            <w:vMerge/>
            <w:vAlign w:val="center"/>
          </w:tcPr>
          <w:p w:rsidR="00615EF1" w:rsidRPr="00883B52" w:rsidRDefault="00615EF1" w:rsidP="006D30B0">
            <w:pPr>
              <w:widowControl w:val="0"/>
              <w:numPr>
                <w:ilvl w:val="12"/>
                <w:numId w:val="0"/>
              </w:numPr>
              <w:jc w:val="center"/>
              <w:rPr>
                <w:sz w:val="16"/>
                <w:szCs w:val="16"/>
              </w:rPr>
            </w:pPr>
          </w:p>
        </w:tc>
        <w:tc>
          <w:tcPr>
            <w:tcW w:w="1134" w:type="dxa"/>
            <w:vAlign w:val="center"/>
          </w:tcPr>
          <w:p w:rsidR="00615EF1" w:rsidRPr="00601AE1" w:rsidRDefault="00615EF1" w:rsidP="004659D7">
            <w:pPr>
              <w:widowControl w:val="0"/>
              <w:numPr>
                <w:ilvl w:val="12"/>
                <w:numId w:val="0"/>
              </w:numPr>
              <w:jc w:val="center"/>
              <w:rPr>
                <w:b/>
                <w:sz w:val="16"/>
                <w:szCs w:val="16"/>
              </w:rPr>
            </w:pPr>
            <w:r w:rsidRPr="00601AE1">
              <w:rPr>
                <w:b/>
                <w:sz w:val="16"/>
                <w:szCs w:val="16"/>
              </w:rPr>
              <w:t>20</w:t>
            </w:r>
            <w:r>
              <w:rPr>
                <w:b/>
                <w:sz w:val="16"/>
                <w:szCs w:val="16"/>
              </w:rPr>
              <w:t>21</w:t>
            </w:r>
            <w:r w:rsidRPr="00601AE1">
              <w:rPr>
                <w:b/>
                <w:sz w:val="16"/>
                <w:szCs w:val="16"/>
              </w:rPr>
              <w:t>г.</w:t>
            </w:r>
          </w:p>
        </w:tc>
        <w:tc>
          <w:tcPr>
            <w:tcW w:w="1134" w:type="dxa"/>
            <w:vAlign w:val="center"/>
          </w:tcPr>
          <w:p w:rsidR="00615EF1" w:rsidRPr="00601AE1" w:rsidRDefault="00615EF1" w:rsidP="004659D7">
            <w:pPr>
              <w:widowControl w:val="0"/>
              <w:numPr>
                <w:ilvl w:val="12"/>
                <w:numId w:val="0"/>
              </w:numPr>
              <w:jc w:val="center"/>
              <w:rPr>
                <w:b/>
                <w:sz w:val="16"/>
                <w:szCs w:val="16"/>
              </w:rPr>
            </w:pPr>
            <w:r w:rsidRPr="00601AE1">
              <w:rPr>
                <w:b/>
                <w:sz w:val="16"/>
                <w:szCs w:val="16"/>
              </w:rPr>
              <w:t>202</w:t>
            </w:r>
            <w:r>
              <w:rPr>
                <w:b/>
                <w:sz w:val="16"/>
                <w:szCs w:val="16"/>
              </w:rPr>
              <w:t>2</w:t>
            </w:r>
            <w:r w:rsidRPr="00601AE1">
              <w:rPr>
                <w:b/>
                <w:sz w:val="16"/>
                <w:szCs w:val="16"/>
              </w:rPr>
              <w:t>г.</w:t>
            </w:r>
          </w:p>
        </w:tc>
        <w:tc>
          <w:tcPr>
            <w:tcW w:w="1134" w:type="dxa"/>
            <w:vAlign w:val="center"/>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22г.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21</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сумме)</w:t>
            </w:r>
          </w:p>
        </w:tc>
        <w:tc>
          <w:tcPr>
            <w:tcW w:w="1134" w:type="dxa"/>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22г.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21</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w:t>
            </w:r>
          </w:p>
        </w:tc>
        <w:tc>
          <w:tcPr>
            <w:tcW w:w="1098" w:type="dxa"/>
            <w:vAlign w:val="center"/>
          </w:tcPr>
          <w:p w:rsidR="00615EF1" w:rsidRPr="00832FBF" w:rsidRDefault="00615EF1" w:rsidP="004659D7">
            <w:pPr>
              <w:widowControl w:val="0"/>
              <w:numPr>
                <w:ilvl w:val="12"/>
                <w:numId w:val="0"/>
              </w:numPr>
              <w:jc w:val="center"/>
              <w:rPr>
                <w:b/>
                <w:sz w:val="16"/>
                <w:szCs w:val="16"/>
              </w:rPr>
            </w:pPr>
            <w:r>
              <w:rPr>
                <w:b/>
                <w:sz w:val="16"/>
                <w:szCs w:val="16"/>
              </w:rPr>
              <w:t>уд.вес, %</w:t>
            </w:r>
          </w:p>
        </w:tc>
      </w:tr>
      <w:tr w:rsidR="0089120F" w:rsidRPr="002A072A" w:rsidTr="0089120F">
        <w:tc>
          <w:tcPr>
            <w:tcW w:w="4219" w:type="dxa"/>
          </w:tcPr>
          <w:p w:rsidR="0089120F" w:rsidRPr="00883B52" w:rsidRDefault="0089120F"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12083,6</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9183</w:t>
            </w:r>
          </w:p>
        </w:tc>
        <w:tc>
          <w:tcPr>
            <w:tcW w:w="1134" w:type="dxa"/>
            <w:vAlign w:val="center"/>
          </w:tcPr>
          <w:p w:rsidR="0089120F" w:rsidRPr="0089120F" w:rsidRDefault="0089120F" w:rsidP="0089120F">
            <w:pPr>
              <w:jc w:val="center"/>
              <w:rPr>
                <w:b/>
                <w:sz w:val="20"/>
                <w:szCs w:val="20"/>
              </w:rPr>
            </w:pPr>
            <w:r w:rsidRPr="0089120F">
              <w:rPr>
                <w:b/>
                <w:sz w:val="20"/>
                <w:szCs w:val="20"/>
              </w:rPr>
              <w:t>-2900,6</w:t>
            </w:r>
          </w:p>
        </w:tc>
        <w:tc>
          <w:tcPr>
            <w:tcW w:w="1134" w:type="dxa"/>
            <w:vAlign w:val="center"/>
          </w:tcPr>
          <w:p w:rsidR="0089120F" w:rsidRPr="0089120F" w:rsidRDefault="0089120F" w:rsidP="00CF3A33">
            <w:pPr>
              <w:jc w:val="center"/>
              <w:rPr>
                <w:b/>
                <w:sz w:val="20"/>
                <w:szCs w:val="20"/>
              </w:rPr>
            </w:pPr>
            <w:r w:rsidRPr="0089120F">
              <w:rPr>
                <w:b/>
                <w:sz w:val="20"/>
                <w:szCs w:val="20"/>
              </w:rPr>
              <w:t>76</w:t>
            </w:r>
          </w:p>
        </w:tc>
        <w:tc>
          <w:tcPr>
            <w:tcW w:w="1098" w:type="dxa"/>
            <w:vAlign w:val="center"/>
          </w:tcPr>
          <w:p w:rsidR="0089120F" w:rsidRPr="0089120F" w:rsidRDefault="00486AF8" w:rsidP="0089120F">
            <w:pPr>
              <w:widowControl w:val="0"/>
              <w:numPr>
                <w:ilvl w:val="12"/>
                <w:numId w:val="0"/>
              </w:numPr>
              <w:jc w:val="center"/>
              <w:rPr>
                <w:b/>
                <w:sz w:val="20"/>
                <w:szCs w:val="20"/>
              </w:rPr>
            </w:pPr>
            <w:r>
              <w:rPr>
                <w:b/>
                <w:sz w:val="20"/>
                <w:szCs w:val="20"/>
              </w:rPr>
              <w:t>100</w:t>
            </w:r>
          </w:p>
        </w:tc>
      </w:tr>
      <w:tr w:rsidR="0089120F" w:rsidRPr="002A072A" w:rsidTr="0089120F">
        <w:tc>
          <w:tcPr>
            <w:tcW w:w="4219" w:type="dxa"/>
          </w:tcPr>
          <w:p w:rsidR="0089120F" w:rsidRPr="00832FBF" w:rsidRDefault="0089120F" w:rsidP="006D30B0">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6416,7</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5245,4</w:t>
            </w:r>
          </w:p>
        </w:tc>
        <w:tc>
          <w:tcPr>
            <w:tcW w:w="1134" w:type="dxa"/>
            <w:vAlign w:val="center"/>
          </w:tcPr>
          <w:p w:rsidR="0089120F" w:rsidRPr="0089120F" w:rsidRDefault="0089120F" w:rsidP="0089120F">
            <w:pPr>
              <w:jc w:val="center"/>
              <w:rPr>
                <w:b/>
                <w:sz w:val="20"/>
                <w:szCs w:val="20"/>
              </w:rPr>
            </w:pPr>
            <w:r w:rsidRPr="0089120F">
              <w:rPr>
                <w:b/>
                <w:sz w:val="20"/>
                <w:szCs w:val="20"/>
              </w:rPr>
              <w:t>-1171,3</w:t>
            </w:r>
          </w:p>
        </w:tc>
        <w:tc>
          <w:tcPr>
            <w:tcW w:w="1134" w:type="dxa"/>
            <w:vAlign w:val="center"/>
          </w:tcPr>
          <w:p w:rsidR="0089120F" w:rsidRPr="0089120F" w:rsidRDefault="0089120F" w:rsidP="0089120F">
            <w:pPr>
              <w:jc w:val="center"/>
              <w:rPr>
                <w:b/>
                <w:sz w:val="20"/>
                <w:szCs w:val="20"/>
              </w:rPr>
            </w:pPr>
            <w:r w:rsidRPr="0089120F">
              <w:rPr>
                <w:b/>
                <w:sz w:val="20"/>
                <w:szCs w:val="20"/>
              </w:rPr>
              <w:t>81,7</w:t>
            </w:r>
          </w:p>
        </w:tc>
        <w:tc>
          <w:tcPr>
            <w:tcW w:w="1098" w:type="dxa"/>
            <w:vAlign w:val="center"/>
          </w:tcPr>
          <w:p w:rsidR="0089120F" w:rsidRPr="0089120F" w:rsidRDefault="00486AF8" w:rsidP="0089120F">
            <w:pPr>
              <w:widowControl w:val="0"/>
              <w:numPr>
                <w:ilvl w:val="12"/>
                <w:numId w:val="0"/>
              </w:numPr>
              <w:jc w:val="center"/>
              <w:rPr>
                <w:b/>
                <w:sz w:val="20"/>
                <w:szCs w:val="20"/>
              </w:rPr>
            </w:pPr>
            <w:r>
              <w:rPr>
                <w:b/>
                <w:sz w:val="20"/>
                <w:szCs w:val="20"/>
              </w:rPr>
              <w:t>57,1</w:t>
            </w:r>
          </w:p>
        </w:tc>
      </w:tr>
      <w:tr w:rsidR="0089120F" w:rsidRPr="002A072A" w:rsidTr="0089120F">
        <w:tc>
          <w:tcPr>
            <w:tcW w:w="4219" w:type="dxa"/>
          </w:tcPr>
          <w:p w:rsidR="0089120F" w:rsidRPr="001E0253" w:rsidRDefault="0089120F"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89120F" w:rsidRPr="0089120F" w:rsidRDefault="0089120F" w:rsidP="0089120F">
            <w:pPr>
              <w:widowControl w:val="0"/>
              <w:numPr>
                <w:ilvl w:val="12"/>
                <w:numId w:val="0"/>
              </w:numPr>
              <w:jc w:val="center"/>
              <w:rPr>
                <w:sz w:val="20"/>
                <w:szCs w:val="20"/>
              </w:rPr>
            </w:pPr>
            <w:r w:rsidRPr="0089120F">
              <w:rPr>
                <w:sz w:val="20"/>
                <w:szCs w:val="20"/>
              </w:rPr>
              <w:t>1249,5</w:t>
            </w:r>
          </w:p>
        </w:tc>
        <w:tc>
          <w:tcPr>
            <w:tcW w:w="1134" w:type="dxa"/>
            <w:vAlign w:val="center"/>
          </w:tcPr>
          <w:p w:rsidR="0089120F" w:rsidRPr="0089120F" w:rsidRDefault="0089120F" w:rsidP="0089120F">
            <w:pPr>
              <w:widowControl w:val="0"/>
              <w:numPr>
                <w:ilvl w:val="12"/>
                <w:numId w:val="0"/>
              </w:numPr>
              <w:jc w:val="center"/>
              <w:rPr>
                <w:sz w:val="20"/>
                <w:szCs w:val="20"/>
              </w:rPr>
            </w:pPr>
            <w:r w:rsidRPr="0089120F">
              <w:rPr>
                <w:sz w:val="20"/>
                <w:szCs w:val="20"/>
              </w:rPr>
              <w:t>1010,1</w:t>
            </w:r>
          </w:p>
        </w:tc>
        <w:tc>
          <w:tcPr>
            <w:tcW w:w="1134" w:type="dxa"/>
            <w:vAlign w:val="center"/>
          </w:tcPr>
          <w:p w:rsidR="0089120F" w:rsidRPr="0089120F" w:rsidRDefault="0089120F" w:rsidP="0089120F">
            <w:pPr>
              <w:jc w:val="center"/>
              <w:rPr>
                <w:sz w:val="20"/>
                <w:szCs w:val="20"/>
              </w:rPr>
            </w:pPr>
            <w:r w:rsidRPr="0089120F">
              <w:rPr>
                <w:sz w:val="20"/>
                <w:szCs w:val="20"/>
              </w:rPr>
              <w:t>-239,4</w:t>
            </w:r>
          </w:p>
        </w:tc>
        <w:tc>
          <w:tcPr>
            <w:tcW w:w="1134" w:type="dxa"/>
            <w:vAlign w:val="center"/>
          </w:tcPr>
          <w:p w:rsidR="0089120F" w:rsidRPr="0089120F" w:rsidRDefault="0089120F" w:rsidP="0089120F">
            <w:pPr>
              <w:jc w:val="center"/>
              <w:rPr>
                <w:sz w:val="20"/>
                <w:szCs w:val="20"/>
              </w:rPr>
            </w:pPr>
            <w:r w:rsidRPr="0089120F">
              <w:rPr>
                <w:sz w:val="20"/>
                <w:szCs w:val="20"/>
              </w:rPr>
              <w:t>80,8</w:t>
            </w:r>
          </w:p>
        </w:tc>
        <w:tc>
          <w:tcPr>
            <w:tcW w:w="1098" w:type="dxa"/>
            <w:vAlign w:val="center"/>
          </w:tcPr>
          <w:p w:rsidR="0089120F" w:rsidRPr="0089120F" w:rsidRDefault="00486AF8" w:rsidP="0089120F">
            <w:pPr>
              <w:widowControl w:val="0"/>
              <w:numPr>
                <w:ilvl w:val="12"/>
                <w:numId w:val="0"/>
              </w:numPr>
              <w:jc w:val="center"/>
              <w:rPr>
                <w:sz w:val="20"/>
                <w:szCs w:val="20"/>
              </w:rPr>
            </w:pPr>
            <w:r>
              <w:rPr>
                <w:sz w:val="20"/>
                <w:szCs w:val="20"/>
              </w:rPr>
              <w:t>11</w:t>
            </w:r>
          </w:p>
        </w:tc>
      </w:tr>
      <w:tr w:rsidR="0089120F" w:rsidRPr="002A072A" w:rsidTr="0089120F">
        <w:tc>
          <w:tcPr>
            <w:tcW w:w="4219" w:type="dxa"/>
          </w:tcPr>
          <w:p w:rsidR="0089120F" w:rsidRPr="001E0253" w:rsidRDefault="0089120F"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89120F" w:rsidRPr="0089120F" w:rsidRDefault="0089120F" w:rsidP="0089120F">
            <w:pPr>
              <w:widowControl w:val="0"/>
              <w:numPr>
                <w:ilvl w:val="12"/>
                <w:numId w:val="0"/>
              </w:numPr>
              <w:jc w:val="center"/>
              <w:rPr>
                <w:sz w:val="20"/>
                <w:szCs w:val="20"/>
              </w:rPr>
            </w:pPr>
            <w:r w:rsidRPr="0089120F">
              <w:rPr>
                <w:sz w:val="20"/>
                <w:szCs w:val="20"/>
              </w:rPr>
              <w:t>0</w:t>
            </w:r>
          </w:p>
        </w:tc>
        <w:tc>
          <w:tcPr>
            <w:tcW w:w="1134" w:type="dxa"/>
            <w:vAlign w:val="center"/>
          </w:tcPr>
          <w:p w:rsidR="0089120F" w:rsidRPr="0089120F" w:rsidRDefault="0089120F" w:rsidP="0089120F">
            <w:pPr>
              <w:widowControl w:val="0"/>
              <w:numPr>
                <w:ilvl w:val="12"/>
                <w:numId w:val="0"/>
              </w:numPr>
              <w:jc w:val="center"/>
              <w:rPr>
                <w:sz w:val="20"/>
                <w:szCs w:val="20"/>
              </w:rPr>
            </w:pPr>
            <w:r w:rsidRPr="0089120F">
              <w:rPr>
                <w:sz w:val="20"/>
                <w:szCs w:val="20"/>
              </w:rPr>
              <w:t>1</w:t>
            </w:r>
          </w:p>
        </w:tc>
        <w:tc>
          <w:tcPr>
            <w:tcW w:w="1134" w:type="dxa"/>
            <w:vAlign w:val="center"/>
          </w:tcPr>
          <w:p w:rsidR="0089120F" w:rsidRPr="0089120F" w:rsidRDefault="0089120F" w:rsidP="0089120F">
            <w:pPr>
              <w:jc w:val="center"/>
              <w:rPr>
                <w:sz w:val="20"/>
                <w:szCs w:val="20"/>
              </w:rPr>
            </w:pPr>
            <w:r w:rsidRPr="0089120F">
              <w:rPr>
                <w:sz w:val="20"/>
                <w:szCs w:val="20"/>
              </w:rPr>
              <w:t>1</w:t>
            </w:r>
          </w:p>
        </w:tc>
        <w:tc>
          <w:tcPr>
            <w:tcW w:w="1134" w:type="dxa"/>
            <w:vAlign w:val="center"/>
          </w:tcPr>
          <w:p w:rsidR="0089120F" w:rsidRPr="0089120F" w:rsidRDefault="00CF3A33" w:rsidP="0089120F">
            <w:pPr>
              <w:jc w:val="center"/>
              <w:rPr>
                <w:sz w:val="20"/>
                <w:szCs w:val="20"/>
              </w:rPr>
            </w:pPr>
            <w:r>
              <w:rPr>
                <w:sz w:val="20"/>
                <w:szCs w:val="20"/>
              </w:rPr>
              <w:t>-</w:t>
            </w:r>
          </w:p>
        </w:tc>
        <w:tc>
          <w:tcPr>
            <w:tcW w:w="1098" w:type="dxa"/>
            <w:vAlign w:val="center"/>
          </w:tcPr>
          <w:p w:rsidR="0089120F" w:rsidRPr="0089120F" w:rsidRDefault="00486AF8" w:rsidP="0089120F">
            <w:pPr>
              <w:widowControl w:val="0"/>
              <w:numPr>
                <w:ilvl w:val="12"/>
                <w:numId w:val="0"/>
              </w:numPr>
              <w:jc w:val="center"/>
              <w:rPr>
                <w:sz w:val="20"/>
                <w:szCs w:val="20"/>
              </w:rPr>
            </w:pPr>
            <w:r>
              <w:rPr>
                <w:sz w:val="20"/>
                <w:szCs w:val="20"/>
              </w:rPr>
              <w:t>0,01</w:t>
            </w:r>
          </w:p>
        </w:tc>
      </w:tr>
      <w:tr w:rsidR="0089120F" w:rsidRPr="002A072A" w:rsidTr="0089120F">
        <w:tc>
          <w:tcPr>
            <w:tcW w:w="4219" w:type="dxa"/>
          </w:tcPr>
          <w:p w:rsidR="0089120F" w:rsidRPr="001E0253" w:rsidRDefault="0089120F"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89120F" w:rsidRPr="0089120F" w:rsidRDefault="0089120F" w:rsidP="0089120F">
            <w:pPr>
              <w:widowControl w:val="0"/>
              <w:numPr>
                <w:ilvl w:val="12"/>
                <w:numId w:val="0"/>
              </w:numPr>
              <w:jc w:val="center"/>
              <w:rPr>
                <w:sz w:val="20"/>
                <w:szCs w:val="20"/>
              </w:rPr>
            </w:pPr>
            <w:r w:rsidRPr="0089120F">
              <w:rPr>
                <w:sz w:val="20"/>
                <w:szCs w:val="20"/>
              </w:rPr>
              <w:t>4996,5</w:t>
            </w:r>
          </w:p>
        </w:tc>
        <w:tc>
          <w:tcPr>
            <w:tcW w:w="1134" w:type="dxa"/>
            <w:vAlign w:val="center"/>
          </w:tcPr>
          <w:p w:rsidR="0089120F" w:rsidRPr="0089120F" w:rsidRDefault="0089120F" w:rsidP="0089120F">
            <w:pPr>
              <w:widowControl w:val="0"/>
              <w:numPr>
                <w:ilvl w:val="12"/>
                <w:numId w:val="0"/>
              </w:numPr>
              <w:jc w:val="center"/>
              <w:rPr>
                <w:sz w:val="20"/>
                <w:szCs w:val="20"/>
              </w:rPr>
            </w:pPr>
            <w:r w:rsidRPr="0089120F">
              <w:rPr>
                <w:sz w:val="20"/>
                <w:szCs w:val="20"/>
              </w:rPr>
              <w:t>4053,6</w:t>
            </w:r>
          </w:p>
        </w:tc>
        <w:tc>
          <w:tcPr>
            <w:tcW w:w="1134" w:type="dxa"/>
            <w:vAlign w:val="center"/>
          </w:tcPr>
          <w:p w:rsidR="0089120F" w:rsidRPr="0089120F" w:rsidRDefault="0089120F" w:rsidP="0089120F">
            <w:pPr>
              <w:jc w:val="center"/>
              <w:rPr>
                <w:sz w:val="20"/>
                <w:szCs w:val="20"/>
              </w:rPr>
            </w:pPr>
            <w:r w:rsidRPr="0089120F">
              <w:rPr>
                <w:sz w:val="20"/>
                <w:szCs w:val="20"/>
              </w:rPr>
              <w:t>-942,9</w:t>
            </w:r>
          </w:p>
        </w:tc>
        <w:tc>
          <w:tcPr>
            <w:tcW w:w="1134" w:type="dxa"/>
            <w:vAlign w:val="center"/>
          </w:tcPr>
          <w:p w:rsidR="0089120F" w:rsidRPr="0089120F" w:rsidRDefault="0089120F" w:rsidP="0089120F">
            <w:pPr>
              <w:jc w:val="center"/>
              <w:rPr>
                <w:sz w:val="20"/>
                <w:szCs w:val="20"/>
              </w:rPr>
            </w:pPr>
            <w:r w:rsidRPr="0089120F">
              <w:rPr>
                <w:sz w:val="20"/>
                <w:szCs w:val="20"/>
              </w:rPr>
              <w:t>81,1</w:t>
            </w:r>
          </w:p>
        </w:tc>
        <w:tc>
          <w:tcPr>
            <w:tcW w:w="1098" w:type="dxa"/>
            <w:vAlign w:val="center"/>
          </w:tcPr>
          <w:p w:rsidR="0089120F" w:rsidRPr="0089120F" w:rsidRDefault="00486AF8" w:rsidP="0089120F">
            <w:pPr>
              <w:widowControl w:val="0"/>
              <w:numPr>
                <w:ilvl w:val="12"/>
                <w:numId w:val="0"/>
              </w:numPr>
              <w:jc w:val="center"/>
              <w:rPr>
                <w:sz w:val="20"/>
                <w:szCs w:val="20"/>
              </w:rPr>
            </w:pPr>
            <w:r>
              <w:rPr>
                <w:sz w:val="20"/>
                <w:szCs w:val="20"/>
              </w:rPr>
              <w:t>44,1</w:t>
            </w:r>
          </w:p>
        </w:tc>
      </w:tr>
      <w:tr w:rsidR="0089120F" w:rsidRPr="002A072A" w:rsidTr="0089120F">
        <w:tc>
          <w:tcPr>
            <w:tcW w:w="4219" w:type="dxa"/>
          </w:tcPr>
          <w:p w:rsidR="0089120F" w:rsidRPr="001E0253" w:rsidRDefault="0089120F"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89120F" w:rsidRPr="0089120F" w:rsidRDefault="0089120F" w:rsidP="0089120F">
            <w:pPr>
              <w:widowControl w:val="0"/>
              <w:numPr>
                <w:ilvl w:val="12"/>
                <w:numId w:val="0"/>
              </w:numPr>
              <w:jc w:val="center"/>
              <w:rPr>
                <w:sz w:val="20"/>
                <w:szCs w:val="20"/>
              </w:rPr>
            </w:pPr>
            <w:r w:rsidRPr="0089120F">
              <w:rPr>
                <w:sz w:val="20"/>
                <w:szCs w:val="20"/>
              </w:rPr>
              <w:t>170</w:t>
            </w:r>
          </w:p>
        </w:tc>
        <w:tc>
          <w:tcPr>
            <w:tcW w:w="1134" w:type="dxa"/>
            <w:vAlign w:val="center"/>
          </w:tcPr>
          <w:p w:rsidR="0089120F" w:rsidRPr="0089120F" w:rsidRDefault="0089120F" w:rsidP="0089120F">
            <w:pPr>
              <w:widowControl w:val="0"/>
              <w:numPr>
                <w:ilvl w:val="12"/>
                <w:numId w:val="0"/>
              </w:numPr>
              <w:jc w:val="center"/>
              <w:rPr>
                <w:sz w:val="20"/>
                <w:szCs w:val="20"/>
              </w:rPr>
            </w:pPr>
            <w:r w:rsidRPr="0089120F">
              <w:rPr>
                <w:sz w:val="20"/>
                <w:szCs w:val="20"/>
              </w:rPr>
              <w:t>170</w:t>
            </w:r>
          </w:p>
        </w:tc>
        <w:tc>
          <w:tcPr>
            <w:tcW w:w="1134" w:type="dxa"/>
            <w:vAlign w:val="center"/>
          </w:tcPr>
          <w:p w:rsidR="0089120F" w:rsidRPr="0089120F" w:rsidRDefault="0089120F" w:rsidP="0089120F">
            <w:pPr>
              <w:jc w:val="center"/>
              <w:rPr>
                <w:sz w:val="20"/>
                <w:szCs w:val="20"/>
              </w:rPr>
            </w:pPr>
            <w:r w:rsidRPr="0089120F">
              <w:rPr>
                <w:sz w:val="20"/>
                <w:szCs w:val="20"/>
              </w:rPr>
              <w:t>0</w:t>
            </w:r>
            <w:r w:rsidR="00CF3A33">
              <w:rPr>
                <w:sz w:val="20"/>
                <w:szCs w:val="20"/>
              </w:rPr>
              <w:t>,0</w:t>
            </w:r>
          </w:p>
        </w:tc>
        <w:tc>
          <w:tcPr>
            <w:tcW w:w="1134" w:type="dxa"/>
            <w:vAlign w:val="center"/>
          </w:tcPr>
          <w:p w:rsidR="0089120F" w:rsidRPr="0089120F" w:rsidRDefault="0089120F" w:rsidP="00CF3A33">
            <w:pPr>
              <w:jc w:val="center"/>
              <w:rPr>
                <w:sz w:val="20"/>
                <w:szCs w:val="20"/>
              </w:rPr>
            </w:pPr>
            <w:r w:rsidRPr="0089120F">
              <w:rPr>
                <w:sz w:val="20"/>
                <w:szCs w:val="20"/>
              </w:rPr>
              <w:t>100</w:t>
            </w:r>
          </w:p>
        </w:tc>
        <w:tc>
          <w:tcPr>
            <w:tcW w:w="1098" w:type="dxa"/>
            <w:vAlign w:val="center"/>
          </w:tcPr>
          <w:p w:rsidR="0089120F" w:rsidRPr="0089120F" w:rsidRDefault="00486AF8" w:rsidP="0089120F">
            <w:pPr>
              <w:widowControl w:val="0"/>
              <w:numPr>
                <w:ilvl w:val="12"/>
                <w:numId w:val="0"/>
              </w:numPr>
              <w:jc w:val="center"/>
              <w:rPr>
                <w:sz w:val="20"/>
                <w:szCs w:val="20"/>
              </w:rPr>
            </w:pPr>
            <w:r>
              <w:rPr>
                <w:sz w:val="20"/>
                <w:szCs w:val="20"/>
              </w:rPr>
              <w:t>1,9</w:t>
            </w:r>
          </w:p>
        </w:tc>
      </w:tr>
      <w:tr w:rsidR="0089120F" w:rsidRPr="002A072A" w:rsidTr="0089120F">
        <w:tc>
          <w:tcPr>
            <w:tcW w:w="4219" w:type="dxa"/>
          </w:tcPr>
          <w:p w:rsidR="0089120F" w:rsidRPr="00883B52" w:rsidRDefault="0089120F" w:rsidP="006D30B0">
            <w:pPr>
              <w:widowControl w:val="0"/>
              <w:rPr>
                <w:sz w:val="16"/>
                <w:szCs w:val="16"/>
              </w:rPr>
            </w:pPr>
            <w:r w:rsidRPr="00883B52">
              <w:rPr>
                <w:sz w:val="16"/>
                <w:szCs w:val="16"/>
              </w:rPr>
              <w:t>Резервный фонд (0111)</w:t>
            </w:r>
          </w:p>
        </w:tc>
        <w:tc>
          <w:tcPr>
            <w:tcW w:w="1134" w:type="dxa"/>
            <w:vAlign w:val="center"/>
          </w:tcPr>
          <w:p w:rsidR="0089120F" w:rsidRPr="0089120F" w:rsidRDefault="0089120F" w:rsidP="0089120F">
            <w:pPr>
              <w:widowControl w:val="0"/>
              <w:numPr>
                <w:ilvl w:val="12"/>
                <w:numId w:val="0"/>
              </w:numPr>
              <w:jc w:val="center"/>
              <w:rPr>
                <w:sz w:val="20"/>
                <w:szCs w:val="20"/>
              </w:rPr>
            </w:pPr>
            <w:r w:rsidRPr="0089120F">
              <w:rPr>
                <w:sz w:val="20"/>
                <w:szCs w:val="20"/>
              </w:rPr>
              <w:t>0</w:t>
            </w:r>
          </w:p>
        </w:tc>
        <w:tc>
          <w:tcPr>
            <w:tcW w:w="1134" w:type="dxa"/>
            <w:vAlign w:val="center"/>
          </w:tcPr>
          <w:p w:rsidR="0089120F" w:rsidRPr="0089120F" w:rsidRDefault="0089120F" w:rsidP="0089120F">
            <w:pPr>
              <w:widowControl w:val="0"/>
              <w:numPr>
                <w:ilvl w:val="12"/>
                <w:numId w:val="0"/>
              </w:numPr>
              <w:jc w:val="center"/>
              <w:rPr>
                <w:sz w:val="20"/>
                <w:szCs w:val="20"/>
              </w:rPr>
            </w:pPr>
            <w:r w:rsidRPr="0089120F">
              <w:rPr>
                <w:sz w:val="20"/>
                <w:szCs w:val="20"/>
              </w:rPr>
              <w:t>10</w:t>
            </w:r>
          </w:p>
        </w:tc>
        <w:tc>
          <w:tcPr>
            <w:tcW w:w="1134" w:type="dxa"/>
            <w:vAlign w:val="center"/>
          </w:tcPr>
          <w:p w:rsidR="0089120F" w:rsidRPr="0089120F" w:rsidRDefault="0089120F" w:rsidP="0089120F">
            <w:pPr>
              <w:jc w:val="center"/>
              <w:rPr>
                <w:sz w:val="20"/>
                <w:szCs w:val="20"/>
              </w:rPr>
            </w:pPr>
            <w:r w:rsidRPr="0089120F">
              <w:rPr>
                <w:sz w:val="20"/>
                <w:szCs w:val="20"/>
              </w:rPr>
              <w:t>10</w:t>
            </w:r>
          </w:p>
        </w:tc>
        <w:tc>
          <w:tcPr>
            <w:tcW w:w="1134" w:type="dxa"/>
            <w:vAlign w:val="center"/>
          </w:tcPr>
          <w:p w:rsidR="0089120F" w:rsidRPr="0089120F" w:rsidRDefault="00CF3A33" w:rsidP="0089120F">
            <w:pPr>
              <w:jc w:val="center"/>
              <w:rPr>
                <w:sz w:val="20"/>
                <w:szCs w:val="20"/>
              </w:rPr>
            </w:pPr>
            <w:r>
              <w:rPr>
                <w:sz w:val="20"/>
                <w:szCs w:val="20"/>
              </w:rPr>
              <w:t>-</w:t>
            </w:r>
          </w:p>
        </w:tc>
        <w:tc>
          <w:tcPr>
            <w:tcW w:w="1098" w:type="dxa"/>
            <w:vAlign w:val="center"/>
          </w:tcPr>
          <w:p w:rsidR="0089120F" w:rsidRPr="0089120F" w:rsidRDefault="00486AF8" w:rsidP="0089120F">
            <w:pPr>
              <w:widowControl w:val="0"/>
              <w:numPr>
                <w:ilvl w:val="12"/>
                <w:numId w:val="0"/>
              </w:numPr>
              <w:jc w:val="center"/>
              <w:rPr>
                <w:sz w:val="20"/>
                <w:szCs w:val="20"/>
              </w:rPr>
            </w:pPr>
            <w:r>
              <w:rPr>
                <w:sz w:val="20"/>
                <w:szCs w:val="20"/>
              </w:rPr>
              <w:t>0,1</w:t>
            </w:r>
          </w:p>
        </w:tc>
      </w:tr>
      <w:tr w:rsidR="0089120F" w:rsidRPr="002A072A" w:rsidTr="0089120F">
        <w:tc>
          <w:tcPr>
            <w:tcW w:w="4219" w:type="dxa"/>
          </w:tcPr>
          <w:p w:rsidR="0089120F" w:rsidRPr="00883B52" w:rsidRDefault="0089120F" w:rsidP="006D30B0">
            <w:pPr>
              <w:widowControl w:val="0"/>
              <w:rPr>
                <w:sz w:val="16"/>
                <w:szCs w:val="16"/>
              </w:rPr>
            </w:pPr>
            <w:r w:rsidRPr="00883B52">
              <w:rPr>
                <w:sz w:val="16"/>
                <w:szCs w:val="16"/>
              </w:rPr>
              <w:t>Другие общегосударственные вопросы (0113)</w:t>
            </w:r>
          </w:p>
        </w:tc>
        <w:tc>
          <w:tcPr>
            <w:tcW w:w="1134" w:type="dxa"/>
            <w:vAlign w:val="center"/>
          </w:tcPr>
          <w:p w:rsidR="0089120F" w:rsidRPr="0089120F" w:rsidRDefault="0089120F" w:rsidP="0089120F">
            <w:pPr>
              <w:widowControl w:val="0"/>
              <w:numPr>
                <w:ilvl w:val="12"/>
                <w:numId w:val="0"/>
              </w:numPr>
              <w:jc w:val="center"/>
              <w:rPr>
                <w:sz w:val="20"/>
                <w:szCs w:val="20"/>
              </w:rPr>
            </w:pPr>
            <w:r w:rsidRPr="0089120F">
              <w:rPr>
                <w:sz w:val="20"/>
                <w:szCs w:val="20"/>
              </w:rPr>
              <w:t>0,7</w:t>
            </w:r>
          </w:p>
        </w:tc>
        <w:tc>
          <w:tcPr>
            <w:tcW w:w="1134" w:type="dxa"/>
            <w:vAlign w:val="center"/>
          </w:tcPr>
          <w:p w:rsidR="0089120F" w:rsidRPr="0089120F" w:rsidRDefault="0089120F" w:rsidP="0089120F">
            <w:pPr>
              <w:widowControl w:val="0"/>
              <w:numPr>
                <w:ilvl w:val="12"/>
                <w:numId w:val="0"/>
              </w:numPr>
              <w:jc w:val="center"/>
              <w:rPr>
                <w:sz w:val="20"/>
                <w:szCs w:val="20"/>
              </w:rPr>
            </w:pPr>
            <w:r w:rsidRPr="0089120F">
              <w:rPr>
                <w:sz w:val="20"/>
                <w:szCs w:val="20"/>
              </w:rPr>
              <w:t>0,7</w:t>
            </w:r>
          </w:p>
        </w:tc>
        <w:tc>
          <w:tcPr>
            <w:tcW w:w="1134" w:type="dxa"/>
            <w:vAlign w:val="center"/>
          </w:tcPr>
          <w:p w:rsidR="0089120F" w:rsidRPr="0089120F" w:rsidRDefault="0089120F" w:rsidP="0089120F">
            <w:pPr>
              <w:jc w:val="center"/>
              <w:rPr>
                <w:sz w:val="20"/>
                <w:szCs w:val="20"/>
              </w:rPr>
            </w:pPr>
            <w:r w:rsidRPr="0089120F">
              <w:rPr>
                <w:sz w:val="20"/>
                <w:szCs w:val="20"/>
              </w:rPr>
              <w:t>0</w:t>
            </w:r>
            <w:r w:rsidR="00CF3A33">
              <w:rPr>
                <w:sz w:val="20"/>
                <w:szCs w:val="20"/>
              </w:rPr>
              <w:t>,0</w:t>
            </w:r>
          </w:p>
        </w:tc>
        <w:tc>
          <w:tcPr>
            <w:tcW w:w="1134" w:type="dxa"/>
            <w:vAlign w:val="center"/>
          </w:tcPr>
          <w:p w:rsidR="0089120F" w:rsidRPr="0089120F" w:rsidRDefault="0089120F" w:rsidP="00CF3A33">
            <w:pPr>
              <w:jc w:val="center"/>
              <w:rPr>
                <w:sz w:val="20"/>
                <w:szCs w:val="20"/>
              </w:rPr>
            </w:pPr>
            <w:r w:rsidRPr="0089120F">
              <w:rPr>
                <w:sz w:val="20"/>
                <w:szCs w:val="20"/>
              </w:rPr>
              <w:t>100</w:t>
            </w:r>
          </w:p>
        </w:tc>
        <w:tc>
          <w:tcPr>
            <w:tcW w:w="1098" w:type="dxa"/>
            <w:vAlign w:val="center"/>
          </w:tcPr>
          <w:p w:rsidR="0089120F" w:rsidRPr="0089120F" w:rsidRDefault="00486AF8" w:rsidP="0089120F">
            <w:pPr>
              <w:widowControl w:val="0"/>
              <w:numPr>
                <w:ilvl w:val="12"/>
                <w:numId w:val="0"/>
              </w:numPr>
              <w:jc w:val="center"/>
              <w:rPr>
                <w:sz w:val="20"/>
                <w:szCs w:val="20"/>
              </w:rPr>
            </w:pPr>
            <w:r>
              <w:rPr>
                <w:sz w:val="20"/>
                <w:szCs w:val="20"/>
              </w:rPr>
              <w:t>0,008</w:t>
            </w:r>
          </w:p>
        </w:tc>
      </w:tr>
      <w:tr w:rsidR="0089120F" w:rsidRPr="002A072A" w:rsidTr="0089120F">
        <w:tc>
          <w:tcPr>
            <w:tcW w:w="4219" w:type="dxa"/>
          </w:tcPr>
          <w:p w:rsidR="0089120F" w:rsidRPr="00883B52" w:rsidRDefault="0089120F" w:rsidP="006D30B0">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137,3</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143,4</w:t>
            </w:r>
          </w:p>
        </w:tc>
        <w:tc>
          <w:tcPr>
            <w:tcW w:w="1134" w:type="dxa"/>
            <w:vAlign w:val="center"/>
          </w:tcPr>
          <w:p w:rsidR="0089120F" w:rsidRPr="0089120F" w:rsidRDefault="0089120F" w:rsidP="0089120F">
            <w:pPr>
              <w:jc w:val="center"/>
              <w:rPr>
                <w:b/>
                <w:sz w:val="20"/>
                <w:szCs w:val="20"/>
              </w:rPr>
            </w:pPr>
            <w:r w:rsidRPr="0089120F">
              <w:rPr>
                <w:b/>
                <w:sz w:val="20"/>
                <w:szCs w:val="20"/>
              </w:rPr>
              <w:t>6,1</w:t>
            </w:r>
          </w:p>
        </w:tc>
        <w:tc>
          <w:tcPr>
            <w:tcW w:w="1134" w:type="dxa"/>
            <w:vAlign w:val="center"/>
          </w:tcPr>
          <w:p w:rsidR="0089120F" w:rsidRPr="0089120F" w:rsidRDefault="0089120F" w:rsidP="0089120F">
            <w:pPr>
              <w:jc w:val="center"/>
              <w:rPr>
                <w:b/>
                <w:sz w:val="20"/>
                <w:szCs w:val="20"/>
              </w:rPr>
            </w:pPr>
            <w:r w:rsidRPr="0089120F">
              <w:rPr>
                <w:b/>
                <w:sz w:val="20"/>
                <w:szCs w:val="20"/>
              </w:rPr>
              <w:t>104,4</w:t>
            </w:r>
          </w:p>
        </w:tc>
        <w:tc>
          <w:tcPr>
            <w:tcW w:w="1098" w:type="dxa"/>
            <w:vAlign w:val="center"/>
          </w:tcPr>
          <w:p w:rsidR="0089120F" w:rsidRPr="0089120F" w:rsidRDefault="00486AF8" w:rsidP="0089120F">
            <w:pPr>
              <w:widowControl w:val="0"/>
              <w:numPr>
                <w:ilvl w:val="12"/>
                <w:numId w:val="0"/>
              </w:numPr>
              <w:jc w:val="center"/>
              <w:rPr>
                <w:b/>
                <w:sz w:val="20"/>
                <w:szCs w:val="20"/>
              </w:rPr>
            </w:pPr>
            <w:r>
              <w:rPr>
                <w:b/>
                <w:sz w:val="20"/>
                <w:szCs w:val="20"/>
              </w:rPr>
              <w:t>1,6</w:t>
            </w:r>
          </w:p>
        </w:tc>
      </w:tr>
      <w:tr w:rsidR="0089120F" w:rsidRPr="002A072A" w:rsidTr="0089120F">
        <w:tc>
          <w:tcPr>
            <w:tcW w:w="4219" w:type="dxa"/>
          </w:tcPr>
          <w:p w:rsidR="0089120F" w:rsidRPr="00832FBF" w:rsidRDefault="0089120F" w:rsidP="00D40A55">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69</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65,8</w:t>
            </w:r>
          </w:p>
        </w:tc>
        <w:tc>
          <w:tcPr>
            <w:tcW w:w="1134" w:type="dxa"/>
            <w:vAlign w:val="center"/>
          </w:tcPr>
          <w:p w:rsidR="0089120F" w:rsidRPr="0089120F" w:rsidRDefault="0089120F" w:rsidP="0089120F">
            <w:pPr>
              <w:jc w:val="center"/>
              <w:rPr>
                <w:b/>
                <w:sz w:val="20"/>
                <w:szCs w:val="20"/>
              </w:rPr>
            </w:pPr>
            <w:r w:rsidRPr="0089120F">
              <w:rPr>
                <w:b/>
                <w:sz w:val="20"/>
                <w:szCs w:val="20"/>
              </w:rPr>
              <w:t>-3,2</w:t>
            </w:r>
          </w:p>
        </w:tc>
        <w:tc>
          <w:tcPr>
            <w:tcW w:w="1134" w:type="dxa"/>
            <w:vAlign w:val="center"/>
          </w:tcPr>
          <w:p w:rsidR="0089120F" w:rsidRPr="0089120F" w:rsidRDefault="0089120F" w:rsidP="0089120F">
            <w:pPr>
              <w:jc w:val="center"/>
              <w:rPr>
                <w:b/>
                <w:sz w:val="20"/>
                <w:szCs w:val="20"/>
              </w:rPr>
            </w:pPr>
            <w:r w:rsidRPr="0089120F">
              <w:rPr>
                <w:b/>
                <w:sz w:val="20"/>
                <w:szCs w:val="20"/>
              </w:rPr>
              <w:t>95,4</w:t>
            </w:r>
          </w:p>
        </w:tc>
        <w:tc>
          <w:tcPr>
            <w:tcW w:w="1098" w:type="dxa"/>
            <w:vAlign w:val="center"/>
          </w:tcPr>
          <w:p w:rsidR="0089120F" w:rsidRPr="0089120F" w:rsidRDefault="00486AF8" w:rsidP="0089120F">
            <w:pPr>
              <w:widowControl w:val="0"/>
              <w:numPr>
                <w:ilvl w:val="12"/>
                <w:numId w:val="0"/>
              </w:numPr>
              <w:jc w:val="center"/>
              <w:rPr>
                <w:b/>
                <w:sz w:val="20"/>
                <w:szCs w:val="20"/>
              </w:rPr>
            </w:pPr>
            <w:r>
              <w:rPr>
                <w:b/>
                <w:sz w:val="20"/>
                <w:szCs w:val="20"/>
              </w:rPr>
              <w:t>0,7</w:t>
            </w:r>
          </w:p>
        </w:tc>
      </w:tr>
      <w:tr w:rsidR="0089120F" w:rsidRPr="002A072A" w:rsidTr="0089120F">
        <w:tc>
          <w:tcPr>
            <w:tcW w:w="4219" w:type="dxa"/>
          </w:tcPr>
          <w:p w:rsidR="0089120F" w:rsidRPr="00DB5C6B" w:rsidRDefault="0089120F" w:rsidP="00EA05EC">
            <w:pPr>
              <w:autoSpaceDE w:val="0"/>
              <w:autoSpaceDN w:val="0"/>
              <w:adjustRightInd w:val="0"/>
              <w:rPr>
                <w:b/>
                <w:sz w:val="16"/>
                <w:szCs w:val="16"/>
              </w:rPr>
            </w:pPr>
            <w:r w:rsidRPr="00DB5C6B">
              <w:rPr>
                <w:b/>
                <w:sz w:val="16"/>
                <w:szCs w:val="16"/>
              </w:rPr>
              <w:t>Национальная экономика</w:t>
            </w:r>
            <w:r w:rsidRPr="00883B52">
              <w:rPr>
                <w:sz w:val="16"/>
                <w:szCs w:val="16"/>
              </w:rPr>
              <w:t xml:space="preserve"> Дорожное хозяйство (дорожные фонды) </w:t>
            </w:r>
            <w:r>
              <w:rPr>
                <w:sz w:val="16"/>
                <w:szCs w:val="16"/>
              </w:rPr>
              <w:t>(</w:t>
            </w:r>
            <w:r w:rsidRPr="00883B52">
              <w:rPr>
                <w:sz w:val="16"/>
                <w:szCs w:val="16"/>
              </w:rPr>
              <w:t>0409)</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721,7</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544,9</w:t>
            </w:r>
          </w:p>
        </w:tc>
        <w:tc>
          <w:tcPr>
            <w:tcW w:w="1134" w:type="dxa"/>
            <w:vAlign w:val="center"/>
          </w:tcPr>
          <w:p w:rsidR="0089120F" w:rsidRPr="0089120F" w:rsidRDefault="0089120F" w:rsidP="0089120F">
            <w:pPr>
              <w:jc w:val="center"/>
              <w:rPr>
                <w:b/>
                <w:sz w:val="20"/>
                <w:szCs w:val="20"/>
              </w:rPr>
            </w:pPr>
            <w:r w:rsidRPr="0089120F">
              <w:rPr>
                <w:b/>
                <w:sz w:val="20"/>
                <w:szCs w:val="20"/>
              </w:rPr>
              <w:t>-176,8</w:t>
            </w:r>
          </w:p>
        </w:tc>
        <w:tc>
          <w:tcPr>
            <w:tcW w:w="1134" w:type="dxa"/>
            <w:vAlign w:val="center"/>
          </w:tcPr>
          <w:p w:rsidR="0089120F" w:rsidRPr="0089120F" w:rsidRDefault="0089120F" w:rsidP="0089120F">
            <w:pPr>
              <w:jc w:val="center"/>
              <w:rPr>
                <w:b/>
                <w:sz w:val="20"/>
                <w:szCs w:val="20"/>
              </w:rPr>
            </w:pPr>
            <w:r w:rsidRPr="0089120F">
              <w:rPr>
                <w:b/>
                <w:sz w:val="20"/>
                <w:szCs w:val="20"/>
              </w:rPr>
              <w:t>75,5</w:t>
            </w:r>
          </w:p>
        </w:tc>
        <w:tc>
          <w:tcPr>
            <w:tcW w:w="1098" w:type="dxa"/>
            <w:vAlign w:val="center"/>
          </w:tcPr>
          <w:p w:rsidR="0089120F" w:rsidRPr="0089120F" w:rsidRDefault="00486AF8" w:rsidP="0089120F">
            <w:pPr>
              <w:widowControl w:val="0"/>
              <w:numPr>
                <w:ilvl w:val="12"/>
                <w:numId w:val="0"/>
              </w:numPr>
              <w:jc w:val="center"/>
              <w:rPr>
                <w:b/>
                <w:sz w:val="20"/>
                <w:szCs w:val="20"/>
              </w:rPr>
            </w:pPr>
            <w:r>
              <w:rPr>
                <w:b/>
                <w:sz w:val="20"/>
                <w:szCs w:val="20"/>
              </w:rPr>
              <w:t>5,9</w:t>
            </w:r>
          </w:p>
        </w:tc>
      </w:tr>
      <w:tr w:rsidR="0089120F" w:rsidRPr="002A072A" w:rsidTr="0089120F">
        <w:tc>
          <w:tcPr>
            <w:tcW w:w="4219" w:type="dxa"/>
          </w:tcPr>
          <w:p w:rsidR="0089120F" w:rsidRPr="00DB5C6B" w:rsidRDefault="0089120F" w:rsidP="00CB45E1">
            <w:pPr>
              <w:autoSpaceDE w:val="0"/>
              <w:autoSpaceDN w:val="0"/>
              <w:adjustRightInd w:val="0"/>
              <w:rPr>
                <w:b/>
                <w:sz w:val="16"/>
                <w:szCs w:val="16"/>
              </w:rPr>
            </w:pPr>
            <w:r w:rsidRPr="00DB5C6B">
              <w:rPr>
                <w:b/>
                <w:sz w:val="16"/>
                <w:szCs w:val="16"/>
              </w:rPr>
              <w:t>Жилищно-коммунальное хозяйство</w:t>
            </w:r>
            <w:r w:rsidRPr="00883B52">
              <w:rPr>
                <w:sz w:val="16"/>
                <w:szCs w:val="16"/>
              </w:rPr>
              <w:t xml:space="preserve"> Благоустройство (0503)</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220,5</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251</w:t>
            </w:r>
          </w:p>
        </w:tc>
        <w:tc>
          <w:tcPr>
            <w:tcW w:w="1134" w:type="dxa"/>
            <w:vAlign w:val="center"/>
          </w:tcPr>
          <w:p w:rsidR="0089120F" w:rsidRPr="0089120F" w:rsidRDefault="0089120F" w:rsidP="0089120F">
            <w:pPr>
              <w:jc w:val="center"/>
              <w:rPr>
                <w:b/>
                <w:sz w:val="20"/>
                <w:szCs w:val="20"/>
              </w:rPr>
            </w:pPr>
            <w:r w:rsidRPr="0089120F">
              <w:rPr>
                <w:b/>
                <w:sz w:val="20"/>
                <w:szCs w:val="20"/>
              </w:rPr>
              <w:t>30,5</w:t>
            </w:r>
          </w:p>
        </w:tc>
        <w:tc>
          <w:tcPr>
            <w:tcW w:w="1134" w:type="dxa"/>
            <w:vAlign w:val="center"/>
          </w:tcPr>
          <w:p w:rsidR="0089120F" w:rsidRPr="0089120F" w:rsidRDefault="0089120F" w:rsidP="0089120F">
            <w:pPr>
              <w:jc w:val="center"/>
              <w:rPr>
                <w:b/>
                <w:sz w:val="20"/>
                <w:szCs w:val="20"/>
              </w:rPr>
            </w:pPr>
            <w:r w:rsidRPr="0089120F">
              <w:rPr>
                <w:b/>
                <w:sz w:val="20"/>
                <w:szCs w:val="20"/>
              </w:rPr>
              <w:t>113,8</w:t>
            </w:r>
          </w:p>
        </w:tc>
        <w:tc>
          <w:tcPr>
            <w:tcW w:w="1098" w:type="dxa"/>
            <w:vAlign w:val="center"/>
          </w:tcPr>
          <w:p w:rsidR="0089120F" w:rsidRPr="0089120F" w:rsidRDefault="00486AF8" w:rsidP="0089120F">
            <w:pPr>
              <w:widowControl w:val="0"/>
              <w:numPr>
                <w:ilvl w:val="12"/>
                <w:numId w:val="0"/>
              </w:numPr>
              <w:jc w:val="center"/>
              <w:rPr>
                <w:b/>
                <w:sz w:val="20"/>
                <w:szCs w:val="20"/>
              </w:rPr>
            </w:pPr>
            <w:r>
              <w:rPr>
                <w:b/>
                <w:sz w:val="20"/>
                <w:szCs w:val="20"/>
              </w:rPr>
              <w:t>2,7</w:t>
            </w:r>
          </w:p>
        </w:tc>
      </w:tr>
      <w:tr w:rsidR="0089120F" w:rsidRPr="002A072A" w:rsidTr="0089120F">
        <w:tc>
          <w:tcPr>
            <w:tcW w:w="4219" w:type="dxa"/>
          </w:tcPr>
          <w:p w:rsidR="0089120F" w:rsidRPr="00DB5C6B" w:rsidRDefault="0089120F" w:rsidP="006D30B0">
            <w:pPr>
              <w:autoSpaceDE w:val="0"/>
              <w:autoSpaceDN w:val="0"/>
              <w:adjustRightInd w:val="0"/>
              <w:rPr>
                <w:b/>
                <w:sz w:val="16"/>
                <w:szCs w:val="16"/>
              </w:rPr>
            </w:pPr>
            <w:r>
              <w:rPr>
                <w:b/>
                <w:sz w:val="16"/>
                <w:szCs w:val="16"/>
              </w:rPr>
              <w:t xml:space="preserve">Образование </w:t>
            </w:r>
            <w:r w:rsidRPr="00EA05EC">
              <w:rPr>
                <w:sz w:val="16"/>
                <w:szCs w:val="16"/>
              </w:rPr>
              <w:t>Профессиональная подготовка, переподготовка и повышение квалификации (0705)</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38</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0</w:t>
            </w:r>
          </w:p>
        </w:tc>
        <w:tc>
          <w:tcPr>
            <w:tcW w:w="1134" w:type="dxa"/>
            <w:vAlign w:val="center"/>
          </w:tcPr>
          <w:p w:rsidR="0089120F" w:rsidRPr="0089120F" w:rsidRDefault="0089120F" w:rsidP="0089120F">
            <w:pPr>
              <w:jc w:val="center"/>
              <w:rPr>
                <w:b/>
                <w:sz w:val="20"/>
                <w:szCs w:val="20"/>
              </w:rPr>
            </w:pPr>
            <w:r w:rsidRPr="0089120F">
              <w:rPr>
                <w:b/>
                <w:sz w:val="20"/>
                <w:szCs w:val="20"/>
              </w:rPr>
              <w:t>-38</w:t>
            </w:r>
          </w:p>
        </w:tc>
        <w:tc>
          <w:tcPr>
            <w:tcW w:w="1134" w:type="dxa"/>
            <w:vAlign w:val="center"/>
          </w:tcPr>
          <w:p w:rsidR="0089120F" w:rsidRPr="0089120F" w:rsidRDefault="00CF3A33" w:rsidP="0089120F">
            <w:pPr>
              <w:jc w:val="center"/>
              <w:rPr>
                <w:b/>
                <w:sz w:val="20"/>
                <w:szCs w:val="20"/>
              </w:rPr>
            </w:pPr>
            <w:r>
              <w:rPr>
                <w:b/>
                <w:sz w:val="20"/>
                <w:szCs w:val="20"/>
              </w:rPr>
              <w:t>-</w:t>
            </w:r>
          </w:p>
        </w:tc>
        <w:tc>
          <w:tcPr>
            <w:tcW w:w="1098" w:type="dxa"/>
            <w:vAlign w:val="center"/>
          </w:tcPr>
          <w:p w:rsidR="0089120F" w:rsidRPr="0089120F" w:rsidRDefault="00486AF8" w:rsidP="0089120F">
            <w:pPr>
              <w:widowControl w:val="0"/>
              <w:numPr>
                <w:ilvl w:val="12"/>
                <w:numId w:val="0"/>
              </w:numPr>
              <w:jc w:val="center"/>
              <w:rPr>
                <w:b/>
                <w:sz w:val="20"/>
                <w:szCs w:val="20"/>
              </w:rPr>
            </w:pPr>
            <w:r>
              <w:rPr>
                <w:b/>
                <w:sz w:val="20"/>
                <w:szCs w:val="20"/>
              </w:rPr>
              <w:t>-</w:t>
            </w:r>
          </w:p>
        </w:tc>
      </w:tr>
      <w:tr w:rsidR="0089120F" w:rsidRPr="002A072A" w:rsidTr="0089120F">
        <w:tc>
          <w:tcPr>
            <w:tcW w:w="4219" w:type="dxa"/>
          </w:tcPr>
          <w:p w:rsidR="0089120F" w:rsidRPr="00DB5C6B" w:rsidRDefault="0089120F" w:rsidP="006D30B0">
            <w:pPr>
              <w:autoSpaceDE w:val="0"/>
              <w:autoSpaceDN w:val="0"/>
              <w:adjustRightInd w:val="0"/>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2812</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1823,6</w:t>
            </w:r>
          </w:p>
        </w:tc>
        <w:tc>
          <w:tcPr>
            <w:tcW w:w="1134" w:type="dxa"/>
            <w:vAlign w:val="center"/>
          </w:tcPr>
          <w:p w:rsidR="0089120F" w:rsidRPr="0089120F" w:rsidRDefault="0089120F" w:rsidP="0089120F">
            <w:pPr>
              <w:jc w:val="center"/>
              <w:rPr>
                <w:b/>
                <w:sz w:val="20"/>
                <w:szCs w:val="20"/>
              </w:rPr>
            </w:pPr>
            <w:r w:rsidRPr="0089120F">
              <w:rPr>
                <w:b/>
                <w:sz w:val="20"/>
                <w:szCs w:val="20"/>
              </w:rPr>
              <w:t>-988,4</w:t>
            </w:r>
          </w:p>
        </w:tc>
        <w:tc>
          <w:tcPr>
            <w:tcW w:w="1134" w:type="dxa"/>
            <w:vAlign w:val="center"/>
          </w:tcPr>
          <w:p w:rsidR="0089120F" w:rsidRPr="0089120F" w:rsidRDefault="0089120F" w:rsidP="0089120F">
            <w:pPr>
              <w:jc w:val="center"/>
              <w:rPr>
                <w:b/>
                <w:sz w:val="20"/>
                <w:szCs w:val="20"/>
              </w:rPr>
            </w:pPr>
            <w:r w:rsidRPr="0089120F">
              <w:rPr>
                <w:b/>
                <w:sz w:val="20"/>
                <w:szCs w:val="20"/>
              </w:rPr>
              <w:t>64,9</w:t>
            </w:r>
          </w:p>
        </w:tc>
        <w:tc>
          <w:tcPr>
            <w:tcW w:w="1098" w:type="dxa"/>
            <w:vAlign w:val="center"/>
          </w:tcPr>
          <w:p w:rsidR="0089120F" w:rsidRPr="0089120F" w:rsidRDefault="00486AF8" w:rsidP="0089120F">
            <w:pPr>
              <w:widowControl w:val="0"/>
              <w:numPr>
                <w:ilvl w:val="12"/>
                <w:numId w:val="0"/>
              </w:numPr>
              <w:jc w:val="center"/>
              <w:rPr>
                <w:b/>
                <w:sz w:val="20"/>
                <w:szCs w:val="20"/>
              </w:rPr>
            </w:pPr>
            <w:r>
              <w:rPr>
                <w:b/>
                <w:sz w:val="20"/>
                <w:szCs w:val="20"/>
              </w:rPr>
              <w:t>19,9</w:t>
            </w:r>
          </w:p>
        </w:tc>
      </w:tr>
      <w:tr w:rsidR="0089120F" w:rsidRPr="002A072A" w:rsidTr="0089120F">
        <w:tc>
          <w:tcPr>
            <w:tcW w:w="4219" w:type="dxa"/>
          </w:tcPr>
          <w:p w:rsidR="0089120F" w:rsidRPr="00BC5359" w:rsidRDefault="0089120F"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0</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0,1</w:t>
            </w:r>
          </w:p>
        </w:tc>
        <w:tc>
          <w:tcPr>
            <w:tcW w:w="1134" w:type="dxa"/>
            <w:vAlign w:val="center"/>
          </w:tcPr>
          <w:p w:rsidR="0089120F" w:rsidRPr="0089120F" w:rsidRDefault="0089120F" w:rsidP="0089120F">
            <w:pPr>
              <w:jc w:val="center"/>
              <w:rPr>
                <w:b/>
                <w:sz w:val="20"/>
                <w:szCs w:val="20"/>
              </w:rPr>
            </w:pPr>
            <w:r w:rsidRPr="0089120F">
              <w:rPr>
                <w:b/>
                <w:sz w:val="20"/>
                <w:szCs w:val="20"/>
              </w:rPr>
              <w:t>0,1</w:t>
            </w:r>
          </w:p>
        </w:tc>
        <w:tc>
          <w:tcPr>
            <w:tcW w:w="1134" w:type="dxa"/>
            <w:vAlign w:val="center"/>
          </w:tcPr>
          <w:p w:rsidR="0089120F" w:rsidRPr="0089120F" w:rsidRDefault="00CF3A33" w:rsidP="0089120F">
            <w:pPr>
              <w:jc w:val="center"/>
              <w:rPr>
                <w:b/>
                <w:sz w:val="20"/>
                <w:szCs w:val="20"/>
              </w:rPr>
            </w:pPr>
            <w:r>
              <w:rPr>
                <w:b/>
                <w:sz w:val="20"/>
                <w:szCs w:val="20"/>
              </w:rPr>
              <w:t>-</w:t>
            </w:r>
          </w:p>
        </w:tc>
        <w:tc>
          <w:tcPr>
            <w:tcW w:w="1098" w:type="dxa"/>
            <w:vAlign w:val="center"/>
          </w:tcPr>
          <w:p w:rsidR="0089120F" w:rsidRPr="0089120F" w:rsidRDefault="00486AF8" w:rsidP="0089120F">
            <w:pPr>
              <w:widowControl w:val="0"/>
              <w:numPr>
                <w:ilvl w:val="12"/>
                <w:numId w:val="0"/>
              </w:numPr>
              <w:jc w:val="center"/>
              <w:rPr>
                <w:b/>
                <w:sz w:val="20"/>
                <w:szCs w:val="20"/>
              </w:rPr>
            </w:pPr>
            <w:r>
              <w:rPr>
                <w:b/>
                <w:sz w:val="20"/>
                <w:szCs w:val="20"/>
              </w:rPr>
              <w:t>-</w:t>
            </w:r>
          </w:p>
        </w:tc>
      </w:tr>
      <w:tr w:rsidR="0089120F" w:rsidRPr="002A072A" w:rsidTr="0089120F">
        <w:tc>
          <w:tcPr>
            <w:tcW w:w="4219" w:type="dxa"/>
          </w:tcPr>
          <w:p w:rsidR="0089120F" w:rsidRPr="00DB5C6B" w:rsidRDefault="0089120F"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1009,2</w:t>
            </w:r>
          </w:p>
        </w:tc>
        <w:tc>
          <w:tcPr>
            <w:tcW w:w="1134" w:type="dxa"/>
            <w:vAlign w:val="center"/>
          </w:tcPr>
          <w:p w:rsidR="0089120F" w:rsidRPr="0089120F" w:rsidRDefault="0089120F" w:rsidP="0089120F">
            <w:pPr>
              <w:widowControl w:val="0"/>
              <w:numPr>
                <w:ilvl w:val="12"/>
                <w:numId w:val="0"/>
              </w:numPr>
              <w:jc w:val="center"/>
              <w:rPr>
                <w:b/>
                <w:sz w:val="20"/>
                <w:szCs w:val="20"/>
              </w:rPr>
            </w:pPr>
            <w:r w:rsidRPr="0089120F">
              <w:rPr>
                <w:b/>
                <w:sz w:val="20"/>
                <w:szCs w:val="20"/>
              </w:rPr>
              <w:t>1108,8</w:t>
            </w:r>
          </w:p>
        </w:tc>
        <w:tc>
          <w:tcPr>
            <w:tcW w:w="1134" w:type="dxa"/>
            <w:vAlign w:val="center"/>
          </w:tcPr>
          <w:p w:rsidR="0089120F" w:rsidRPr="0089120F" w:rsidRDefault="0089120F" w:rsidP="0089120F">
            <w:pPr>
              <w:jc w:val="center"/>
              <w:rPr>
                <w:b/>
                <w:sz w:val="20"/>
                <w:szCs w:val="20"/>
              </w:rPr>
            </w:pPr>
            <w:r w:rsidRPr="0089120F">
              <w:rPr>
                <w:b/>
                <w:sz w:val="20"/>
                <w:szCs w:val="20"/>
              </w:rPr>
              <w:t>99,6</w:t>
            </w:r>
          </w:p>
        </w:tc>
        <w:tc>
          <w:tcPr>
            <w:tcW w:w="1134" w:type="dxa"/>
            <w:vAlign w:val="center"/>
          </w:tcPr>
          <w:p w:rsidR="0089120F" w:rsidRPr="0089120F" w:rsidRDefault="0089120F" w:rsidP="0089120F">
            <w:pPr>
              <w:jc w:val="center"/>
              <w:rPr>
                <w:b/>
                <w:sz w:val="20"/>
                <w:szCs w:val="20"/>
              </w:rPr>
            </w:pPr>
            <w:r w:rsidRPr="0089120F">
              <w:rPr>
                <w:b/>
                <w:sz w:val="20"/>
                <w:szCs w:val="20"/>
              </w:rPr>
              <w:t>109,9</w:t>
            </w:r>
          </w:p>
        </w:tc>
        <w:tc>
          <w:tcPr>
            <w:tcW w:w="1098" w:type="dxa"/>
            <w:vAlign w:val="center"/>
          </w:tcPr>
          <w:p w:rsidR="0089120F" w:rsidRPr="0089120F" w:rsidRDefault="00486AF8" w:rsidP="0089120F">
            <w:pPr>
              <w:widowControl w:val="0"/>
              <w:numPr>
                <w:ilvl w:val="12"/>
                <w:numId w:val="0"/>
              </w:numPr>
              <w:jc w:val="center"/>
              <w:rPr>
                <w:b/>
                <w:sz w:val="20"/>
                <w:szCs w:val="20"/>
              </w:rPr>
            </w:pPr>
            <w:r>
              <w:rPr>
                <w:b/>
                <w:sz w:val="20"/>
                <w:szCs w:val="20"/>
              </w:rPr>
              <w:t>12,1</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rsidR="00663C5C">
        <w:t xml:space="preserve">в 2022 году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00663C5C">
        <w:t xml:space="preserve"> </w:t>
      </w:r>
      <w:r w:rsidR="00A22562">
        <w:t>–</w:t>
      </w:r>
      <w:r>
        <w:t xml:space="preserve"> </w:t>
      </w:r>
      <w:r w:rsidR="00A023F5">
        <w:t>5245,4</w:t>
      </w:r>
      <w:r w:rsidR="00A22562">
        <w:t xml:space="preserve"> тыс. рублей (или </w:t>
      </w:r>
      <w:r w:rsidR="00A023F5">
        <w:t>57,1</w:t>
      </w:r>
      <w:r w:rsidRPr="006B68FA">
        <w:t>%</w:t>
      </w:r>
      <w:r w:rsidR="00A22562">
        <w:t>)</w:t>
      </w:r>
      <w:r w:rsidRPr="006B68FA">
        <w:t xml:space="preserve">, </w:t>
      </w:r>
      <w:r>
        <w:t>«Культура, кинематография</w:t>
      </w:r>
      <w:r w:rsidRPr="004F6FB5">
        <w:t>»</w:t>
      </w:r>
      <w:r w:rsidR="00663C5C">
        <w:t xml:space="preserve"> </w:t>
      </w:r>
      <w:r w:rsidR="00A22562">
        <w:t>–</w:t>
      </w:r>
      <w:r>
        <w:t xml:space="preserve"> </w:t>
      </w:r>
      <w:r w:rsidR="00A023F5">
        <w:t>1823,6</w:t>
      </w:r>
      <w:r w:rsidR="00A22562">
        <w:t xml:space="preserve"> тыс. рублей (или </w:t>
      </w:r>
      <w:r w:rsidR="00A023F5">
        <w:t>19,9</w:t>
      </w:r>
      <w:r w:rsidRPr="006B68FA">
        <w:t>%</w:t>
      </w:r>
      <w:r w:rsidR="00A22562">
        <w:t>)</w:t>
      </w:r>
      <w:r w:rsidR="00663C5C">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F941EB">
        <w:rPr>
          <w:rFonts w:ascii="Times New Roman" w:hAnsi="Times New Roman"/>
        </w:rPr>
        <w:t>2</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F941EB">
        <w:rPr>
          <w:rFonts w:ascii="Times New Roman" w:hAnsi="Times New Roman"/>
        </w:rPr>
        <w:t>1</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A023F5">
        <w:rPr>
          <w:rFonts w:ascii="Times New Roman" w:hAnsi="Times New Roman"/>
        </w:rPr>
        <w:t>трем</w:t>
      </w:r>
      <w:r w:rsidRPr="00283264">
        <w:rPr>
          <w:rFonts w:ascii="Times New Roman" w:hAnsi="Times New Roman"/>
        </w:rPr>
        <w:t xml:space="preserve"> из </w:t>
      </w:r>
      <w:r w:rsidR="00A023F5">
        <w:rPr>
          <w:rFonts w:ascii="Times New Roman" w:hAnsi="Times New Roman"/>
        </w:rPr>
        <w:t>восьми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F941EB">
        <w:rPr>
          <w:rFonts w:ascii="Times New Roman" w:hAnsi="Times New Roman"/>
          <w:snapToGrid w:val="0"/>
        </w:rPr>
        <w:t>6,1</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w:t>
      </w:r>
      <w:r w:rsidR="00F941EB">
        <w:rPr>
          <w:rFonts w:ascii="Times New Roman" w:hAnsi="Times New Roman"/>
          <w:snapToGrid w:val="0"/>
        </w:rPr>
        <w:t>104,4</w:t>
      </w:r>
      <w:r w:rsidR="0084197B">
        <w:rPr>
          <w:rFonts w:ascii="Times New Roman" w:hAnsi="Times New Roman"/>
          <w:snapToGrid w:val="0"/>
        </w:rPr>
        <w:t>%),</w:t>
      </w:r>
      <w:r w:rsidR="00F941EB">
        <w:rPr>
          <w:rFonts w:ascii="Times New Roman" w:hAnsi="Times New Roman"/>
          <w:snapToGrid w:val="0"/>
        </w:rPr>
        <w:t xml:space="preserve"> </w:t>
      </w:r>
      <w:r w:rsidR="00EC4A96">
        <w:rPr>
          <w:rFonts w:ascii="Times New Roman" w:hAnsi="Times New Roman"/>
          <w:snapToGrid w:val="0"/>
        </w:rPr>
        <w:t>«</w:t>
      </w:r>
      <w:r w:rsidR="00BF2669">
        <w:rPr>
          <w:rFonts w:ascii="Times New Roman" w:hAnsi="Times New Roman"/>
          <w:snapToGrid w:val="0"/>
        </w:rPr>
        <w:t>Жилищно-коммунальное хозяйство</w:t>
      </w:r>
      <w:r w:rsidR="00EC4A96">
        <w:rPr>
          <w:rFonts w:ascii="Times New Roman" w:hAnsi="Times New Roman"/>
          <w:snapToGrid w:val="0"/>
        </w:rPr>
        <w:t xml:space="preserve">» - на </w:t>
      </w:r>
      <w:r w:rsidR="00A023F5">
        <w:rPr>
          <w:rFonts w:ascii="Times New Roman" w:hAnsi="Times New Roman"/>
          <w:snapToGrid w:val="0"/>
        </w:rPr>
        <w:t>30,5</w:t>
      </w:r>
      <w:r w:rsidR="00EC4A96">
        <w:rPr>
          <w:rFonts w:ascii="Times New Roman" w:hAnsi="Times New Roman"/>
          <w:snapToGrid w:val="0"/>
        </w:rPr>
        <w:t xml:space="preserve"> тыс. руб. (рост </w:t>
      </w:r>
      <w:r w:rsidR="00A023F5">
        <w:rPr>
          <w:rFonts w:ascii="Times New Roman" w:hAnsi="Times New Roman"/>
          <w:snapToGrid w:val="0"/>
        </w:rPr>
        <w:t>113,8</w:t>
      </w:r>
      <w:r w:rsidR="00EC4A96">
        <w:rPr>
          <w:rFonts w:ascii="Times New Roman" w:hAnsi="Times New Roman"/>
          <w:snapToGrid w:val="0"/>
        </w:rPr>
        <w:t>%)</w:t>
      </w:r>
      <w:r w:rsidR="00A023F5">
        <w:rPr>
          <w:rFonts w:ascii="Times New Roman" w:hAnsi="Times New Roman"/>
          <w:snapToGrid w:val="0"/>
        </w:rPr>
        <w:t>, «МБТ» - на 99,6 тыс. руб. (рост 109,9%)</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BD020E">
        <w:t>2</w:t>
      </w:r>
      <w:r w:rsidRPr="00595634">
        <w:t xml:space="preserve"> г. установлены в объеме </w:t>
      </w:r>
      <w:r w:rsidR="004B0602">
        <w:t>5245,4</w:t>
      </w:r>
      <w:r w:rsidRPr="00595634">
        <w:t xml:space="preserve"> тыс.руб., </w:t>
      </w:r>
      <w:r w:rsidR="00DC2F83">
        <w:t>со снижением</w:t>
      </w:r>
      <w:r w:rsidRPr="00595634">
        <w:t xml:space="preserve"> на </w:t>
      </w:r>
      <w:r w:rsidR="004B0602">
        <w:t>1171,3</w:t>
      </w:r>
      <w:r w:rsidRPr="00595634">
        <w:t xml:space="preserve"> тыс.руб. </w:t>
      </w:r>
      <w:r w:rsidR="00B931F8" w:rsidRPr="00595634">
        <w:t>(-</w:t>
      </w:r>
      <w:r w:rsidR="004B0602">
        <w:t>18,3</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8715F5">
        <w:t>1</w:t>
      </w:r>
      <w:r w:rsidRPr="00595634">
        <w:t xml:space="preserve">г. Данные расходы составляют </w:t>
      </w:r>
      <w:r w:rsidR="004B0602">
        <w:t>57,1</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8715F5">
        <w:t>2</w:t>
      </w:r>
      <w:r w:rsidRPr="00595634">
        <w:t>г</w:t>
      </w:r>
      <w:r w:rsidR="008715F5">
        <w:t>.</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114233">
        <w:t>Рудовского муниципального образования</w:t>
      </w:r>
      <w:r w:rsidRPr="00895EC4">
        <w:t xml:space="preserve"> расходы объединены по </w:t>
      </w:r>
      <w:r w:rsidR="00D92996">
        <w:t xml:space="preserve">шести </w:t>
      </w:r>
      <w:r w:rsidR="00C15EE2">
        <w:t>подразделам:</w:t>
      </w:r>
      <w:r w:rsidRPr="00895EC4">
        <w:t xml:space="preserve"> </w:t>
      </w:r>
    </w:p>
    <w:p w:rsidR="00B40168" w:rsidRPr="00895EC4" w:rsidRDefault="00745D94" w:rsidP="00B40168">
      <w:pPr>
        <w:widowControl w:val="0"/>
        <w:numPr>
          <w:ilvl w:val="12"/>
          <w:numId w:val="0"/>
        </w:num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53219B">
        <w:t>2</w:t>
      </w:r>
      <w:r w:rsidRPr="00895EC4">
        <w:t xml:space="preserve"> г</w:t>
      </w:r>
      <w:r>
        <w:t>од установлены</w:t>
      </w:r>
      <w:r w:rsidRPr="00895EC4">
        <w:t xml:space="preserve"> расходы на обеспечение деятельности главы </w:t>
      </w:r>
      <w:r w:rsidR="00114233">
        <w:t>Рудовского муниципального образования</w:t>
      </w:r>
      <w:r w:rsidRPr="00895EC4">
        <w:t xml:space="preserve"> в сумме </w:t>
      </w:r>
      <w:r w:rsidR="004B0602">
        <w:t>1010,1</w:t>
      </w:r>
      <w:r w:rsidR="004E4D52">
        <w:t xml:space="preserve"> </w:t>
      </w:r>
      <w:r w:rsidRPr="00895EC4">
        <w:t>тыс.руб.</w:t>
      </w:r>
      <w:r w:rsidR="00E53E0C">
        <w:t>,</w:t>
      </w:r>
      <w:r w:rsidR="006469FD">
        <w:t xml:space="preserve"> </w:t>
      </w:r>
      <w:r>
        <w:t>с</w:t>
      </w:r>
      <w:r w:rsidR="00F74BD4">
        <w:t>о</w:t>
      </w:r>
      <w:r>
        <w:t xml:space="preserve"> </w:t>
      </w:r>
      <w:r w:rsidR="00F74BD4">
        <w:t>снижением</w:t>
      </w:r>
      <w:r w:rsidRPr="00895EC4">
        <w:t xml:space="preserve"> на </w:t>
      </w:r>
      <w:r w:rsidR="004B0602">
        <w:t>239,4</w:t>
      </w:r>
      <w:r w:rsidR="0071451C">
        <w:t xml:space="preserve"> </w:t>
      </w:r>
      <w:r w:rsidRPr="00895EC4">
        <w:t>тыс.руб. (</w:t>
      </w:r>
      <w:r w:rsidR="00F74BD4">
        <w:t>-</w:t>
      </w:r>
      <w:r w:rsidR="004B0602">
        <w:t>19,2</w:t>
      </w:r>
      <w:r w:rsidRPr="00895EC4">
        <w:t>%)</w:t>
      </w:r>
      <w:r>
        <w:t xml:space="preserve"> к оценке ожидаемого исполнения расходов в 20</w:t>
      </w:r>
      <w:r w:rsidR="00F74BD4">
        <w:t>2</w:t>
      </w:r>
      <w:r w:rsidR="0053219B">
        <w:t>1</w:t>
      </w:r>
      <w:r>
        <w:t xml:space="preserve"> году</w:t>
      </w:r>
      <w:r w:rsidR="00F74BD4">
        <w:t xml:space="preserve">. </w:t>
      </w:r>
      <w:r w:rsidR="00B40168" w:rsidRPr="00595634">
        <w:t xml:space="preserve">Данные расходы составляют </w:t>
      </w:r>
      <w:r w:rsidR="004B0602">
        <w:t>11</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4B0602">
        <w:t>19,3</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114233">
        <w:t>Рудовского муниципального образования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3A2337">
        <w:t>2</w:t>
      </w:r>
      <w:r w:rsidRPr="00895EC4">
        <w:t xml:space="preserve"> г</w:t>
      </w:r>
      <w:r>
        <w:t>од</w:t>
      </w:r>
      <w:r w:rsidRPr="00895EC4">
        <w:t xml:space="preserve"> </w:t>
      </w:r>
      <w:r>
        <w:t>установлен</w:t>
      </w:r>
      <w:r w:rsidRPr="00895EC4">
        <w:t xml:space="preserve"> в </w:t>
      </w:r>
      <w:r>
        <w:t>сумме</w:t>
      </w:r>
      <w:r w:rsidRPr="00895EC4">
        <w:t xml:space="preserve"> </w:t>
      </w:r>
      <w:r w:rsidR="004B0602">
        <w:t xml:space="preserve">1 тыс.руб. </w:t>
      </w:r>
      <w:r w:rsidR="00B40168" w:rsidRPr="00595634">
        <w:t xml:space="preserve">Данные расходы составляют </w:t>
      </w:r>
      <w:r w:rsidR="00B40168">
        <w:t>0,0</w:t>
      </w:r>
      <w:r w:rsidR="004B0602">
        <w:t>1</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4B0602">
        <w:t>2</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114233">
        <w:t>Рудовского муниципального образования</w:t>
      </w:r>
      <w:r w:rsidRPr="00895EC4">
        <w:t xml:space="preserve"> </w:t>
      </w:r>
      <w:r>
        <w:t>установлен</w:t>
      </w:r>
      <w:r w:rsidRPr="00895EC4">
        <w:t xml:space="preserve"> </w:t>
      </w:r>
      <w:r w:rsidR="002116B1">
        <w:t>на</w:t>
      </w:r>
      <w:r w:rsidRPr="00895EC4">
        <w:t xml:space="preserve"> 20</w:t>
      </w:r>
      <w:r w:rsidR="005C516D">
        <w:t>2</w:t>
      </w:r>
      <w:r w:rsidR="005C3023">
        <w:t>2</w:t>
      </w:r>
      <w:r w:rsidRPr="00895EC4">
        <w:t xml:space="preserve"> г. в </w:t>
      </w:r>
      <w:r>
        <w:t>сумме</w:t>
      </w:r>
      <w:r w:rsidRPr="00895EC4">
        <w:t xml:space="preserve"> </w:t>
      </w:r>
      <w:r w:rsidR="004B0602">
        <w:t>4053,6</w:t>
      </w:r>
      <w:r w:rsidR="005C516D">
        <w:t xml:space="preserve"> </w:t>
      </w:r>
      <w:r w:rsidRPr="00895EC4">
        <w:t xml:space="preserve">тыс. руб., </w:t>
      </w:r>
      <w:r w:rsidR="005C3023">
        <w:t>со</w:t>
      </w:r>
      <w:r w:rsidRPr="00895EC4">
        <w:t xml:space="preserve"> </w:t>
      </w:r>
      <w:r w:rsidR="005C3023">
        <w:t>снижением к уровню</w:t>
      </w:r>
      <w:r w:rsidRPr="00895EC4">
        <w:t xml:space="preserve"> </w:t>
      </w:r>
      <w:r>
        <w:t xml:space="preserve">ожидаемого исполнения </w:t>
      </w:r>
      <w:r w:rsidRPr="00895EC4">
        <w:t>расходов 20</w:t>
      </w:r>
      <w:r w:rsidR="00AD1D8D">
        <w:t>2</w:t>
      </w:r>
      <w:r w:rsidR="005C3023">
        <w:t>1</w:t>
      </w:r>
      <w:r w:rsidRPr="00895EC4">
        <w:t xml:space="preserve"> г</w:t>
      </w:r>
      <w:r>
        <w:t>ода</w:t>
      </w:r>
      <w:r w:rsidRPr="00895EC4">
        <w:t xml:space="preserve"> на </w:t>
      </w:r>
      <w:r w:rsidR="004B0602">
        <w:t>942,9</w:t>
      </w:r>
      <w:r w:rsidR="00DE0B51">
        <w:t xml:space="preserve"> </w:t>
      </w:r>
      <w:r w:rsidRPr="00895EC4">
        <w:t>тыс.руб. (</w:t>
      </w:r>
      <w:r w:rsidR="003A2337">
        <w:t>-</w:t>
      </w:r>
      <w:r w:rsidR="004B0602">
        <w:t>18,9</w:t>
      </w:r>
      <w:r w:rsidRPr="00895EC4">
        <w:t xml:space="preserve">%). </w:t>
      </w:r>
      <w:r w:rsidR="00B40168" w:rsidRPr="00595634">
        <w:t xml:space="preserve">Данные расходы составляют </w:t>
      </w:r>
      <w:r w:rsidR="004B0602">
        <w:t>44,1</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4B0602">
        <w:t>77,3</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463AB1" w:rsidP="00B40168">
      <w:pPr>
        <w:widowControl w:val="0"/>
        <w:numPr>
          <w:ilvl w:val="12"/>
          <w:numId w:val="0"/>
        </w:numPr>
        <w:ind w:firstLine="567"/>
        <w:jc w:val="both"/>
      </w:pPr>
      <w:r w:rsidRPr="00E82948">
        <w:rPr>
          <w:i/>
        </w:rPr>
        <w:t>По подразделу 0107 «Обеспечение проведения выборов и референдумов»</w:t>
      </w:r>
      <w:r w:rsidRPr="00E82948">
        <w:t xml:space="preserve"> предусмотрены бюджетные ассигнования в объеме </w:t>
      </w:r>
      <w:r w:rsidR="00BF2669">
        <w:rPr>
          <w:bCs/>
        </w:rPr>
        <w:t>200</w:t>
      </w:r>
      <w:r w:rsidRPr="00E82948">
        <w:t xml:space="preserve"> тыс. рублей на проведение выборов </w:t>
      </w:r>
      <w:r w:rsidR="005C3023">
        <w:t xml:space="preserve">думы </w:t>
      </w:r>
      <w:r w:rsidRPr="00E82948">
        <w:t>поселения</w:t>
      </w:r>
      <w:r>
        <w:t xml:space="preserve"> в 2022 году</w:t>
      </w:r>
      <w:r w:rsidRPr="00E82948">
        <w:t>.</w:t>
      </w:r>
      <w:r w:rsidR="00B40168" w:rsidRPr="00B40168">
        <w:t xml:space="preserve"> </w:t>
      </w:r>
      <w:r w:rsidR="00B40168" w:rsidRPr="00595634">
        <w:t xml:space="preserve">Данные расходы составляют </w:t>
      </w:r>
      <w:r w:rsidR="004B0602">
        <w:t>1,9</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4B0602">
        <w:t>3,2</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114233">
        <w:rPr>
          <w:bCs/>
        </w:rPr>
        <w:t>Рудовского муниципального образования</w:t>
      </w:r>
      <w:r>
        <w:t xml:space="preserve"> на 20</w:t>
      </w:r>
      <w:r w:rsidR="003E78ED">
        <w:t>2</w:t>
      </w:r>
      <w:r w:rsidR="00227333">
        <w:t>2</w:t>
      </w:r>
      <w:r w:rsidR="00A315C2">
        <w:t xml:space="preserve"> год </w:t>
      </w:r>
      <w:r w:rsidRPr="000A7F43">
        <w:t xml:space="preserve">в сумме </w:t>
      </w:r>
      <w:r w:rsidR="004B0602">
        <w:t>10</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4B0602">
        <w:t>1</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4B0602">
        <w:t>2</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DD256E">
        <w:rPr>
          <w:i/>
        </w:rPr>
        <w:t xml:space="preserve">По подразделу 0113 «Другие общегосударственные вопросы» </w:t>
      </w:r>
      <w:r w:rsidRPr="00DD256E">
        <w:t>на 20</w:t>
      </w:r>
      <w:r w:rsidR="00FB3BD8">
        <w:t>2</w:t>
      </w:r>
      <w:r w:rsidR="008A5EBB">
        <w:t>2</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227333">
        <w:t>1</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BF2669">
        <w:t>08</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4B0602">
        <w:t>1</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5944C6" w:rsidRPr="00895EC4" w:rsidRDefault="001B27EA" w:rsidP="005944C6">
      <w:pPr>
        <w:widowControl w:val="0"/>
        <w:numPr>
          <w:ilvl w:val="12"/>
          <w:numId w:val="0"/>
        </w:numPr>
        <w:ind w:firstLine="567"/>
        <w:jc w:val="both"/>
      </w:pPr>
      <w:r w:rsidRPr="00F346F9">
        <w:rPr>
          <w:u w:val="single"/>
        </w:rPr>
        <w:t>По р</w:t>
      </w:r>
      <w:r w:rsidRPr="00F346F9">
        <w:rPr>
          <w:bCs/>
          <w:u w:val="single"/>
        </w:rPr>
        <w:t>азделу 02</w:t>
      </w:r>
      <w:r w:rsidR="00525343" w:rsidRPr="00F346F9">
        <w:rPr>
          <w:bCs/>
          <w:u w:val="single"/>
        </w:rPr>
        <w:t>00</w:t>
      </w:r>
      <w:r w:rsidRPr="00F346F9">
        <w:rPr>
          <w:bCs/>
          <w:u w:val="single"/>
        </w:rPr>
        <w:t xml:space="preserve"> «Национальная оборона»</w:t>
      </w:r>
      <w:r w:rsidRPr="00F346F9">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227333">
        <w:t>2</w:t>
      </w:r>
      <w:r w:rsidR="005944C6" w:rsidRPr="00595634">
        <w:t xml:space="preserve"> г. установлены в объеме </w:t>
      </w:r>
      <w:r w:rsidR="00227333">
        <w:t>143,4</w:t>
      </w:r>
      <w:r w:rsidR="005944C6" w:rsidRPr="00595634">
        <w:t xml:space="preserve"> тыс.руб., </w:t>
      </w:r>
      <w:r w:rsidR="00227333">
        <w:t>с ростом</w:t>
      </w:r>
      <w:r w:rsidR="005944C6" w:rsidRPr="00595634">
        <w:t xml:space="preserve"> на </w:t>
      </w:r>
      <w:r w:rsidR="00227333">
        <w:t>6,1</w:t>
      </w:r>
      <w:r w:rsidR="005944C6" w:rsidRPr="00595634">
        <w:t xml:space="preserve"> тыс.руб. </w:t>
      </w:r>
      <w:r w:rsidR="005944C6">
        <w:t>(+</w:t>
      </w:r>
      <w:r w:rsidR="00227333">
        <w:t>4,4</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227333">
        <w:t>1</w:t>
      </w:r>
      <w:r w:rsidR="005944C6" w:rsidRPr="00595634">
        <w:t xml:space="preserve"> г. Данные расходы составляют </w:t>
      </w:r>
      <w:r w:rsidR="00BF2669">
        <w:t>1,</w:t>
      </w:r>
      <w:r w:rsidR="004B0602">
        <w:t>6</w:t>
      </w:r>
      <w:r w:rsidR="005944C6" w:rsidRPr="00595634">
        <w:t xml:space="preserve">% от общей суммы расходов </w:t>
      </w:r>
      <w:r w:rsidR="005944C6">
        <w:t xml:space="preserve">местного </w:t>
      </w:r>
      <w:r w:rsidR="005944C6" w:rsidRPr="00595634">
        <w:t>бюджета на 20</w:t>
      </w:r>
      <w:r w:rsidR="005944C6">
        <w:t>2</w:t>
      </w:r>
      <w:r w:rsidR="00227333">
        <w:t>2</w:t>
      </w:r>
      <w:r w:rsidR="005944C6" w:rsidRPr="00595634">
        <w:t xml:space="preserve"> г.</w:t>
      </w:r>
      <w:r w:rsidR="005944C6" w:rsidRPr="00895EC4">
        <w:t xml:space="preserve"> </w:t>
      </w:r>
    </w:p>
    <w:p w:rsidR="00B44358" w:rsidRPr="004566BF" w:rsidRDefault="00BA0EC3" w:rsidP="00B44358">
      <w:pPr>
        <w:autoSpaceDE w:val="0"/>
        <w:autoSpaceDN w:val="0"/>
        <w:adjustRightInd w:val="0"/>
        <w:ind w:firstLine="567"/>
        <w:jc w:val="both"/>
        <w:rPr>
          <w:i/>
        </w:rPr>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t>на</w:t>
      </w:r>
      <w:r w:rsidRPr="00895EC4">
        <w:t xml:space="preserve"> 20</w:t>
      </w:r>
      <w:r>
        <w:t>2</w:t>
      </w:r>
      <w:r w:rsidR="003D2D64">
        <w:t>2</w:t>
      </w:r>
      <w:r w:rsidRPr="00895EC4">
        <w:t xml:space="preserve"> г. </w:t>
      </w:r>
      <w:r>
        <w:t xml:space="preserve">установлены в сумме </w:t>
      </w:r>
      <w:r w:rsidR="004B0602">
        <w:t>65,8</w:t>
      </w:r>
      <w:r>
        <w:t xml:space="preserve"> тыс. руб., с</w:t>
      </w:r>
      <w:r w:rsidR="00BF2669">
        <w:t>о</w:t>
      </w:r>
      <w:r>
        <w:t xml:space="preserve"> снижением</w:t>
      </w:r>
      <w:r w:rsidRPr="00895EC4">
        <w:t xml:space="preserve"> на </w:t>
      </w:r>
      <w:r w:rsidR="004B0602">
        <w:t>3,2</w:t>
      </w:r>
      <w:r w:rsidRPr="00895EC4">
        <w:t xml:space="preserve"> тыс.руб. (</w:t>
      </w:r>
      <w:r>
        <w:t>-</w:t>
      </w:r>
      <w:r w:rsidR="004B0602">
        <w:t>4,6</w:t>
      </w:r>
      <w:r>
        <w:t>%</w:t>
      </w:r>
      <w:r w:rsidRPr="00895EC4">
        <w:t>)</w:t>
      </w:r>
      <w:r>
        <w:t xml:space="preserve"> к оценке </w:t>
      </w:r>
      <w:r w:rsidR="003D2D64">
        <w:t xml:space="preserve">исполнения </w:t>
      </w:r>
      <w:r>
        <w:t>202</w:t>
      </w:r>
      <w:r w:rsidR="003D2D64">
        <w:t>1</w:t>
      </w:r>
      <w:r>
        <w:t xml:space="preserve"> года</w:t>
      </w:r>
      <w:r w:rsidR="004B0602">
        <w:t>.</w:t>
      </w:r>
      <w:r w:rsidRPr="00895EC4">
        <w:t xml:space="preserve"> </w:t>
      </w:r>
    </w:p>
    <w:p w:rsidR="00FB4726" w:rsidRDefault="00BA0EC3" w:rsidP="00BA0EC3">
      <w:pPr>
        <w:autoSpaceDE w:val="0"/>
        <w:autoSpaceDN w:val="0"/>
        <w:adjustRightInd w:val="0"/>
        <w:ind w:firstLine="567"/>
        <w:jc w:val="both"/>
      </w:pPr>
      <w:r w:rsidRPr="00895EC4">
        <w:t xml:space="preserve">Данные расходы составляют </w:t>
      </w:r>
      <w:r w:rsidR="00BF2669">
        <w:t>0,</w:t>
      </w:r>
      <w:r w:rsidR="004B0602">
        <w:t>7</w:t>
      </w:r>
      <w:r w:rsidRPr="00895EC4">
        <w:t xml:space="preserve">% от общей суммы расходов </w:t>
      </w:r>
      <w:r>
        <w:t xml:space="preserve">местного </w:t>
      </w:r>
      <w:r w:rsidRPr="00895EC4">
        <w:t>бюджета на 20</w:t>
      </w:r>
      <w:r>
        <w:t>2</w:t>
      </w:r>
      <w:r w:rsidR="003D2D64">
        <w:t>2</w:t>
      </w:r>
      <w:r w:rsidRPr="00895EC4">
        <w:t xml:space="preserve"> г</w:t>
      </w:r>
      <w:r>
        <w:t>од</w:t>
      </w:r>
      <w:r w:rsidR="00FB4726">
        <w:t>.</w:t>
      </w:r>
    </w:p>
    <w:p w:rsidR="00745D94" w:rsidRDefault="00745D94" w:rsidP="00A5643D">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Pr>
          <w:u w:val="single"/>
        </w:rPr>
        <w:t xml:space="preserve"> </w:t>
      </w:r>
      <w:r w:rsidR="004B0602" w:rsidRPr="004B0602">
        <w:rPr>
          <w:u w:val="single"/>
        </w:rPr>
        <w:t>подразделу 0409 «Дорожное хозяйство (дорожные фонды)»</w:t>
      </w:r>
      <w:r w:rsidR="004B0602" w:rsidRPr="002E1E04">
        <w:t xml:space="preserve"> </w:t>
      </w:r>
      <w:r w:rsidR="00D623B0">
        <w:t>за счет средств муниципального дорожного фонда направляются на ремонт и содержание автомобильных дорог общего пользования местного значения,</w:t>
      </w:r>
      <w:r w:rsidR="00D623B0" w:rsidRPr="00595634">
        <w:t xml:space="preserve"> </w:t>
      </w:r>
      <w:r w:rsidR="002E1E04" w:rsidRPr="00595634">
        <w:t xml:space="preserve">установлены </w:t>
      </w:r>
      <w:r w:rsidR="00D623B0" w:rsidRPr="002E1E04">
        <w:t xml:space="preserve">на </w:t>
      </w:r>
      <w:r w:rsidR="00D623B0" w:rsidRPr="00595634">
        <w:t>20</w:t>
      </w:r>
      <w:r w:rsidR="00D623B0">
        <w:t>22</w:t>
      </w:r>
      <w:r w:rsidR="00D623B0" w:rsidRPr="00595634">
        <w:t xml:space="preserve">г. </w:t>
      </w:r>
      <w:r w:rsidR="002E1E04" w:rsidRPr="00595634">
        <w:t xml:space="preserve">в объеме </w:t>
      </w:r>
      <w:r w:rsidR="00D623B0">
        <w:t>544,9</w:t>
      </w:r>
      <w:r w:rsidR="002E1E04" w:rsidRPr="00595634">
        <w:t xml:space="preserve"> тыс.руб., </w:t>
      </w:r>
      <w:r w:rsidR="00882706">
        <w:t>со снижением</w:t>
      </w:r>
      <w:r w:rsidR="002E1E04" w:rsidRPr="00595634">
        <w:t xml:space="preserve"> на </w:t>
      </w:r>
      <w:r w:rsidR="00D623B0">
        <w:t>176,8</w:t>
      </w:r>
      <w:r w:rsidR="002E1E04" w:rsidRPr="00595634">
        <w:t xml:space="preserve"> тыс.руб. </w:t>
      </w:r>
      <w:r w:rsidR="002E1E04">
        <w:t>(</w:t>
      </w:r>
      <w:r w:rsidR="009C1066">
        <w:t>-</w:t>
      </w:r>
      <w:r w:rsidR="00D623B0">
        <w:t>24,5</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882706">
        <w:t>1</w:t>
      </w:r>
      <w:r w:rsidR="002E1E04" w:rsidRPr="00595634">
        <w:t xml:space="preserve">г. Данные расходы составляют </w:t>
      </w:r>
      <w:r w:rsidR="00D623B0">
        <w:t>5,9</w:t>
      </w:r>
      <w:r w:rsidR="002E1E04" w:rsidRPr="00595634">
        <w:t xml:space="preserve">% от общей суммы расходов </w:t>
      </w:r>
      <w:r w:rsidR="002E1E04">
        <w:t xml:space="preserve">местного </w:t>
      </w:r>
      <w:r w:rsidR="002E1E04" w:rsidRPr="00595634">
        <w:t>бюджета на 20</w:t>
      </w:r>
      <w:r w:rsidR="002E1E04">
        <w:t>2</w:t>
      </w:r>
      <w:r w:rsidR="00882706">
        <w:t>2</w:t>
      </w:r>
      <w:r w:rsidR="002E1E04" w:rsidRPr="00595634">
        <w:t>г.</w:t>
      </w:r>
      <w:r w:rsidR="002E1E04" w:rsidRPr="00895EC4">
        <w:t xml:space="preserve"> </w:t>
      </w:r>
    </w:p>
    <w:p w:rsidR="0056094C" w:rsidRDefault="0056094C" w:rsidP="0056094C">
      <w:pPr>
        <w:widowControl w:val="0"/>
        <w:numPr>
          <w:ilvl w:val="12"/>
          <w:numId w:val="0"/>
        </w:numPr>
        <w:ind w:firstLine="567"/>
        <w:jc w:val="both"/>
      </w:pPr>
      <w:r w:rsidRPr="00425074">
        <w:rPr>
          <w:snapToGrid w:val="0"/>
          <w:szCs w:val="28"/>
          <w:u w:val="single"/>
        </w:rPr>
        <w:t>По р</w:t>
      </w:r>
      <w:r w:rsidRPr="00425074">
        <w:rPr>
          <w:u w:val="single"/>
        </w:rPr>
        <w:t>азделу 0500 «Жилищно-коммунальное хозяйство»</w:t>
      </w:r>
      <w:r w:rsidRPr="00425074">
        <w:rPr>
          <w:b/>
          <w:u w:val="single"/>
        </w:rPr>
        <w:t xml:space="preserve"> </w:t>
      </w:r>
      <w:r w:rsidR="00E64156" w:rsidRPr="00425074">
        <w:rPr>
          <w:u w:val="single"/>
        </w:rPr>
        <w:t>подразделу 0503 «Благоустройство»</w:t>
      </w:r>
      <w:r w:rsidR="00E64156" w:rsidRPr="00E64156">
        <w:t xml:space="preserve"> </w:t>
      </w:r>
      <w:r w:rsidRPr="00425074">
        <w:t>проектом</w:t>
      </w:r>
      <w:r>
        <w:t xml:space="preserve"> бюджета расходы </w:t>
      </w:r>
      <w:r w:rsidRPr="000D1B29">
        <w:t>установлены на 20</w:t>
      </w:r>
      <w:r>
        <w:t>22</w:t>
      </w:r>
      <w:r w:rsidRPr="000D1B29">
        <w:t xml:space="preserve">г. в сумме </w:t>
      </w:r>
      <w:r w:rsidR="00E64156">
        <w:t>251</w:t>
      </w:r>
      <w:r w:rsidRPr="000D1B29">
        <w:t xml:space="preserve"> тыс.руб., </w:t>
      </w:r>
      <w:r>
        <w:t>с ростом</w:t>
      </w:r>
      <w:r w:rsidRPr="000D1B29">
        <w:t xml:space="preserve"> на </w:t>
      </w:r>
      <w:r w:rsidR="00E64156">
        <w:t>30,5</w:t>
      </w:r>
      <w:r w:rsidRPr="000D1B29">
        <w:t xml:space="preserve"> тыс. руб. (</w:t>
      </w:r>
      <w:r>
        <w:t xml:space="preserve">или </w:t>
      </w:r>
      <w:r w:rsidR="00E64156">
        <w:t>113,8</w:t>
      </w:r>
      <w:r w:rsidRPr="000D1B29">
        <w:t xml:space="preserve">%) </w:t>
      </w:r>
      <w:r>
        <w:t>к оценке</w:t>
      </w:r>
      <w:r w:rsidRPr="000D1B29">
        <w:t xml:space="preserve"> исполнения </w:t>
      </w:r>
      <w:r>
        <w:t xml:space="preserve">расходов </w:t>
      </w:r>
      <w:r w:rsidRPr="000D1B29">
        <w:t>в 20</w:t>
      </w:r>
      <w:r>
        <w:t>21</w:t>
      </w:r>
      <w:r w:rsidRPr="000D1B29">
        <w:t xml:space="preserve"> году. Данные расходы составляют </w:t>
      </w:r>
      <w:r w:rsidR="00E64156">
        <w:t>2,7</w:t>
      </w:r>
      <w:r w:rsidRPr="000D1B29">
        <w:t>% от общей суммы</w:t>
      </w:r>
      <w:r w:rsidRPr="00895EC4">
        <w:t xml:space="preserve"> расходов </w:t>
      </w:r>
      <w:r>
        <w:t xml:space="preserve">местного </w:t>
      </w:r>
      <w:r w:rsidRPr="00895EC4">
        <w:t>бюджета на 20</w:t>
      </w:r>
      <w:r>
        <w:t>22</w:t>
      </w:r>
      <w:r w:rsidRPr="00895EC4">
        <w:t xml:space="preserve"> г</w:t>
      </w:r>
      <w:r>
        <w:t>од</w:t>
      </w:r>
      <w:r w:rsidRPr="00895EC4">
        <w:t>.</w:t>
      </w:r>
      <w:r>
        <w:t xml:space="preserve"> </w:t>
      </w:r>
    </w:p>
    <w:p w:rsidR="0056094C" w:rsidRDefault="00E64156" w:rsidP="0056094C">
      <w:pPr>
        <w:pStyle w:val="a9"/>
        <w:spacing w:after="0"/>
        <w:ind w:left="0" w:firstLine="567"/>
        <w:jc w:val="both"/>
      </w:pPr>
      <w:r w:rsidRPr="00E64156">
        <w:t xml:space="preserve">Расходы </w:t>
      </w:r>
      <w:r>
        <w:t>установлены</w:t>
      </w:r>
      <w:r w:rsidR="0056094C">
        <w:t xml:space="preserve"> на реализацию мероприятий перечня проектов народных инициатив в сумме 20</w:t>
      </w:r>
      <w:r>
        <w:t>6</w:t>
      </w:r>
      <w:r w:rsidR="0056094C">
        <w:t xml:space="preserve"> тыс. руб. (в т.ч. средства областного бюджета – 200 тыс. руб., средства местного бюджета – </w:t>
      </w:r>
      <w:r>
        <w:t>6</w:t>
      </w:r>
      <w:r w:rsidR="0056094C">
        <w:t xml:space="preserve"> тыс. руб.), </w:t>
      </w:r>
      <w:r w:rsidR="0056094C" w:rsidRPr="00846E96">
        <w:t xml:space="preserve"> </w:t>
      </w:r>
      <w:r w:rsidR="0056094C">
        <w:t xml:space="preserve">на благоустройство поселения в сумме </w:t>
      </w:r>
      <w:r>
        <w:t>25</w:t>
      </w:r>
      <w:r w:rsidR="0056094C">
        <w:t xml:space="preserve"> тыс. руб.</w:t>
      </w:r>
      <w:r>
        <w:t>, на уличное освещение в сумме 20 тыс. руб.</w:t>
      </w:r>
    </w:p>
    <w:p w:rsidR="00973EAE" w:rsidRDefault="0017693E" w:rsidP="0056094C">
      <w:pPr>
        <w:widowControl w:val="0"/>
        <w:numPr>
          <w:ilvl w:val="12"/>
          <w:numId w:val="0"/>
        </w:numPr>
        <w:ind w:firstLine="567"/>
        <w:jc w:val="both"/>
      </w:pPr>
      <w:r w:rsidRPr="000914D3">
        <w:t>В проекте бюджета на  20</w:t>
      </w:r>
      <w:r w:rsidR="000E6383" w:rsidRPr="000914D3">
        <w:t>2</w:t>
      </w:r>
      <w:r w:rsidR="00F322BD" w:rsidRPr="000914D3">
        <w:t>2</w:t>
      </w:r>
      <w:r w:rsidRPr="000914D3">
        <w:t xml:space="preserve"> г. </w:t>
      </w:r>
      <w:r w:rsidRPr="000914D3">
        <w:rPr>
          <w:u w:val="single"/>
        </w:rPr>
        <w:t>по разделу 0800 «Культура, кинематография»</w:t>
      </w:r>
      <w:r w:rsidRPr="000914D3">
        <w:rPr>
          <w:b/>
          <w:u w:val="single"/>
        </w:rPr>
        <w:t xml:space="preserve"> </w:t>
      </w:r>
      <w:r w:rsidRPr="000914D3">
        <w:rPr>
          <w:u w:val="single"/>
        </w:rPr>
        <w:t xml:space="preserve"> подразделу 0801 «Культура»</w:t>
      </w:r>
      <w:r w:rsidRPr="000914D3">
        <w:t xml:space="preserve"> </w:t>
      </w:r>
      <w:r w:rsidRPr="00096BA2">
        <w:t xml:space="preserve">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0914D3">
        <w:t>1823,6</w:t>
      </w:r>
      <w:r w:rsidR="00B92B2E">
        <w:t xml:space="preserve"> </w:t>
      </w:r>
      <w:r w:rsidRPr="00096BA2">
        <w:t>тыс.руб., с</w:t>
      </w:r>
      <w:r>
        <w:t>о</w:t>
      </w:r>
      <w:r w:rsidRPr="00096BA2">
        <w:t xml:space="preserve"> </w:t>
      </w:r>
      <w:r>
        <w:t>снижением</w:t>
      </w:r>
      <w:r w:rsidRPr="00096BA2">
        <w:t xml:space="preserve"> к уровню ожидаемого исполнения расходов 20</w:t>
      </w:r>
      <w:r w:rsidR="00732BBC">
        <w:t>2</w:t>
      </w:r>
      <w:r w:rsidR="00F322BD">
        <w:t>1</w:t>
      </w:r>
      <w:r w:rsidRPr="00096BA2">
        <w:t xml:space="preserve">г. на </w:t>
      </w:r>
      <w:r w:rsidR="000914D3">
        <w:t>988,4</w:t>
      </w:r>
      <w:r w:rsidRPr="00096BA2">
        <w:t xml:space="preserve"> тыс.руб. (</w:t>
      </w:r>
      <w:r>
        <w:t>-</w:t>
      </w:r>
      <w:r w:rsidR="000914D3">
        <w:t>35,1</w:t>
      </w:r>
      <w:r w:rsidRPr="00096BA2">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0914D3">
        <w:t>19,9</w:t>
      </w:r>
      <w:r w:rsidRPr="00895EC4">
        <w:t xml:space="preserve">% от общей суммы расходов </w:t>
      </w:r>
      <w:r>
        <w:t>местного</w:t>
      </w:r>
      <w:r w:rsidRPr="00895EC4">
        <w:t xml:space="preserve"> бюджета на 20</w:t>
      </w:r>
      <w:r w:rsidR="000E6383">
        <w:t>2</w:t>
      </w:r>
      <w:r w:rsidR="00F322BD">
        <w:t>2</w:t>
      </w:r>
      <w:r w:rsidRPr="00895EC4">
        <w:t xml:space="preserve"> г</w:t>
      </w:r>
      <w:r>
        <w:t>од.</w:t>
      </w:r>
    </w:p>
    <w:p w:rsidR="00E602C1" w:rsidRPr="00E602C1" w:rsidRDefault="00E602C1" w:rsidP="00172D24">
      <w:pPr>
        <w:autoSpaceDE w:val="0"/>
        <w:autoSpaceDN w:val="0"/>
        <w:adjustRightInd w:val="0"/>
        <w:ind w:firstLine="567"/>
        <w:jc w:val="both"/>
      </w:pPr>
      <w:r w:rsidRPr="00E602C1">
        <w:t>В проекте бюджета на 202</w:t>
      </w:r>
      <w:r w:rsidR="00F37982">
        <w:t>2</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на 202</w:t>
      </w:r>
      <w:r w:rsidR="005178DC">
        <w:t>2</w:t>
      </w:r>
      <w:r>
        <w:t xml:space="preserve"> год в сумме 0,1 тыс. руб</w:t>
      </w:r>
      <w:r w:rsidR="005178DC">
        <w:t>лей</w:t>
      </w:r>
      <w:r>
        <w:t>.</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5178DC">
        <w:t>2</w:t>
      </w:r>
      <w:r w:rsidR="00340449">
        <w:t>г.</w:t>
      </w:r>
      <w:r w:rsidR="00340449" w:rsidRPr="00895EC4">
        <w:t xml:space="preserve"> в сумме </w:t>
      </w:r>
      <w:r w:rsidR="000914D3">
        <w:t>1108,8</w:t>
      </w:r>
      <w:r w:rsidR="00340449" w:rsidRPr="00895EC4">
        <w:t xml:space="preserve"> тыс.руб.</w:t>
      </w:r>
      <w:r w:rsidR="00340449">
        <w:t>,</w:t>
      </w:r>
      <w:r w:rsidR="00340449" w:rsidRPr="00CB5BA2">
        <w:t xml:space="preserve"> </w:t>
      </w:r>
      <w:r w:rsidR="00340449">
        <w:t xml:space="preserve">с </w:t>
      </w:r>
      <w:r w:rsidR="000914D3">
        <w:t>ростом</w:t>
      </w:r>
      <w:r w:rsidR="00340449">
        <w:t xml:space="preserve"> к оценке исполнения 202</w:t>
      </w:r>
      <w:r w:rsidR="005178DC">
        <w:t>1</w:t>
      </w:r>
      <w:r w:rsidR="00340449">
        <w:t xml:space="preserve">г. на </w:t>
      </w:r>
      <w:r w:rsidR="000914D3">
        <w:t>99,6 тыс.руб. (+9,9%</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5178DC">
        <w:t>141,</w:t>
      </w:r>
      <w:r w:rsidR="001C0717">
        <w:t>2</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ED2F0A">
        <w:t>967,6</w:t>
      </w:r>
      <w:r w:rsidR="005178DC">
        <w:t xml:space="preserve"> </w:t>
      </w:r>
      <w:r w:rsidR="00335D6E">
        <w:t>тыс. руб</w:t>
      </w:r>
      <w:r w:rsidR="005178DC">
        <w:t>.</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ED2F0A">
        <w:t>12,1</w:t>
      </w:r>
      <w:r w:rsidRPr="00895EC4">
        <w:t xml:space="preserve">% от общей суммы расходов </w:t>
      </w:r>
      <w:r>
        <w:t>местного</w:t>
      </w:r>
      <w:r w:rsidRPr="00895EC4">
        <w:t xml:space="preserve"> бюджета на 20</w:t>
      </w:r>
      <w:r w:rsidR="00E775EA">
        <w:t>2</w:t>
      </w:r>
      <w:r w:rsidR="005178DC">
        <w:t>2</w:t>
      </w:r>
      <w:r w:rsidRPr="00895EC4">
        <w:t xml:space="preserve"> г</w:t>
      </w:r>
      <w:r>
        <w:t>од.</w:t>
      </w:r>
    </w:p>
    <w:p w:rsidR="001C6B7F" w:rsidRDefault="001C6B7F" w:rsidP="00C91429">
      <w:pPr>
        <w:widowControl w:val="0"/>
        <w:numPr>
          <w:ilvl w:val="12"/>
          <w:numId w:val="0"/>
        </w:numPr>
        <w:ind w:firstLine="720"/>
        <w:jc w:val="center"/>
      </w:pPr>
    </w:p>
    <w:p w:rsidR="00C91429" w:rsidRDefault="00C91429" w:rsidP="00C91429">
      <w:pPr>
        <w:widowControl w:val="0"/>
        <w:numPr>
          <w:ilvl w:val="12"/>
          <w:numId w:val="0"/>
        </w:numPr>
        <w:ind w:firstLine="720"/>
        <w:jc w:val="center"/>
      </w:pPr>
      <w:r w:rsidRPr="00AA04FE">
        <w:t>Основные выводы, рекомендации:</w:t>
      </w:r>
    </w:p>
    <w:p w:rsidR="001C6B7F" w:rsidRDefault="001C6B7F" w:rsidP="00C91429">
      <w:pPr>
        <w:widowControl w:val="0"/>
        <w:numPr>
          <w:ilvl w:val="12"/>
          <w:numId w:val="0"/>
        </w:numPr>
        <w:ind w:firstLine="720"/>
        <w:jc w:val="center"/>
      </w:pPr>
    </w:p>
    <w:p w:rsidR="009E6291" w:rsidRPr="009D21FF" w:rsidRDefault="00E771B2" w:rsidP="003F3333">
      <w:pPr>
        <w:ind w:firstLine="709"/>
        <w:jc w:val="both"/>
      </w:pPr>
      <w:r w:rsidRPr="009D21FF">
        <w:t xml:space="preserve">1. </w:t>
      </w:r>
      <w:r w:rsidR="009E6291" w:rsidRPr="009D21FF">
        <w:t>Проект решения</w:t>
      </w:r>
      <w:r w:rsidR="003F3333">
        <w:t xml:space="preserve"> Думы</w:t>
      </w:r>
      <w:r w:rsidR="009E6291" w:rsidRPr="009D21FF">
        <w:t xml:space="preserve"> «</w:t>
      </w:r>
      <w:r w:rsidR="009E6291" w:rsidRPr="009D21FF">
        <w:rPr>
          <w:rFonts w:eastAsia="TimesNewRomanPSMT"/>
        </w:rPr>
        <w:t xml:space="preserve">О бюджете </w:t>
      </w:r>
      <w:r w:rsidR="00114233">
        <w:t xml:space="preserve">Рудовского </w:t>
      </w:r>
      <w:r w:rsidR="0000549E" w:rsidRPr="009D21FF">
        <w:t xml:space="preserve"> </w:t>
      </w:r>
      <w:r w:rsidR="007255F5" w:rsidRPr="009D21FF">
        <w:t>муниципального образования</w:t>
      </w:r>
      <w:r w:rsidR="007255F5" w:rsidRPr="009D21FF">
        <w:rPr>
          <w:rFonts w:eastAsia="TimesNewRomanPSMT"/>
        </w:rPr>
        <w:t xml:space="preserve"> </w:t>
      </w:r>
      <w:r w:rsidR="00803359" w:rsidRPr="009D21FF">
        <w:rPr>
          <w:rFonts w:eastAsia="TimesNewRomanPSMT"/>
        </w:rPr>
        <w:t xml:space="preserve">на </w:t>
      </w:r>
      <w:r w:rsidR="007965C5" w:rsidRPr="009D21FF">
        <w:rPr>
          <w:rFonts w:eastAsia="TimesNewRomanPSMT"/>
        </w:rPr>
        <w:t>202</w:t>
      </w:r>
      <w:r w:rsidR="00314F7B">
        <w:rPr>
          <w:rFonts w:eastAsia="TimesNewRomanPSMT"/>
        </w:rPr>
        <w:t>2</w:t>
      </w:r>
      <w:r w:rsidR="007965C5" w:rsidRPr="009D21FF">
        <w:rPr>
          <w:rFonts w:eastAsia="TimesNewRomanPSMT"/>
        </w:rPr>
        <w:t xml:space="preserve"> год и плановый период 202</w:t>
      </w:r>
      <w:r w:rsidR="00314F7B">
        <w:rPr>
          <w:rFonts w:eastAsia="TimesNewRomanPSMT"/>
        </w:rPr>
        <w:t>3</w:t>
      </w:r>
      <w:r w:rsidR="007965C5" w:rsidRPr="009D21FF">
        <w:rPr>
          <w:rFonts w:eastAsia="TimesNewRomanPSMT"/>
        </w:rPr>
        <w:t xml:space="preserve"> и 202</w:t>
      </w:r>
      <w:r w:rsidR="00314F7B">
        <w:rPr>
          <w:rFonts w:eastAsia="TimesNewRomanPSMT"/>
        </w:rPr>
        <w:t>4</w:t>
      </w:r>
      <w:r w:rsidR="007965C5" w:rsidRPr="009D21FF">
        <w:rPr>
          <w:rFonts w:eastAsia="TimesNewRomanPSMT"/>
        </w:rPr>
        <w:t xml:space="preserve"> годов</w:t>
      </w:r>
      <w:r w:rsidR="009E6291" w:rsidRPr="009D21FF">
        <w:t xml:space="preserve">» внесен на рассмотрение в Думу </w:t>
      </w:r>
      <w:r w:rsidR="00114233">
        <w:t>Рудовского муниципального образования</w:t>
      </w:r>
      <w:r w:rsidR="009E6291" w:rsidRPr="009D21FF">
        <w:t xml:space="preserve"> в срок, установленный </w:t>
      </w:r>
      <w:r w:rsidR="00314F7B">
        <w:t>статьей 185 БК РФ (до 15 ноября текущего года)</w:t>
      </w:r>
      <w:r w:rsidR="009E6291" w:rsidRPr="009D21FF">
        <w:t xml:space="preserve">.                     </w:t>
      </w:r>
    </w:p>
    <w:p w:rsidR="009E6291" w:rsidRPr="009D21FF" w:rsidRDefault="009E6291" w:rsidP="003F3333">
      <w:pPr>
        <w:ind w:firstLine="709"/>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на 202</w:t>
      </w:r>
      <w:r w:rsidR="00372C07">
        <w:t>2</w:t>
      </w:r>
      <w:r w:rsidR="00BF73BD" w:rsidRPr="009D21FF">
        <w:t xml:space="preserve"> год и плановый период 202</w:t>
      </w:r>
      <w:r w:rsidR="00372C07">
        <w:t>3</w:t>
      </w:r>
      <w:r w:rsidR="004E3333" w:rsidRPr="009D21FF">
        <w:t xml:space="preserve"> и </w:t>
      </w:r>
      <w:r w:rsidR="00BF73BD" w:rsidRPr="009D21FF">
        <w:t>202</w:t>
      </w:r>
      <w:r w:rsidR="00372C07">
        <w:t>4</w:t>
      </w:r>
      <w:r w:rsidR="00BF73BD" w:rsidRPr="009D21FF">
        <w:t xml:space="preserve"> годов</w:t>
      </w:r>
      <w:r w:rsidR="00E771B2" w:rsidRPr="009D21FF">
        <w:t xml:space="preserve">: общий объем доходов, общий объем расходов, дефицит бюджета. </w:t>
      </w:r>
    </w:p>
    <w:p w:rsidR="00601385" w:rsidRDefault="009E6291" w:rsidP="003F3333">
      <w:pPr>
        <w:autoSpaceDE w:val="0"/>
        <w:autoSpaceDN w:val="0"/>
        <w:adjustRightInd w:val="0"/>
        <w:ind w:firstLine="709"/>
        <w:jc w:val="both"/>
      </w:pPr>
      <w:r w:rsidRPr="009D21FF">
        <w:t xml:space="preserve">3.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DA505D" w:rsidRPr="0092797C" w:rsidRDefault="00E465C4" w:rsidP="00DA505D">
      <w:pPr>
        <w:autoSpaceDE w:val="0"/>
        <w:autoSpaceDN w:val="0"/>
        <w:adjustRightInd w:val="0"/>
        <w:ind w:firstLine="709"/>
        <w:jc w:val="both"/>
      </w:pPr>
      <w:r w:rsidRPr="007A5B2F">
        <w:t>4</w:t>
      </w:r>
      <w:r w:rsidR="00030371" w:rsidRPr="007A5B2F">
        <w:t xml:space="preserve">. Объем безвозмездных поступлений </w:t>
      </w:r>
      <w:r w:rsidR="003F3333" w:rsidRPr="007A5B2F">
        <w:t>в проекте решения Думы «</w:t>
      </w:r>
      <w:r w:rsidR="003F3333" w:rsidRPr="007A5B2F">
        <w:rPr>
          <w:rFonts w:eastAsia="TimesNewRomanPSMT"/>
        </w:rPr>
        <w:t xml:space="preserve">О бюджете </w:t>
      </w:r>
      <w:r w:rsidR="00114233" w:rsidRPr="007A5B2F">
        <w:t xml:space="preserve">Рудовского </w:t>
      </w:r>
      <w:r w:rsidR="003F3333" w:rsidRPr="007A5B2F">
        <w:t xml:space="preserve"> муниципального образования</w:t>
      </w:r>
      <w:r w:rsidR="003F3333" w:rsidRPr="007A5B2F">
        <w:rPr>
          <w:rFonts w:eastAsia="TimesNewRomanPSMT"/>
        </w:rPr>
        <w:t xml:space="preserve"> на 2022 год и плановый период 2023 и 2024 годов</w:t>
      </w:r>
      <w:r w:rsidR="003F3333" w:rsidRPr="007A5B2F">
        <w:t xml:space="preserve">» </w:t>
      </w:r>
      <w:r w:rsidR="00030371" w:rsidRPr="007A5B2F">
        <w:t>предусмотрен в соответствии с проектом Закона Иркутской области «Об областном бюджете на 2022 год и на плановый период 2023 и 2024гг.»</w:t>
      </w:r>
      <w:r w:rsidR="00DA505D">
        <w:t xml:space="preserve">, </w:t>
      </w:r>
      <w:r w:rsidR="00DA505D" w:rsidRPr="0092797C">
        <w:t>проект</w:t>
      </w:r>
      <w:r w:rsidR="00DA505D">
        <w:t>а</w:t>
      </w:r>
      <w:r w:rsidR="00DA505D" w:rsidRPr="0092797C">
        <w:t xml:space="preserve">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p>
    <w:p w:rsidR="007A5B2F" w:rsidRPr="007A5B2F" w:rsidRDefault="00E465C4" w:rsidP="007A5B2F">
      <w:pPr>
        <w:ind w:firstLine="709"/>
        <w:jc w:val="both"/>
      </w:pPr>
      <w:r w:rsidRPr="007A5B2F">
        <w:t>5</w:t>
      </w:r>
      <w:r w:rsidR="00812723" w:rsidRPr="007A5B2F">
        <w:t>.</w:t>
      </w:r>
      <w:r w:rsidR="00B57DA6" w:rsidRPr="007A5B2F">
        <w:t xml:space="preserve"> </w:t>
      </w:r>
      <w:r w:rsidR="007A5B2F" w:rsidRPr="007A5B2F">
        <w:t>В нарушение требований пункта 4 статьи 173 БК РФ не представлена пояснительная записка к Прогнозу социально-экономического развития Рудовского муниципального образования на 2022-2024 годы с обоснованием параметров прогноза, е</w:t>
      </w:r>
      <w:r w:rsidR="007A5B2F" w:rsidRPr="007A5B2F">
        <w:rPr>
          <w:bCs/>
        </w:rPr>
        <w:t>диницы измерений показателей отражены не корректно</w:t>
      </w:r>
      <w:r w:rsidR="007A5B2F" w:rsidRPr="007A5B2F">
        <w:t xml:space="preserve">. </w:t>
      </w:r>
    </w:p>
    <w:p w:rsidR="005D5345" w:rsidRPr="007A5B2F" w:rsidRDefault="007A5B2F" w:rsidP="007A5B2F">
      <w:pPr>
        <w:ind w:firstLine="709"/>
        <w:jc w:val="both"/>
      </w:pPr>
      <w:r w:rsidRPr="007A5B2F">
        <w:t>6</w:t>
      </w:r>
      <w:r w:rsidR="00E465C4" w:rsidRPr="007A5B2F">
        <w:t xml:space="preserve">. </w:t>
      </w:r>
      <w:r w:rsidR="006628FB" w:rsidRPr="007A5B2F">
        <w:t>КСК района предлагает учесть и устранить замечания, отраженные в данном заключении.</w:t>
      </w:r>
    </w:p>
    <w:p w:rsidR="001350D1" w:rsidRDefault="001350D1" w:rsidP="003F3333">
      <w:pPr>
        <w:ind w:firstLine="709"/>
        <w:jc w:val="both"/>
      </w:pPr>
    </w:p>
    <w:p w:rsidR="00F346F9" w:rsidRDefault="00F346F9" w:rsidP="003F3333">
      <w:pPr>
        <w:ind w:firstLine="709"/>
        <w:jc w:val="both"/>
      </w:pPr>
    </w:p>
    <w:p w:rsidR="00F346F9" w:rsidRDefault="00F346F9" w:rsidP="003F3333">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114233">
        <w:t>Рудовского муниципального образования</w:t>
      </w:r>
      <w:r w:rsidRPr="00521E70">
        <w:t xml:space="preserve"> «О бюджете </w:t>
      </w:r>
      <w:r w:rsidR="00114233">
        <w:t xml:space="preserve">Рудовского </w:t>
      </w:r>
      <w:r>
        <w:t xml:space="preserve"> </w:t>
      </w:r>
      <w:r w:rsidR="00523166">
        <w:t>муниципального образования</w:t>
      </w:r>
      <w:r w:rsidRPr="00521E70">
        <w:t xml:space="preserve"> </w:t>
      </w:r>
      <w:r w:rsidR="00803359">
        <w:t xml:space="preserve">на </w:t>
      </w:r>
      <w:r w:rsidR="007965C5">
        <w:t>202</w:t>
      </w:r>
      <w:r w:rsidR="006628FB">
        <w:t>2</w:t>
      </w:r>
      <w:r w:rsidR="007965C5">
        <w:t xml:space="preserve"> год и плановый период 202</w:t>
      </w:r>
      <w:r w:rsidR="006628FB">
        <w:t>3</w:t>
      </w:r>
      <w:r w:rsidR="007965C5">
        <w:t xml:space="preserve"> и 202</w:t>
      </w:r>
      <w:r w:rsidR="006628FB">
        <w:t>4</w:t>
      </w:r>
      <w:r w:rsidR="007965C5">
        <w:t xml:space="preserve">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E04F09"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p w:rsidR="00E04F09" w:rsidRPr="00E04F09" w:rsidRDefault="00E04F09" w:rsidP="00E04F09"/>
    <w:p w:rsidR="00E04F09" w:rsidRPr="00E04F09" w:rsidRDefault="00E04F09" w:rsidP="00E04F09"/>
    <w:p w:rsidR="00E04F09" w:rsidRDefault="00E04F09" w:rsidP="00E04F09"/>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799" w:rsidRDefault="00E54799" w:rsidP="00645CD8">
      <w:r>
        <w:separator/>
      </w:r>
    </w:p>
  </w:endnote>
  <w:endnote w:type="continuationSeparator" w:id="1">
    <w:p w:rsidR="00E54799" w:rsidRDefault="00E54799"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799" w:rsidRDefault="00E54799" w:rsidP="00645CD8">
      <w:r>
        <w:separator/>
      </w:r>
    </w:p>
  </w:footnote>
  <w:footnote w:type="continuationSeparator" w:id="1">
    <w:p w:rsidR="00E54799" w:rsidRDefault="00E54799"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C4" w:rsidRDefault="001868CD" w:rsidP="002B637C">
    <w:pPr>
      <w:pStyle w:val="aff2"/>
      <w:framePr w:wrap="around" w:vAnchor="text" w:hAnchor="margin" w:xAlign="right" w:y="1"/>
      <w:rPr>
        <w:rStyle w:val="aff4"/>
      </w:rPr>
    </w:pPr>
    <w:r>
      <w:rPr>
        <w:rStyle w:val="aff4"/>
      </w:rPr>
      <w:fldChar w:fldCharType="begin"/>
    </w:r>
    <w:r w:rsidR="009748C4">
      <w:rPr>
        <w:rStyle w:val="aff4"/>
      </w:rPr>
      <w:instrText xml:space="preserve">PAGE  </w:instrText>
    </w:r>
    <w:r>
      <w:rPr>
        <w:rStyle w:val="aff4"/>
      </w:rPr>
      <w:fldChar w:fldCharType="end"/>
    </w:r>
  </w:p>
  <w:p w:rsidR="009748C4" w:rsidRDefault="009748C4"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C4" w:rsidRDefault="001868CD">
    <w:pPr>
      <w:pStyle w:val="aff2"/>
      <w:jc w:val="right"/>
    </w:pPr>
    <w:fldSimple w:instr=" PAGE   \* MERGEFORMAT ">
      <w:r w:rsidR="00E54799">
        <w:rPr>
          <w:noProof/>
        </w:rPr>
        <w:t>1</w:t>
      </w:r>
    </w:fldSimple>
  </w:p>
  <w:p w:rsidR="009748C4" w:rsidRDefault="009748C4"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7E3"/>
    <w:rsid w:val="00026E77"/>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8E7"/>
    <w:rsid w:val="000638C9"/>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909E5"/>
    <w:rsid w:val="000914D3"/>
    <w:rsid w:val="00092964"/>
    <w:rsid w:val="00095573"/>
    <w:rsid w:val="0009602F"/>
    <w:rsid w:val="000968D9"/>
    <w:rsid w:val="00096BA2"/>
    <w:rsid w:val="000A072E"/>
    <w:rsid w:val="000A1214"/>
    <w:rsid w:val="000A1B57"/>
    <w:rsid w:val="000A390A"/>
    <w:rsid w:val="000A42D3"/>
    <w:rsid w:val="000A434D"/>
    <w:rsid w:val="000A4FCB"/>
    <w:rsid w:val="000A7E1A"/>
    <w:rsid w:val="000A7F43"/>
    <w:rsid w:val="000B2884"/>
    <w:rsid w:val="000B2A6A"/>
    <w:rsid w:val="000B304E"/>
    <w:rsid w:val="000B3852"/>
    <w:rsid w:val="000B46A9"/>
    <w:rsid w:val="000B6006"/>
    <w:rsid w:val="000B627F"/>
    <w:rsid w:val="000B774E"/>
    <w:rsid w:val="000C0262"/>
    <w:rsid w:val="000C13EF"/>
    <w:rsid w:val="000C1609"/>
    <w:rsid w:val="000C2594"/>
    <w:rsid w:val="000C276D"/>
    <w:rsid w:val="000C3D04"/>
    <w:rsid w:val="000C4113"/>
    <w:rsid w:val="000C46C8"/>
    <w:rsid w:val="000C486F"/>
    <w:rsid w:val="000C55CD"/>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5D7D"/>
    <w:rsid w:val="001060D0"/>
    <w:rsid w:val="00106464"/>
    <w:rsid w:val="00106633"/>
    <w:rsid w:val="0010697C"/>
    <w:rsid w:val="00106B5B"/>
    <w:rsid w:val="00110AA8"/>
    <w:rsid w:val="00111F72"/>
    <w:rsid w:val="0011233D"/>
    <w:rsid w:val="00113EB0"/>
    <w:rsid w:val="00114233"/>
    <w:rsid w:val="00114889"/>
    <w:rsid w:val="00120747"/>
    <w:rsid w:val="00120EEA"/>
    <w:rsid w:val="00120FE2"/>
    <w:rsid w:val="00121A65"/>
    <w:rsid w:val="001220E2"/>
    <w:rsid w:val="00123306"/>
    <w:rsid w:val="0012360F"/>
    <w:rsid w:val="00123F36"/>
    <w:rsid w:val="00126ADC"/>
    <w:rsid w:val="00126EAC"/>
    <w:rsid w:val="00127153"/>
    <w:rsid w:val="00130749"/>
    <w:rsid w:val="00130B92"/>
    <w:rsid w:val="001314D0"/>
    <w:rsid w:val="00131F0A"/>
    <w:rsid w:val="0013292B"/>
    <w:rsid w:val="00132A06"/>
    <w:rsid w:val="00133B5F"/>
    <w:rsid w:val="001350D1"/>
    <w:rsid w:val="00137EE6"/>
    <w:rsid w:val="001401C4"/>
    <w:rsid w:val="001414DD"/>
    <w:rsid w:val="00141D36"/>
    <w:rsid w:val="001448E4"/>
    <w:rsid w:val="0014598E"/>
    <w:rsid w:val="00146C76"/>
    <w:rsid w:val="001503D8"/>
    <w:rsid w:val="00151290"/>
    <w:rsid w:val="00151A3E"/>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10E1"/>
    <w:rsid w:val="00171264"/>
    <w:rsid w:val="00172085"/>
    <w:rsid w:val="00172D24"/>
    <w:rsid w:val="001732F2"/>
    <w:rsid w:val="001757B9"/>
    <w:rsid w:val="00175FFF"/>
    <w:rsid w:val="0017693E"/>
    <w:rsid w:val="00177E78"/>
    <w:rsid w:val="00181006"/>
    <w:rsid w:val="00182699"/>
    <w:rsid w:val="00182F29"/>
    <w:rsid w:val="001836A9"/>
    <w:rsid w:val="00184555"/>
    <w:rsid w:val="00184CBC"/>
    <w:rsid w:val="001861EF"/>
    <w:rsid w:val="001866E9"/>
    <w:rsid w:val="001867E1"/>
    <w:rsid w:val="001868CD"/>
    <w:rsid w:val="001872DE"/>
    <w:rsid w:val="00190379"/>
    <w:rsid w:val="001903A0"/>
    <w:rsid w:val="00190665"/>
    <w:rsid w:val="00190EAC"/>
    <w:rsid w:val="0019153F"/>
    <w:rsid w:val="0019164B"/>
    <w:rsid w:val="00192DF0"/>
    <w:rsid w:val="0019316A"/>
    <w:rsid w:val="00193526"/>
    <w:rsid w:val="00194FB0"/>
    <w:rsid w:val="00196F7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595B"/>
    <w:rsid w:val="001B6392"/>
    <w:rsid w:val="001B7185"/>
    <w:rsid w:val="001C0717"/>
    <w:rsid w:val="001C1093"/>
    <w:rsid w:val="001C4041"/>
    <w:rsid w:val="001C5B13"/>
    <w:rsid w:val="001C5C36"/>
    <w:rsid w:val="001C6B7F"/>
    <w:rsid w:val="001D1F44"/>
    <w:rsid w:val="001D30CC"/>
    <w:rsid w:val="001D3A93"/>
    <w:rsid w:val="001D6CC9"/>
    <w:rsid w:val="001E06B6"/>
    <w:rsid w:val="001E0E59"/>
    <w:rsid w:val="001E114B"/>
    <w:rsid w:val="001E2FAA"/>
    <w:rsid w:val="001E59EA"/>
    <w:rsid w:val="001E62E6"/>
    <w:rsid w:val="001E7AAA"/>
    <w:rsid w:val="001F05D6"/>
    <w:rsid w:val="001F0800"/>
    <w:rsid w:val="001F0B1C"/>
    <w:rsid w:val="001F13CC"/>
    <w:rsid w:val="001F1623"/>
    <w:rsid w:val="001F1DA0"/>
    <w:rsid w:val="001F2E0F"/>
    <w:rsid w:val="001F35BC"/>
    <w:rsid w:val="001F39A9"/>
    <w:rsid w:val="001F3B6E"/>
    <w:rsid w:val="001F4451"/>
    <w:rsid w:val="001F54A9"/>
    <w:rsid w:val="001F557E"/>
    <w:rsid w:val="001F5C16"/>
    <w:rsid w:val="001F69F6"/>
    <w:rsid w:val="001F7DE3"/>
    <w:rsid w:val="0020015F"/>
    <w:rsid w:val="00201521"/>
    <w:rsid w:val="0020231F"/>
    <w:rsid w:val="0020276A"/>
    <w:rsid w:val="00203C1D"/>
    <w:rsid w:val="002051F5"/>
    <w:rsid w:val="00205F4B"/>
    <w:rsid w:val="00210876"/>
    <w:rsid w:val="00210B1C"/>
    <w:rsid w:val="002116B1"/>
    <w:rsid w:val="00211838"/>
    <w:rsid w:val="00211D25"/>
    <w:rsid w:val="0021233B"/>
    <w:rsid w:val="00213084"/>
    <w:rsid w:val="00213B17"/>
    <w:rsid w:val="00214FB0"/>
    <w:rsid w:val="00215DD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A96"/>
    <w:rsid w:val="00274B68"/>
    <w:rsid w:val="00275CAA"/>
    <w:rsid w:val="0027613F"/>
    <w:rsid w:val="0027667A"/>
    <w:rsid w:val="0027687B"/>
    <w:rsid w:val="0027691C"/>
    <w:rsid w:val="00276C66"/>
    <w:rsid w:val="00276D56"/>
    <w:rsid w:val="00277461"/>
    <w:rsid w:val="002810FB"/>
    <w:rsid w:val="002813E3"/>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38CD"/>
    <w:rsid w:val="002949E0"/>
    <w:rsid w:val="00294BF0"/>
    <w:rsid w:val="00294D88"/>
    <w:rsid w:val="0029518A"/>
    <w:rsid w:val="00295790"/>
    <w:rsid w:val="002969BF"/>
    <w:rsid w:val="00297007"/>
    <w:rsid w:val="002A05AB"/>
    <w:rsid w:val="002A1A24"/>
    <w:rsid w:val="002A327E"/>
    <w:rsid w:val="002A388D"/>
    <w:rsid w:val="002A534E"/>
    <w:rsid w:val="002A6EE4"/>
    <w:rsid w:val="002A78BB"/>
    <w:rsid w:val="002A7EBC"/>
    <w:rsid w:val="002B0077"/>
    <w:rsid w:val="002B1E8B"/>
    <w:rsid w:val="002B3228"/>
    <w:rsid w:val="002B4DD4"/>
    <w:rsid w:val="002B5C8C"/>
    <w:rsid w:val="002B6228"/>
    <w:rsid w:val="002B637C"/>
    <w:rsid w:val="002B6469"/>
    <w:rsid w:val="002C0737"/>
    <w:rsid w:val="002C0FBC"/>
    <w:rsid w:val="002C1732"/>
    <w:rsid w:val="002C19C5"/>
    <w:rsid w:val="002C33A8"/>
    <w:rsid w:val="002C413E"/>
    <w:rsid w:val="002C41F6"/>
    <w:rsid w:val="002C4A19"/>
    <w:rsid w:val="002C4AC9"/>
    <w:rsid w:val="002C5BA2"/>
    <w:rsid w:val="002D0CB3"/>
    <w:rsid w:val="002D0DE1"/>
    <w:rsid w:val="002D21D4"/>
    <w:rsid w:val="002D2A24"/>
    <w:rsid w:val="002D3507"/>
    <w:rsid w:val="002D4B0B"/>
    <w:rsid w:val="002D4ED3"/>
    <w:rsid w:val="002D68C0"/>
    <w:rsid w:val="002E1E04"/>
    <w:rsid w:val="002E2A41"/>
    <w:rsid w:val="002E2D37"/>
    <w:rsid w:val="002E44B4"/>
    <w:rsid w:val="002E46F5"/>
    <w:rsid w:val="002E5865"/>
    <w:rsid w:val="002E597F"/>
    <w:rsid w:val="002E6276"/>
    <w:rsid w:val="002E63AF"/>
    <w:rsid w:val="002E6E53"/>
    <w:rsid w:val="002E6EB1"/>
    <w:rsid w:val="002E7F82"/>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AE5"/>
    <w:rsid w:val="00306C81"/>
    <w:rsid w:val="0030716A"/>
    <w:rsid w:val="00310024"/>
    <w:rsid w:val="00310260"/>
    <w:rsid w:val="0031175E"/>
    <w:rsid w:val="00311E1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1459"/>
    <w:rsid w:val="00321FDA"/>
    <w:rsid w:val="003223C5"/>
    <w:rsid w:val="00324772"/>
    <w:rsid w:val="00325613"/>
    <w:rsid w:val="003260BE"/>
    <w:rsid w:val="00331CFC"/>
    <w:rsid w:val="003324C6"/>
    <w:rsid w:val="00332AAF"/>
    <w:rsid w:val="00335827"/>
    <w:rsid w:val="00335D6E"/>
    <w:rsid w:val="00336FA6"/>
    <w:rsid w:val="00340449"/>
    <w:rsid w:val="00340627"/>
    <w:rsid w:val="00340FCD"/>
    <w:rsid w:val="003412ED"/>
    <w:rsid w:val="003415F2"/>
    <w:rsid w:val="00341658"/>
    <w:rsid w:val="00341DED"/>
    <w:rsid w:val="003444E3"/>
    <w:rsid w:val="0034478D"/>
    <w:rsid w:val="0034491A"/>
    <w:rsid w:val="003459C9"/>
    <w:rsid w:val="00345EB5"/>
    <w:rsid w:val="0034756B"/>
    <w:rsid w:val="003505DC"/>
    <w:rsid w:val="00353218"/>
    <w:rsid w:val="003536F9"/>
    <w:rsid w:val="00354FBD"/>
    <w:rsid w:val="003558B0"/>
    <w:rsid w:val="00355FDE"/>
    <w:rsid w:val="003577BA"/>
    <w:rsid w:val="00357E2B"/>
    <w:rsid w:val="003610DB"/>
    <w:rsid w:val="003655A5"/>
    <w:rsid w:val="00365A84"/>
    <w:rsid w:val="00365BF4"/>
    <w:rsid w:val="00365F17"/>
    <w:rsid w:val="00366489"/>
    <w:rsid w:val="00367358"/>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87D50"/>
    <w:rsid w:val="0039068B"/>
    <w:rsid w:val="00390C6C"/>
    <w:rsid w:val="00390D3A"/>
    <w:rsid w:val="003925B2"/>
    <w:rsid w:val="00393272"/>
    <w:rsid w:val="00393ADE"/>
    <w:rsid w:val="00393CA5"/>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2DEA"/>
    <w:rsid w:val="003C300E"/>
    <w:rsid w:val="003C306B"/>
    <w:rsid w:val="003C39D2"/>
    <w:rsid w:val="003C4797"/>
    <w:rsid w:val="003C4819"/>
    <w:rsid w:val="003C5C6E"/>
    <w:rsid w:val="003C75F3"/>
    <w:rsid w:val="003D0B98"/>
    <w:rsid w:val="003D1268"/>
    <w:rsid w:val="003D1DDF"/>
    <w:rsid w:val="003D2D64"/>
    <w:rsid w:val="003D51AD"/>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333"/>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0FA"/>
    <w:rsid w:val="00453A60"/>
    <w:rsid w:val="00453AF6"/>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6AF8"/>
    <w:rsid w:val="0048733B"/>
    <w:rsid w:val="004875E3"/>
    <w:rsid w:val="0048792B"/>
    <w:rsid w:val="00490BCE"/>
    <w:rsid w:val="00491375"/>
    <w:rsid w:val="00492A60"/>
    <w:rsid w:val="00492BE0"/>
    <w:rsid w:val="00493153"/>
    <w:rsid w:val="00493537"/>
    <w:rsid w:val="00493874"/>
    <w:rsid w:val="0049536A"/>
    <w:rsid w:val="004966DC"/>
    <w:rsid w:val="00497A13"/>
    <w:rsid w:val="00497E33"/>
    <w:rsid w:val="004A0945"/>
    <w:rsid w:val="004A1D83"/>
    <w:rsid w:val="004A2CC3"/>
    <w:rsid w:val="004A3A6E"/>
    <w:rsid w:val="004A4346"/>
    <w:rsid w:val="004A4568"/>
    <w:rsid w:val="004A4E5D"/>
    <w:rsid w:val="004A5F8D"/>
    <w:rsid w:val="004A755B"/>
    <w:rsid w:val="004A7A7A"/>
    <w:rsid w:val="004B02A9"/>
    <w:rsid w:val="004B0602"/>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600E"/>
    <w:rsid w:val="004C677F"/>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041"/>
    <w:rsid w:val="004E4CE0"/>
    <w:rsid w:val="004E4D52"/>
    <w:rsid w:val="004E667E"/>
    <w:rsid w:val="004E6D47"/>
    <w:rsid w:val="004E7398"/>
    <w:rsid w:val="004F05D6"/>
    <w:rsid w:val="004F063B"/>
    <w:rsid w:val="004F07CD"/>
    <w:rsid w:val="004F0A12"/>
    <w:rsid w:val="004F4091"/>
    <w:rsid w:val="004F6958"/>
    <w:rsid w:val="004F6FB5"/>
    <w:rsid w:val="004F742F"/>
    <w:rsid w:val="00500D6A"/>
    <w:rsid w:val="005050F5"/>
    <w:rsid w:val="0050555B"/>
    <w:rsid w:val="00505FA1"/>
    <w:rsid w:val="00505FD5"/>
    <w:rsid w:val="005079C4"/>
    <w:rsid w:val="00510575"/>
    <w:rsid w:val="00510FC7"/>
    <w:rsid w:val="00511351"/>
    <w:rsid w:val="005115A6"/>
    <w:rsid w:val="005129F1"/>
    <w:rsid w:val="005160A5"/>
    <w:rsid w:val="005174A6"/>
    <w:rsid w:val="005178DC"/>
    <w:rsid w:val="0052131D"/>
    <w:rsid w:val="00521DD3"/>
    <w:rsid w:val="00523166"/>
    <w:rsid w:val="00523BB5"/>
    <w:rsid w:val="00523EA5"/>
    <w:rsid w:val="00523F22"/>
    <w:rsid w:val="00524A9E"/>
    <w:rsid w:val="00524FA0"/>
    <w:rsid w:val="00525343"/>
    <w:rsid w:val="00527527"/>
    <w:rsid w:val="00527990"/>
    <w:rsid w:val="00527C20"/>
    <w:rsid w:val="00530930"/>
    <w:rsid w:val="00531260"/>
    <w:rsid w:val="005314D2"/>
    <w:rsid w:val="00531C4F"/>
    <w:rsid w:val="0053219B"/>
    <w:rsid w:val="00532514"/>
    <w:rsid w:val="005358D6"/>
    <w:rsid w:val="00535EF4"/>
    <w:rsid w:val="00536A66"/>
    <w:rsid w:val="00536E78"/>
    <w:rsid w:val="00540A23"/>
    <w:rsid w:val="00541773"/>
    <w:rsid w:val="0054256C"/>
    <w:rsid w:val="00542D98"/>
    <w:rsid w:val="00542DC2"/>
    <w:rsid w:val="00543A57"/>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94C"/>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35BD"/>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6E4E"/>
    <w:rsid w:val="00593D39"/>
    <w:rsid w:val="005944C6"/>
    <w:rsid w:val="00594D2A"/>
    <w:rsid w:val="0059504F"/>
    <w:rsid w:val="0059537F"/>
    <w:rsid w:val="00595634"/>
    <w:rsid w:val="00595749"/>
    <w:rsid w:val="00596080"/>
    <w:rsid w:val="0059752A"/>
    <w:rsid w:val="005A13E5"/>
    <w:rsid w:val="005A1BDD"/>
    <w:rsid w:val="005A2010"/>
    <w:rsid w:val="005A3033"/>
    <w:rsid w:val="005A31DE"/>
    <w:rsid w:val="005A4DF9"/>
    <w:rsid w:val="005A518E"/>
    <w:rsid w:val="005A5A30"/>
    <w:rsid w:val="005A601A"/>
    <w:rsid w:val="005A75D9"/>
    <w:rsid w:val="005A7AB7"/>
    <w:rsid w:val="005B1ED8"/>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E39"/>
    <w:rsid w:val="005D1B99"/>
    <w:rsid w:val="005D1D37"/>
    <w:rsid w:val="005D2651"/>
    <w:rsid w:val="005D2957"/>
    <w:rsid w:val="005D2B37"/>
    <w:rsid w:val="005D3DB8"/>
    <w:rsid w:val="005D4863"/>
    <w:rsid w:val="005D51BA"/>
    <w:rsid w:val="005D5345"/>
    <w:rsid w:val="005D7371"/>
    <w:rsid w:val="005E06FA"/>
    <w:rsid w:val="005E0975"/>
    <w:rsid w:val="005E0D36"/>
    <w:rsid w:val="005E5F52"/>
    <w:rsid w:val="005E6F57"/>
    <w:rsid w:val="005F0C84"/>
    <w:rsid w:val="005F0FE5"/>
    <w:rsid w:val="005F1711"/>
    <w:rsid w:val="005F1C89"/>
    <w:rsid w:val="005F2F27"/>
    <w:rsid w:val="005F4D44"/>
    <w:rsid w:val="005F4E38"/>
    <w:rsid w:val="005F7D0D"/>
    <w:rsid w:val="005F7EA9"/>
    <w:rsid w:val="005F7F4F"/>
    <w:rsid w:val="00601385"/>
    <w:rsid w:val="006017C0"/>
    <w:rsid w:val="00601AE1"/>
    <w:rsid w:val="00603C06"/>
    <w:rsid w:val="006047A2"/>
    <w:rsid w:val="00605252"/>
    <w:rsid w:val="006064BC"/>
    <w:rsid w:val="0060686E"/>
    <w:rsid w:val="006071EA"/>
    <w:rsid w:val="006073CA"/>
    <w:rsid w:val="00607B74"/>
    <w:rsid w:val="00607C12"/>
    <w:rsid w:val="0061045A"/>
    <w:rsid w:val="00611157"/>
    <w:rsid w:val="00611D63"/>
    <w:rsid w:val="00612885"/>
    <w:rsid w:val="006135FE"/>
    <w:rsid w:val="00614D91"/>
    <w:rsid w:val="0061544D"/>
    <w:rsid w:val="00615D3D"/>
    <w:rsid w:val="00615EF1"/>
    <w:rsid w:val="00621111"/>
    <w:rsid w:val="00624ADA"/>
    <w:rsid w:val="00624C23"/>
    <w:rsid w:val="006252BD"/>
    <w:rsid w:val="00625D7E"/>
    <w:rsid w:val="006266C8"/>
    <w:rsid w:val="00626A17"/>
    <w:rsid w:val="00626B74"/>
    <w:rsid w:val="00627C4B"/>
    <w:rsid w:val="00630549"/>
    <w:rsid w:val="0063278E"/>
    <w:rsid w:val="00632F49"/>
    <w:rsid w:val="0063334B"/>
    <w:rsid w:val="0063411C"/>
    <w:rsid w:val="00635C2D"/>
    <w:rsid w:val="00635EDA"/>
    <w:rsid w:val="0063788A"/>
    <w:rsid w:val="00640ADE"/>
    <w:rsid w:val="00641541"/>
    <w:rsid w:val="0064194D"/>
    <w:rsid w:val="00641987"/>
    <w:rsid w:val="00641F8C"/>
    <w:rsid w:val="00642283"/>
    <w:rsid w:val="00642C9F"/>
    <w:rsid w:val="00642CA6"/>
    <w:rsid w:val="00643B23"/>
    <w:rsid w:val="00643E05"/>
    <w:rsid w:val="00645CD8"/>
    <w:rsid w:val="006469FD"/>
    <w:rsid w:val="00651878"/>
    <w:rsid w:val="00651E43"/>
    <w:rsid w:val="00652708"/>
    <w:rsid w:val="00652720"/>
    <w:rsid w:val="00652934"/>
    <w:rsid w:val="0065324A"/>
    <w:rsid w:val="00653573"/>
    <w:rsid w:val="00655C9A"/>
    <w:rsid w:val="006568F3"/>
    <w:rsid w:val="00656F66"/>
    <w:rsid w:val="00657F6C"/>
    <w:rsid w:val="006609B0"/>
    <w:rsid w:val="00661A5E"/>
    <w:rsid w:val="00661CE8"/>
    <w:rsid w:val="006628FB"/>
    <w:rsid w:val="00663C5C"/>
    <w:rsid w:val="006641C7"/>
    <w:rsid w:val="00664C6F"/>
    <w:rsid w:val="00664D6E"/>
    <w:rsid w:val="00665E89"/>
    <w:rsid w:val="006661C7"/>
    <w:rsid w:val="0066622A"/>
    <w:rsid w:val="006678F9"/>
    <w:rsid w:val="0067155B"/>
    <w:rsid w:val="0067170B"/>
    <w:rsid w:val="00671E41"/>
    <w:rsid w:val="00672888"/>
    <w:rsid w:val="00672FF2"/>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74B4"/>
    <w:rsid w:val="006876CF"/>
    <w:rsid w:val="006923F7"/>
    <w:rsid w:val="00692C7A"/>
    <w:rsid w:val="00696C83"/>
    <w:rsid w:val="00697773"/>
    <w:rsid w:val="006A1059"/>
    <w:rsid w:val="006A1AF5"/>
    <w:rsid w:val="006A2E11"/>
    <w:rsid w:val="006A3DC9"/>
    <w:rsid w:val="006A4628"/>
    <w:rsid w:val="006A4746"/>
    <w:rsid w:val="006A5E32"/>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C047A"/>
    <w:rsid w:val="006C09FA"/>
    <w:rsid w:val="006C14EF"/>
    <w:rsid w:val="006C3B52"/>
    <w:rsid w:val="006C441B"/>
    <w:rsid w:val="006C4871"/>
    <w:rsid w:val="006C4F72"/>
    <w:rsid w:val="006C5A5D"/>
    <w:rsid w:val="006C6453"/>
    <w:rsid w:val="006C64F6"/>
    <w:rsid w:val="006C75F8"/>
    <w:rsid w:val="006D00FB"/>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3382"/>
    <w:rsid w:val="006F3C6A"/>
    <w:rsid w:val="006F3D90"/>
    <w:rsid w:val="006F3E60"/>
    <w:rsid w:val="006F5139"/>
    <w:rsid w:val="006F53B8"/>
    <w:rsid w:val="006F55A5"/>
    <w:rsid w:val="006F5F90"/>
    <w:rsid w:val="006F629B"/>
    <w:rsid w:val="006F6E0D"/>
    <w:rsid w:val="006F70CD"/>
    <w:rsid w:val="00700EFF"/>
    <w:rsid w:val="0070115A"/>
    <w:rsid w:val="00701A5E"/>
    <w:rsid w:val="00701C3F"/>
    <w:rsid w:val="00701CE7"/>
    <w:rsid w:val="0070250C"/>
    <w:rsid w:val="007026FD"/>
    <w:rsid w:val="00702AD1"/>
    <w:rsid w:val="00702EA9"/>
    <w:rsid w:val="00702F92"/>
    <w:rsid w:val="007046C4"/>
    <w:rsid w:val="00704E8D"/>
    <w:rsid w:val="007052B6"/>
    <w:rsid w:val="00705D1F"/>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17966"/>
    <w:rsid w:val="00721947"/>
    <w:rsid w:val="00722830"/>
    <w:rsid w:val="00723A38"/>
    <w:rsid w:val="00723CCA"/>
    <w:rsid w:val="00723F71"/>
    <w:rsid w:val="0072404F"/>
    <w:rsid w:val="00724533"/>
    <w:rsid w:val="007245A4"/>
    <w:rsid w:val="00724B79"/>
    <w:rsid w:val="007255F5"/>
    <w:rsid w:val="00725BA6"/>
    <w:rsid w:val="0072616A"/>
    <w:rsid w:val="00726658"/>
    <w:rsid w:val="00726BC4"/>
    <w:rsid w:val="00727BC0"/>
    <w:rsid w:val="00730856"/>
    <w:rsid w:val="00730FD0"/>
    <w:rsid w:val="00731178"/>
    <w:rsid w:val="00732055"/>
    <w:rsid w:val="00732BBC"/>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32E"/>
    <w:rsid w:val="007464B5"/>
    <w:rsid w:val="00747A28"/>
    <w:rsid w:val="00750B81"/>
    <w:rsid w:val="00750FE9"/>
    <w:rsid w:val="00754034"/>
    <w:rsid w:val="00754553"/>
    <w:rsid w:val="00755284"/>
    <w:rsid w:val="00757C44"/>
    <w:rsid w:val="0076038F"/>
    <w:rsid w:val="007622F7"/>
    <w:rsid w:val="00762F1D"/>
    <w:rsid w:val="007639F9"/>
    <w:rsid w:val="00764545"/>
    <w:rsid w:val="00764986"/>
    <w:rsid w:val="007664C9"/>
    <w:rsid w:val="00766B2B"/>
    <w:rsid w:val="00766D54"/>
    <w:rsid w:val="007719CB"/>
    <w:rsid w:val="0077200F"/>
    <w:rsid w:val="00772059"/>
    <w:rsid w:val="007723FC"/>
    <w:rsid w:val="00773BA2"/>
    <w:rsid w:val="00774056"/>
    <w:rsid w:val="007746F9"/>
    <w:rsid w:val="00774830"/>
    <w:rsid w:val="00774D93"/>
    <w:rsid w:val="0077679C"/>
    <w:rsid w:val="00776870"/>
    <w:rsid w:val="00776CC4"/>
    <w:rsid w:val="00777509"/>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C29"/>
    <w:rsid w:val="007A415D"/>
    <w:rsid w:val="007A4543"/>
    <w:rsid w:val="007A46E0"/>
    <w:rsid w:val="007A4BE3"/>
    <w:rsid w:val="007A565F"/>
    <w:rsid w:val="007A5B2F"/>
    <w:rsid w:val="007A5BD6"/>
    <w:rsid w:val="007A70A8"/>
    <w:rsid w:val="007A74C4"/>
    <w:rsid w:val="007A7D11"/>
    <w:rsid w:val="007B0E15"/>
    <w:rsid w:val="007B1B8F"/>
    <w:rsid w:val="007B283D"/>
    <w:rsid w:val="007B3323"/>
    <w:rsid w:val="007B38E4"/>
    <w:rsid w:val="007B44C0"/>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8B8"/>
    <w:rsid w:val="007E2A34"/>
    <w:rsid w:val="007E2DC9"/>
    <w:rsid w:val="007E5C8A"/>
    <w:rsid w:val="007E6D2A"/>
    <w:rsid w:val="007F209B"/>
    <w:rsid w:val="007F27C6"/>
    <w:rsid w:val="007F3091"/>
    <w:rsid w:val="007F4841"/>
    <w:rsid w:val="007F4FA1"/>
    <w:rsid w:val="007F542A"/>
    <w:rsid w:val="007F7632"/>
    <w:rsid w:val="007F7942"/>
    <w:rsid w:val="00800B3B"/>
    <w:rsid w:val="0080146A"/>
    <w:rsid w:val="00801B46"/>
    <w:rsid w:val="008023FA"/>
    <w:rsid w:val="0080317B"/>
    <w:rsid w:val="00803359"/>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E30"/>
    <w:rsid w:val="00826150"/>
    <w:rsid w:val="00826527"/>
    <w:rsid w:val="008271CC"/>
    <w:rsid w:val="0082766B"/>
    <w:rsid w:val="008278E3"/>
    <w:rsid w:val="0083030C"/>
    <w:rsid w:val="00830EFA"/>
    <w:rsid w:val="00830F17"/>
    <w:rsid w:val="008316E2"/>
    <w:rsid w:val="00832194"/>
    <w:rsid w:val="00832FBF"/>
    <w:rsid w:val="00834051"/>
    <w:rsid w:val="00834B6D"/>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EAD"/>
    <w:rsid w:val="008520E8"/>
    <w:rsid w:val="00852ECC"/>
    <w:rsid w:val="0085426E"/>
    <w:rsid w:val="0085592E"/>
    <w:rsid w:val="00856E86"/>
    <w:rsid w:val="0085701A"/>
    <w:rsid w:val="00857D64"/>
    <w:rsid w:val="0086006F"/>
    <w:rsid w:val="00861D01"/>
    <w:rsid w:val="008638E1"/>
    <w:rsid w:val="00864380"/>
    <w:rsid w:val="008647D1"/>
    <w:rsid w:val="00866176"/>
    <w:rsid w:val="0086643A"/>
    <w:rsid w:val="008668BB"/>
    <w:rsid w:val="0086724D"/>
    <w:rsid w:val="008715F5"/>
    <w:rsid w:val="00872A33"/>
    <w:rsid w:val="00876304"/>
    <w:rsid w:val="00876772"/>
    <w:rsid w:val="008767DF"/>
    <w:rsid w:val="00877816"/>
    <w:rsid w:val="00882706"/>
    <w:rsid w:val="00882777"/>
    <w:rsid w:val="00882F43"/>
    <w:rsid w:val="00883644"/>
    <w:rsid w:val="008848D7"/>
    <w:rsid w:val="00884915"/>
    <w:rsid w:val="008860A5"/>
    <w:rsid w:val="008861EC"/>
    <w:rsid w:val="008878C6"/>
    <w:rsid w:val="0089120F"/>
    <w:rsid w:val="0089141F"/>
    <w:rsid w:val="00894AD9"/>
    <w:rsid w:val="008952F8"/>
    <w:rsid w:val="00895843"/>
    <w:rsid w:val="00895B41"/>
    <w:rsid w:val="008963A3"/>
    <w:rsid w:val="00896741"/>
    <w:rsid w:val="008968C4"/>
    <w:rsid w:val="00896CB9"/>
    <w:rsid w:val="00897578"/>
    <w:rsid w:val="008A165E"/>
    <w:rsid w:val="008A18FC"/>
    <w:rsid w:val="008A1F8F"/>
    <w:rsid w:val="008A28D7"/>
    <w:rsid w:val="008A2E59"/>
    <w:rsid w:val="008A4B99"/>
    <w:rsid w:val="008A5493"/>
    <w:rsid w:val="008A5EBB"/>
    <w:rsid w:val="008B11D5"/>
    <w:rsid w:val="008B1836"/>
    <w:rsid w:val="008B21DF"/>
    <w:rsid w:val="008B3F82"/>
    <w:rsid w:val="008B6D70"/>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C7F80"/>
    <w:rsid w:val="008D0DE0"/>
    <w:rsid w:val="008D184C"/>
    <w:rsid w:val="008D1EF0"/>
    <w:rsid w:val="008D2450"/>
    <w:rsid w:val="008D4392"/>
    <w:rsid w:val="008D4ABC"/>
    <w:rsid w:val="008D4B50"/>
    <w:rsid w:val="008D5AAF"/>
    <w:rsid w:val="008D6828"/>
    <w:rsid w:val="008D69EE"/>
    <w:rsid w:val="008D6EDB"/>
    <w:rsid w:val="008D7790"/>
    <w:rsid w:val="008E10CA"/>
    <w:rsid w:val="008E165C"/>
    <w:rsid w:val="008E4488"/>
    <w:rsid w:val="008E4A26"/>
    <w:rsid w:val="008E4B12"/>
    <w:rsid w:val="008E5096"/>
    <w:rsid w:val="008E5E4B"/>
    <w:rsid w:val="008E6987"/>
    <w:rsid w:val="008F093A"/>
    <w:rsid w:val="008F0F6D"/>
    <w:rsid w:val="008F26D2"/>
    <w:rsid w:val="008F2747"/>
    <w:rsid w:val="008F5845"/>
    <w:rsid w:val="008F696E"/>
    <w:rsid w:val="008F79CF"/>
    <w:rsid w:val="00900621"/>
    <w:rsid w:val="009014C1"/>
    <w:rsid w:val="00901A57"/>
    <w:rsid w:val="009023E5"/>
    <w:rsid w:val="00903AB9"/>
    <w:rsid w:val="009059FD"/>
    <w:rsid w:val="00906BB5"/>
    <w:rsid w:val="00906E02"/>
    <w:rsid w:val="009103DC"/>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3D1B"/>
    <w:rsid w:val="00941C09"/>
    <w:rsid w:val="009424A5"/>
    <w:rsid w:val="00943230"/>
    <w:rsid w:val="009450F4"/>
    <w:rsid w:val="00945288"/>
    <w:rsid w:val="00945896"/>
    <w:rsid w:val="00950680"/>
    <w:rsid w:val="00950B58"/>
    <w:rsid w:val="00950D6C"/>
    <w:rsid w:val="00950F81"/>
    <w:rsid w:val="009520B1"/>
    <w:rsid w:val="00953B18"/>
    <w:rsid w:val="00955EF4"/>
    <w:rsid w:val="00957686"/>
    <w:rsid w:val="00957F9E"/>
    <w:rsid w:val="0096011C"/>
    <w:rsid w:val="00960328"/>
    <w:rsid w:val="009607EA"/>
    <w:rsid w:val="0096168D"/>
    <w:rsid w:val="009616B5"/>
    <w:rsid w:val="00962D57"/>
    <w:rsid w:val="009670A1"/>
    <w:rsid w:val="009714CD"/>
    <w:rsid w:val="0097206B"/>
    <w:rsid w:val="009726DE"/>
    <w:rsid w:val="00972A8D"/>
    <w:rsid w:val="00973573"/>
    <w:rsid w:val="009738D3"/>
    <w:rsid w:val="00973C5A"/>
    <w:rsid w:val="00973EAE"/>
    <w:rsid w:val="0097479C"/>
    <w:rsid w:val="009748C4"/>
    <w:rsid w:val="0097740A"/>
    <w:rsid w:val="00977AEE"/>
    <w:rsid w:val="00980B04"/>
    <w:rsid w:val="0098136E"/>
    <w:rsid w:val="00983C0F"/>
    <w:rsid w:val="00983D48"/>
    <w:rsid w:val="00984EA4"/>
    <w:rsid w:val="00985192"/>
    <w:rsid w:val="00986004"/>
    <w:rsid w:val="00990526"/>
    <w:rsid w:val="00990647"/>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3DEB"/>
    <w:rsid w:val="009B40D6"/>
    <w:rsid w:val="009B7CF6"/>
    <w:rsid w:val="009C0446"/>
    <w:rsid w:val="009C1066"/>
    <w:rsid w:val="009C1148"/>
    <w:rsid w:val="009C1524"/>
    <w:rsid w:val="009C1CC0"/>
    <w:rsid w:val="009C2BAE"/>
    <w:rsid w:val="009C3D37"/>
    <w:rsid w:val="009C4745"/>
    <w:rsid w:val="009C4897"/>
    <w:rsid w:val="009C49E7"/>
    <w:rsid w:val="009C59E6"/>
    <w:rsid w:val="009C7324"/>
    <w:rsid w:val="009D0FAD"/>
    <w:rsid w:val="009D196C"/>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9F7B35"/>
    <w:rsid w:val="00A0054F"/>
    <w:rsid w:val="00A02078"/>
    <w:rsid w:val="00A023F5"/>
    <w:rsid w:val="00A02CFC"/>
    <w:rsid w:val="00A044AF"/>
    <w:rsid w:val="00A05BA4"/>
    <w:rsid w:val="00A06621"/>
    <w:rsid w:val="00A10376"/>
    <w:rsid w:val="00A10E3D"/>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37D2D"/>
    <w:rsid w:val="00A40493"/>
    <w:rsid w:val="00A40BBB"/>
    <w:rsid w:val="00A41152"/>
    <w:rsid w:val="00A4124E"/>
    <w:rsid w:val="00A4602D"/>
    <w:rsid w:val="00A47DEE"/>
    <w:rsid w:val="00A47EA9"/>
    <w:rsid w:val="00A50CEF"/>
    <w:rsid w:val="00A514B3"/>
    <w:rsid w:val="00A526AC"/>
    <w:rsid w:val="00A53100"/>
    <w:rsid w:val="00A531EE"/>
    <w:rsid w:val="00A5341B"/>
    <w:rsid w:val="00A536A0"/>
    <w:rsid w:val="00A560DB"/>
    <w:rsid w:val="00A5643D"/>
    <w:rsid w:val="00A57071"/>
    <w:rsid w:val="00A579AB"/>
    <w:rsid w:val="00A57F42"/>
    <w:rsid w:val="00A60990"/>
    <w:rsid w:val="00A61859"/>
    <w:rsid w:val="00A621A3"/>
    <w:rsid w:val="00A63ACF"/>
    <w:rsid w:val="00A66CEC"/>
    <w:rsid w:val="00A703B4"/>
    <w:rsid w:val="00A71494"/>
    <w:rsid w:val="00A71C20"/>
    <w:rsid w:val="00A72BDC"/>
    <w:rsid w:val="00A733AB"/>
    <w:rsid w:val="00A7388A"/>
    <w:rsid w:val="00A740BF"/>
    <w:rsid w:val="00A7455B"/>
    <w:rsid w:val="00A74787"/>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38A4"/>
    <w:rsid w:val="00A95ED0"/>
    <w:rsid w:val="00A97616"/>
    <w:rsid w:val="00AA04FE"/>
    <w:rsid w:val="00AA2AA4"/>
    <w:rsid w:val="00AA30BF"/>
    <w:rsid w:val="00AA338E"/>
    <w:rsid w:val="00AA34D2"/>
    <w:rsid w:val="00AA4F96"/>
    <w:rsid w:val="00AA5047"/>
    <w:rsid w:val="00AA5219"/>
    <w:rsid w:val="00AA59DE"/>
    <w:rsid w:val="00AA6C4C"/>
    <w:rsid w:val="00AA6CAD"/>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9D2"/>
    <w:rsid w:val="00AC3C3A"/>
    <w:rsid w:val="00AC4DEB"/>
    <w:rsid w:val="00AC5505"/>
    <w:rsid w:val="00AC5900"/>
    <w:rsid w:val="00AC60CD"/>
    <w:rsid w:val="00AC6751"/>
    <w:rsid w:val="00AC7C0E"/>
    <w:rsid w:val="00AD0358"/>
    <w:rsid w:val="00AD11DF"/>
    <w:rsid w:val="00AD1C38"/>
    <w:rsid w:val="00AD1D8D"/>
    <w:rsid w:val="00AD221A"/>
    <w:rsid w:val="00AD246E"/>
    <w:rsid w:val="00AD54F3"/>
    <w:rsid w:val="00AD5CCF"/>
    <w:rsid w:val="00AE11E4"/>
    <w:rsid w:val="00AE2462"/>
    <w:rsid w:val="00AE2744"/>
    <w:rsid w:val="00AE3CF9"/>
    <w:rsid w:val="00AE459D"/>
    <w:rsid w:val="00AE54D9"/>
    <w:rsid w:val="00AE5973"/>
    <w:rsid w:val="00AF0541"/>
    <w:rsid w:val="00AF0788"/>
    <w:rsid w:val="00AF13EC"/>
    <w:rsid w:val="00AF21EA"/>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D3A"/>
    <w:rsid w:val="00B122B4"/>
    <w:rsid w:val="00B129EA"/>
    <w:rsid w:val="00B1300B"/>
    <w:rsid w:val="00B1372D"/>
    <w:rsid w:val="00B139DA"/>
    <w:rsid w:val="00B15436"/>
    <w:rsid w:val="00B1556F"/>
    <w:rsid w:val="00B1570D"/>
    <w:rsid w:val="00B167EF"/>
    <w:rsid w:val="00B16A63"/>
    <w:rsid w:val="00B16C70"/>
    <w:rsid w:val="00B170D9"/>
    <w:rsid w:val="00B1740E"/>
    <w:rsid w:val="00B17B07"/>
    <w:rsid w:val="00B204C2"/>
    <w:rsid w:val="00B20F12"/>
    <w:rsid w:val="00B23C06"/>
    <w:rsid w:val="00B23F5D"/>
    <w:rsid w:val="00B2433D"/>
    <w:rsid w:val="00B246DB"/>
    <w:rsid w:val="00B251DB"/>
    <w:rsid w:val="00B25E57"/>
    <w:rsid w:val="00B26378"/>
    <w:rsid w:val="00B266FC"/>
    <w:rsid w:val="00B27337"/>
    <w:rsid w:val="00B27956"/>
    <w:rsid w:val="00B304D2"/>
    <w:rsid w:val="00B3190D"/>
    <w:rsid w:val="00B327F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4358"/>
    <w:rsid w:val="00B453B4"/>
    <w:rsid w:val="00B4551C"/>
    <w:rsid w:val="00B45632"/>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54"/>
    <w:rsid w:val="00B63482"/>
    <w:rsid w:val="00B63B2C"/>
    <w:rsid w:val="00B63CD1"/>
    <w:rsid w:val="00B64080"/>
    <w:rsid w:val="00B650B6"/>
    <w:rsid w:val="00B651D5"/>
    <w:rsid w:val="00B666F9"/>
    <w:rsid w:val="00B67348"/>
    <w:rsid w:val="00B7038A"/>
    <w:rsid w:val="00B714B8"/>
    <w:rsid w:val="00B7265E"/>
    <w:rsid w:val="00B72DA2"/>
    <w:rsid w:val="00B730B2"/>
    <w:rsid w:val="00B73CD0"/>
    <w:rsid w:val="00B746B4"/>
    <w:rsid w:val="00B752D5"/>
    <w:rsid w:val="00B75888"/>
    <w:rsid w:val="00B75A5C"/>
    <w:rsid w:val="00B75C66"/>
    <w:rsid w:val="00B77065"/>
    <w:rsid w:val="00B777B6"/>
    <w:rsid w:val="00B80E16"/>
    <w:rsid w:val="00B8146E"/>
    <w:rsid w:val="00B83308"/>
    <w:rsid w:val="00B83313"/>
    <w:rsid w:val="00B8545C"/>
    <w:rsid w:val="00B85E6B"/>
    <w:rsid w:val="00B87E37"/>
    <w:rsid w:val="00B91242"/>
    <w:rsid w:val="00B927AA"/>
    <w:rsid w:val="00B92B2E"/>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4D0"/>
    <w:rsid w:val="00BB257F"/>
    <w:rsid w:val="00BB27A8"/>
    <w:rsid w:val="00BB2C45"/>
    <w:rsid w:val="00BB2FAE"/>
    <w:rsid w:val="00BB45FA"/>
    <w:rsid w:val="00BB4C22"/>
    <w:rsid w:val="00BB7B7F"/>
    <w:rsid w:val="00BC0A38"/>
    <w:rsid w:val="00BC0E9F"/>
    <w:rsid w:val="00BC1B6E"/>
    <w:rsid w:val="00BC1C17"/>
    <w:rsid w:val="00BC1F79"/>
    <w:rsid w:val="00BC5359"/>
    <w:rsid w:val="00BC5812"/>
    <w:rsid w:val="00BC5EFE"/>
    <w:rsid w:val="00BC5F45"/>
    <w:rsid w:val="00BC7E5C"/>
    <w:rsid w:val="00BD020E"/>
    <w:rsid w:val="00BD141F"/>
    <w:rsid w:val="00BD1603"/>
    <w:rsid w:val="00BD2F76"/>
    <w:rsid w:val="00BD3A8B"/>
    <w:rsid w:val="00BD3FA9"/>
    <w:rsid w:val="00BD4862"/>
    <w:rsid w:val="00BD6403"/>
    <w:rsid w:val="00BD66D7"/>
    <w:rsid w:val="00BD6739"/>
    <w:rsid w:val="00BD73AC"/>
    <w:rsid w:val="00BD75B2"/>
    <w:rsid w:val="00BE19D3"/>
    <w:rsid w:val="00BE2561"/>
    <w:rsid w:val="00BE3FD2"/>
    <w:rsid w:val="00BE7A55"/>
    <w:rsid w:val="00BE7ADA"/>
    <w:rsid w:val="00BE7C00"/>
    <w:rsid w:val="00BF0BE8"/>
    <w:rsid w:val="00BF11EB"/>
    <w:rsid w:val="00BF2669"/>
    <w:rsid w:val="00BF2EFC"/>
    <w:rsid w:val="00BF30B7"/>
    <w:rsid w:val="00BF3799"/>
    <w:rsid w:val="00BF411E"/>
    <w:rsid w:val="00BF6601"/>
    <w:rsid w:val="00BF67DE"/>
    <w:rsid w:val="00BF6B74"/>
    <w:rsid w:val="00BF6C84"/>
    <w:rsid w:val="00BF6F63"/>
    <w:rsid w:val="00BF7012"/>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39C7"/>
    <w:rsid w:val="00C14333"/>
    <w:rsid w:val="00C14808"/>
    <w:rsid w:val="00C15B58"/>
    <w:rsid w:val="00C15EE2"/>
    <w:rsid w:val="00C167B0"/>
    <w:rsid w:val="00C16835"/>
    <w:rsid w:val="00C1737C"/>
    <w:rsid w:val="00C20458"/>
    <w:rsid w:val="00C219C8"/>
    <w:rsid w:val="00C21A98"/>
    <w:rsid w:val="00C26005"/>
    <w:rsid w:val="00C26B3C"/>
    <w:rsid w:val="00C273BB"/>
    <w:rsid w:val="00C27996"/>
    <w:rsid w:val="00C279F1"/>
    <w:rsid w:val="00C304E2"/>
    <w:rsid w:val="00C31C6A"/>
    <w:rsid w:val="00C321A3"/>
    <w:rsid w:val="00C32250"/>
    <w:rsid w:val="00C3420B"/>
    <w:rsid w:val="00C34941"/>
    <w:rsid w:val="00C35F7D"/>
    <w:rsid w:val="00C36174"/>
    <w:rsid w:val="00C36C81"/>
    <w:rsid w:val="00C37064"/>
    <w:rsid w:val="00C374B4"/>
    <w:rsid w:val="00C37686"/>
    <w:rsid w:val="00C37CC0"/>
    <w:rsid w:val="00C37E0B"/>
    <w:rsid w:val="00C40057"/>
    <w:rsid w:val="00C4038B"/>
    <w:rsid w:val="00C407ED"/>
    <w:rsid w:val="00C410EF"/>
    <w:rsid w:val="00C41300"/>
    <w:rsid w:val="00C42647"/>
    <w:rsid w:val="00C43260"/>
    <w:rsid w:val="00C43C32"/>
    <w:rsid w:val="00C44033"/>
    <w:rsid w:val="00C45257"/>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5FAD"/>
    <w:rsid w:val="00C662F4"/>
    <w:rsid w:val="00C66D11"/>
    <w:rsid w:val="00C670A5"/>
    <w:rsid w:val="00C67B07"/>
    <w:rsid w:val="00C70AF2"/>
    <w:rsid w:val="00C70D26"/>
    <w:rsid w:val="00C72AC7"/>
    <w:rsid w:val="00C72B95"/>
    <w:rsid w:val="00C72C6B"/>
    <w:rsid w:val="00C741EB"/>
    <w:rsid w:val="00C75804"/>
    <w:rsid w:val="00C75B8B"/>
    <w:rsid w:val="00C774E8"/>
    <w:rsid w:val="00C779AA"/>
    <w:rsid w:val="00C77BB2"/>
    <w:rsid w:val="00C801FC"/>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3C29"/>
    <w:rsid w:val="00CB4503"/>
    <w:rsid w:val="00CB45E1"/>
    <w:rsid w:val="00CB564A"/>
    <w:rsid w:val="00CB5BA2"/>
    <w:rsid w:val="00CB622F"/>
    <w:rsid w:val="00CB6900"/>
    <w:rsid w:val="00CC1E3B"/>
    <w:rsid w:val="00CC31A4"/>
    <w:rsid w:val="00CC3746"/>
    <w:rsid w:val="00CC6BA6"/>
    <w:rsid w:val="00CD0831"/>
    <w:rsid w:val="00CD1E90"/>
    <w:rsid w:val="00CD2B1D"/>
    <w:rsid w:val="00CD324E"/>
    <w:rsid w:val="00CD3597"/>
    <w:rsid w:val="00CD36F0"/>
    <w:rsid w:val="00CD3DBD"/>
    <w:rsid w:val="00CD4D67"/>
    <w:rsid w:val="00CD588C"/>
    <w:rsid w:val="00CD62DC"/>
    <w:rsid w:val="00CD6C58"/>
    <w:rsid w:val="00CD70E8"/>
    <w:rsid w:val="00CD729C"/>
    <w:rsid w:val="00CE0461"/>
    <w:rsid w:val="00CE0CE1"/>
    <w:rsid w:val="00CE0D16"/>
    <w:rsid w:val="00CE211B"/>
    <w:rsid w:val="00CE276C"/>
    <w:rsid w:val="00CE2B92"/>
    <w:rsid w:val="00CE4B6E"/>
    <w:rsid w:val="00CE5B2E"/>
    <w:rsid w:val="00CE6965"/>
    <w:rsid w:val="00CF0A51"/>
    <w:rsid w:val="00CF12F5"/>
    <w:rsid w:val="00CF2C42"/>
    <w:rsid w:val="00CF310D"/>
    <w:rsid w:val="00CF3A33"/>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703"/>
    <w:rsid w:val="00D33432"/>
    <w:rsid w:val="00D33CE6"/>
    <w:rsid w:val="00D3527C"/>
    <w:rsid w:val="00D3645F"/>
    <w:rsid w:val="00D37041"/>
    <w:rsid w:val="00D371FC"/>
    <w:rsid w:val="00D372FC"/>
    <w:rsid w:val="00D378EF"/>
    <w:rsid w:val="00D4043B"/>
    <w:rsid w:val="00D405C2"/>
    <w:rsid w:val="00D40A55"/>
    <w:rsid w:val="00D41C17"/>
    <w:rsid w:val="00D41E98"/>
    <w:rsid w:val="00D41F5B"/>
    <w:rsid w:val="00D42262"/>
    <w:rsid w:val="00D43127"/>
    <w:rsid w:val="00D44DA6"/>
    <w:rsid w:val="00D454CD"/>
    <w:rsid w:val="00D45CBA"/>
    <w:rsid w:val="00D46ECC"/>
    <w:rsid w:val="00D50BBE"/>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EA6"/>
    <w:rsid w:val="00D61D98"/>
    <w:rsid w:val="00D61F1F"/>
    <w:rsid w:val="00D623B0"/>
    <w:rsid w:val="00D6279B"/>
    <w:rsid w:val="00D627A1"/>
    <w:rsid w:val="00D62875"/>
    <w:rsid w:val="00D63A77"/>
    <w:rsid w:val="00D64F1A"/>
    <w:rsid w:val="00D64F94"/>
    <w:rsid w:val="00D6506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6A6"/>
    <w:rsid w:val="00DA47E4"/>
    <w:rsid w:val="00DA505D"/>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59"/>
    <w:rsid w:val="00DC7CA4"/>
    <w:rsid w:val="00DD187B"/>
    <w:rsid w:val="00DD18A2"/>
    <w:rsid w:val="00DD35A9"/>
    <w:rsid w:val="00DD3D30"/>
    <w:rsid w:val="00DD3E51"/>
    <w:rsid w:val="00DD3FB7"/>
    <w:rsid w:val="00DD4E9A"/>
    <w:rsid w:val="00DD6238"/>
    <w:rsid w:val="00DD66DD"/>
    <w:rsid w:val="00DE0B51"/>
    <w:rsid w:val="00DE12D4"/>
    <w:rsid w:val="00DE1D51"/>
    <w:rsid w:val="00DE1DF4"/>
    <w:rsid w:val="00DE320D"/>
    <w:rsid w:val="00DE5410"/>
    <w:rsid w:val="00DE5ECA"/>
    <w:rsid w:val="00DE626F"/>
    <w:rsid w:val="00DE6478"/>
    <w:rsid w:val="00DE6C8F"/>
    <w:rsid w:val="00DE7370"/>
    <w:rsid w:val="00DF039B"/>
    <w:rsid w:val="00DF0D55"/>
    <w:rsid w:val="00DF3AF2"/>
    <w:rsid w:val="00DF53E6"/>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8AF"/>
    <w:rsid w:val="00E11D78"/>
    <w:rsid w:val="00E13272"/>
    <w:rsid w:val="00E13F4E"/>
    <w:rsid w:val="00E154FE"/>
    <w:rsid w:val="00E15E69"/>
    <w:rsid w:val="00E17398"/>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591B"/>
    <w:rsid w:val="00E36557"/>
    <w:rsid w:val="00E3716A"/>
    <w:rsid w:val="00E4038F"/>
    <w:rsid w:val="00E42312"/>
    <w:rsid w:val="00E42E13"/>
    <w:rsid w:val="00E437F8"/>
    <w:rsid w:val="00E44145"/>
    <w:rsid w:val="00E44146"/>
    <w:rsid w:val="00E45F9A"/>
    <w:rsid w:val="00E465C4"/>
    <w:rsid w:val="00E468B7"/>
    <w:rsid w:val="00E4699F"/>
    <w:rsid w:val="00E47240"/>
    <w:rsid w:val="00E5122F"/>
    <w:rsid w:val="00E51EF2"/>
    <w:rsid w:val="00E531B9"/>
    <w:rsid w:val="00E53609"/>
    <w:rsid w:val="00E53E0C"/>
    <w:rsid w:val="00E541BE"/>
    <w:rsid w:val="00E54264"/>
    <w:rsid w:val="00E54799"/>
    <w:rsid w:val="00E554E7"/>
    <w:rsid w:val="00E560CA"/>
    <w:rsid w:val="00E6009C"/>
    <w:rsid w:val="00E602C1"/>
    <w:rsid w:val="00E60D22"/>
    <w:rsid w:val="00E61FD2"/>
    <w:rsid w:val="00E631A6"/>
    <w:rsid w:val="00E637CE"/>
    <w:rsid w:val="00E63CBE"/>
    <w:rsid w:val="00E63E36"/>
    <w:rsid w:val="00E64156"/>
    <w:rsid w:val="00E64283"/>
    <w:rsid w:val="00E642A2"/>
    <w:rsid w:val="00E644E3"/>
    <w:rsid w:val="00E651BB"/>
    <w:rsid w:val="00E66C32"/>
    <w:rsid w:val="00E671EB"/>
    <w:rsid w:val="00E6735B"/>
    <w:rsid w:val="00E67AA0"/>
    <w:rsid w:val="00E67BEB"/>
    <w:rsid w:val="00E704CA"/>
    <w:rsid w:val="00E70A09"/>
    <w:rsid w:val="00E70CA6"/>
    <w:rsid w:val="00E70CA7"/>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48E"/>
    <w:rsid w:val="00E87C5A"/>
    <w:rsid w:val="00E90984"/>
    <w:rsid w:val="00E90E01"/>
    <w:rsid w:val="00E9192F"/>
    <w:rsid w:val="00E91F69"/>
    <w:rsid w:val="00E9460D"/>
    <w:rsid w:val="00E94967"/>
    <w:rsid w:val="00E94D0F"/>
    <w:rsid w:val="00E95298"/>
    <w:rsid w:val="00E9648C"/>
    <w:rsid w:val="00E96671"/>
    <w:rsid w:val="00E96BA2"/>
    <w:rsid w:val="00E97A5A"/>
    <w:rsid w:val="00E97D84"/>
    <w:rsid w:val="00EA05EC"/>
    <w:rsid w:val="00EA18F4"/>
    <w:rsid w:val="00EA2C60"/>
    <w:rsid w:val="00EA34B0"/>
    <w:rsid w:val="00EA4684"/>
    <w:rsid w:val="00EA4D38"/>
    <w:rsid w:val="00EA4EF5"/>
    <w:rsid w:val="00EA54E3"/>
    <w:rsid w:val="00EA6A7C"/>
    <w:rsid w:val="00EA77D1"/>
    <w:rsid w:val="00EA7CC7"/>
    <w:rsid w:val="00EB133D"/>
    <w:rsid w:val="00EB33B3"/>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2F0A"/>
    <w:rsid w:val="00ED3FC0"/>
    <w:rsid w:val="00ED75A4"/>
    <w:rsid w:val="00EE0A30"/>
    <w:rsid w:val="00EE118E"/>
    <w:rsid w:val="00EE15ED"/>
    <w:rsid w:val="00EE4581"/>
    <w:rsid w:val="00EE5714"/>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88"/>
    <w:rsid w:val="00F24738"/>
    <w:rsid w:val="00F24F7A"/>
    <w:rsid w:val="00F25981"/>
    <w:rsid w:val="00F26DB4"/>
    <w:rsid w:val="00F27250"/>
    <w:rsid w:val="00F2779D"/>
    <w:rsid w:val="00F3004D"/>
    <w:rsid w:val="00F30889"/>
    <w:rsid w:val="00F322BD"/>
    <w:rsid w:val="00F346F9"/>
    <w:rsid w:val="00F35995"/>
    <w:rsid w:val="00F37982"/>
    <w:rsid w:val="00F37CA0"/>
    <w:rsid w:val="00F37E88"/>
    <w:rsid w:val="00F402A9"/>
    <w:rsid w:val="00F4090D"/>
    <w:rsid w:val="00F424E8"/>
    <w:rsid w:val="00F42CD7"/>
    <w:rsid w:val="00F42DC6"/>
    <w:rsid w:val="00F432F5"/>
    <w:rsid w:val="00F4452A"/>
    <w:rsid w:val="00F45955"/>
    <w:rsid w:val="00F45DE6"/>
    <w:rsid w:val="00F544DC"/>
    <w:rsid w:val="00F548ED"/>
    <w:rsid w:val="00F55E0F"/>
    <w:rsid w:val="00F5664C"/>
    <w:rsid w:val="00F572EC"/>
    <w:rsid w:val="00F5760F"/>
    <w:rsid w:val="00F57A26"/>
    <w:rsid w:val="00F601F8"/>
    <w:rsid w:val="00F60B36"/>
    <w:rsid w:val="00F61262"/>
    <w:rsid w:val="00F6314F"/>
    <w:rsid w:val="00F639B2"/>
    <w:rsid w:val="00F64B1D"/>
    <w:rsid w:val="00F64E34"/>
    <w:rsid w:val="00F669F6"/>
    <w:rsid w:val="00F67634"/>
    <w:rsid w:val="00F709BE"/>
    <w:rsid w:val="00F70BB0"/>
    <w:rsid w:val="00F71BA9"/>
    <w:rsid w:val="00F71F55"/>
    <w:rsid w:val="00F7256D"/>
    <w:rsid w:val="00F730E8"/>
    <w:rsid w:val="00F7314A"/>
    <w:rsid w:val="00F73435"/>
    <w:rsid w:val="00F7346F"/>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75A"/>
    <w:rsid w:val="00F91A64"/>
    <w:rsid w:val="00F92B29"/>
    <w:rsid w:val="00F93609"/>
    <w:rsid w:val="00F94052"/>
    <w:rsid w:val="00F941EB"/>
    <w:rsid w:val="00F947D1"/>
    <w:rsid w:val="00F94A85"/>
    <w:rsid w:val="00F94D93"/>
    <w:rsid w:val="00F95A36"/>
    <w:rsid w:val="00F95E62"/>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12C1-2602-4895-A9B0-57A79B07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5031</Words>
  <Characters>28680</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Аудитор                                                                         </vt:lpstr>
    </vt:vector>
  </TitlesOfParts>
  <Company>*</Company>
  <LinksUpToDate>false</LinksUpToDate>
  <CharactersWithSpaces>33644</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28</cp:revision>
  <cp:lastPrinted>2021-11-30T02:41:00Z</cp:lastPrinted>
  <dcterms:created xsi:type="dcterms:W3CDTF">2021-11-30T00:51:00Z</dcterms:created>
  <dcterms:modified xsi:type="dcterms:W3CDTF">2021-12-01T00:39:00Z</dcterms:modified>
</cp:coreProperties>
</file>