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D57796" w:rsidP="003536F9">
      <w:pPr>
        <w:jc w:val="center"/>
        <w:outlineLvl w:val="0"/>
      </w:pPr>
      <w:r>
        <w:t xml:space="preserve"> </w:t>
      </w:r>
      <w:r w:rsidR="003536F9"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02257B" w:rsidP="00774830">
      <w:pPr>
        <w:pStyle w:val="a3"/>
        <w:tabs>
          <w:tab w:val="left" w:pos="0"/>
        </w:tabs>
        <w:autoSpaceDE/>
        <w:autoSpaceDN/>
        <w:spacing w:after="0"/>
        <w:ind w:firstLine="567"/>
        <w:jc w:val="both"/>
        <w:rPr>
          <w:sz w:val="24"/>
          <w:szCs w:val="24"/>
        </w:rPr>
      </w:pPr>
      <w:r>
        <w:rPr>
          <w:sz w:val="24"/>
          <w:szCs w:val="24"/>
        </w:rPr>
        <w:t>21</w:t>
      </w:r>
      <w:r w:rsidR="00AC0CD9" w:rsidRPr="00B57DA6">
        <w:rPr>
          <w:sz w:val="24"/>
          <w:szCs w:val="24"/>
        </w:rPr>
        <w:t>.</w:t>
      </w:r>
      <w:r>
        <w:rPr>
          <w:sz w:val="24"/>
          <w:szCs w:val="24"/>
        </w:rPr>
        <w:t>11</w:t>
      </w:r>
      <w:r w:rsidR="00AC0CD9" w:rsidRPr="00B57DA6">
        <w:rPr>
          <w:sz w:val="24"/>
          <w:szCs w:val="24"/>
        </w:rPr>
        <w:t>.20</w:t>
      </w:r>
      <w:r w:rsidR="00E91F69">
        <w:rPr>
          <w:sz w:val="24"/>
          <w:szCs w:val="24"/>
        </w:rPr>
        <w:t>2</w:t>
      </w:r>
      <w:r>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02257B">
        <w:rPr>
          <w:sz w:val="24"/>
          <w:szCs w:val="24"/>
        </w:rPr>
        <w:t>51</w:t>
      </w:r>
      <w:r w:rsidR="004C2EA3" w:rsidRPr="00B57DA6">
        <w:rPr>
          <w:sz w:val="24"/>
          <w:szCs w:val="24"/>
        </w:rPr>
        <w:t>/20</w:t>
      </w:r>
      <w:r w:rsidR="00E91F69">
        <w:rPr>
          <w:sz w:val="24"/>
          <w:szCs w:val="24"/>
        </w:rPr>
        <w:t>2</w:t>
      </w:r>
      <w:r w:rsidR="0002257B">
        <w:rPr>
          <w:sz w:val="24"/>
          <w:szCs w:val="24"/>
        </w:rPr>
        <w:t>2</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8A2206">
        <w:t>Жигаловского</w:t>
      </w:r>
      <w:r w:rsidR="00114233">
        <w:t xml:space="preserve"> муниципального образования</w:t>
      </w:r>
      <w:r w:rsidR="007965C5">
        <w:rPr>
          <w:bCs/>
        </w:rPr>
        <w:t xml:space="preserve"> </w:t>
      </w:r>
      <w:r w:rsidR="00AC0CD9" w:rsidRPr="00774830">
        <w:t>«</w:t>
      </w:r>
      <w:r w:rsidR="00774830">
        <w:rPr>
          <w:bCs/>
        </w:rPr>
        <w:t xml:space="preserve">О бюджете </w:t>
      </w:r>
      <w:r w:rsidR="008A2206">
        <w:rPr>
          <w:bCs/>
        </w:rPr>
        <w:t>Жигаловского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0D084D">
        <w:rPr>
          <w:bCs/>
        </w:rPr>
        <w:t>3</w:t>
      </w:r>
      <w:r w:rsidR="007965C5">
        <w:rPr>
          <w:bCs/>
        </w:rPr>
        <w:t xml:space="preserve"> год и плановый период 202</w:t>
      </w:r>
      <w:r w:rsidR="000D084D">
        <w:rPr>
          <w:bCs/>
        </w:rPr>
        <w:t>4</w:t>
      </w:r>
      <w:r w:rsidR="007965C5">
        <w:rPr>
          <w:bCs/>
        </w:rPr>
        <w:t xml:space="preserve"> и 202</w:t>
      </w:r>
      <w:r w:rsidR="000D084D">
        <w:rPr>
          <w:bCs/>
        </w:rPr>
        <w:t>5</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8A2206">
        <w:t>Жигаловского</w:t>
      </w:r>
      <w:r w:rsidR="00114233">
        <w:t xml:space="preserve"> муниципального образования</w:t>
      </w:r>
      <w:r w:rsidR="00462578" w:rsidRPr="00A621A3">
        <w:t xml:space="preserve"> «</w:t>
      </w:r>
      <w:r w:rsidR="00774830">
        <w:rPr>
          <w:bCs/>
        </w:rPr>
        <w:t xml:space="preserve">О бюджете </w:t>
      </w:r>
      <w:r w:rsidR="008A2206">
        <w:rPr>
          <w:bCs/>
        </w:rPr>
        <w:t>Жигаловского</w:t>
      </w:r>
      <w:r w:rsidR="00114233">
        <w:rPr>
          <w:bCs/>
        </w:rPr>
        <w:t xml:space="preserve"> </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0D084D">
        <w:rPr>
          <w:bCs/>
        </w:rPr>
        <w:t>3</w:t>
      </w:r>
      <w:r w:rsidR="007965C5">
        <w:rPr>
          <w:bCs/>
        </w:rPr>
        <w:t xml:space="preserve"> год и плановый период 202</w:t>
      </w:r>
      <w:r w:rsidR="000D084D">
        <w:rPr>
          <w:bCs/>
        </w:rPr>
        <w:t>4</w:t>
      </w:r>
      <w:r w:rsidR="007965C5">
        <w:rPr>
          <w:bCs/>
        </w:rPr>
        <w:t xml:space="preserve"> и 202</w:t>
      </w:r>
      <w:r w:rsidR="000D084D">
        <w:rPr>
          <w:bCs/>
        </w:rPr>
        <w:t>5</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0D084D">
        <w:t>14</w:t>
      </w:r>
      <w:r w:rsidR="002828BA">
        <w:t>.</w:t>
      </w:r>
      <w:r w:rsidR="000D084D">
        <w:t>12</w:t>
      </w:r>
      <w:r w:rsidR="002828BA">
        <w:t>.20</w:t>
      </w:r>
      <w:r w:rsidR="000D084D">
        <w:t>2</w:t>
      </w:r>
      <w:r w:rsidR="002828BA">
        <w:t xml:space="preserve">1 № </w:t>
      </w:r>
      <w:r w:rsidR="000D084D">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8A2206">
        <w:t>Жигаловском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8A2206">
        <w:t>10</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BC16CD" w:rsidRPr="00CC1EE8" w:rsidRDefault="006F0F0D" w:rsidP="00BC16CD">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0D084D">
        <w:rPr>
          <w:sz w:val="24"/>
          <w:szCs w:val="24"/>
        </w:rPr>
        <w:t>124</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w:t>
      </w:r>
      <w:r w:rsidR="00306952" w:rsidRPr="00CC1EE8">
        <w:rPr>
          <w:sz w:val="24"/>
          <w:szCs w:val="24"/>
        </w:rPr>
        <w:t xml:space="preserve">установленных </w:t>
      </w:r>
      <w:r w:rsidR="00306952">
        <w:rPr>
          <w:sz w:val="24"/>
          <w:szCs w:val="24"/>
        </w:rPr>
        <w:t xml:space="preserve">ст. 185 БК РФ </w:t>
      </w:r>
      <w:r w:rsidR="00430F5B" w:rsidRPr="00B9579E">
        <w:rPr>
          <w:sz w:val="24"/>
          <w:szCs w:val="24"/>
        </w:rPr>
        <w:t>(</w:t>
      </w:r>
      <w:r w:rsidR="00306952">
        <w:rPr>
          <w:sz w:val="24"/>
          <w:szCs w:val="24"/>
        </w:rPr>
        <w:t>не позднее</w:t>
      </w:r>
      <w:r w:rsidR="00306952" w:rsidRPr="00B9579E">
        <w:rPr>
          <w:sz w:val="24"/>
          <w:szCs w:val="24"/>
        </w:rPr>
        <w:t xml:space="preserve"> 15 ноября текущего года</w:t>
      </w:r>
      <w:r w:rsidR="00430F5B" w:rsidRPr="00B9579E">
        <w:rPr>
          <w:sz w:val="24"/>
          <w:szCs w:val="24"/>
        </w:rPr>
        <w:t>)</w:t>
      </w:r>
      <w:r w:rsidR="00B9579E" w:rsidRPr="00B9579E">
        <w:rPr>
          <w:sz w:val="24"/>
          <w:szCs w:val="24"/>
        </w:rPr>
        <w:t>,</w:t>
      </w:r>
      <w:r w:rsidR="00430F5B" w:rsidRPr="00B9579E">
        <w:rPr>
          <w:sz w:val="24"/>
          <w:szCs w:val="24"/>
        </w:rPr>
        <w:t xml:space="preserve"> </w:t>
      </w:r>
      <w:r w:rsidR="00BC16CD" w:rsidRPr="00CC1EE8">
        <w:rPr>
          <w:sz w:val="24"/>
          <w:szCs w:val="24"/>
        </w:rPr>
        <w:t xml:space="preserve">статьями </w:t>
      </w:r>
      <w:r w:rsidR="00BC16CD">
        <w:rPr>
          <w:sz w:val="24"/>
          <w:szCs w:val="24"/>
        </w:rPr>
        <w:t>17</w:t>
      </w:r>
      <w:r w:rsidR="00BC16CD" w:rsidRPr="00CC1EE8">
        <w:rPr>
          <w:sz w:val="24"/>
          <w:szCs w:val="24"/>
        </w:rPr>
        <w:t xml:space="preserve">, </w:t>
      </w:r>
      <w:r w:rsidR="00BC16CD">
        <w:rPr>
          <w:sz w:val="24"/>
          <w:szCs w:val="24"/>
        </w:rPr>
        <w:t>18</w:t>
      </w:r>
      <w:r w:rsidR="00BC16CD" w:rsidRPr="00CC1EE8">
        <w:rPr>
          <w:sz w:val="24"/>
          <w:szCs w:val="24"/>
        </w:rPr>
        <w:t xml:space="preserve"> Положения о бюджетном процессе в </w:t>
      </w:r>
      <w:r w:rsidR="00BC16CD">
        <w:rPr>
          <w:sz w:val="24"/>
          <w:szCs w:val="24"/>
        </w:rPr>
        <w:t>Жигаловском</w:t>
      </w:r>
      <w:r w:rsidR="00BC16CD" w:rsidRPr="00CC1EE8">
        <w:rPr>
          <w:sz w:val="24"/>
          <w:szCs w:val="24"/>
        </w:rPr>
        <w:t xml:space="preserve"> муниципальном образовании, утвержденного решением Думы </w:t>
      </w:r>
      <w:r w:rsidR="00BC16CD">
        <w:rPr>
          <w:sz w:val="24"/>
          <w:szCs w:val="24"/>
        </w:rPr>
        <w:t>Жигаловского муниципального образования</w:t>
      </w:r>
      <w:r w:rsidR="00BC16CD" w:rsidRPr="00CC1EE8">
        <w:rPr>
          <w:sz w:val="24"/>
          <w:szCs w:val="24"/>
        </w:rPr>
        <w:t xml:space="preserve"> от </w:t>
      </w:r>
      <w:r w:rsidR="00BC16CD">
        <w:rPr>
          <w:sz w:val="24"/>
          <w:szCs w:val="24"/>
        </w:rPr>
        <w:t>27</w:t>
      </w:r>
      <w:r w:rsidR="00BC16CD" w:rsidRPr="00CC1EE8">
        <w:rPr>
          <w:sz w:val="24"/>
          <w:szCs w:val="24"/>
        </w:rPr>
        <w:t>.</w:t>
      </w:r>
      <w:r w:rsidR="00BC16CD">
        <w:rPr>
          <w:sz w:val="24"/>
          <w:szCs w:val="24"/>
        </w:rPr>
        <w:t>11</w:t>
      </w:r>
      <w:r w:rsidR="00BC16CD" w:rsidRPr="00CC1EE8">
        <w:rPr>
          <w:sz w:val="24"/>
          <w:szCs w:val="24"/>
        </w:rPr>
        <w:t>.20</w:t>
      </w:r>
      <w:r w:rsidR="00BC16CD">
        <w:rPr>
          <w:sz w:val="24"/>
          <w:szCs w:val="24"/>
        </w:rPr>
        <w:t>1</w:t>
      </w:r>
      <w:r w:rsidR="00BC16CD" w:rsidRPr="00CC1EE8">
        <w:rPr>
          <w:sz w:val="24"/>
          <w:szCs w:val="24"/>
        </w:rPr>
        <w:t xml:space="preserve">2 № </w:t>
      </w:r>
      <w:r w:rsidR="00BC16CD">
        <w:rPr>
          <w:sz w:val="24"/>
          <w:szCs w:val="24"/>
        </w:rPr>
        <w:t>08 (с изменениями и дополнениями)</w:t>
      </w:r>
      <w:r w:rsidR="00BC16CD" w:rsidRPr="00CC1EE8">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8A2206">
        <w:rPr>
          <w:sz w:val="24"/>
          <w:szCs w:val="24"/>
        </w:rPr>
        <w:t>Жигаловского</w:t>
      </w:r>
      <w:r w:rsidR="00114233">
        <w:rPr>
          <w:sz w:val="24"/>
          <w:szCs w:val="24"/>
        </w:rPr>
        <w:t xml:space="preserve"> </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9D196C" w:rsidRDefault="009D196C" w:rsidP="000D7663">
      <w:pPr>
        <w:autoSpaceDE w:val="0"/>
        <w:autoSpaceDN w:val="0"/>
        <w:adjustRightInd w:val="0"/>
        <w:ind w:firstLine="709"/>
        <w:jc w:val="both"/>
      </w:pPr>
      <w:r>
        <w:t>При подготовке заключения КСК района проведен анализ:</w:t>
      </w:r>
    </w:p>
    <w:p w:rsidR="009D196C" w:rsidRDefault="009D196C" w:rsidP="009D196C">
      <w:pPr>
        <w:autoSpaceDE w:val="0"/>
        <w:autoSpaceDN w:val="0"/>
        <w:adjustRightInd w:val="0"/>
        <w:ind w:firstLine="709"/>
        <w:jc w:val="both"/>
      </w:pPr>
      <w:r>
        <w:t>- проекта Закона Иркутской области «Об областном бюджете на 202</w:t>
      </w:r>
      <w:r w:rsidR="000D084D">
        <w:t>3</w:t>
      </w:r>
      <w:r>
        <w:t xml:space="preserve"> год и на плановый период 202</w:t>
      </w:r>
      <w:r w:rsidR="000D084D">
        <w:t>4</w:t>
      </w:r>
      <w:r>
        <w:t xml:space="preserve"> и 202</w:t>
      </w:r>
      <w:r w:rsidR="000D084D">
        <w:t>5</w:t>
      </w:r>
      <w:r>
        <w:t xml:space="preserve"> годов», </w:t>
      </w:r>
      <w:r w:rsidR="00DA505D" w:rsidRPr="0092797C">
        <w:t>проект</w:t>
      </w:r>
      <w:r w:rsidR="00DA505D">
        <w:t>а</w:t>
      </w:r>
      <w:r w:rsidR="00DA505D" w:rsidRPr="0092797C">
        <w:t xml:space="preserve"> решения Думы муниципального образования «Жигаловский район» «О бюджете муниципального образования «Жигаловский район» на 202</w:t>
      </w:r>
      <w:r w:rsidR="000D084D">
        <w:t>3</w:t>
      </w:r>
      <w:r w:rsidR="00DA505D" w:rsidRPr="0092797C">
        <w:t xml:space="preserve"> год и плановый период 202</w:t>
      </w:r>
      <w:r w:rsidR="000D084D">
        <w:t>4</w:t>
      </w:r>
      <w:r w:rsidR="00DA505D" w:rsidRPr="0092797C">
        <w:t xml:space="preserve"> и 202</w:t>
      </w:r>
      <w:r w:rsidR="000D084D">
        <w:t>5</w:t>
      </w:r>
      <w:r w:rsidR="00DA505D" w:rsidRPr="0092797C">
        <w:t xml:space="preserve"> годов»</w:t>
      </w:r>
      <w:r w:rsidR="00DA505D">
        <w:t xml:space="preserve">, </w:t>
      </w:r>
      <w:r>
        <w:t>относящи</w:t>
      </w:r>
      <w:r w:rsidR="00DA505D">
        <w:t>х</w:t>
      </w:r>
      <w:r>
        <w:t xml:space="preserve">ся к планированию бюджета </w:t>
      </w:r>
      <w:r w:rsidR="008A2206">
        <w:t>Жигаловского</w:t>
      </w:r>
      <w:r>
        <w:t xml:space="preserve">  муниципального образования (далее – бюджет поселения</w:t>
      </w:r>
      <w:r w:rsidR="00BC16CD">
        <w:t>, местный бюджет</w:t>
      </w:r>
      <w:r>
        <w:t>),</w:t>
      </w:r>
    </w:p>
    <w:p w:rsidR="00133B5F" w:rsidRDefault="00133B5F" w:rsidP="000D7663">
      <w:pPr>
        <w:autoSpaceDE w:val="0"/>
        <w:autoSpaceDN w:val="0"/>
        <w:adjustRightInd w:val="0"/>
        <w:ind w:firstLine="709"/>
        <w:jc w:val="both"/>
      </w:pPr>
      <w:r>
        <w:t>-</w:t>
      </w:r>
      <w:r w:rsidR="00FB7382">
        <w:t xml:space="preserve"> </w:t>
      </w:r>
      <w:r w:rsidR="00641F8C">
        <w:t>Прогноз</w:t>
      </w:r>
      <w:r w:rsidR="009D196C">
        <w:t>а</w:t>
      </w:r>
      <w:r w:rsidR="00FB7382">
        <w:t xml:space="preserve"> социально-экономического развития </w:t>
      </w:r>
      <w:r w:rsidR="008A2206">
        <w:t>Жигаловского</w:t>
      </w:r>
      <w:r w:rsidR="00114233">
        <w:t xml:space="preserve"> </w:t>
      </w:r>
      <w:r w:rsidR="00BB27A8">
        <w:t>муниципального образования</w:t>
      </w:r>
      <w:r w:rsidR="00050193">
        <w:t xml:space="preserve"> на 20</w:t>
      </w:r>
      <w:r w:rsidR="00BB27A8">
        <w:t>2</w:t>
      </w:r>
      <w:r w:rsidR="000D084D">
        <w:t>3</w:t>
      </w:r>
      <w:r w:rsidR="00050193">
        <w:t>-202</w:t>
      </w:r>
      <w:r w:rsidR="000D084D">
        <w:t>5</w:t>
      </w:r>
      <w:r w:rsidR="00050193">
        <w:t xml:space="preserve"> гг.</w:t>
      </w:r>
      <w:r w:rsidR="00FB7382">
        <w:t>,</w:t>
      </w:r>
      <w:r>
        <w:t xml:space="preserve"> одобренн</w:t>
      </w:r>
      <w:r w:rsidR="00BC16CD">
        <w:t>ого</w:t>
      </w:r>
      <w:r>
        <w:t xml:space="preserve"> постановлением администрации </w:t>
      </w:r>
      <w:r w:rsidR="008A2206">
        <w:t>Жигаловского</w:t>
      </w:r>
      <w:r w:rsidR="00114233">
        <w:t xml:space="preserve"> муниципального образования</w:t>
      </w:r>
      <w:r>
        <w:t xml:space="preserve"> </w:t>
      </w:r>
      <w:r w:rsidR="00BC16CD">
        <w:t xml:space="preserve">от </w:t>
      </w:r>
      <w:r w:rsidR="000D084D">
        <w:t>28</w:t>
      </w:r>
      <w:r w:rsidR="00BC16CD" w:rsidRPr="00BC16CD">
        <w:t>.0</w:t>
      </w:r>
      <w:r w:rsidR="000D084D">
        <w:t>6</w:t>
      </w:r>
      <w:r w:rsidR="00BC16CD" w:rsidRPr="00BC16CD">
        <w:t>.</w:t>
      </w:r>
      <w:r w:rsidR="00BC16CD" w:rsidRPr="00BC16CD">
        <w:rPr>
          <w:bCs/>
        </w:rPr>
        <w:t>202</w:t>
      </w:r>
      <w:r w:rsidR="000D084D">
        <w:rPr>
          <w:bCs/>
        </w:rPr>
        <w:t>2</w:t>
      </w:r>
      <w:r w:rsidR="00BC16CD" w:rsidRPr="00BC16CD">
        <w:rPr>
          <w:bCs/>
        </w:rPr>
        <w:t xml:space="preserve">г. №  </w:t>
      </w:r>
      <w:r w:rsidR="000D084D">
        <w:rPr>
          <w:bCs/>
        </w:rPr>
        <w:t>42</w:t>
      </w:r>
      <w:r w:rsidR="00BC16CD">
        <w:t xml:space="preserve"> </w:t>
      </w:r>
      <w:r w:rsidR="00AF13EC">
        <w:t>(далее – Прогноз)</w:t>
      </w:r>
      <w:r>
        <w:t>,</w:t>
      </w:r>
    </w:p>
    <w:p w:rsidR="00126ADC" w:rsidRDefault="00133B5F" w:rsidP="000D7663">
      <w:pPr>
        <w:autoSpaceDE w:val="0"/>
        <w:autoSpaceDN w:val="0"/>
        <w:adjustRightInd w:val="0"/>
        <w:ind w:firstLine="709"/>
        <w:jc w:val="both"/>
      </w:pPr>
      <w:r>
        <w:t xml:space="preserve">- </w:t>
      </w:r>
      <w:r w:rsidR="00FB7382">
        <w:t>Основны</w:t>
      </w:r>
      <w:r w:rsidR="009D196C">
        <w:t>х</w:t>
      </w:r>
      <w:r w:rsidR="00FB7382">
        <w:t xml:space="preserve"> направлени</w:t>
      </w:r>
      <w:r w:rsidR="009D196C">
        <w:t>й</w:t>
      </w:r>
      <w:r w:rsidR="00FB7382">
        <w:t xml:space="preserve"> бюджетной </w:t>
      </w:r>
      <w:r w:rsidR="0089141F">
        <w:t xml:space="preserve">и </w:t>
      </w:r>
      <w:r w:rsidR="005B3D37">
        <w:t xml:space="preserve">налоговой политики </w:t>
      </w:r>
      <w:r w:rsidR="008A2206">
        <w:t>Жигаловского</w:t>
      </w:r>
      <w:r w:rsidR="00114233">
        <w:t xml:space="preserve"> </w:t>
      </w:r>
      <w:r w:rsidR="0000549E">
        <w:t xml:space="preserve"> </w:t>
      </w:r>
      <w:r w:rsidR="009738D3">
        <w:t>муниципального образования</w:t>
      </w:r>
      <w:r w:rsidR="00BA727E">
        <w:t xml:space="preserve"> </w:t>
      </w:r>
      <w:r w:rsidR="00803359">
        <w:t>на 202</w:t>
      </w:r>
      <w:r w:rsidR="000D084D">
        <w:t>3</w:t>
      </w:r>
      <w:r w:rsidR="00803359">
        <w:t xml:space="preserve"> год и плановый период 202</w:t>
      </w:r>
      <w:r w:rsidR="000D084D">
        <w:t>4</w:t>
      </w:r>
      <w:r w:rsidR="00803359">
        <w:t xml:space="preserve"> и 202</w:t>
      </w:r>
      <w:r w:rsidR="000D084D">
        <w:t>5</w:t>
      </w:r>
      <w:r w:rsidR="00EA4684">
        <w:t xml:space="preserve"> годов</w:t>
      </w:r>
      <w:r w:rsidR="00EC58A1">
        <w:t>, утвержденны</w:t>
      </w:r>
      <w:r w:rsidR="00BC16CD">
        <w:t>х</w:t>
      </w:r>
      <w:r w:rsidR="00EC58A1">
        <w:t xml:space="preserve"> постановлением администрации </w:t>
      </w:r>
      <w:r w:rsidR="008A2206">
        <w:t>Жигаловского</w:t>
      </w:r>
      <w:r w:rsidR="00114233">
        <w:t xml:space="preserve"> муниципального образования</w:t>
      </w:r>
      <w:r w:rsidR="00EC58A1">
        <w:t xml:space="preserve"> от </w:t>
      </w:r>
      <w:r w:rsidR="000D084D">
        <w:t>03</w:t>
      </w:r>
      <w:r w:rsidR="00EC58A1">
        <w:t>.1</w:t>
      </w:r>
      <w:r w:rsidR="000D084D">
        <w:t>1</w:t>
      </w:r>
      <w:r w:rsidR="00EC58A1">
        <w:t>.202</w:t>
      </w:r>
      <w:r w:rsidR="000D084D">
        <w:t>2</w:t>
      </w:r>
      <w:r w:rsidR="00EC58A1">
        <w:t xml:space="preserve"> № </w:t>
      </w:r>
      <w:r w:rsidR="000D084D">
        <w:t>88</w:t>
      </w:r>
      <w:r w:rsidR="00BB24D0">
        <w:t>,</w:t>
      </w:r>
    </w:p>
    <w:p w:rsidR="000D6AF8" w:rsidRDefault="00B5695F" w:rsidP="000D7663">
      <w:pPr>
        <w:autoSpaceDE w:val="0"/>
        <w:autoSpaceDN w:val="0"/>
        <w:adjustRightInd w:val="0"/>
        <w:ind w:firstLine="709"/>
        <w:jc w:val="both"/>
      </w:pPr>
      <w:bookmarkStart w:id="0" w:name="sub_18425"/>
      <w:bookmarkStart w:id="1" w:name="sub_18422"/>
      <w:r>
        <w:t xml:space="preserve">- </w:t>
      </w:r>
      <w:r w:rsidR="000D6AF8" w:rsidRPr="000D6AF8">
        <w:t>прогноз</w:t>
      </w:r>
      <w:r w:rsidR="009D196C">
        <w:t>а</w:t>
      </w:r>
      <w:r w:rsidR="000D6AF8" w:rsidRPr="000D6AF8">
        <w:t xml:space="preserve"> основных характеристик (общий объем доходов, общий объем расходов, дефицита (профицита) бюджета) </w:t>
      </w:r>
      <w:r w:rsidR="00F032DE">
        <w:t>местного бюджета</w:t>
      </w:r>
      <w:r w:rsidR="000D6AF8" w:rsidRPr="000D6AF8">
        <w:t xml:space="preserve"> на очередной финансовый год и плановый период;</w:t>
      </w:r>
    </w:p>
    <w:p w:rsidR="009D196C" w:rsidRPr="000D6AF8" w:rsidRDefault="009D196C" w:rsidP="009D196C">
      <w:pPr>
        <w:autoSpaceDE w:val="0"/>
        <w:autoSpaceDN w:val="0"/>
        <w:adjustRightInd w:val="0"/>
        <w:ind w:firstLine="709"/>
        <w:jc w:val="both"/>
      </w:pPr>
      <w:r>
        <w:lastRenderedPageBreak/>
        <w:t xml:space="preserve">- </w:t>
      </w:r>
      <w:r w:rsidRPr="000D6AF8">
        <w:t>предварительны</w:t>
      </w:r>
      <w:r>
        <w:t>х</w:t>
      </w:r>
      <w:r w:rsidRPr="000D6AF8">
        <w:t xml:space="preserve"> итог</w:t>
      </w:r>
      <w:r>
        <w:t>ов</w:t>
      </w:r>
      <w:r w:rsidRPr="000D6AF8">
        <w:t xml:space="preserve"> социально-экономического развития </w:t>
      </w:r>
      <w:r w:rsidR="00F032DE">
        <w:t>Жигаловского муниципального образования</w:t>
      </w:r>
      <w:r w:rsidRPr="000D6AF8">
        <w:t xml:space="preserve"> за истекший период текущего финансового года и ожидаемы</w:t>
      </w:r>
      <w:r>
        <w:t>х</w:t>
      </w:r>
      <w:r w:rsidRPr="000D6AF8">
        <w:t xml:space="preserve"> итог</w:t>
      </w:r>
      <w:r>
        <w:t>ов</w:t>
      </w:r>
      <w:r w:rsidRPr="000D6AF8">
        <w:t xml:space="preserve"> социально-экономического развития за текущий финансовый год;</w:t>
      </w:r>
    </w:p>
    <w:bookmarkEnd w:id="0"/>
    <w:p w:rsidR="000D6AF8" w:rsidRPr="000D6AF8" w:rsidRDefault="00B5695F" w:rsidP="000D7663">
      <w:pPr>
        <w:autoSpaceDE w:val="0"/>
        <w:autoSpaceDN w:val="0"/>
        <w:adjustRightInd w:val="0"/>
        <w:ind w:firstLine="709"/>
        <w:jc w:val="both"/>
      </w:pPr>
      <w:r>
        <w:t xml:space="preserve">- </w:t>
      </w:r>
      <w:r w:rsidR="000D6AF8" w:rsidRPr="000D6AF8">
        <w:t>пояснительн</w:t>
      </w:r>
      <w:r w:rsidR="009D196C">
        <w:t>ой</w:t>
      </w:r>
      <w:r w:rsidR="000D6AF8" w:rsidRPr="000D6AF8">
        <w:t xml:space="preserve"> записк</w:t>
      </w:r>
      <w:r w:rsidR="009D196C">
        <w:t>и</w:t>
      </w:r>
      <w:r w:rsidR="000D6AF8" w:rsidRPr="000D6AF8">
        <w:t xml:space="preserve">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w:t>
      </w:r>
      <w:r w:rsidR="009D196C">
        <w:t>его</w:t>
      </w:r>
      <w:r w:rsidR="000D6AF8" w:rsidRPr="000D6AF8">
        <w:t xml:space="preserve"> предел</w:t>
      </w:r>
      <w:r w:rsidR="009D196C">
        <w:t>а</w:t>
      </w:r>
      <w:r w:rsidR="000D6AF8" w:rsidRPr="000D6AF8">
        <w:t xml:space="preserve">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w:t>
      </w:r>
      <w:r w:rsidR="009D196C">
        <w:t>и</w:t>
      </w:r>
      <w:r w:rsidR="000D6AF8" w:rsidRPr="000D6AF8">
        <w:t xml:space="preserve"> ожидаемого исполнения </w:t>
      </w:r>
      <w:r w:rsidR="00F032DE">
        <w:t xml:space="preserve">местного </w:t>
      </w:r>
      <w:r w:rsidR="000D6AF8" w:rsidRPr="000D6AF8">
        <w:t>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w:t>
      </w:r>
      <w:r w:rsidR="009D196C">
        <w:t>а</w:t>
      </w:r>
      <w:r w:rsidR="000D6AF8" w:rsidRPr="000D6AF8">
        <w:t xml:space="preserve"> источников доходов </w:t>
      </w:r>
      <w:r w:rsidR="00A560DB">
        <w:t xml:space="preserve">бюджета </w:t>
      </w:r>
      <w:r w:rsidR="008A2206">
        <w:t>Жигаловского</w:t>
      </w:r>
      <w:r w:rsidR="00114233">
        <w:t xml:space="preserve"> </w:t>
      </w:r>
      <w:r w:rsidR="00A560DB">
        <w:t xml:space="preserve"> муниципального образования на 202</w:t>
      </w:r>
      <w:r w:rsidR="000D084D">
        <w:t>3</w:t>
      </w:r>
      <w:r w:rsidR="00A560DB">
        <w:t xml:space="preserve"> год и плановый период 202</w:t>
      </w:r>
      <w:r w:rsidR="000D084D">
        <w:t>4</w:t>
      </w:r>
      <w:r w:rsidR="00A560DB">
        <w:t xml:space="preserve"> и 202</w:t>
      </w:r>
      <w:r w:rsidR="000D084D">
        <w:t>5</w:t>
      </w:r>
      <w:r w:rsidR="00A560DB">
        <w:t xml:space="preserve"> годов</w:t>
      </w:r>
      <w:r w:rsidR="000D6AF8" w:rsidRPr="000D6AF8">
        <w:t>;</w:t>
      </w:r>
    </w:p>
    <w:p w:rsidR="000D6AF8" w:rsidRDefault="00B5695F" w:rsidP="000D7663">
      <w:pPr>
        <w:autoSpaceDE w:val="0"/>
        <w:autoSpaceDN w:val="0"/>
        <w:adjustRightInd w:val="0"/>
        <w:ind w:firstLine="709"/>
        <w:jc w:val="both"/>
      </w:pPr>
      <w:r>
        <w:t xml:space="preserve">- </w:t>
      </w:r>
      <w:r w:rsidR="000D6AF8" w:rsidRPr="000D6AF8">
        <w:t>ины</w:t>
      </w:r>
      <w:r w:rsidR="009D196C">
        <w:t>х</w:t>
      </w:r>
      <w:r w:rsidR="000D6AF8" w:rsidRPr="000D6AF8">
        <w:t xml:space="preserve"> документ</w:t>
      </w:r>
      <w:r w:rsidR="009D196C">
        <w:t>ов</w:t>
      </w:r>
      <w:r w:rsidR="000D6AF8" w:rsidRPr="000D6AF8">
        <w:t xml:space="preserve"> и материал</w:t>
      </w:r>
      <w:r w:rsidR="009D196C">
        <w:t>ов</w:t>
      </w:r>
      <w:r w:rsidR="000D6AF8" w:rsidRPr="000D6AF8">
        <w:t>.</w:t>
      </w:r>
    </w:p>
    <w:p w:rsidR="009D196C" w:rsidRDefault="009D196C" w:rsidP="009D196C">
      <w:pPr>
        <w:autoSpaceDE w:val="0"/>
        <w:autoSpaceDN w:val="0"/>
        <w:adjustRightInd w:val="0"/>
        <w:ind w:firstLine="709"/>
        <w:jc w:val="both"/>
      </w:pPr>
      <w:r>
        <w:t xml:space="preserve">Документы и материалы, представленные Администрацией </w:t>
      </w:r>
      <w:r w:rsidR="008A2206">
        <w:t>Жигаловского</w:t>
      </w:r>
      <w:r>
        <w:t xml:space="preserve"> муниципального образования одновременно с проектом бюджета, по своему составу в полной мере соответствует требованиям ст. 184.2 БК РФ</w:t>
      </w:r>
      <w:r w:rsidR="00B63CD1">
        <w:t>.</w:t>
      </w:r>
    </w:p>
    <w:bookmarkEnd w:id="1"/>
    <w:p w:rsidR="00731178" w:rsidRPr="00731178" w:rsidRDefault="00731178" w:rsidP="000D7663">
      <w:pPr>
        <w:ind w:firstLine="709"/>
        <w:jc w:val="both"/>
      </w:pPr>
      <w:r w:rsidRPr="00731178">
        <w:t>КСК района проанализирова</w:t>
      </w:r>
      <w:r w:rsidR="000D084D">
        <w:t>ла</w:t>
      </w:r>
      <w:r w:rsidRPr="00731178">
        <w:t xml:space="preserve"> представленные </w:t>
      </w:r>
      <w:r w:rsidR="000D084D">
        <w:t xml:space="preserve">выше </w:t>
      </w:r>
      <w:r w:rsidRPr="00731178">
        <w:t>документы</w:t>
      </w:r>
      <w:r w:rsidR="00E8288D">
        <w:t>,</w:t>
      </w:r>
      <w:r w:rsidRPr="00731178">
        <w:t xml:space="preserve"> </w:t>
      </w:r>
      <w:r w:rsidR="000D084D">
        <w:t>нарушений не установлено</w:t>
      </w:r>
      <w:r w:rsidRPr="00731178">
        <w:t>.</w:t>
      </w:r>
    </w:p>
    <w:p w:rsidR="000D084D" w:rsidRDefault="000D084D" w:rsidP="00341DED">
      <w:pPr>
        <w:ind w:firstLine="709"/>
        <w:jc w:val="center"/>
        <w:rPr>
          <w:bCs/>
        </w:rPr>
      </w:pPr>
    </w:p>
    <w:p w:rsidR="006D0DD2" w:rsidRPr="008B11FD" w:rsidRDefault="00D15743" w:rsidP="00341DED">
      <w:pPr>
        <w:ind w:firstLine="709"/>
        <w:jc w:val="center"/>
        <w:rPr>
          <w:b/>
          <w:bCs/>
        </w:rPr>
      </w:pPr>
      <w:r w:rsidRPr="008B11FD">
        <w:rPr>
          <w:b/>
          <w:bCs/>
        </w:rPr>
        <w:t>О</w:t>
      </w:r>
      <w:r w:rsidR="00492A60" w:rsidRPr="008B11FD">
        <w:rPr>
          <w:b/>
          <w:bCs/>
        </w:rPr>
        <w:t xml:space="preserve">бщая характеристика проекта </w:t>
      </w:r>
      <w:r w:rsidR="00D00D84" w:rsidRPr="008B11FD">
        <w:rPr>
          <w:b/>
          <w:bCs/>
        </w:rPr>
        <w:t xml:space="preserve">местного </w:t>
      </w:r>
      <w:r w:rsidR="00492A60" w:rsidRPr="008B11FD">
        <w:rPr>
          <w:b/>
          <w:bCs/>
        </w:rPr>
        <w:t>бюджета</w:t>
      </w:r>
    </w:p>
    <w:p w:rsidR="00492A60" w:rsidRPr="008B11FD" w:rsidRDefault="00492A60" w:rsidP="00341DED">
      <w:pPr>
        <w:pStyle w:val="ab"/>
        <w:spacing w:after="0"/>
        <w:jc w:val="center"/>
        <w:rPr>
          <w:rFonts w:ascii="Times New Roman" w:hAnsi="Times New Roman"/>
          <w:b/>
          <w:sz w:val="24"/>
          <w:szCs w:val="24"/>
        </w:rPr>
      </w:pPr>
      <w:r w:rsidRPr="008B11FD">
        <w:rPr>
          <w:rFonts w:ascii="Times New Roman" w:hAnsi="Times New Roman"/>
          <w:b/>
          <w:bCs/>
          <w:sz w:val="24"/>
          <w:szCs w:val="24"/>
        </w:rPr>
        <w:t xml:space="preserve">на </w:t>
      </w:r>
      <w:r w:rsidR="007965C5" w:rsidRPr="008B11FD">
        <w:rPr>
          <w:rFonts w:ascii="Times New Roman" w:hAnsi="Times New Roman"/>
          <w:b/>
          <w:bCs/>
          <w:sz w:val="24"/>
          <w:szCs w:val="24"/>
        </w:rPr>
        <w:t>202</w:t>
      </w:r>
      <w:r w:rsidR="002B3FFD" w:rsidRPr="008B11FD">
        <w:rPr>
          <w:rFonts w:ascii="Times New Roman" w:hAnsi="Times New Roman"/>
          <w:b/>
          <w:bCs/>
          <w:sz w:val="24"/>
          <w:szCs w:val="24"/>
        </w:rPr>
        <w:t>3</w:t>
      </w:r>
      <w:r w:rsidR="007965C5" w:rsidRPr="008B11FD">
        <w:rPr>
          <w:rFonts w:ascii="Times New Roman" w:hAnsi="Times New Roman"/>
          <w:b/>
          <w:bCs/>
          <w:sz w:val="24"/>
          <w:szCs w:val="24"/>
        </w:rPr>
        <w:t xml:space="preserve"> год и </w:t>
      </w:r>
      <w:r w:rsidR="009E1CDD" w:rsidRPr="008B11FD">
        <w:rPr>
          <w:rFonts w:ascii="Times New Roman" w:hAnsi="Times New Roman"/>
          <w:b/>
          <w:bCs/>
          <w:sz w:val="24"/>
          <w:szCs w:val="24"/>
        </w:rPr>
        <w:t xml:space="preserve">на </w:t>
      </w:r>
      <w:r w:rsidR="007965C5" w:rsidRPr="008B11FD">
        <w:rPr>
          <w:rFonts w:ascii="Times New Roman" w:hAnsi="Times New Roman"/>
          <w:b/>
          <w:bCs/>
          <w:sz w:val="24"/>
          <w:szCs w:val="24"/>
        </w:rPr>
        <w:t>плановый период 202</w:t>
      </w:r>
      <w:r w:rsidR="002B3FFD" w:rsidRPr="008B11FD">
        <w:rPr>
          <w:rFonts w:ascii="Times New Roman" w:hAnsi="Times New Roman"/>
          <w:b/>
          <w:bCs/>
          <w:sz w:val="24"/>
          <w:szCs w:val="24"/>
        </w:rPr>
        <w:t>4</w:t>
      </w:r>
      <w:r w:rsidR="007965C5" w:rsidRPr="008B11FD">
        <w:rPr>
          <w:rFonts w:ascii="Times New Roman" w:hAnsi="Times New Roman"/>
          <w:b/>
          <w:bCs/>
          <w:sz w:val="24"/>
          <w:szCs w:val="24"/>
        </w:rPr>
        <w:t xml:space="preserve"> и 202</w:t>
      </w:r>
      <w:r w:rsidR="002B3FFD" w:rsidRPr="008B11FD">
        <w:rPr>
          <w:rFonts w:ascii="Times New Roman" w:hAnsi="Times New Roman"/>
          <w:b/>
          <w:bCs/>
          <w:sz w:val="24"/>
          <w:szCs w:val="24"/>
        </w:rPr>
        <w:t>5</w:t>
      </w:r>
      <w:r w:rsidR="007965C5" w:rsidRPr="008B11FD">
        <w:rPr>
          <w:rFonts w:ascii="Times New Roman" w:hAnsi="Times New Roman"/>
          <w:b/>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8A2206">
        <w:t>Жигаловского</w:t>
      </w:r>
      <w:r w:rsidR="00114233">
        <w:t xml:space="preserve"> </w:t>
      </w:r>
      <w:r w:rsidR="000267E3">
        <w:t xml:space="preserve"> муниципального образования</w:t>
      </w:r>
      <w:r w:rsidRPr="00B03A0F">
        <w:rPr>
          <w:rFonts w:eastAsia="TimesNewRomanPSMT"/>
        </w:rPr>
        <w:t xml:space="preserve"> </w:t>
      </w:r>
      <w:r w:rsidRPr="00B03A0F">
        <w:t xml:space="preserve">«О бюджете </w:t>
      </w:r>
      <w:r w:rsidR="008A2206">
        <w:t>Жигаловского</w:t>
      </w:r>
      <w:r w:rsidR="00114233">
        <w:t xml:space="preserve"> </w:t>
      </w:r>
      <w:r w:rsidRPr="00B03A0F">
        <w:t xml:space="preserve"> муниципального образования на 202</w:t>
      </w:r>
      <w:r w:rsidR="002B3FFD">
        <w:t>3</w:t>
      </w:r>
      <w:r w:rsidRPr="00B03A0F">
        <w:t xml:space="preserve"> год и плановый период 202</w:t>
      </w:r>
      <w:r w:rsidR="002B3FFD">
        <w:t>4</w:t>
      </w:r>
      <w:r w:rsidRPr="00B03A0F">
        <w:t xml:space="preserve"> и 202</w:t>
      </w:r>
      <w:r w:rsidR="002B3FFD">
        <w:t>5</w:t>
      </w:r>
      <w:r w:rsidRPr="00B03A0F">
        <w:t xml:space="preserve"> годов», </w:t>
      </w:r>
      <w:r w:rsidRPr="00B03A0F">
        <w:rPr>
          <w:bCs/>
        </w:rPr>
        <w:t>содержатся основные характеристики бюджета:</w:t>
      </w:r>
    </w:p>
    <w:p w:rsidR="002B3FFD" w:rsidRPr="0072095E" w:rsidRDefault="002B3FFD" w:rsidP="002B3FFD">
      <w:pPr>
        <w:ind w:firstLine="567"/>
        <w:jc w:val="both"/>
        <w:rPr>
          <w:b/>
          <w:u w:val="single"/>
        </w:rPr>
      </w:pPr>
      <w:r>
        <w:rPr>
          <w:b/>
          <w:u w:val="single"/>
        </w:rPr>
        <w:t xml:space="preserve">на 2023 </w:t>
      </w:r>
      <w:r w:rsidRPr="0072095E">
        <w:rPr>
          <w:b/>
          <w:u w:val="single"/>
        </w:rPr>
        <w:t>год:</w:t>
      </w:r>
    </w:p>
    <w:p w:rsidR="002B3FFD" w:rsidRPr="008B11FD" w:rsidRDefault="002B3FFD" w:rsidP="002B3FFD">
      <w:pPr>
        <w:ind w:firstLine="567"/>
        <w:jc w:val="both"/>
      </w:pPr>
      <w:r w:rsidRPr="0072095E">
        <w:rPr>
          <w:b/>
          <w:bCs/>
        </w:rPr>
        <w:t xml:space="preserve">- общий объем доходов в сумме </w:t>
      </w:r>
      <w:r>
        <w:rPr>
          <w:b/>
          <w:bCs/>
        </w:rPr>
        <w:t>64 560,1</w:t>
      </w:r>
      <w:r w:rsidRPr="0072095E">
        <w:rPr>
          <w:b/>
          <w:bCs/>
        </w:rPr>
        <w:t xml:space="preserve"> тыс.рублей,</w:t>
      </w:r>
      <w:r>
        <w:rPr>
          <w:b/>
          <w:bCs/>
        </w:rPr>
        <w:t xml:space="preserve"> </w:t>
      </w:r>
      <w:r w:rsidRPr="008B11FD">
        <w:rPr>
          <w:bCs/>
        </w:rPr>
        <w:t>в том числе объем межбюджетных трансфертов, получаемых из других бюджетов бюджетной системы Российской Федерации в сумме 10 615 тыс.рублей;</w:t>
      </w:r>
    </w:p>
    <w:p w:rsidR="002B3FFD" w:rsidRPr="0072095E" w:rsidRDefault="002B3FFD" w:rsidP="002B3FFD">
      <w:pPr>
        <w:pStyle w:val="Default"/>
        <w:ind w:firstLine="567"/>
        <w:jc w:val="both"/>
        <w:rPr>
          <w:color w:val="auto"/>
        </w:rPr>
      </w:pPr>
      <w:r w:rsidRPr="0072095E">
        <w:rPr>
          <w:b/>
          <w:bCs/>
          <w:color w:val="auto"/>
        </w:rPr>
        <w:t xml:space="preserve">- общий объем расходов бюджета в сумме </w:t>
      </w:r>
      <w:r>
        <w:rPr>
          <w:b/>
          <w:bCs/>
          <w:color w:val="auto"/>
        </w:rPr>
        <w:t>68 557,1</w:t>
      </w:r>
      <w:r w:rsidRPr="0072095E">
        <w:rPr>
          <w:b/>
          <w:bCs/>
          <w:color w:val="auto"/>
        </w:rPr>
        <w:t xml:space="preserve"> тыс.рублей;</w:t>
      </w:r>
    </w:p>
    <w:p w:rsidR="002B3FFD" w:rsidRPr="0072095E" w:rsidRDefault="002B3FFD" w:rsidP="002B3FFD">
      <w:pPr>
        <w:ind w:firstLine="567"/>
        <w:jc w:val="both"/>
      </w:pPr>
      <w:r w:rsidRPr="0072095E">
        <w:rPr>
          <w:b/>
          <w:bCs/>
        </w:rPr>
        <w:t xml:space="preserve">- размер дефицита бюджета в сумме </w:t>
      </w:r>
      <w:r>
        <w:rPr>
          <w:b/>
          <w:bCs/>
        </w:rPr>
        <w:t>3997</w:t>
      </w:r>
      <w:r w:rsidRPr="0072095E">
        <w:rPr>
          <w:b/>
          <w:bCs/>
        </w:rPr>
        <w:t xml:space="preserve"> тыс.рублей,</w:t>
      </w:r>
      <w:r>
        <w:rPr>
          <w:b/>
          <w:bCs/>
        </w:rPr>
        <w:t xml:space="preserve"> </w:t>
      </w:r>
      <w:r w:rsidRPr="0072095E">
        <w:rPr>
          <w:b/>
          <w:bCs/>
        </w:rPr>
        <w:t xml:space="preserve">или </w:t>
      </w:r>
      <w:r>
        <w:rPr>
          <w:b/>
          <w:bCs/>
        </w:rPr>
        <w:t>7,4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2B3FFD" w:rsidRPr="0072095E" w:rsidRDefault="002B3FFD" w:rsidP="002B3FFD">
      <w:pPr>
        <w:ind w:firstLine="567"/>
        <w:jc w:val="both"/>
        <w:rPr>
          <w:b/>
          <w:u w:val="single"/>
        </w:rPr>
      </w:pPr>
      <w:r>
        <w:rPr>
          <w:b/>
          <w:u w:val="single"/>
        </w:rPr>
        <w:t xml:space="preserve">на 2024 </w:t>
      </w:r>
      <w:r w:rsidRPr="0072095E">
        <w:rPr>
          <w:b/>
          <w:u w:val="single"/>
        </w:rPr>
        <w:t>год:</w:t>
      </w:r>
    </w:p>
    <w:p w:rsidR="002B3FFD" w:rsidRPr="008B11FD" w:rsidRDefault="002B3FFD" w:rsidP="002B3FFD">
      <w:pPr>
        <w:ind w:firstLine="567"/>
        <w:jc w:val="both"/>
      </w:pPr>
      <w:r w:rsidRPr="0072095E">
        <w:rPr>
          <w:b/>
        </w:rPr>
        <w:t xml:space="preserve">- общий объем доходов в сумме </w:t>
      </w:r>
      <w:r>
        <w:rPr>
          <w:b/>
        </w:rPr>
        <w:t>61 665,4</w:t>
      </w:r>
      <w:r w:rsidRPr="0072095E">
        <w:rPr>
          <w:b/>
        </w:rPr>
        <w:t xml:space="preserve"> тыс.рублей,</w:t>
      </w:r>
      <w:r>
        <w:rPr>
          <w:b/>
        </w:rPr>
        <w:t xml:space="preserve"> </w:t>
      </w:r>
      <w:r w:rsidRPr="008B11FD">
        <w:t>в том числе объем межбюджетных трансфертов, получаемых из других бюджетов бюджетной системы Российской Федерации в сумме 6166,2 тыс.рублей;</w:t>
      </w:r>
    </w:p>
    <w:p w:rsidR="002B3FFD" w:rsidRPr="0072095E" w:rsidRDefault="002B3FFD" w:rsidP="002B3FFD">
      <w:pPr>
        <w:ind w:firstLine="567"/>
        <w:jc w:val="both"/>
        <w:rPr>
          <w:b/>
        </w:rPr>
      </w:pPr>
      <w:r w:rsidRPr="0072095E">
        <w:rPr>
          <w:b/>
        </w:rPr>
        <w:t xml:space="preserve">- общий объем расходов бюджета в сумме </w:t>
      </w:r>
      <w:r>
        <w:rPr>
          <w:b/>
        </w:rPr>
        <w:t xml:space="preserve">64 293,8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Pr>
          <w:b/>
        </w:rPr>
        <w:t>1543,1</w:t>
      </w:r>
      <w:r w:rsidRPr="0072095E">
        <w:rPr>
          <w:b/>
        </w:rPr>
        <w:t xml:space="preserve"> тыс. рублей;</w:t>
      </w:r>
    </w:p>
    <w:p w:rsidR="002B3FFD" w:rsidRPr="0072095E" w:rsidRDefault="002B3FFD" w:rsidP="002B3FFD">
      <w:pPr>
        <w:autoSpaceDE w:val="0"/>
        <w:autoSpaceDN w:val="0"/>
        <w:adjustRightInd w:val="0"/>
        <w:ind w:firstLine="567"/>
        <w:jc w:val="both"/>
        <w:rPr>
          <w:bCs/>
        </w:rPr>
      </w:pPr>
      <w:r w:rsidRPr="0072095E">
        <w:rPr>
          <w:b/>
          <w:bCs/>
        </w:rPr>
        <w:t xml:space="preserve">- размер дефицита бюджета в сумме </w:t>
      </w:r>
      <w:r>
        <w:rPr>
          <w:b/>
          <w:bCs/>
        </w:rPr>
        <w:t>2628,4 тыс. рублей, или 4,7</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2B3FFD" w:rsidRPr="0072095E" w:rsidRDefault="002B3FFD" w:rsidP="002B3FFD">
      <w:pPr>
        <w:ind w:firstLine="567"/>
        <w:jc w:val="both"/>
        <w:rPr>
          <w:b/>
          <w:u w:val="single"/>
        </w:rPr>
      </w:pPr>
      <w:r>
        <w:rPr>
          <w:b/>
          <w:u w:val="single"/>
        </w:rPr>
        <w:t>на 2025</w:t>
      </w:r>
      <w:r w:rsidRPr="0072095E">
        <w:rPr>
          <w:b/>
          <w:u w:val="single"/>
        </w:rPr>
        <w:t xml:space="preserve"> год:</w:t>
      </w:r>
    </w:p>
    <w:p w:rsidR="002B3FFD" w:rsidRPr="008B11FD" w:rsidRDefault="002B3FFD" w:rsidP="002B3FFD">
      <w:pPr>
        <w:ind w:firstLine="567"/>
        <w:jc w:val="both"/>
      </w:pPr>
      <w:r w:rsidRPr="0072095E">
        <w:rPr>
          <w:b/>
        </w:rPr>
        <w:t xml:space="preserve">- общий объем доходов в сумме </w:t>
      </w:r>
      <w:r>
        <w:rPr>
          <w:b/>
        </w:rPr>
        <w:t xml:space="preserve">62 479 </w:t>
      </w:r>
      <w:r w:rsidRPr="0072095E">
        <w:rPr>
          <w:b/>
        </w:rPr>
        <w:t>тыс. рублей,</w:t>
      </w:r>
      <w:r>
        <w:rPr>
          <w:b/>
        </w:rPr>
        <w:t xml:space="preserve"> </w:t>
      </w:r>
      <w:r w:rsidRPr="008B11FD">
        <w:t>в том числе объем межбюджетных трансфертов, получаемых из других бюджетов бюджетной системы Российской Федерации в сумме 5444,5 тыс. рублей;</w:t>
      </w:r>
    </w:p>
    <w:p w:rsidR="002B3FFD" w:rsidRPr="0072095E" w:rsidRDefault="002B3FFD" w:rsidP="002B3FFD">
      <w:pPr>
        <w:ind w:firstLine="567"/>
        <w:jc w:val="both"/>
        <w:rPr>
          <w:b/>
        </w:rPr>
      </w:pPr>
      <w:r w:rsidRPr="0072095E">
        <w:rPr>
          <w:b/>
        </w:rPr>
        <w:t xml:space="preserve">- общий объем расходов бюджета в сумме </w:t>
      </w:r>
      <w:r>
        <w:rPr>
          <w:b/>
        </w:rPr>
        <w:t>66 616</w:t>
      </w:r>
      <w:r w:rsidRPr="0072095E">
        <w:rPr>
          <w:b/>
        </w:rPr>
        <w:t xml:space="preserve"> тыс. рублей, в том числе условно утвержденные расходы в сумме </w:t>
      </w:r>
      <w:r>
        <w:rPr>
          <w:b/>
        </w:rPr>
        <w:t xml:space="preserve">3123,2 </w:t>
      </w:r>
      <w:r w:rsidRPr="0072095E">
        <w:rPr>
          <w:b/>
        </w:rPr>
        <w:t>тыс. рублей;</w:t>
      </w:r>
    </w:p>
    <w:p w:rsidR="002B3FFD" w:rsidRDefault="002B3FFD" w:rsidP="002B3FFD">
      <w:pPr>
        <w:autoSpaceDE w:val="0"/>
        <w:autoSpaceDN w:val="0"/>
        <w:adjustRightInd w:val="0"/>
        <w:ind w:firstLine="567"/>
        <w:jc w:val="both"/>
        <w:rPr>
          <w:bCs/>
        </w:rPr>
      </w:pPr>
      <w:r w:rsidRPr="0072095E">
        <w:rPr>
          <w:b/>
          <w:bCs/>
        </w:rPr>
        <w:t xml:space="preserve">- размер дефицита бюджета в сумме </w:t>
      </w:r>
      <w:r>
        <w:rPr>
          <w:b/>
          <w:bCs/>
        </w:rPr>
        <w:t xml:space="preserve">4137 </w:t>
      </w:r>
      <w:r w:rsidRPr="0072095E">
        <w:rPr>
          <w:b/>
          <w:bCs/>
        </w:rPr>
        <w:t xml:space="preserve">тыс. рублей, или </w:t>
      </w:r>
      <w:r>
        <w:rPr>
          <w:b/>
          <w:bCs/>
        </w:rPr>
        <w:t>7,3</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073980">
        <w:t>4</w:t>
      </w:r>
      <w:r>
        <w:t>-202</w:t>
      </w:r>
      <w:r w:rsidR="00073980">
        <w:t>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w:t>
      </w:r>
      <w:r w:rsidR="007F2AA0">
        <w:rPr>
          <w:rFonts w:ascii="Times New Roman" w:hAnsi="Times New Roman" w:cs="Times New Roman"/>
          <w:sz w:val="24"/>
          <w:szCs w:val="24"/>
        </w:rPr>
        <w:t>10</w:t>
      </w:r>
      <w:r w:rsidRPr="00192DF0">
        <w:rPr>
          <w:rFonts w:ascii="Times New Roman" w:hAnsi="Times New Roman" w:cs="Times New Roman"/>
          <w:sz w:val="24"/>
          <w:szCs w:val="24"/>
        </w:rPr>
        <w:t xml:space="preserve">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w:t>
        </w:r>
        <w:r w:rsidR="007F2AA0">
          <w:rPr>
            <w:rFonts w:ascii="Times New Roman" w:hAnsi="Times New Roman" w:cs="Times New Roman"/>
            <w:sz w:val="24"/>
            <w:szCs w:val="24"/>
          </w:rPr>
          <w:t>2</w:t>
        </w:r>
        <w:r w:rsidRPr="00E642A2">
          <w:rPr>
            <w:rFonts w:ascii="Times New Roman" w:hAnsi="Times New Roman" w:cs="Times New Roman"/>
            <w:sz w:val="24"/>
            <w:szCs w:val="24"/>
          </w:rPr>
          <w:t xml:space="preserve">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w:t>
      </w:r>
      <w:r w:rsidR="00641FBB">
        <w:rPr>
          <w:b w:val="0"/>
          <w:sz w:val="24"/>
          <w:szCs w:val="24"/>
        </w:rPr>
        <w:t>2</w:t>
      </w:r>
      <w:r w:rsidRPr="000D7663">
        <w:rPr>
          <w:b w:val="0"/>
          <w:sz w:val="24"/>
          <w:szCs w:val="24"/>
        </w:rPr>
        <w:t>-1</w:t>
      </w:r>
      <w:r w:rsidR="00641FBB">
        <w:rPr>
          <w:b w:val="0"/>
          <w:sz w:val="24"/>
          <w:szCs w:val="24"/>
        </w:rPr>
        <w:t>3</w:t>
      </w:r>
      <w:r w:rsidRPr="000D7663">
        <w:rPr>
          <w:b w:val="0"/>
          <w:sz w:val="24"/>
          <w:szCs w:val="24"/>
        </w:rPr>
        <w:t xml:space="preserve">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073980">
        <w:rPr>
          <w:b w:val="0"/>
          <w:sz w:val="24"/>
          <w:szCs w:val="24"/>
        </w:rPr>
        <w:t xml:space="preserve">(пункт 17)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8A2206">
        <w:rPr>
          <w:b w:val="0"/>
          <w:sz w:val="24"/>
          <w:szCs w:val="24"/>
        </w:rPr>
        <w:t>Жигаловского</w:t>
      </w:r>
      <w:r w:rsidR="00114233">
        <w:rPr>
          <w:b w:val="0"/>
          <w:sz w:val="24"/>
          <w:szCs w:val="24"/>
        </w:rPr>
        <w:t xml:space="preserve"> </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073980">
        <w:rPr>
          <w:b w:val="0"/>
          <w:sz w:val="24"/>
          <w:szCs w:val="24"/>
        </w:rPr>
        <w:t>4</w:t>
      </w:r>
      <w:r w:rsidRPr="00895EC4">
        <w:rPr>
          <w:b w:val="0"/>
          <w:sz w:val="24"/>
          <w:szCs w:val="24"/>
        </w:rPr>
        <w:t xml:space="preserve">г. – </w:t>
      </w:r>
      <w:r w:rsidR="00073980">
        <w:rPr>
          <w:b w:val="0"/>
          <w:sz w:val="24"/>
          <w:szCs w:val="24"/>
        </w:rPr>
        <w:t>3997</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073980">
        <w:rPr>
          <w:b w:val="0"/>
          <w:sz w:val="24"/>
          <w:szCs w:val="24"/>
        </w:rPr>
        <w:t>5</w:t>
      </w:r>
      <w:r w:rsidRPr="00895EC4">
        <w:rPr>
          <w:b w:val="0"/>
          <w:sz w:val="24"/>
          <w:szCs w:val="24"/>
        </w:rPr>
        <w:t xml:space="preserve">г. – </w:t>
      </w:r>
      <w:r w:rsidR="00073980">
        <w:rPr>
          <w:b w:val="0"/>
          <w:sz w:val="24"/>
          <w:szCs w:val="24"/>
        </w:rPr>
        <w:t>6625,4</w:t>
      </w:r>
      <w:r>
        <w:rPr>
          <w:b w:val="0"/>
          <w:sz w:val="24"/>
          <w:szCs w:val="24"/>
        </w:rPr>
        <w:t xml:space="preserve"> тыс. руб., 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073980">
        <w:rPr>
          <w:b w:val="0"/>
          <w:sz w:val="24"/>
          <w:szCs w:val="24"/>
        </w:rPr>
        <w:t>6</w:t>
      </w:r>
      <w:r w:rsidRPr="00895EC4">
        <w:rPr>
          <w:b w:val="0"/>
          <w:sz w:val="24"/>
          <w:szCs w:val="24"/>
        </w:rPr>
        <w:t xml:space="preserve">г. – </w:t>
      </w:r>
      <w:r w:rsidR="00073980">
        <w:rPr>
          <w:b w:val="0"/>
          <w:sz w:val="24"/>
          <w:szCs w:val="24"/>
        </w:rPr>
        <w:t>10 762,4</w:t>
      </w:r>
      <w:r>
        <w:rPr>
          <w:b w:val="0"/>
          <w:sz w:val="24"/>
          <w:szCs w:val="24"/>
        </w:rPr>
        <w:t xml:space="preserve"> тыс. руб., в том числе верхний предел долга по муниципальным гарантиям </w:t>
      </w:r>
      <w:r w:rsidR="008A2206">
        <w:rPr>
          <w:b w:val="0"/>
          <w:sz w:val="24"/>
          <w:szCs w:val="24"/>
        </w:rPr>
        <w:t>Жигаловского</w:t>
      </w:r>
      <w:r w:rsidR="00114233">
        <w:rPr>
          <w:b w:val="0"/>
          <w:sz w:val="24"/>
          <w:szCs w:val="24"/>
        </w:rPr>
        <w:t xml:space="preserve"> </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w:t>
      </w:r>
      <w:r w:rsidR="00073980">
        <w:t xml:space="preserve"> (пункт 9)</w:t>
      </w:r>
      <w:r w:rsidR="005F1711" w:rsidRPr="005E06FA">
        <w:t xml:space="preserve">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w:t>
      </w:r>
      <w:r w:rsidR="00073980">
        <w:t>3</w:t>
      </w:r>
      <w:r w:rsidR="005F1711" w:rsidRPr="005E06FA">
        <w:t xml:space="preserve"> год в размере </w:t>
      </w:r>
      <w:r w:rsidR="00073980">
        <w:t>365,8</w:t>
      </w:r>
      <w:r w:rsidR="00641FBB">
        <w:t xml:space="preserve"> тыс. руб</w:t>
      </w:r>
      <w:r w:rsidR="005F1711" w:rsidRPr="005E06FA">
        <w:t>.</w:t>
      </w:r>
      <w:r w:rsidR="00641FBB">
        <w:t>, на 202</w:t>
      </w:r>
      <w:r w:rsidR="00073980">
        <w:t>4</w:t>
      </w:r>
      <w:r w:rsidR="00641FBB">
        <w:t xml:space="preserve"> год в размере </w:t>
      </w:r>
      <w:r w:rsidR="00073980">
        <w:t>380</w:t>
      </w:r>
      <w:r w:rsidR="00641FBB">
        <w:t xml:space="preserve"> тыс. руб., на 202</w:t>
      </w:r>
      <w:r w:rsidR="00073980">
        <w:t>5</w:t>
      </w:r>
      <w:r w:rsidR="00641FBB">
        <w:t xml:space="preserve"> год в размере </w:t>
      </w:r>
      <w:r w:rsidR="00073980">
        <w:t>390</w:t>
      </w:r>
      <w:r w:rsidR="00641FBB">
        <w:t xml:space="preserve"> тыс. руб.</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646DD7">
        <w:t xml:space="preserve">(пункт 11)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646DD7">
        <w:rPr>
          <w:color w:val="000000"/>
        </w:rPr>
        <w:t>3</w:t>
      </w:r>
      <w:r w:rsidR="00C779AA" w:rsidRPr="005E06FA">
        <w:rPr>
          <w:color w:val="000000"/>
        </w:rPr>
        <w:t xml:space="preserve"> год в сумме </w:t>
      </w:r>
      <w:r w:rsidR="00646DD7">
        <w:rPr>
          <w:color w:val="000000"/>
        </w:rPr>
        <w:t>3783,1</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646DD7">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646DD7">
        <w:rPr>
          <w:color w:val="000000"/>
        </w:rPr>
        <w:t>4207,2</w:t>
      </w:r>
      <w:r w:rsidRPr="00B03A0F">
        <w:rPr>
          <w:color w:val="000000"/>
        </w:rPr>
        <w:t xml:space="preserve"> тыс. рублей, </w:t>
      </w:r>
    </w:p>
    <w:p w:rsidR="005E06FA" w:rsidRDefault="00646DD7" w:rsidP="000D7663">
      <w:pPr>
        <w:shd w:val="clear" w:color="auto" w:fill="FFFFFF"/>
        <w:ind w:firstLine="709"/>
        <w:jc w:val="both"/>
        <w:textAlignment w:val="baseline"/>
        <w:rPr>
          <w:color w:val="000000"/>
        </w:rPr>
      </w:pPr>
      <w:bookmarkStart w:id="2" w:name="_Hlk58502113"/>
      <w:r>
        <w:rPr>
          <w:color w:val="000000"/>
        </w:rPr>
        <w:t>- на 2025</w:t>
      </w:r>
      <w:r w:rsidR="005E06FA">
        <w:rPr>
          <w:color w:val="000000"/>
        </w:rPr>
        <w:t xml:space="preserve"> год </w:t>
      </w:r>
      <w:r w:rsidR="005E06FA" w:rsidRPr="00B03A0F">
        <w:rPr>
          <w:color w:val="000000"/>
        </w:rPr>
        <w:t xml:space="preserve">в сумме </w:t>
      </w:r>
      <w:r>
        <w:rPr>
          <w:color w:val="000000"/>
        </w:rPr>
        <w:t>4442,5</w:t>
      </w:r>
      <w:r w:rsidR="005E06FA" w:rsidRPr="00B03A0F">
        <w:rPr>
          <w:color w:val="000000"/>
        </w:rPr>
        <w:t xml:space="preserve"> тыс. рублей</w:t>
      </w:r>
      <w:r w:rsidR="005E06FA">
        <w:rPr>
          <w:color w:val="000000"/>
        </w:rPr>
        <w:t>.</w:t>
      </w:r>
      <w:r w:rsidR="005E06FA" w:rsidRPr="00B03A0F">
        <w:rPr>
          <w:color w:val="000000"/>
        </w:rPr>
        <w:t xml:space="preserve"> </w:t>
      </w:r>
    </w:p>
    <w:p w:rsidR="00C779AA"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w:t>
      </w:r>
      <w:r w:rsidR="00641FBB">
        <w:rPr>
          <w:color w:val="000000"/>
        </w:rPr>
        <w:t>4</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2"/>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646DD7">
        <w:rPr>
          <w:color w:val="000000"/>
        </w:rPr>
        <w:t>3</w:t>
      </w:r>
      <w:r w:rsidR="006B0710">
        <w:rPr>
          <w:color w:val="000000"/>
        </w:rPr>
        <w:t>-202</w:t>
      </w:r>
      <w:r w:rsidR="00646DD7">
        <w:rPr>
          <w:color w:val="000000"/>
        </w:rPr>
        <w:t>5</w:t>
      </w:r>
      <w:r w:rsidRPr="006D0DD2">
        <w:rPr>
          <w:color w:val="000000"/>
        </w:rPr>
        <w:t xml:space="preserve"> </w:t>
      </w:r>
      <w:r w:rsidR="006B0710">
        <w:rPr>
          <w:color w:val="000000"/>
        </w:rPr>
        <w:t>гг.</w:t>
      </w:r>
      <w:r w:rsidRPr="006D0DD2">
        <w:rPr>
          <w:color w:val="000000"/>
        </w:rPr>
        <w:t xml:space="preserve">  – </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646DD7">
        <w:rPr>
          <w:color w:val="000000"/>
        </w:rPr>
        <w:t>3</w:t>
      </w:r>
      <w:r w:rsidR="00DA36A6">
        <w:rPr>
          <w:color w:val="000000"/>
        </w:rPr>
        <w:t>-202</w:t>
      </w:r>
      <w:r w:rsidR="00646DD7">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sidR="00646DD7">
        <w:rPr>
          <w:color w:val="000000"/>
        </w:rPr>
        <w:t xml:space="preserve">(пункт 10)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641FBB">
        <w:rPr>
          <w:color w:val="000000"/>
        </w:rPr>
        <w:t>4</w:t>
      </w:r>
      <w:r w:rsidR="009748C4">
        <w:rPr>
          <w:color w:val="000000"/>
        </w:rPr>
        <w:t>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8A2206">
        <w:rPr>
          <w:b w:val="0"/>
          <w:sz w:val="24"/>
          <w:szCs w:val="24"/>
        </w:rPr>
        <w:t>Жигаловским</w:t>
      </w:r>
      <w:r w:rsidRPr="000D7663">
        <w:rPr>
          <w:b w:val="0"/>
          <w:sz w:val="24"/>
          <w:szCs w:val="24"/>
        </w:rPr>
        <w:t xml:space="preserve"> муниципальным образованием в 202</w:t>
      </w:r>
      <w:r w:rsidR="00646DD7">
        <w:rPr>
          <w:b w:val="0"/>
          <w:sz w:val="24"/>
          <w:szCs w:val="24"/>
        </w:rPr>
        <w:t>3</w:t>
      </w:r>
      <w:r w:rsidRPr="000D7663">
        <w:rPr>
          <w:b w:val="0"/>
          <w:sz w:val="24"/>
          <w:szCs w:val="24"/>
        </w:rPr>
        <w:t xml:space="preserve"> году и плановом периоде 202</w:t>
      </w:r>
      <w:r w:rsidR="00646DD7">
        <w:rPr>
          <w:b w:val="0"/>
          <w:sz w:val="24"/>
          <w:szCs w:val="24"/>
        </w:rPr>
        <w:t>4</w:t>
      </w:r>
      <w:r w:rsidRPr="000D7663">
        <w:rPr>
          <w:b w:val="0"/>
          <w:sz w:val="24"/>
          <w:szCs w:val="24"/>
        </w:rPr>
        <w:t xml:space="preserve"> и 202</w:t>
      </w:r>
      <w:r w:rsidR="00646DD7">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646DD7">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646DD7">
        <w:rPr>
          <w:b w:val="0"/>
          <w:i w:val="0"/>
          <w:color w:val="191919"/>
          <w:sz w:val="24"/>
        </w:rPr>
        <w:t>4</w:t>
      </w:r>
      <w:r>
        <w:rPr>
          <w:b w:val="0"/>
          <w:i w:val="0"/>
          <w:color w:val="191919"/>
          <w:sz w:val="24"/>
        </w:rPr>
        <w:t xml:space="preserve"> и 202</w:t>
      </w:r>
      <w:r w:rsidR="00646DD7">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w:t>
      </w:r>
      <w:r w:rsidR="00266CE8">
        <w:rPr>
          <w:b w:val="0"/>
          <w:i w:val="0"/>
          <w:color w:val="191919"/>
          <w:sz w:val="24"/>
        </w:rPr>
        <w:t>1</w:t>
      </w:r>
      <w:r>
        <w:rPr>
          <w:b w:val="0"/>
          <w:i w:val="0"/>
          <w:color w:val="191919"/>
          <w:sz w:val="24"/>
        </w:rPr>
        <w:t>-</w:t>
      </w:r>
      <w:r w:rsidR="00197F69">
        <w:rPr>
          <w:b w:val="0"/>
          <w:i w:val="0"/>
          <w:color w:val="191919"/>
          <w:sz w:val="24"/>
        </w:rPr>
        <w:t>1</w:t>
      </w:r>
      <w:r w:rsidR="00266CE8">
        <w:rPr>
          <w:b w:val="0"/>
          <w:i w:val="0"/>
          <w:color w:val="191919"/>
          <w:sz w:val="24"/>
        </w:rPr>
        <w:t>3</w:t>
      </w:r>
      <w:r>
        <w:rPr>
          <w:b w:val="0"/>
          <w:i w:val="0"/>
          <w:color w:val="191919"/>
          <w:sz w:val="24"/>
        </w:rPr>
        <w:t xml:space="preserve"> к проекту бюджета</w:t>
      </w:r>
      <w:r w:rsidRPr="006B4DCC">
        <w:rPr>
          <w:b w:val="0"/>
          <w:i w:val="0"/>
          <w:color w:val="191919"/>
          <w:sz w:val="24"/>
        </w:rPr>
        <w:t>.</w:t>
      </w:r>
    </w:p>
    <w:p w:rsidR="00740CA6" w:rsidRPr="0072095E" w:rsidRDefault="00740CA6" w:rsidP="00740CA6">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rsidR="00D6794F">
        <w:t xml:space="preserve">бюджета </w:t>
      </w:r>
      <w:r w:rsidRPr="0072095E">
        <w:t>спрогнозированы с соблюдением ограничений, установленных Бюджетным кодексом Российской Федерации.</w:t>
      </w:r>
    </w:p>
    <w:p w:rsidR="00AA5219" w:rsidRDefault="00AA5219" w:rsidP="0044286D">
      <w:pPr>
        <w:widowControl w:val="0"/>
        <w:numPr>
          <w:ilvl w:val="12"/>
          <w:numId w:val="0"/>
        </w:numPr>
        <w:ind w:firstLine="720"/>
        <w:jc w:val="center"/>
        <w:rPr>
          <w:b/>
        </w:rPr>
      </w:pPr>
    </w:p>
    <w:p w:rsidR="00792434" w:rsidRPr="00792434" w:rsidRDefault="00792434" w:rsidP="00792434">
      <w:pPr>
        <w:jc w:val="center"/>
      </w:pPr>
      <w:r w:rsidRPr="00792434">
        <w:t>Прогноз основных характеристик доходов бюджета Жигаловск</w:t>
      </w:r>
      <w:r>
        <w:t>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792434" w:rsidRDefault="00792434" w:rsidP="00792434">
      <w:pPr>
        <w:ind w:firstLine="567"/>
        <w:jc w:val="both"/>
      </w:pPr>
    </w:p>
    <w:p w:rsidR="00792434" w:rsidRPr="0072095E" w:rsidRDefault="00792434" w:rsidP="00792434">
      <w:pPr>
        <w:ind w:firstLine="567"/>
        <w:jc w:val="both"/>
      </w:pPr>
      <w:r w:rsidRPr="0072095E">
        <w:t xml:space="preserve">Основные параметры бюджета </w:t>
      </w:r>
      <w:r>
        <w:t>Жигаловского 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w:t>
      </w:r>
      <w:r w:rsidR="00F356C3">
        <w:t>1</w:t>
      </w:r>
      <w:r w:rsidRPr="0072095E">
        <w:t>.</w:t>
      </w:r>
    </w:p>
    <w:p w:rsidR="00792434" w:rsidRPr="0072095E" w:rsidRDefault="00F356C3" w:rsidP="00792434">
      <w:pPr>
        <w:jc w:val="right"/>
      </w:pPr>
      <w:r>
        <w:t>Таблица 1 (</w:t>
      </w:r>
      <w:r w:rsidR="00792434"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792434" w:rsidRPr="0072095E" w:rsidTr="00F356C3">
        <w:tc>
          <w:tcPr>
            <w:tcW w:w="3544" w:type="dxa"/>
            <w:tcBorders>
              <w:top w:val="single" w:sz="4" w:space="0" w:color="auto"/>
              <w:left w:val="single" w:sz="4" w:space="0" w:color="auto"/>
              <w:bottom w:val="single" w:sz="4" w:space="0" w:color="auto"/>
              <w:right w:val="single" w:sz="4" w:space="0" w:color="auto"/>
            </w:tcBorders>
            <w:hideMark/>
          </w:tcPr>
          <w:p w:rsidR="00792434" w:rsidRPr="0008518A" w:rsidRDefault="00792434" w:rsidP="00E927BB">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792434" w:rsidRPr="0008518A" w:rsidRDefault="00792434" w:rsidP="00E927BB">
            <w:pPr>
              <w:ind w:left="-108" w:right="-108"/>
              <w:jc w:val="center"/>
            </w:pPr>
            <w:r w:rsidRPr="0008518A">
              <w:t>20</w:t>
            </w:r>
            <w:r w:rsidR="00F356C3" w:rsidRPr="0008518A">
              <w:t>21</w:t>
            </w:r>
            <w:r w:rsidRPr="0008518A">
              <w:t>г.</w:t>
            </w:r>
          </w:p>
          <w:p w:rsidR="00792434" w:rsidRPr="0008518A" w:rsidRDefault="00792434" w:rsidP="00E927BB">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792434" w:rsidRPr="0008518A" w:rsidRDefault="00F356C3" w:rsidP="00F356C3">
            <w:pPr>
              <w:ind w:left="-108" w:right="-108"/>
              <w:jc w:val="center"/>
            </w:pPr>
            <w:r w:rsidRPr="0008518A">
              <w:t>2022г. (о</w:t>
            </w:r>
            <w:r w:rsidR="00792434" w:rsidRPr="0008518A">
              <w:t>ценка</w:t>
            </w:r>
            <w:r w:rsidRPr="0008518A">
              <w:t>)</w:t>
            </w:r>
          </w:p>
        </w:tc>
        <w:tc>
          <w:tcPr>
            <w:tcW w:w="1275" w:type="dxa"/>
            <w:tcBorders>
              <w:top w:val="single" w:sz="4" w:space="0" w:color="auto"/>
              <w:left w:val="single" w:sz="4" w:space="0" w:color="auto"/>
              <w:bottom w:val="single" w:sz="4" w:space="0" w:color="auto"/>
              <w:right w:val="single" w:sz="4" w:space="0" w:color="auto"/>
            </w:tcBorders>
            <w:hideMark/>
          </w:tcPr>
          <w:p w:rsidR="00792434" w:rsidRPr="0008518A" w:rsidRDefault="00792434" w:rsidP="00E927BB">
            <w:pPr>
              <w:ind w:left="-108" w:right="-108"/>
              <w:jc w:val="center"/>
            </w:pPr>
            <w:r w:rsidRPr="0008518A">
              <w:t>202</w:t>
            </w:r>
            <w:r w:rsidR="00F356C3" w:rsidRPr="0008518A">
              <w:t>3</w:t>
            </w:r>
            <w:r w:rsidRPr="0008518A">
              <w:t>г.</w:t>
            </w:r>
          </w:p>
          <w:p w:rsidR="00792434" w:rsidRPr="0008518A" w:rsidRDefault="00792434" w:rsidP="00E927BB">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792434" w:rsidRPr="0008518A" w:rsidRDefault="00792434" w:rsidP="00F356C3">
            <w:pPr>
              <w:ind w:left="-108" w:right="-108"/>
              <w:jc w:val="center"/>
            </w:pPr>
            <w:r w:rsidRPr="0008518A">
              <w:t>202</w:t>
            </w:r>
            <w:r w:rsidR="00F356C3" w:rsidRPr="0008518A">
              <w:t>4</w:t>
            </w:r>
            <w:r w:rsidRPr="0008518A">
              <w:t>г. (прогноз)</w:t>
            </w:r>
          </w:p>
        </w:tc>
        <w:tc>
          <w:tcPr>
            <w:tcW w:w="1134" w:type="dxa"/>
            <w:tcBorders>
              <w:top w:val="single" w:sz="4" w:space="0" w:color="auto"/>
              <w:left w:val="single" w:sz="4" w:space="0" w:color="auto"/>
              <w:bottom w:val="single" w:sz="4" w:space="0" w:color="auto"/>
              <w:right w:val="single" w:sz="4" w:space="0" w:color="auto"/>
            </w:tcBorders>
            <w:hideMark/>
          </w:tcPr>
          <w:p w:rsidR="00792434" w:rsidRPr="0008518A" w:rsidRDefault="00792434" w:rsidP="00E927BB">
            <w:pPr>
              <w:ind w:left="-108" w:right="-108"/>
              <w:jc w:val="center"/>
            </w:pPr>
            <w:r w:rsidRPr="0008518A">
              <w:t>202</w:t>
            </w:r>
            <w:r w:rsidR="00F356C3" w:rsidRPr="0008518A">
              <w:t>5</w:t>
            </w:r>
            <w:r w:rsidRPr="0008518A">
              <w:t>г.</w:t>
            </w:r>
          </w:p>
          <w:p w:rsidR="00792434" w:rsidRPr="0008518A" w:rsidRDefault="00792434" w:rsidP="00E927BB">
            <w:pPr>
              <w:ind w:left="-108" w:right="-108"/>
              <w:jc w:val="center"/>
            </w:pPr>
            <w:r w:rsidRPr="0008518A">
              <w:t>(прогноз)</w:t>
            </w:r>
          </w:p>
        </w:tc>
      </w:tr>
      <w:tr w:rsidR="00792434" w:rsidRPr="0072095E" w:rsidTr="00F356C3">
        <w:tc>
          <w:tcPr>
            <w:tcW w:w="3544" w:type="dxa"/>
            <w:tcBorders>
              <w:top w:val="single" w:sz="4" w:space="0" w:color="auto"/>
              <w:left w:val="single" w:sz="4" w:space="0" w:color="auto"/>
              <w:bottom w:val="single" w:sz="4" w:space="0" w:color="auto"/>
              <w:right w:val="single" w:sz="4" w:space="0" w:color="auto"/>
            </w:tcBorders>
            <w:hideMark/>
          </w:tcPr>
          <w:p w:rsidR="00792434" w:rsidRPr="0072095E" w:rsidRDefault="00792434" w:rsidP="00E927BB">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pPr>
            <w:r>
              <w:t>43483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pPr>
            <w:r>
              <w:t>57276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pPr>
            <w:r>
              <w:t>53945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pPr>
            <w:r>
              <w:t>55499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pPr>
            <w:r>
              <w:t>57035</w:t>
            </w:r>
          </w:p>
        </w:tc>
      </w:tr>
      <w:tr w:rsidR="00792434" w:rsidRPr="0072095E" w:rsidTr="00E406E1">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792434" w:rsidP="00E406E1">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406E1">
            <w:pPr>
              <w:ind w:left="-108" w:right="-108"/>
              <w:jc w:val="center"/>
            </w:pPr>
            <w:r>
              <w:t>17505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406E1">
            <w:pPr>
              <w:ind w:left="-108" w:right="-108"/>
              <w:jc w:val="center"/>
            </w:pPr>
            <w:r>
              <w:t>19033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406E1">
            <w:pPr>
              <w:ind w:left="-108" w:right="-108"/>
              <w:jc w:val="center"/>
            </w:pPr>
            <w:r>
              <w:t>10615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406E1">
            <w:pPr>
              <w:ind w:left="-108" w:right="-108"/>
              <w:jc w:val="center"/>
            </w:pPr>
            <w:r>
              <w:t>6166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406E1">
            <w:pPr>
              <w:ind w:left="-108" w:right="-108"/>
              <w:jc w:val="center"/>
            </w:pPr>
            <w:r>
              <w:t>5444</w:t>
            </w:r>
          </w:p>
        </w:tc>
      </w:tr>
      <w:tr w:rsidR="00792434" w:rsidRPr="0072095E" w:rsidTr="00F356C3">
        <w:tc>
          <w:tcPr>
            <w:tcW w:w="3544" w:type="dxa"/>
            <w:tcBorders>
              <w:top w:val="single" w:sz="4" w:space="0" w:color="auto"/>
              <w:left w:val="single" w:sz="4" w:space="0" w:color="auto"/>
              <w:bottom w:val="single" w:sz="4" w:space="0" w:color="auto"/>
              <w:right w:val="single" w:sz="4" w:space="0" w:color="auto"/>
            </w:tcBorders>
            <w:hideMark/>
          </w:tcPr>
          <w:p w:rsidR="00792434" w:rsidRPr="0072095E" w:rsidRDefault="00792434" w:rsidP="00E927BB">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06011">
            <w:pPr>
              <w:ind w:left="-108" w:right="-108"/>
              <w:jc w:val="center"/>
              <w:rPr>
                <w:b/>
              </w:rPr>
            </w:pPr>
            <w:r>
              <w:rPr>
                <w:b/>
              </w:rPr>
              <w:t>60988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rPr>
                <w:b/>
              </w:rPr>
            </w:pPr>
            <w:r>
              <w:rPr>
                <w:b/>
              </w:rPr>
              <w:t>76309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rPr>
                <w:b/>
              </w:rPr>
            </w:pPr>
            <w:r>
              <w:rPr>
                <w:b/>
              </w:rPr>
              <w:t>64560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rPr>
                <w:b/>
              </w:rPr>
            </w:pPr>
            <w:r>
              <w:rPr>
                <w:b/>
              </w:rPr>
              <w:t>61665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434" w:rsidRPr="0072095E" w:rsidRDefault="00E06011" w:rsidP="00E927BB">
            <w:pPr>
              <w:ind w:left="-108" w:right="-108"/>
              <w:jc w:val="center"/>
              <w:rPr>
                <w:b/>
              </w:rPr>
            </w:pPr>
            <w:r>
              <w:rPr>
                <w:b/>
              </w:rPr>
              <w:t>62479</w:t>
            </w:r>
          </w:p>
        </w:tc>
      </w:tr>
    </w:tbl>
    <w:p w:rsidR="00792434" w:rsidRDefault="00792434" w:rsidP="00792434">
      <w:pPr>
        <w:pStyle w:val="Default"/>
        <w:ind w:firstLine="567"/>
        <w:jc w:val="both"/>
        <w:rPr>
          <w:color w:val="auto"/>
        </w:rPr>
      </w:pPr>
    </w:p>
    <w:p w:rsidR="00792434" w:rsidRPr="00AD5AAD" w:rsidRDefault="00792434" w:rsidP="00792434">
      <w:pPr>
        <w:pStyle w:val="Default"/>
        <w:ind w:firstLine="567"/>
        <w:jc w:val="both"/>
        <w:rPr>
          <w:color w:val="auto"/>
        </w:rPr>
      </w:pPr>
      <w:r w:rsidRPr="00AD5AAD">
        <w:rPr>
          <w:color w:val="auto"/>
        </w:rPr>
        <w:t xml:space="preserve">Согласно представленным в таблице данным, планируемое исполнение доходной части бюджета Жигаловского </w:t>
      </w:r>
      <w:r w:rsidR="002D58E7">
        <w:t>муниципального образования</w:t>
      </w:r>
      <w:r w:rsidR="002D58E7" w:rsidRPr="0072095E">
        <w:t xml:space="preserve"> </w:t>
      </w:r>
      <w:r w:rsidRPr="00AD5AAD">
        <w:rPr>
          <w:color w:val="auto"/>
        </w:rPr>
        <w:t>за 202</w:t>
      </w:r>
      <w:r w:rsidR="002D58E7">
        <w:rPr>
          <w:color w:val="auto"/>
        </w:rPr>
        <w:t>2</w:t>
      </w:r>
      <w:r w:rsidRPr="00AD5AAD">
        <w:rPr>
          <w:color w:val="auto"/>
        </w:rPr>
        <w:t xml:space="preserve"> год составит </w:t>
      </w:r>
      <w:r w:rsidR="002D58E7">
        <w:rPr>
          <w:bCs/>
          <w:color w:val="auto"/>
        </w:rPr>
        <w:t>76309</w:t>
      </w:r>
      <w:r w:rsidRPr="00AD5AAD">
        <w:rPr>
          <w:bCs/>
          <w:color w:val="auto"/>
        </w:rPr>
        <w:t xml:space="preserve"> тыс. рублей, что на </w:t>
      </w:r>
      <w:r w:rsidR="002D58E7">
        <w:rPr>
          <w:bCs/>
          <w:color w:val="auto"/>
        </w:rPr>
        <w:t>15321</w:t>
      </w:r>
      <w:r w:rsidRPr="00AD5AAD">
        <w:rPr>
          <w:bCs/>
          <w:color w:val="auto"/>
        </w:rPr>
        <w:t xml:space="preserve"> </w:t>
      </w:r>
      <w:r w:rsidRPr="00AD5AAD">
        <w:rPr>
          <w:color w:val="auto"/>
        </w:rPr>
        <w:t>тыс.</w:t>
      </w:r>
      <w:r w:rsidR="00EA4F3A">
        <w:rPr>
          <w:color w:val="auto"/>
        </w:rPr>
        <w:t xml:space="preserve"> </w:t>
      </w:r>
      <w:r w:rsidRPr="00AD5AAD">
        <w:rPr>
          <w:color w:val="auto"/>
        </w:rPr>
        <w:t>рублей (+25</w:t>
      </w:r>
      <w:r w:rsidR="002D58E7">
        <w:rPr>
          <w:color w:val="auto"/>
        </w:rPr>
        <w:t>,1</w:t>
      </w:r>
      <w:r w:rsidRPr="00AD5AAD">
        <w:rPr>
          <w:color w:val="auto"/>
        </w:rPr>
        <w:t>%) больше фактических поступлений за 202</w:t>
      </w:r>
      <w:r w:rsidR="002D58E7">
        <w:rPr>
          <w:color w:val="auto"/>
        </w:rPr>
        <w:t>1</w:t>
      </w:r>
      <w:r w:rsidRPr="00AD5AAD">
        <w:rPr>
          <w:color w:val="auto"/>
        </w:rPr>
        <w:t xml:space="preserve"> год.</w:t>
      </w:r>
    </w:p>
    <w:p w:rsidR="00792434" w:rsidRDefault="00792434" w:rsidP="00792434">
      <w:pPr>
        <w:pStyle w:val="Default"/>
        <w:ind w:firstLine="567"/>
        <w:jc w:val="both"/>
        <w:rPr>
          <w:color w:val="auto"/>
        </w:rPr>
      </w:pPr>
      <w:r w:rsidRPr="00AD5AAD">
        <w:rPr>
          <w:color w:val="auto"/>
        </w:rPr>
        <w:t xml:space="preserve">Доходы </w:t>
      </w:r>
      <w:r w:rsidR="002D58E7">
        <w:rPr>
          <w:color w:val="auto"/>
        </w:rPr>
        <w:t xml:space="preserve">местного </w:t>
      </w:r>
      <w:r w:rsidRPr="00AD5AAD">
        <w:rPr>
          <w:color w:val="auto"/>
        </w:rPr>
        <w:t>бюджета на 202</w:t>
      </w:r>
      <w:r w:rsidR="002D58E7">
        <w:rPr>
          <w:color w:val="auto"/>
        </w:rPr>
        <w:t>3</w:t>
      </w:r>
      <w:r w:rsidRPr="00AD5AAD">
        <w:rPr>
          <w:color w:val="auto"/>
        </w:rPr>
        <w:t xml:space="preserve"> год </w:t>
      </w:r>
      <w:r w:rsidR="00F552E5">
        <w:rPr>
          <w:color w:val="auto"/>
        </w:rPr>
        <w:t>прогнозируются</w:t>
      </w:r>
      <w:r w:rsidRPr="00AD5AAD">
        <w:rPr>
          <w:color w:val="auto"/>
        </w:rPr>
        <w:t xml:space="preserve"> в сумме </w:t>
      </w:r>
      <w:r w:rsidR="002D58E7">
        <w:rPr>
          <w:bCs/>
          <w:color w:val="auto"/>
        </w:rPr>
        <w:t>64560</w:t>
      </w:r>
      <w:r w:rsidRPr="00AD5AAD">
        <w:rPr>
          <w:bCs/>
          <w:color w:val="auto"/>
        </w:rPr>
        <w:t xml:space="preserve"> тыс.</w:t>
      </w:r>
      <w:r w:rsidR="00E406E1">
        <w:rPr>
          <w:bCs/>
          <w:color w:val="auto"/>
        </w:rPr>
        <w:t xml:space="preserve"> </w:t>
      </w:r>
      <w:r w:rsidRPr="00AD5AAD">
        <w:rPr>
          <w:color w:val="auto"/>
        </w:rPr>
        <w:t xml:space="preserve">рублей, что на </w:t>
      </w:r>
      <w:r w:rsidR="002D58E7">
        <w:rPr>
          <w:color w:val="auto"/>
        </w:rPr>
        <w:t>11749</w:t>
      </w:r>
      <w:r w:rsidRPr="00AD5AAD">
        <w:rPr>
          <w:color w:val="auto"/>
        </w:rPr>
        <w:t xml:space="preserve"> тыс. рублей (-</w:t>
      </w:r>
      <w:r w:rsidR="002D58E7">
        <w:rPr>
          <w:color w:val="auto"/>
        </w:rPr>
        <w:t>15,4</w:t>
      </w:r>
      <w:r w:rsidRPr="00AD5AAD">
        <w:rPr>
          <w:color w:val="auto"/>
        </w:rPr>
        <w:t>%) меньше ожидаемых поступлений 202</w:t>
      </w:r>
      <w:r w:rsidR="002D58E7">
        <w:rPr>
          <w:color w:val="auto"/>
        </w:rPr>
        <w:t>2</w:t>
      </w:r>
      <w:r w:rsidRPr="00AD5AAD">
        <w:rPr>
          <w:color w:val="auto"/>
        </w:rPr>
        <w:t xml:space="preserve"> года, налоговые и неналоговые доходы составят </w:t>
      </w:r>
      <w:r w:rsidR="002D58E7">
        <w:rPr>
          <w:color w:val="auto"/>
        </w:rPr>
        <w:t>53945</w:t>
      </w:r>
      <w:r w:rsidRPr="00AD5AAD">
        <w:rPr>
          <w:color w:val="auto"/>
        </w:rPr>
        <w:t xml:space="preserve"> тыс. рублей, что на </w:t>
      </w:r>
      <w:r w:rsidR="002D58E7">
        <w:rPr>
          <w:color w:val="auto"/>
        </w:rPr>
        <w:t>3331</w:t>
      </w:r>
      <w:r w:rsidRPr="00AD5AAD">
        <w:rPr>
          <w:color w:val="auto"/>
        </w:rPr>
        <w:t xml:space="preserve"> </w:t>
      </w:r>
      <w:r w:rsidR="002D58E7">
        <w:rPr>
          <w:color w:val="auto"/>
        </w:rPr>
        <w:t>тыс. рублей (-5,8</w:t>
      </w:r>
      <w:r w:rsidRPr="00AD5AAD">
        <w:rPr>
          <w:color w:val="auto"/>
        </w:rPr>
        <w:t>%) больше ожидаемого поступления 202</w:t>
      </w:r>
      <w:r w:rsidR="002D58E7">
        <w:rPr>
          <w:color w:val="auto"/>
        </w:rPr>
        <w:t>2</w:t>
      </w:r>
      <w:r w:rsidRPr="00AD5AAD">
        <w:rPr>
          <w:color w:val="auto"/>
        </w:rPr>
        <w:t xml:space="preserve"> года. </w:t>
      </w:r>
    </w:p>
    <w:p w:rsidR="00792434" w:rsidRPr="00AD5AAD" w:rsidRDefault="00792434" w:rsidP="00792434">
      <w:pPr>
        <w:tabs>
          <w:tab w:val="left" w:pos="567"/>
        </w:tabs>
        <w:jc w:val="both"/>
      </w:pPr>
      <w:r w:rsidRPr="00AD5AAD">
        <w:t xml:space="preserve">         В 202</w:t>
      </w:r>
      <w:r w:rsidR="00E406E1">
        <w:t>4</w:t>
      </w:r>
      <w:r w:rsidRPr="00AD5AAD">
        <w:t xml:space="preserve"> году бюджет по доходам прогнозируется в объеме </w:t>
      </w:r>
      <w:r w:rsidR="00E406E1">
        <w:t>61665</w:t>
      </w:r>
      <w:r w:rsidRPr="00AD5AAD">
        <w:t xml:space="preserve"> тыс. рублей, что на </w:t>
      </w:r>
      <w:r w:rsidR="00E406E1">
        <w:t>2895</w:t>
      </w:r>
      <w:r w:rsidRPr="00AD5AAD">
        <w:t xml:space="preserve"> тыс. рублей (-</w:t>
      </w:r>
      <w:r w:rsidR="00E406E1">
        <w:t>4,5</w:t>
      </w:r>
      <w:r w:rsidRPr="00AD5AAD">
        <w:t>%) меньше прогнозируемых поступлений в 202</w:t>
      </w:r>
      <w:r w:rsidR="00E406E1">
        <w:t>3</w:t>
      </w:r>
      <w:r w:rsidRPr="00AD5AAD">
        <w:t xml:space="preserve"> году, налоговые и неналоговые доходы составят </w:t>
      </w:r>
      <w:r w:rsidR="00E406E1">
        <w:t>55499</w:t>
      </w:r>
      <w:r w:rsidRPr="00AD5AAD">
        <w:t xml:space="preserve"> тыс.</w:t>
      </w:r>
      <w:r w:rsidR="00EA4F3A">
        <w:t xml:space="preserve"> </w:t>
      </w:r>
      <w:r w:rsidRPr="00AD5AAD">
        <w:t xml:space="preserve">рублей, что на </w:t>
      </w:r>
      <w:r w:rsidR="00E406E1">
        <w:t>1554</w:t>
      </w:r>
      <w:r w:rsidRPr="00AD5AAD">
        <w:t xml:space="preserve"> тыс.</w:t>
      </w:r>
      <w:r w:rsidR="00EA4F3A">
        <w:t xml:space="preserve"> </w:t>
      </w:r>
      <w:r w:rsidRPr="00AD5AAD">
        <w:t>рублей (+</w:t>
      </w:r>
      <w:r w:rsidR="00E406E1">
        <w:t>2,9</w:t>
      </w:r>
      <w:r w:rsidRPr="00AD5AAD">
        <w:t>%) больше прогнозируемых поступлений 202</w:t>
      </w:r>
      <w:r w:rsidR="00E406E1">
        <w:t>3</w:t>
      </w:r>
      <w:r w:rsidRPr="00AD5AAD">
        <w:t xml:space="preserve"> года.</w:t>
      </w:r>
    </w:p>
    <w:p w:rsidR="00792434" w:rsidRPr="00AD5AAD" w:rsidRDefault="00792434" w:rsidP="00792434">
      <w:pPr>
        <w:jc w:val="both"/>
      </w:pPr>
      <w:r w:rsidRPr="00AD5AAD">
        <w:t xml:space="preserve">         В 202</w:t>
      </w:r>
      <w:r w:rsidR="00E406E1">
        <w:t>5</w:t>
      </w:r>
      <w:r w:rsidRPr="00AD5AAD">
        <w:t xml:space="preserve"> году бюджет по доходам прогнозируется в объеме </w:t>
      </w:r>
      <w:r w:rsidR="00E406E1">
        <w:t>62479</w:t>
      </w:r>
      <w:r w:rsidRPr="00AD5AAD">
        <w:t xml:space="preserve"> тыс. рублей, что на </w:t>
      </w:r>
      <w:r w:rsidR="00E406E1">
        <w:t>814 тыс. рублей (+1,3</w:t>
      </w:r>
      <w:r w:rsidRPr="00AD5AAD">
        <w:t>%)</w:t>
      </w:r>
      <w:r w:rsidR="00E406E1">
        <w:t xml:space="preserve"> больше</w:t>
      </w:r>
      <w:r w:rsidRPr="00AD5AAD">
        <w:t xml:space="preserve"> прогнозируемых поступлений в 202</w:t>
      </w:r>
      <w:r w:rsidR="00E406E1">
        <w:t>4</w:t>
      </w:r>
      <w:r w:rsidRPr="00AD5AAD">
        <w:t xml:space="preserve"> году, налоговые и неналоговые доходы составят </w:t>
      </w:r>
      <w:r w:rsidR="00E406E1">
        <w:t>57035</w:t>
      </w:r>
      <w:r w:rsidRPr="00AD5AAD">
        <w:t xml:space="preserve"> тыс. рублей, что на </w:t>
      </w:r>
      <w:r w:rsidR="00E406E1">
        <w:t>1536</w:t>
      </w:r>
      <w:r w:rsidRPr="00AD5AAD">
        <w:t xml:space="preserve"> т</w:t>
      </w:r>
      <w:r w:rsidR="00E406E1">
        <w:t>ыс. рублей (+2,8</w:t>
      </w:r>
      <w:r w:rsidRPr="00AD5AAD">
        <w:t>%) больше прогнозируемых поступлений 202</w:t>
      </w:r>
      <w:r w:rsidR="00E406E1">
        <w:t>4</w:t>
      </w:r>
      <w:r w:rsidRPr="00AD5AAD">
        <w:t xml:space="preserve"> года.</w:t>
      </w:r>
    </w:p>
    <w:p w:rsidR="00E844D8" w:rsidRDefault="00792434" w:rsidP="00792434">
      <w:pPr>
        <w:pStyle w:val="Default"/>
        <w:ind w:firstLine="567"/>
        <w:jc w:val="both"/>
        <w:rPr>
          <w:color w:val="auto"/>
        </w:rPr>
      </w:pPr>
      <w:r w:rsidRPr="00AD5AAD">
        <w:rPr>
          <w:color w:val="auto"/>
        </w:rPr>
        <w:t>Безвозмездные поступления на 202</w:t>
      </w:r>
      <w:r w:rsidR="00E927BB">
        <w:rPr>
          <w:color w:val="auto"/>
        </w:rPr>
        <w:t>3</w:t>
      </w:r>
      <w:r w:rsidRPr="00AD5AAD">
        <w:rPr>
          <w:color w:val="auto"/>
        </w:rPr>
        <w:t xml:space="preserve"> год прогнозируются ниже ожидаемого исполнения 202</w:t>
      </w:r>
      <w:r w:rsidR="00E927BB">
        <w:rPr>
          <w:color w:val="auto"/>
        </w:rPr>
        <w:t>2</w:t>
      </w:r>
      <w:r w:rsidRPr="00AD5AAD">
        <w:rPr>
          <w:color w:val="auto"/>
        </w:rPr>
        <w:t xml:space="preserve"> года на </w:t>
      </w:r>
      <w:r w:rsidR="00E927BB">
        <w:rPr>
          <w:color w:val="auto"/>
        </w:rPr>
        <w:t>8418</w:t>
      </w:r>
      <w:r w:rsidRPr="00AD5AAD">
        <w:rPr>
          <w:color w:val="auto"/>
        </w:rPr>
        <w:t xml:space="preserve"> тыс. рублей, или на </w:t>
      </w:r>
      <w:r w:rsidR="00E927BB">
        <w:rPr>
          <w:color w:val="auto"/>
        </w:rPr>
        <w:t>44,2</w:t>
      </w:r>
      <w:r w:rsidRPr="00AD5AAD">
        <w:rPr>
          <w:color w:val="auto"/>
        </w:rPr>
        <w:t>%. На 202</w:t>
      </w:r>
      <w:r w:rsidR="00E927BB">
        <w:rPr>
          <w:color w:val="auto"/>
        </w:rPr>
        <w:t>4</w:t>
      </w:r>
      <w:r w:rsidRPr="00AD5AAD">
        <w:rPr>
          <w:color w:val="auto"/>
        </w:rPr>
        <w:t xml:space="preserve"> год прогнозиру</w:t>
      </w:r>
      <w:r w:rsidR="00E927BB">
        <w:rPr>
          <w:color w:val="auto"/>
        </w:rPr>
        <w:t>ю</w:t>
      </w:r>
      <w:r w:rsidRPr="00AD5AAD">
        <w:rPr>
          <w:color w:val="auto"/>
        </w:rPr>
        <w:t xml:space="preserve">тся в объеме </w:t>
      </w:r>
      <w:r w:rsidR="00E927BB">
        <w:rPr>
          <w:color w:val="auto"/>
        </w:rPr>
        <w:t>6166</w:t>
      </w:r>
      <w:r w:rsidRPr="00AD5AAD">
        <w:rPr>
          <w:color w:val="auto"/>
        </w:rPr>
        <w:t xml:space="preserve"> тыс. рублей, что на </w:t>
      </w:r>
      <w:r w:rsidR="00B73C2A">
        <w:rPr>
          <w:color w:val="auto"/>
        </w:rPr>
        <w:t>4449</w:t>
      </w:r>
      <w:r w:rsidRPr="00AD5AAD">
        <w:rPr>
          <w:color w:val="auto"/>
        </w:rPr>
        <w:t xml:space="preserve"> тыс. рублей (-</w:t>
      </w:r>
      <w:r w:rsidR="00B73C2A">
        <w:rPr>
          <w:color w:val="auto"/>
        </w:rPr>
        <w:t>41,9</w:t>
      </w:r>
      <w:r w:rsidRPr="00AD5AAD">
        <w:rPr>
          <w:color w:val="auto"/>
        </w:rPr>
        <w:t>%) меньше прогнозируемых поступлений в 202</w:t>
      </w:r>
      <w:r w:rsidR="00B73C2A">
        <w:rPr>
          <w:color w:val="auto"/>
        </w:rPr>
        <w:t>3</w:t>
      </w:r>
      <w:r w:rsidRPr="00AD5AAD">
        <w:rPr>
          <w:color w:val="auto"/>
        </w:rPr>
        <w:t xml:space="preserve"> году. На 202</w:t>
      </w:r>
      <w:r w:rsidR="00B73C2A">
        <w:rPr>
          <w:color w:val="auto"/>
        </w:rPr>
        <w:t>5</w:t>
      </w:r>
      <w:r w:rsidRPr="00AD5AAD">
        <w:rPr>
          <w:color w:val="auto"/>
        </w:rPr>
        <w:t xml:space="preserve"> год прогнозиру</w:t>
      </w:r>
      <w:r w:rsidR="00B73C2A">
        <w:rPr>
          <w:color w:val="auto"/>
        </w:rPr>
        <w:t>ю</w:t>
      </w:r>
      <w:r w:rsidRPr="00AD5AAD">
        <w:rPr>
          <w:color w:val="auto"/>
        </w:rPr>
        <w:t xml:space="preserve">тся в объеме </w:t>
      </w:r>
      <w:r w:rsidR="00B73C2A">
        <w:rPr>
          <w:color w:val="auto"/>
        </w:rPr>
        <w:t>5444</w:t>
      </w:r>
      <w:r w:rsidRPr="00AD5AAD">
        <w:rPr>
          <w:color w:val="auto"/>
        </w:rPr>
        <w:t xml:space="preserve"> тыс. рублей, что на </w:t>
      </w:r>
      <w:r w:rsidR="00B73C2A">
        <w:rPr>
          <w:color w:val="auto"/>
        </w:rPr>
        <w:t>722</w:t>
      </w:r>
      <w:r w:rsidRPr="00AD5AAD">
        <w:rPr>
          <w:color w:val="auto"/>
        </w:rPr>
        <w:t xml:space="preserve"> тыс. рублей (-</w:t>
      </w:r>
      <w:r w:rsidR="00B73C2A">
        <w:rPr>
          <w:color w:val="auto"/>
        </w:rPr>
        <w:t>11,7</w:t>
      </w:r>
      <w:r w:rsidRPr="00AD5AAD">
        <w:rPr>
          <w:color w:val="auto"/>
        </w:rPr>
        <w:t>%) меньше прогнозируемых поступлений в 202</w:t>
      </w:r>
      <w:r w:rsidR="00B73C2A">
        <w:rPr>
          <w:color w:val="auto"/>
        </w:rPr>
        <w:t>4</w:t>
      </w:r>
      <w:r w:rsidRPr="00AD5AAD">
        <w:rPr>
          <w:color w:val="auto"/>
        </w:rPr>
        <w:t xml:space="preserve"> году. </w:t>
      </w:r>
    </w:p>
    <w:p w:rsidR="00792434" w:rsidRPr="00AD5AAD" w:rsidRDefault="00792434" w:rsidP="00792434">
      <w:pPr>
        <w:pStyle w:val="Default"/>
        <w:ind w:firstLine="567"/>
        <w:jc w:val="both"/>
        <w:rPr>
          <w:color w:val="auto"/>
        </w:rPr>
      </w:pPr>
      <w:r w:rsidRPr="00AD5AAD">
        <w:rPr>
          <w:color w:val="auto"/>
        </w:rPr>
        <w:t>Прогнозируемое снижение безвозмездных поступлений в 202</w:t>
      </w:r>
      <w:r w:rsidR="00B73C2A">
        <w:rPr>
          <w:color w:val="auto"/>
        </w:rPr>
        <w:t>3</w:t>
      </w:r>
      <w:r w:rsidRPr="00AD5AAD">
        <w:rPr>
          <w:color w:val="auto"/>
        </w:rPr>
        <w:t xml:space="preserve"> году и плановом периоде 202</w:t>
      </w:r>
      <w:r w:rsidR="00B73C2A">
        <w:rPr>
          <w:color w:val="auto"/>
        </w:rPr>
        <w:t>4</w:t>
      </w:r>
      <w:r w:rsidRPr="00AD5AAD">
        <w:rPr>
          <w:color w:val="auto"/>
        </w:rPr>
        <w:t xml:space="preserve"> и 202</w:t>
      </w:r>
      <w:r w:rsidR="00B73C2A">
        <w:rPr>
          <w:color w:val="auto"/>
        </w:rPr>
        <w:t>5</w:t>
      </w:r>
      <w:r w:rsidRPr="00AD5AAD">
        <w:rPr>
          <w:color w:val="auto"/>
        </w:rPr>
        <w:t xml:space="preserve"> годов обусловлено тем, что в проекте закона Иркутской области «Об областном бюджете на 202</w:t>
      </w:r>
      <w:r w:rsidR="00B73C2A">
        <w:rPr>
          <w:color w:val="auto"/>
        </w:rPr>
        <w:t>3</w:t>
      </w:r>
      <w:r w:rsidRPr="00AD5AAD">
        <w:rPr>
          <w:color w:val="auto"/>
        </w:rPr>
        <w:t xml:space="preserve"> год и на плановый период 202</w:t>
      </w:r>
      <w:r w:rsidR="00B73C2A">
        <w:rPr>
          <w:color w:val="auto"/>
        </w:rPr>
        <w:t>4</w:t>
      </w:r>
      <w:r w:rsidRPr="00AD5AAD">
        <w:rPr>
          <w:color w:val="auto"/>
        </w:rPr>
        <w:t xml:space="preserve"> и 202</w:t>
      </w:r>
      <w:r w:rsidR="00B73C2A">
        <w:rPr>
          <w:color w:val="auto"/>
        </w:rPr>
        <w:t>5</w:t>
      </w:r>
      <w:r w:rsidRPr="00AD5AAD">
        <w:rPr>
          <w:color w:val="auto"/>
        </w:rPr>
        <w:t xml:space="preserve"> годов» объем межбюджетных трансфертов не полностью распределен между бюджетами </w:t>
      </w:r>
      <w:r w:rsidR="00B73C2A">
        <w:rPr>
          <w:color w:val="auto"/>
        </w:rPr>
        <w:t>бюджетной системы Российской Федерации</w:t>
      </w:r>
      <w:r w:rsidRPr="00AD5AAD">
        <w:rPr>
          <w:color w:val="auto"/>
        </w:rPr>
        <w:t xml:space="preserve">. </w:t>
      </w:r>
    </w:p>
    <w:p w:rsidR="008B11FD" w:rsidRPr="008B11FD" w:rsidRDefault="0005537D" w:rsidP="00815514">
      <w:pPr>
        <w:widowControl w:val="0"/>
        <w:numPr>
          <w:ilvl w:val="12"/>
          <w:numId w:val="0"/>
        </w:numPr>
        <w:ind w:firstLine="720"/>
        <w:jc w:val="center"/>
        <w:rPr>
          <w:b/>
        </w:rPr>
      </w:pPr>
      <w:r w:rsidRPr="008B11FD">
        <w:rPr>
          <w:b/>
        </w:rPr>
        <w:t>Анализ п</w:t>
      </w:r>
      <w:r w:rsidR="00B1300B" w:rsidRPr="008B11FD">
        <w:rPr>
          <w:b/>
        </w:rPr>
        <w:t>рогноз</w:t>
      </w:r>
      <w:r w:rsidRPr="008B11FD">
        <w:rPr>
          <w:b/>
        </w:rPr>
        <w:t>а</w:t>
      </w:r>
      <w:r w:rsidR="00B1300B" w:rsidRPr="008B11FD">
        <w:rPr>
          <w:b/>
        </w:rPr>
        <w:t xml:space="preserve"> д</w:t>
      </w:r>
      <w:r w:rsidR="0044286D" w:rsidRPr="008B11FD">
        <w:rPr>
          <w:b/>
        </w:rPr>
        <w:t>оход</w:t>
      </w:r>
      <w:r w:rsidR="00B1300B" w:rsidRPr="008B11FD">
        <w:rPr>
          <w:b/>
        </w:rPr>
        <w:t>ов</w:t>
      </w:r>
      <w:r w:rsidR="0044286D" w:rsidRPr="008B11FD">
        <w:rPr>
          <w:b/>
        </w:rPr>
        <w:t xml:space="preserve"> бюджета </w:t>
      </w:r>
      <w:r w:rsidR="008A2206" w:rsidRPr="008B11FD">
        <w:rPr>
          <w:b/>
        </w:rPr>
        <w:t>Жигаловского</w:t>
      </w:r>
      <w:r w:rsidR="00114233" w:rsidRPr="008B11FD">
        <w:rPr>
          <w:b/>
        </w:rPr>
        <w:t xml:space="preserve"> </w:t>
      </w:r>
      <w:r w:rsidR="0044286D" w:rsidRPr="008B11FD">
        <w:rPr>
          <w:b/>
        </w:rPr>
        <w:t xml:space="preserve"> муниципального образования</w:t>
      </w:r>
    </w:p>
    <w:p w:rsidR="0044286D" w:rsidRPr="00AA5219" w:rsidRDefault="0044286D" w:rsidP="00815514">
      <w:pPr>
        <w:widowControl w:val="0"/>
        <w:numPr>
          <w:ilvl w:val="12"/>
          <w:numId w:val="0"/>
        </w:numPr>
        <w:ind w:firstLine="720"/>
        <w:jc w:val="center"/>
      </w:pPr>
      <w:r w:rsidRPr="00AA5219">
        <w:t xml:space="preserve"> </w:t>
      </w: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8A2206">
        <w:rPr>
          <w:rFonts w:eastAsia="Calibri"/>
        </w:rPr>
        <w:t>Жигаловского</w:t>
      </w:r>
      <w:r w:rsidR="00114233">
        <w:rPr>
          <w:rFonts w:eastAsia="Calibri"/>
        </w:rPr>
        <w:t xml:space="preserve"> </w:t>
      </w:r>
      <w:r>
        <w:rPr>
          <w:rFonts w:eastAsia="Calibri"/>
        </w:rPr>
        <w:t xml:space="preserve"> </w:t>
      </w:r>
      <w:r w:rsidR="006F6E0D">
        <w:rPr>
          <w:rFonts w:eastAsia="Calibri"/>
        </w:rPr>
        <w:t>муниципального образования</w:t>
      </w:r>
      <w:r>
        <w:rPr>
          <w:rFonts w:eastAsia="Calibri"/>
        </w:rPr>
        <w:t xml:space="preserve">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E844D8">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B82FD8">
        <w:rPr>
          <w:rFonts w:eastAsia="Calibri"/>
        </w:rPr>
        <w:t>3</w:t>
      </w:r>
      <w:r w:rsidRPr="00D972AF">
        <w:rPr>
          <w:rFonts w:eastAsia="Calibri"/>
        </w:rPr>
        <w:t xml:space="preserve"> год </w:t>
      </w:r>
      <w:r w:rsidR="00AB30EC">
        <w:rPr>
          <w:rFonts w:eastAsia="Calibri"/>
        </w:rPr>
        <w:t>прогнозируются</w:t>
      </w:r>
      <w:r w:rsidRPr="00D972AF">
        <w:rPr>
          <w:rFonts w:eastAsia="Calibri"/>
        </w:rPr>
        <w:t xml:space="preserve"> в сумме </w:t>
      </w:r>
      <w:r w:rsidR="00B82FD8">
        <w:rPr>
          <w:rFonts w:eastAsia="Calibri"/>
        </w:rPr>
        <w:t>64560,1</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B82FD8">
        <w:rPr>
          <w:rFonts w:eastAsia="Calibri"/>
        </w:rPr>
        <w:t>53945,1</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B82FD8">
        <w:rPr>
          <w:rFonts w:eastAsia="Calibri"/>
        </w:rPr>
        <w:t>83,6</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B82FD8">
        <w:rPr>
          <w:rFonts w:eastAsia="Calibri"/>
        </w:rPr>
        <w:t>10615</w:t>
      </w:r>
      <w:r w:rsidRPr="00D972AF">
        <w:rPr>
          <w:rFonts w:eastAsia="Calibri"/>
        </w:rPr>
        <w:t xml:space="preserve"> тыс. руб</w:t>
      </w:r>
      <w:r>
        <w:rPr>
          <w:rFonts w:eastAsia="Calibri"/>
        </w:rPr>
        <w:t>лей,</w:t>
      </w:r>
      <w:r w:rsidRPr="00D972AF">
        <w:rPr>
          <w:rFonts w:eastAsia="Calibri"/>
        </w:rPr>
        <w:t xml:space="preserve"> или </w:t>
      </w:r>
      <w:r w:rsidR="00B82FD8">
        <w:rPr>
          <w:rFonts w:eastAsia="Calibri"/>
        </w:rPr>
        <w:t>16,4</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B82FD8">
        <w:rPr>
          <w:rFonts w:eastAsia="Calibri"/>
        </w:rPr>
        <w:t>4</w:t>
      </w:r>
      <w:r w:rsidR="00B139DA" w:rsidRPr="00D972AF">
        <w:rPr>
          <w:rFonts w:eastAsia="Calibri"/>
        </w:rPr>
        <w:t xml:space="preserve"> году доходы бюджета </w:t>
      </w:r>
      <w:r w:rsidR="00AB30EC">
        <w:rPr>
          <w:rFonts w:eastAsia="Calibri"/>
        </w:rPr>
        <w:t>прогнозируются</w:t>
      </w:r>
      <w:r w:rsidR="00AB30EC" w:rsidRPr="00D972AF">
        <w:rPr>
          <w:rFonts w:eastAsia="Calibri"/>
        </w:rPr>
        <w:t xml:space="preserve"> в сумме </w:t>
      </w:r>
      <w:r w:rsidR="00B82FD8">
        <w:rPr>
          <w:rFonts w:eastAsia="Calibri"/>
        </w:rPr>
        <w:t>61665,4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B82FD8">
        <w:rPr>
          <w:rFonts w:eastAsia="Calibri"/>
        </w:rPr>
        <w:t>55499,2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B82FD8">
        <w:rPr>
          <w:rFonts w:eastAsia="Calibri"/>
        </w:rPr>
        <w:t>90</w:t>
      </w:r>
      <w:r w:rsidR="00B139DA" w:rsidRPr="00D972AF">
        <w:rPr>
          <w:rFonts w:eastAsia="Calibri"/>
        </w:rPr>
        <w:t xml:space="preserve">%), безвозмездные поступления – </w:t>
      </w:r>
      <w:r w:rsidR="00B82FD8">
        <w:rPr>
          <w:rFonts w:eastAsia="Calibri"/>
        </w:rPr>
        <w:t>6166,2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B82FD8">
        <w:rPr>
          <w:rFonts w:eastAsia="Calibri"/>
        </w:rPr>
        <w:t>10</w:t>
      </w:r>
      <w:r w:rsidR="00B139DA" w:rsidRPr="00D972AF">
        <w:rPr>
          <w:rFonts w:eastAsia="Calibri"/>
        </w:rPr>
        <w:t>%). В 20</w:t>
      </w:r>
      <w:r w:rsidR="00583D97">
        <w:rPr>
          <w:rFonts w:eastAsia="Calibri"/>
        </w:rPr>
        <w:t>2</w:t>
      </w:r>
      <w:r w:rsidR="00B82FD8">
        <w:rPr>
          <w:rFonts w:eastAsia="Calibri"/>
        </w:rPr>
        <w:t>5</w:t>
      </w:r>
      <w:r w:rsidR="00B139DA" w:rsidRPr="00D972AF">
        <w:rPr>
          <w:rFonts w:eastAsia="Calibri"/>
        </w:rPr>
        <w:t xml:space="preserve"> году доходы бюджета составят </w:t>
      </w:r>
      <w:r w:rsidR="00B82FD8">
        <w:rPr>
          <w:rFonts w:eastAsia="Calibri"/>
        </w:rPr>
        <w:t>62479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B82FD8">
        <w:rPr>
          <w:rFonts w:eastAsia="Calibri"/>
        </w:rPr>
        <w:t>57034,5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B82FD8">
        <w:rPr>
          <w:rFonts w:eastAsia="Calibri"/>
        </w:rPr>
        <w:t>91,3</w:t>
      </w:r>
      <w:r w:rsidR="00B139DA" w:rsidRPr="00D972AF">
        <w:rPr>
          <w:rFonts w:eastAsia="Calibri"/>
        </w:rPr>
        <w:t xml:space="preserve">%), безвозмездные поступления </w:t>
      </w:r>
      <w:r w:rsidR="00B139DA">
        <w:rPr>
          <w:rFonts w:eastAsia="Calibri"/>
        </w:rPr>
        <w:t xml:space="preserve">– </w:t>
      </w:r>
      <w:r w:rsidR="00B82FD8">
        <w:rPr>
          <w:rFonts w:eastAsia="Calibri"/>
        </w:rPr>
        <w:t>5444,5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B82FD8">
        <w:rPr>
          <w:rFonts w:eastAsia="Calibri"/>
        </w:rPr>
        <w:t>или 8,7</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08518A">
        <w:t>3</w:t>
      </w:r>
      <w:r w:rsidR="00B1300B">
        <w:t>-202</w:t>
      </w:r>
      <w:r w:rsidR="0008518A">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EA4F3A">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EA4F3A">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EA4F3A">
            <w:pPr>
              <w:widowControl w:val="0"/>
              <w:numPr>
                <w:ilvl w:val="12"/>
                <w:numId w:val="0"/>
              </w:numPr>
              <w:jc w:val="center"/>
              <w:rPr>
                <w:i/>
                <w:sz w:val="20"/>
                <w:szCs w:val="20"/>
              </w:rPr>
            </w:pPr>
            <w:r>
              <w:rPr>
                <w:i/>
                <w:sz w:val="20"/>
                <w:szCs w:val="20"/>
              </w:rPr>
              <w:t>Оценка 202</w:t>
            </w:r>
            <w:r w:rsidR="00EA4F3A">
              <w:rPr>
                <w:i/>
                <w:sz w:val="20"/>
                <w:szCs w:val="20"/>
              </w:rPr>
              <w:t>2</w:t>
            </w:r>
            <w:r>
              <w:rPr>
                <w:i/>
                <w:sz w:val="20"/>
                <w:szCs w:val="20"/>
              </w:rPr>
              <w:t>г.</w:t>
            </w:r>
          </w:p>
        </w:tc>
        <w:tc>
          <w:tcPr>
            <w:tcW w:w="992" w:type="dxa"/>
          </w:tcPr>
          <w:p w:rsidR="00B1300B" w:rsidRPr="0044286D" w:rsidRDefault="00B1300B" w:rsidP="00EA4F3A">
            <w:pPr>
              <w:widowControl w:val="0"/>
              <w:numPr>
                <w:ilvl w:val="12"/>
                <w:numId w:val="0"/>
              </w:numPr>
              <w:jc w:val="center"/>
              <w:rPr>
                <w:i/>
                <w:sz w:val="20"/>
                <w:szCs w:val="20"/>
              </w:rPr>
            </w:pPr>
            <w:r w:rsidRPr="0044286D">
              <w:rPr>
                <w:i/>
                <w:sz w:val="20"/>
                <w:szCs w:val="20"/>
              </w:rPr>
              <w:t>Проект на 202</w:t>
            </w:r>
            <w:r w:rsidR="00EA4F3A">
              <w:rPr>
                <w:i/>
                <w:sz w:val="20"/>
                <w:szCs w:val="20"/>
              </w:rPr>
              <w:t>3</w:t>
            </w:r>
            <w:r w:rsidRPr="0044286D">
              <w:rPr>
                <w:i/>
                <w:sz w:val="20"/>
                <w:szCs w:val="20"/>
              </w:rPr>
              <w:t>г.</w:t>
            </w:r>
          </w:p>
        </w:tc>
        <w:tc>
          <w:tcPr>
            <w:tcW w:w="992" w:type="dxa"/>
          </w:tcPr>
          <w:p w:rsidR="00B1300B" w:rsidRPr="0044286D" w:rsidRDefault="00B1300B" w:rsidP="00EA4F3A">
            <w:pPr>
              <w:widowControl w:val="0"/>
              <w:numPr>
                <w:ilvl w:val="12"/>
                <w:numId w:val="0"/>
              </w:numPr>
              <w:jc w:val="center"/>
              <w:rPr>
                <w:i/>
                <w:sz w:val="20"/>
                <w:szCs w:val="20"/>
              </w:rPr>
            </w:pPr>
            <w:r>
              <w:rPr>
                <w:i/>
                <w:sz w:val="20"/>
                <w:szCs w:val="20"/>
              </w:rPr>
              <w:t>202</w:t>
            </w:r>
            <w:r w:rsidR="00EA4F3A">
              <w:rPr>
                <w:i/>
                <w:sz w:val="20"/>
                <w:szCs w:val="20"/>
              </w:rPr>
              <w:t>3</w:t>
            </w:r>
            <w:r>
              <w:rPr>
                <w:i/>
                <w:sz w:val="20"/>
                <w:szCs w:val="20"/>
              </w:rPr>
              <w:t xml:space="preserve"> /к оценке 202</w:t>
            </w:r>
            <w:r w:rsidR="00EA4F3A">
              <w:rPr>
                <w:i/>
                <w:sz w:val="20"/>
                <w:szCs w:val="20"/>
              </w:rPr>
              <w:t>2</w:t>
            </w:r>
          </w:p>
        </w:tc>
        <w:tc>
          <w:tcPr>
            <w:tcW w:w="992" w:type="dxa"/>
          </w:tcPr>
          <w:p w:rsidR="00B1300B" w:rsidRPr="0044286D" w:rsidRDefault="00B1300B" w:rsidP="00EA4F3A">
            <w:pPr>
              <w:widowControl w:val="0"/>
              <w:numPr>
                <w:ilvl w:val="12"/>
                <w:numId w:val="0"/>
              </w:numPr>
              <w:jc w:val="center"/>
              <w:rPr>
                <w:i/>
                <w:sz w:val="20"/>
                <w:szCs w:val="20"/>
              </w:rPr>
            </w:pPr>
            <w:r>
              <w:rPr>
                <w:i/>
                <w:sz w:val="20"/>
                <w:szCs w:val="20"/>
              </w:rPr>
              <w:t>202</w:t>
            </w:r>
            <w:r w:rsidR="00EA4F3A">
              <w:rPr>
                <w:i/>
                <w:sz w:val="20"/>
                <w:szCs w:val="20"/>
              </w:rPr>
              <w:t>3</w:t>
            </w:r>
            <w:r>
              <w:rPr>
                <w:i/>
                <w:sz w:val="20"/>
                <w:szCs w:val="20"/>
              </w:rPr>
              <w:t xml:space="preserve"> /к оценке 202</w:t>
            </w:r>
            <w:r w:rsidR="00EA4F3A">
              <w:rPr>
                <w:i/>
                <w:sz w:val="20"/>
                <w:szCs w:val="20"/>
              </w:rPr>
              <w:t>2</w:t>
            </w:r>
            <w:r>
              <w:rPr>
                <w:i/>
                <w:sz w:val="20"/>
                <w:szCs w:val="20"/>
              </w:rPr>
              <w:t>, %</w:t>
            </w:r>
          </w:p>
        </w:tc>
        <w:tc>
          <w:tcPr>
            <w:tcW w:w="992" w:type="dxa"/>
            <w:vAlign w:val="center"/>
          </w:tcPr>
          <w:p w:rsidR="00B1300B" w:rsidRPr="0044286D" w:rsidRDefault="00B1300B" w:rsidP="00EA4F3A">
            <w:pPr>
              <w:widowControl w:val="0"/>
              <w:numPr>
                <w:ilvl w:val="12"/>
                <w:numId w:val="0"/>
              </w:numPr>
              <w:jc w:val="center"/>
              <w:rPr>
                <w:i/>
                <w:sz w:val="20"/>
                <w:szCs w:val="20"/>
              </w:rPr>
            </w:pPr>
            <w:r w:rsidRPr="0044286D">
              <w:rPr>
                <w:i/>
                <w:sz w:val="20"/>
                <w:szCs w:val="20"/>
              </w:rPr>
              <w:t>Проект на 202</w:t>
            </w:r>
            <w:r w:rsidR="00EA4F3A">
              <w:rPr>
                <w:i/>
                <w:sz w:val="20"/>
                <w:szCs w:val="20"/>
              </w:rPr>
              <w:t>4</w:t>
            </w:r>
            <w:r w:rsidRPr="0044286D">
              <w:rPr>
                <w:i/>
                <w:sz w:val="20"/>
                <w:szCs w:val="20"/>
              </w:rPr>
              <w:t>г.</w:t>
            </w:r>
          </w:p>
        </w:tc>
        <w:tc>
          <w:tcPr>
            <w:tcW w:w="992" w:type="dxa"/>
            <w:vAlign w:val="center"/>
          </w:tcPr>
          <w:p w:rsidR="00B1300B" w:rsidRPr="0044286D" w:rsidRDefault="00B1300B" w:rsidP="00EA4F3A">
            <w:pPr>
              <w:widowControl w:val="0"/>
              <w:numPr>
                <w:ilvl w:val="12"/>
                <w:numId w:val="0"/>
              </w:numPr>
              <w:jc w:val="center"/>
              <w:rPr>
                <w:i/>
                <w:sz w:val="20"/>
                <w:szCs w:val="20"/>
              </w:rPr>
            </w:pPr>
            <w:r w:rsidRPr="0044286D">
              <w:rPr>
                <w:i/>
                <w:sz w:val="20"/>
                <w:szCs w:val="20"/>
              </w:rPr>
              <w:t>Проект на 202</w:t>
            </w:r>
            <w:r w:rsidR="00EA4F3A">
              <w:rPr>
                <w:i/>
                <w:sz w:val="20"/>
                <w:szCs w:val="20"/>
              </w:rPr>
              <w:t>5</w:t>
            </w:r>
            <w:r w:rsidRPr="0044286D">
              <w:rPr>
                <w:i/>
                <w:sz w:val="20"/>
                <w:szCs w:val="20"/>
              </w:rPr>
              <w:t>г.</w:t>
            </w:r>
          </w:p>
        </w:tc>
      </w:tr>
      <w:tr w:rsidR="009D4802" w:rsidRPr="00466605" w:rsidTr="00C41601">
        <w:tc>
          <w:tcPr>
            <w:tcW w:w="3652" w:type="dxa"/>
          </w:tcPr>
          <w:p w:rsidR="009D4802" w:rsidRPr="00C064DB" w:rsidRDefault="009D4802" w:rsidP="0031390C">
            <w:pPr>
              <w:widowControl w:val="0"/>
              <w:numPr>
                <w:ilvl w:val="12"/>
                <w:numId w:val="0"/>
              </w:numPr>
              <w:rPr>
                <w:b/>
                <w:sz w:val="18"/>
                <w:szCs w:val="18"/>
              </w:rPr>
            </w:pPr>
            <w:r>
              <w:rPr>
                <w:b/>
                <w:sz w:val="18"/>
                <w:szCs w:val="18"/>
              </w:rPr>
              <w:t>ВСЕГО ДОХОДОВ</w:t>
            </w:r>
          </w:p>
        </w:tc>
        <w:tc>
          <w:tcPr>
            <w:tcW w:w="992" w:type="dxa"/>
            <w:vAlign w:val="center"/>
          </w:tcPr>
          <w:p w:rsidR="009D4802" w:rsidRPr="001F1DA0" w:rsidRDefault="009D4802" w:rsidP="0031390C">
            <w:pPr>
              <w:widowControl w:val="0"/>
              <w:numPr>
                <w:ilvl w:val="12"/>
                <w:numId w:val="0"/>
              </w:numPr>
              <w:jc w:val="center"/>
              <w:rPr>
                <w:b/>
                <w:sz w:val="20"/>
                <w:szCs w:val="20"/>
              </w:rPr>
            </w:pPr>
            <w:r>
              <w:rPr>
                <w:b/>
                <w:sz w:val="20"/>
                <w:szCs w:val="20"/>
              </w:rPr>
              <w:t>76308,8</w:t>
            </w:r>
          </w:p>
        </w:tc>
        <w:tc>
          <w:tcPr>
            <w:tcW w:w="992" w:type="dxa"/>
            <w:vAlign w:val="center"/>
          </w:tcPr>
          <w:p w:rsidR="009D4802" w:rsidRPr="001F1DA0" w:rsidRDefault="009D4802" w:rsidP="0031390C">
            <w:pPr>
              <w:widowControl w:val="0"/>
              <w:numPr>
                <w:ilvl w:val="12"/>
                <w:numId w:val="0"/>
              </w:numPr>
              <w:jc w:val="center"/>
              <w:rPr>
                <w:b/>
                <w:sz w:val="20"/>
                <w:szCs w:val="20"/>
              </w:rPr>
            </w:pPr>
            <w:r>
              <w:rPr>
                <w:b/>
                <w:sz w:val="20"/>
                <w:szCs w:val="20"/>
              </w:rPr>
              <w:t>64560,1</w:t>
            </w:r>
          </w:p>
        </w:tc>
        <w:tc>
          <w:tcPr>
            <w:tcW w:w="992" w:type="dxa"/>
            <w:vAlign w:val="center"/>
          </w:tcPr>
          <w:p w:rsidR="009D4802" w:rsidRPr="00C41601" w:rsidRDefault="009D4802" w:rsidP="00C41601">
            <w:pPr>
              <w:jc w:val="center"/>
              <w:rPr>
                <w:b/>
                <w:sz w:val="20"/>
                <w:szCs w:val="20"/>
              </w:rPr>
            </w:pPr>
            <w:r w:rsidRPr="00C41601">
              <w:rPr>
                <w:b/>
                <w:sz w:val="20"/>
                <w:szCs w:val="20"/>
              </w:rPr>
              <w:t>-11748,7</w:t>
            </w:r>
          </w:p>
        </w:tc>
        <w:tc>
          <w:tcPr>
            <w:tcW w:w="992" w:type="dxa"/>
            <w:vAlign w:val="center"/>
          </w:tcPr>
          <w:p w:rsidR="009D4802" w:rsidRPr="00C41601" w:rsidRDefault="009D4802" w:rsidP="00C41601">
            <w:pPr>
              <w:jc w:val="center"/>
              <w:rPr>
                <w:b/>
                <w:sz w:val="20"/>
                <w:szCs w:val="20"/>
              </w:rPr>
            </w:pPr>
            <w:r w:rsidRPr="00C41601">
              <w:rPr>
                <w:b/>
                <w:sz w:val="20"/>
                <w:szCs w:val="20"/>
              </w:rPr>
              <w:t>84,6</w:t>
            </w:r>
          </w:p>
        </w:tc>
        <w:tc>
          <w:tcPr>
            <w:tcW w:w="992" w:type="dxa"/>
            <w:vAlign w:val="center"/>
          </w:tcPr>
          <w:p w:rsidR="009D4802" w:rsidRPr="001F1DA0" w:rsidRDefault="009D4802" w:rsidP="003831EF">
            <w:pPr>
              <w:tabs>
                <w:tab w:val="left" w:pos="9923"/>
              </w:tabs>
              <w:ind w:right="-3"/>
              <w:jc w:val="center"/>
              <w:rPr>
                <w:b/>
                <w:sz w:val="20"/>
                <w:szCs w:val="20"/>
              </w:rPr>
            </w:pPr>
            <w:r>
              <w:rPr>
                <w:b/>
                <w:sz w:val="20"/>
                <w:szCs w:val="20"/>
              </w:rPr>
              <w:t>61665,4</w:t>
            </w:r>
          </w:p>
        </w:tc>
        <w:tc>
          <w:tcPr>
            <w:tcW w:w="992" w:type="dxa"/>
            <w:vAlign w:val="center"/>
          </w:tcPr>
          <w:p w:rsidR="009D4802" w:rsidRPr="001F1DA0" w:rsidRDefault="009D4802" w:rsidP="003831EF">
            <w:pPr>
              <w:jc w:val="center"/>
              <w:rPr>
                <w:b/>
                <w:sz w:val="20"/>
                <w:szCs w:val="20"/>
              </w:rPr>
            </w:pPr>
            <w:r>
              <w:rPr>
                <w:b/>
                <w:sz w:val="20"/>
                <w:szCs w:val="20"/>
              </w:rPr>
              <w:t>62479</w:t>
            </w:r>
          </w:p>
        </w:tc>
      </w:tr>
      <w:tr w:rsidR="009D4802" w:rsidRPr="00466605" w:rsidTr="00C41601">
        <w:tc>
          <w:tcPr>
            <w:tcW w:w="3652" w:type="dxa"/>
          </w:tcPr>
          <w:p w:rsidR="009D4802" w:rsidRPr="00F6314F" w:rsidRDefault="009D4802"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9D4802" w:rsidRPr="00F6314F" w:rsidRDefault="009D4802" w:rsidP="0031390C">
            <w:pPr>
              <w:widowControl w:val="0"/>
              <w:numPr>
                <w:ilvl w:val="12"/>
                <w:numId w:val="0"/>
              </w:numPr>
              <w:jc w:val="center"/>
              <w:rPr>
                <w:b/>
                <w:sz w:val="20"/>
                <w:szCs w:val="20"/>
              </w:rPr>
            </w:pPr>
            <w:r>
              <w:rPr>
                <w:b/>
                <w:sz w:val="20"/>
                <w:szCs w:val="20"/>
              </w:rPr>
              <w:t>57276,2</w:t>
            </w:r>
          </w:p>
        </w:tc>
        <w:tc>
          <w:tcPr>
            <w:tcW w:w="992" w:type="dxa"/>
            <w:vAlign w:val="center"/>
          </w:tcPr>
          <w:p w:rsidR="009D4802" w:rsidRPr="00F6314F" w:rsidRDefault="009D4802" w:rsidP="0031390C">
            <w:pPr>
              <w:widowControl w:val="0"/>
              <w:numPr>
                <w:ilvl w:val="12"/>
                <w:numId w:val="0"/>
              </w:numPr>
              <w:jc w:val="center"/>
              <w:rPr>
                <w:b/>
                <w:sz w:val="20"/>
                <w:szCs w:val="20"/>
              </w:rPr>
            </w:pPr>
            <w:r>
              <w:rPr>
                <w:b/>
                <w:sz w:val="20"/>
                <w:szCs w:val="20"/>
              </w:rPr>
              <w:t>53945,1</w:t>
            </w:r>
          </w:p>
        </w:tc>
        <w:tc>
          <w:tcPr>
            <w:tcW w:w="992" w:type="dxa"/>
            <w:vAlign w:val="center"/>
          </w:tcPr>
          <w:p w:rsidR="009D4802" w:rsidRPr="00C41601" w:rsidRDefault="009D4802" w:rsidP="00C41601">
            <w:pPr>
              <w:jc w:val="center"/>
              <w:rPr>
                <w:b/>
                <w:sz w:val="20"/>
                <w:szCs w:val="20"/>
              </w:rPr>
            </w:pPr>
            <w:r w:rsidRPr="00C41601">
              <w:rPr>
                <w:b/>
                <w:sz w:val="20"/>
                <w:szCs w:val="20"/>
              </w:rPr>
              <w:t>-3331,1</w:t>
            </w:r>
          </w:p>
        </w:tc>
        <w:tc>
          <w:tcPr>
            <w:tcW w:w="992" w:type="dxa"/>
            <w:vAlign w:val="center"/>
          </w:tcPr>
          <w:p w:rsidR="009D4802" w:rsidRPr="00C41601" w:rsidRDefault="009D4802" w:rsidP="00C41601">
            <w:pPr>
              <w:jc w:val="center"/>
              <w:rPr>
                <w:b/>
                <w:sz w:val="20"/>
                <w:szCs w:val="20"/>
              </w:rPr>
            </w:pPr>
            <w:r w:rsidRPr="00C41601">
              <w:rPr>
                <w:b/>
                <w:sz w:val="20"/>
                <w:szCs w:val="20"/>
              </w:rPr>
              <w:t>94,2</w:t>
            </w:r>
          </w:p>
        </w:tc>
        <w:tc>
          <w:tcPr>
            <w:tcW w:w="992" w:type="dxa"/>
            <w:vAlign w:val="center"/>
          </w:tcPr>
          <w:p w:rsidR="009D4802" w:rsidRPr="00F6314F" w:rsidRDefault="009D4802" w:rsidP="003831EF">
            <w:pPr>
              <w:tabs>
                <w:tab w:val="left" w:pos="9923"/>
              </w:tabs>
              <w:ind w:right="-3"/>
              <w:jc w:val="center"/>
              <w:rPr>
                <w:b/>
                <w:sz w:val="20"/>
                <w:szCs w:val="20"/>
              </w:rPr>
            </w:pPr>
            <w:r>
              <w:rPr>
                <w:b/>
                <w:sz w:val="20"/>
                <w:szCs w:val="20"/>
              </w:rPr>
              <w:t>55499,2</w:t>
            </w:r>
          </w:p>
        </w:tc>
        <w:tc>
          <w:tcPr>
            <w:tcW w:w="992" w:type="dxa"/>
            <w:vAlign w:val="center"/>
          </w:tcPr>
          <w:p w:rsidR="009D4802" w:rsidRPr="00F6314F" w:rsidRDefault="009D4802" w:rsidP="003831EF">
            <w:pPr>
              <w:jc w:val="center"/>
              <w:rPr>
                <w:b/>
                <w:sz w:val="20"/>
                <w:szCs w:val="20"/>
              </w:rPr>
            </w:pPr>
            <w:r>
              <w:rPr>
                <w:b/>
                <w:sz w:val="20"/>
                <w:szCs w:val="20"/>
              </w:rPr>
              <w:t>57034,5</w:t>
            </w:r>
          </w:p>
        </w:tc>
      </w:tr>
      <w:tr w:rsidR="009D4802" w:rsidRPr="00466605" w:rsidTr="00C41601">
        <w:tc>
          <w:tcPr>
            <w:tcW w:w="3652" w:type="dxa"/>
            <w:vAlign w:val="center"/>
          </w:tcPr>
          <w:p w:rsidR="009D4802" w:rsidRPr="003831EF" w:rsidRDefault="009D4802" w:rsidP="00BB24D0">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9D4802" w:rsidRPr="003831EF" w:rsidRDefault="009D4802" w:rsidP="0039796A">
            <w:pPr>
              <w:widowControl w:val="0"/>
              <w:numPr>
                <w:ilvl w:val="12"/>
                <w:numId w:val="0"/>
              </w:numPr>
              <w:jc w:val="center"/>
              <w:rPr>
                <w:sz w:val="20"/>
                <w:szCs w:val="20"/>
              </w:rPr>
            </w:pPr>
            <w:r>
              <w:rPr>
                <w:sz w:val="20"/>
                <w:szCs w:val="20"/>
              </w:rPr>
              <w:t>42356,3</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41500</w:t>
            </w:r>
          </w:p>
        </w:tc>
        <w:tc>
          <w:tcPr>
            <w:tcW w:w="992" w:type="dxa"/>
            <w:vAlign w:val="center"/>
          </w:tcPr>
          <w:p w:rsidR="009D4802" w:rsidRPr="00C41601" w:rsidRDefault="009D4802" w:rsidP="00C41601">
            <w:pPr>
              <w:jc w:val="center"/>
              <w:rPr>
                <w:sz w:val="20"/>
                <w:szCs w:val="20"/>
              </w:rPr>
            </w:pPr>
            <w:r w:rsidRPr="00C41601">
              <w:rPr>
                <w:sz w:val="20"/>
                <w:szCs w:val="20"/>
              </w:rPr>
              <w:t>-856,3</w:t>
            </w:r>
          </w:p>
        </w:tc>
        <w:tc>
          <w:tcPr>
            <w:tcW w:w="992" w:type="dxa"/>
            <w:vAlign w:val="center"/>
          </w:tcPr>
          <w:p w:rsidR="009D4802" w:rsidRPr="00C41601" w:rsidRDefault="009D4802" w:rsidP="00C41601">
            <w:pPr>
              <w:jc w:val="center"/>
              <w:rPr>
                <w:sz w:val="20"/>
                <w:szCs w:val="20"/>
              </w:rPr>
            </w:pPr>
            <w:r w:rsidRPr="00C41601">
              <w:rPr>
                <w:sz w:val="20"/>
                <w:szCs w:val="20"/>
              </w:rPr>
              <w:t>98,0</w:t>
            </w:r>
          </w:p>
        </w:tc>
        <w:tc>
          <w:tcPr>
            <w:tcW w:w="992" w:type="dxa"/>
            <w:vAlign w:val="center"/>
          </w:tcPr>
          <w:p w:rsidR="009D4802" w:rsidRPr="003831EF" w:rsidRDefault="009D4802" w:rsidP="003831EF">
            <w:pPr>
              <w:tabs>
                <w:tab w:val="left" w:pos="9923"/>
              </w:tabs>
              <w:ind w:right="-3"/>
              <w:jc w:val="center"/>
              <w:rPr>
                <w:sz w:val="20"/>
                <w:szCs w:val="20"/>
              </w:rPr>
            </w:pPr>
            <w:r>
              <w:rPr>
                <w:sz w:val="20"/>
                <w:szCs w:val="20"/>
              </w:rPr>
              <w:t>42700</w:t>
            </w:r>
          </w:p>
        </w:tc>
        <w:tc>
          <w:tcPr>
            <w:tcW w:w="992" w:type="dxa"/>
            <w:vAlign w:val="center"/>
          </w:tcPr>
          <w:p w:rsidR="009D4802" w:rsidRPr="003831EF" w:rsidRDefault="009D4802" w:rsidP="003831EF">
            <w:pPr>
              <w:jc w:val="center"/>
              <w:rPr>
                <w:sz w:val="20"/>
                <w:szCs w:val="20"/>
              </w:rPr>
            </w:pPr>
            <w:r>
              <w:rPr>
                <w:sz w:val="20"/>
                <w:szCs w:val="20"/>
              </w:rPr>
              <w:t>44000</w:t>
            </w:r>
          </w:p>
        </w:tc>
      </w:tr>
      <w:tr w:rsidR="009D4802" w:rsidRPr="00466605" w:rsidTr="00C41601">
        <w:tc>
          <w:tcPr>
            <w:tcW w:w="3652" w:type="dxa"/>
            <w:vAlign w:val="center"/>
          </w:tcPr>
          <w:p w:rsidR="009D4802" w:rsidRPr="003831EF" w:rsidRDefault="009D4802"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3579,9</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3783,1</w:t>
            </w:r>
          </w:p>
        </w:tc>
        <w:tc>
          <w:tcPr>
            <w:tcW w:w="992" w:type="dxa"/>
            <w:vAlign w:val="center"/>
          </w:tcPr>
          <w:p w:rsidR="009D4802" w:rsidRPr="00C41601" w:rsidRDefault="009D4802" w:rsidP="00C41601">
            <w:pPr>
              <w:jc w:val="center"/>
              <w:rPr>
                <w:sz w:val="20"/>
                <w:szCs w:val="20"/>
              </w:rPr>
            </w:pPr>
            <w:r w:rsidRPr="00C41601">
              <w:rPr>
                <w:sz w:val="20"/>
                <w:szCs w:val="20"/>
              </w:rPr>
              <w:t>203,2</w:t>
            </w:r>
          </w:p>
        </w:tc>
        <w:tc>
          <w:tcPr>
            <w:tcW w:w="992" w:type="dxa"/>
            <w:vAlign w:val="center"/>
          </w:tcPr>
          <w:p w:rsidR="009D4802" w:rsidRPr="00C41601" w:rsidRDefault="009D4802" w:rsidP="00C41601">
            <w:pPr>
              <w:jc w:val="center"/>
              <w:rPr>
                <w:sz w:val="20"/>
                <w:szCs w:val="20"/>
              </w:rPr>
            </w:pPr>
            <w:r w:rsidRPr="00C41601">
              <w:rPr>
                <w:sz w:val="20"/>
                <w:szCs w:val="20"/>
              </w:rPr>
              <w:t>105,7</w:t>
            </w:r>
          </w:p>
        </w:tc>
        <w:tc>
          <w:tcPr>
            <w:tcW w:w="992" w:type="dxa"/>
            <w:vAlign w:val="center"/>
          </w:tcPr>
          <w:p w:rsidR="009D4802" w:rsidRPr="003831EF" w:rsidRDefault="009D4802" w:rsidP="003831EF">
            <w:pPr>
              <w:tabs>
                <w:tab w:val="left" w:pos="9923"/>
              </w:tabs>
              <w:ind w:right="-3"/>
              <w:jc w:val="center"/>
              <w:rPr>
                <w:sz w:val="20"/>
                <w:szCs w:val="20"/>
              </w:rPr>
            </w:pPr>
            <w:r>
              <w:rPr>
                <w:sz w:val="20"/>
                <w:szCs w:val="20"/>
              </w:rPr>
              <w:t>4207,2</w:t>
            </w:r>
          </w:p>
        </w:tc>
        <w:tc>
          <w:tcPr>
            <w:tcW w:w="992" w:type="dxa"/>
            <w:vAlign w:val="center"/>
          </w:tcPr>
          <w:p w:rsidR="009D4802" w:rsidRPr="003831EF" w:rsidRDefault="009D4802" w:rsidP="003831EF">
            <w:pPr>
              <w:jc w:val="center"/>
              <w:rPr>
                <w:sz w:val="20"/>
                <w:szCs w:val="20"/>
              </w:rPr>
            </w:pPr>
            <w:r>
              <w:rPr>
                <w:sz w:val="20"/>
                <w:szCs w:val="20"/>
              </w:rPr>
              <w:t>4442,5</w:t>
            </w:r>
          </w:p>
        </w:tc>
      </w:tr>
      <w:tr w:rsidR="009D4802" w:rsidRPr="00466605" w:rsidTr="00C41601">
        <w:tc>
          <w:tcPr>
            <w:tcW w:w="3652" w:type="dxa"/>
            <w:vAlign w:val="center"/>
          </w:tcPr>
          <w:p w:rsidR="009D4802" w:rsidRPr="003831EF" w:rsidRDefault="009D4802" w:rsidP="0031390C">
            <w:pPr>
              <w:snapToGrid w:val="0"/>
              <w:rPr>
                <w:sz w:val="18"/>
                <w:szCs w:val="18"/>
              </w:rPr>
            </w:pPr>
            <w:r w:rsidRPr="003831EF">
              <w:rPr>
                <w:sz w:val="18"/>
                <w:szCs w:val="18"/>
              </w:rPr>
              <w:t>Налоги на имущество, в т.ч.:</w:t>
            </w:r>
          </w:p>
        </w:tc>
        <w:tc>
          <w:tcPr>
            <w:tcW w:w="992" w:type="dxa"/>
            <w:vAlign w:val="center"/>
          </w:tcPr>
          <w:p w:rsidR="009D4802" w:rsidRPr="003831EF" w:rsidRDefault="009D4802" w:rsidP="0039796A">
            <w:pPr>
              <w:widowControl w:val="0"/>
              <w:numPr>
                <w:ilvl w:val="12"/>
                <w:numId w:val="0"/>
              </w:numPr>
              <w:jc w:val="center"/>
              <w:rPr>
                <w:sz w:val="20"/>
                <w:szCs w:val="20"/>
              </w:rPr>
            </w:pPr>
            <w:r>
              <w:rPr>
                <w:sz w:val="20"/>
                <w:szCs w:val="20"/>
              </w:rPr>
              <w:t>5460</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6497</w:t>
            </w:r>
          </w:p>
        </w:tc>
        <w:tc>
          <w:tcPr>
            <w:tcW w:w="992" w:type="dxa"/>
            <w:vAlign w:val="center"/>
          </w:tcPr>
          <w:p w:rsidR="009D4802" w:rsidRPr="00C41601" w:rsidRDefault="009D4802" w:rsidP="00C41601">
            <w:pPr>
              <w:jc w:val="center"/>
              <w:rPr>
                <w:sz w:val="20"/>
                <w:szCs w:val="20"/>
              </w:rPr>
            </w:pPr>
            <w:r w:rsidRPr="00C41601">
              <w:rPr>
                <w:sz w:val="20"/>
                <w:szCs w:val="20"/>
              </w:rPr>
              <w:t>1037</w:t>
            </w:r>
          </w:p>
        </w:tc>
        <w:tc>
          <w:tcPr>
            <w:tcW w:w="992" w:type="dxa"/>
            <w:vAlign w:val="center"/>
          </w:tcPr>
          <w:p w:rsidR="009D4802" w:rsidRPr="00C41601" w:rsidRDefault="009D4802" w:rsidP="00C41601">
            <w:pPr>
              <w:jc w:val="center"/>
              <w:rPr>
                <w:sz w:val="20"/>
                <w:szCs w:val="20"/>
              </w:rPr>
            </w:pPr>
            <w:r w:rsidRPr="00C41601">
              <w:rPr>
                <w:sz w:val="20"/>
                <w:szCs w:val="20"/>
              </w:rPr>
              <w:t>119,0</w:t>
            </w:r>
          </w:p>
        </w:tc>
        <w:tc>
          <w:tcPr>
            <w:tcW w:w="992" w:type="dxa"/>
            <w:vAlign w:val="center"/>
          </w:tcPr>
          <w:p w:rsidR="009D4802" w:rsidRPr="003831EF" w:rsidRDefault="009D4802" w:rsidP="003831EF">
            <w:pPr>
              <w:tabs>
                <w:tab w:val="left" w:pos="9923"/>
              </w:tabs>
              <w:ind w:right="-3"/>
              <w:jc w:val="center"/>
              <w:rPr>
                <w:sz w:val="20"/>
                <w:szCs w:val="20"/>
              </w:rPr>
            </w:pPr>
            <w:r>
              <w:rPr>
                <w:sz w:val="20"/>
                <w:szCs w:val="20"/>
              </w:rPr>
              <w:t>6497</w:t>
            </w:r>
          </w:p>
        </w:tc>
        <w:tc>
          <w:tcPr>
            <w:tcW w:w="992" w:type="dxa"/>
            <w:vAlign w:val="center"/>
          </w:tcPr>
          <w:p w:rsidR="009D4802" w:rsidRPr="003831EF" w:rsidRDefault="009D4802" w:rsidP="003831EF">
            <w:pPr>
              <w:jc w:val="center"/>
              <w:rPr>
                <w:sz w:val="20"/>
                <w:szCs w:val="20"/>
              </w:rPr>
            </w:pPr>
            <w:r>
              <w:rPr>
                <w:sz w:val="20"/>
                <w:szCs w:val="20"/>
              </w:rPr>
              <w:t>6497</w:t>
            </w:r>
          </w:p>
        </w:tc>
      </w:tr>
      <w:tr w:rsidR="009D4802" w:rsidRPr="00466605" w:rsidTr="00C41601">
        <w:tc>
          <w:tcPr>
            <w:tcW w:w="3652" w:type="dxa"/>
          </w:tcPr>
          <w:p w:rsidR="009D4802" w:rsidRPr="003831EF" w:rsidRDefault="009D4802"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9D4802" w:rsidRPr="00C064DB" w:rsidRDefault="009D4802" w:rsidP="00C064DB">
            <w:pPr>
              <w:widowControl w:val="0"/>
              <w:numPr>
                <w:ilvl w:val="12"/>
                <w:numId w:val="0"/>
              </w:numPr>
              <w:jc w:val="right"/>
              <w:rPr>
                <w:i/>
                <w:sz w:val="20"/>
                <w:szCs w:val="20"/>
              </w:rPr>
            </w:pPr>
            <w:r>
              <w:rPr>
                <w:i/>
                <w:sz w:val="20"/>
                <w:szCs w:val="20"/>
              </w:rPr>
              <w:t>710</w:t>
            </w:r>
          </w:p>
        </w:tc>
        <w:tc>
          <w:tcPr>
            <w:tcW w:w="992" w:type="dxa"/>
            <w:vAlign w:val="center"/>
          </w:tcPr>
          <w:p w:rsidR="009D4802" w:rsidRPr="00C064DB" w:rsidRDefault="009D4802" w:rsidP="00C064DB">
            <w:pPr>
              <w:widowControl w:val="0"/>
              <w:numPr>
                <w:ilvl w:val="12"/>
                <w:numId w:val="0"/>
              </w:numPr>
              <w:jc w:val="right"/>
              <w:rPr>
                <w:i/>
                <w:sz w:val="20"/>
                <w:szCs w:val="20"/>
              </w:rPr>
            </w:pPr>
            <w:r>
              <w:rPr>
                <w:i/>
                <w:sz w:val="20"/>
                <w:szCs w:val="20"/>
              </w:rPr>
              <w:t>1007</w:t>
            </w:r>
          </w:p>
        </w:tc>
        <w:tc>
          <w:tcPr>
            <w:tcW w:w="992" w:type="dxa"/>
            <w:vAlign w:val="center"/>
          </w:tcPr>
          <w:p w:rsidR="009D4802" w:rsidRPr="00C41601" w:rsidRDefault="009D4802" w:rsidP="00C41601">
            <w:pPr>
              <w:jc w:val="right"/>
              <w:rPr>
                <w:i/>
                <w:sz w:val="20"/>
                <w:szCs w:val="20"/>
              </w:rPr>
            </w:pPr>
            <w:r w:rsidRPr="00C41601">
              <w:rPr>
                <w:i/>
                <w:sz w:val="20"/>
                <w:szCs w:val="20"/>
              </w:rPr>
              <w:t>297</w:t>
            </w:r>
          </w:p>
        </w:tc>
        <w:tc>
          <w:tcPr>
            <w:tcW w:w="992" w:type="dxa"/>
            <w:vAlign w:val="center"/>
          </w:tcPr>
          <w:p w:rsidR="009D4802" w:rsidRPr="00C41601" w:rsidRDefault="009D4802" w:rsidP="00C41601">
            <w:pPr>
              <w:jc w:val="right"/>
              <w:rPr>
                <w:i/>
                <w:sz w:val="20"/>
                <w:szCs w:val="20"/>
              </w:rPr>
            </w:pPr>
            <w:r w:rsidRPr="00C41601">
              <w:rPr>
                <w:i/>
                <w:sz w:val="20"/>
                <w:szCs w:val="20"/>
              </w:rPr>
              <w:t>141,8</w:t>
            </w:r>
          </w:p>
        </w:tc>
        <w:tc>
          <w:tcPr>
            <w:tcW w:w="992" w:type="dxa"/>
            <w:vAlign w:val="center"/>
          </w:tcPr>
          <w:p w:rsidR="009D4802" w:rsidRPr="00C064DB" w:rsidRDefault="009D4802" w:rsidP="00C064DB">
            <w:pPr>
              <w:tabs>
                <w:tab w:val="left" w:pos="9923"/>
              </w:tabs>
              <w:ind w:right="-3"/>
              <w:jc w:val="right"/>
              <w:rPr>
                <w:i/>
                <w:sz w:val="20"/>
                <w:szCs w:val="20"/>
              </w:rPr>
            </w:pPr>
            <w:r>
              <w:rPr>
                <w:i/>
                <w:sz w:val="20"/>
                <w:szCs w:val="20"/>
              </w:rPr>
              <w:t>1007</w:t>
            </w:r>
          </w:p>
        </w:tc>
        <w:tc>
          <w:tcPr>
            <w:tcW w:w="992" w:type="dxa"/>
            <w:vAlign w:val="center"/>
          </w:tcPr>
          <w:p w:rsidR="009D4802" w:rsidRPr="00C064DB" w:rsidRDefault="009D4802" w:rsidP="00C064DB">
            <w:pPr>
              <w:jc w:val="right"/>
              <w:rPr>
                <w:i/>
                <w:sz w:val="20"/>
                <w:szCs w:val="20"/>
              </w:rPr>
            </w:pPr>
            <w:r>
              <w:rPr>
                <w:i/>
                <w:sz w:val="20"/>
                <w:szCs w:val="20"/>
              </w:rPr>
              <w:t>1007</w:t>
            </w:r>
          </w:p>
        </w:tc>
      </w:tr>
      <w:tr w:rsidR="009D4802" w:rsidRPr="00466605" w:rsidTr="00C41601">
        <w:tc>
          <w:tcPr>
            <w:tcW w:w="3652" w:type="dxa"/>
          </w:tcPr>
          <w:p w:rsidR="009D4802" w:rsidRPr="003831EF" w:rsidRDefault="009D4802"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9D4802" w:rsidRPr="00C064DB" w:rsidRDefault="009D4802" w:rsidP="00C064DB">
            <w:pPr>
              <w:widowControl w:val="0"/>
              <w:numPr>
                <w:ilvl w:val="12"/>
                <w:numId w:val="0"/>
              </w:numPr>
              <w:jc w:val="right"/>
              <w:rPr>
                <w:i/>
                <w:sz w:val="20"/>
                <w:szCs w:val="20"/>
              </w:rPr>
            </w:pPr>
            <w:r>
              <w:rPr>
                <w:i/>
                <w:sz w:val="20"/>
                <w:szCs w:val="20"/>
              </w:rPr>
              <w:t>3600</w:t>
            </w:r>
          </w:p>
        </w:tc>
        <w:tc>
          <w:tcPr>
            <w:tcW w:w="992" w:type="dxa"/>
            <w:vAlign w:val="center"/>
          </w:tcPr>
          <w:p w:rsidR="009D4802" w:rsidRPr="00C064DB" w:rsidRDefault="009D4802" w:rsidP="00C064DB">
            <w:pPr>
              <w:widowControl w:val="0"/>
              <w:numPr>
                <w:ilvl w:val="12"/>
                <w:numId w:val="0"/>
              </w:numPr>
              <w:jc w:val="right"/>
              <w:rPr>
                <w:i/>
                <w:sz w:val="20"/>
                <w:szCs w:val="20"/>
              </w:rPr>
            </w:pPr>
            <w:r>
              <w:rPr>
                <w:i/>
                <w:sz w:val="20"/>
                <w:szCs w:val="20"/>
              </w:rPr>
              <w:t>4133</w:t>
            </w:r>
          </w:p>
        </w:tc>
        <w:tc>
          <w:tcPr>
            <w:tcW w:w="992" w:type="dxa"/>
            <w:vAlign w:val="center"/>
          </w:tcPr>
          <w:p w:rsidR="009D4802" w:rsidRPr="00C41601" w:rsidRDefault="009D4802" w:rsidP="00C41601">
            <w:pPr>
              <w:jc w:val="right"/>
              <w:rPr>
                <w:i/>
                <w:sz w:val="20"/>
                <w:szCs w:val="20"/>
              </w:rPr>
            </w:pPr>
            <w:r w:rsidRPr="00C41601">
              <w:rPr>
                <w:i/>
                <w:sz w:val="20"/>
                <w:szCs w:val="20"/>
              </w:rPr>
              <w:t>533</w:t>
            </w:r>
          </w:p>
        </w:tc>
        <w:tc>
          <w:tcPr>
            <w:tcW w:w="992" w:type="dxa"/>
            <w:vAlign w:val="center"/>
          </w:tcPr>
          <w:p w:rsidR="009D4802" w:rsidRPr="00C41601" w:rsidRDefault="009D4802" w:rsidP="00C41601">
            <w:pPr>
              <w:jc w:val="right"/>
              <w:rPr>
                <w:i/>
                <w:sz w:val="20"/>
                <w:szCs w:val="20"/>
              </w:rPr>
            </w:pPr>
            <w:r w:rsidRPr="00C41601">
              <w:rPr>
                <w:i/>
                <w:sz w:val="20"/>
                <w:szCs w:val="20"/>
              </w:rPr>
              <w:t>114,8</w:t>
            </w:r>
          </w:p>
        </w:tc>
        <w:tc>
          <w:tcPr>
            <w:tcW w:w="992" w:type="dxa"/>
            <w:vAlign w:val="center"/>
          </w:tcPr>
          <w:p w:rsidR="009D4802" w:rsidRPr="00C064DB" w:rsidRDefault="009D4802" w:rsidP="002E597F">
            <w:pPr>
              <w:tabs>
                <w:tab w:val="left" w:pos="9923"/>
              </w:tabs>
              <w:ind w:right="-3"/>
              <w:jc w:val="right"/>
              <w:rPr>
                <w:i/>
                <w:sz w:val="20"/>
                <w:szCs w:val="20"/>
              </w:rPr>
            </w:pPr>
            <w:r>
              <w:rPr>
                <w:i/>
                <w:sz w:val="20"/>
                <w:szCs w:val="20"/>
              </w:rPr>
              <w:t>4133</w:t>
            </w:r>
          </w:p>
        </w:tc>
        <w:tc>
          <w:tcPr>
            <w:tcW w:w="992" w:type="dxa"/>
            <w:vAlign w:val="center"/>
          </w:tcPr>
          <w:p w:rsidR="009D4802" w:rsidRPr="00C064DB" w:rsidRDefault="009D4802" w:rsidP="00C064DB">
            <w:pPr>
              <w:jc w:val="right"/>
              <w:rPr>
                <w:i/>
                <w:sz w:val="20"/>
                <w:szCs w:val="20"/>
              </w:rPr>
            </w:pPr>
            <w:r>
              <w:rPr>
                <w:i/>
                <w:sz w:val="20"/>
                <w:szCs w:val="20"/>
              </w:rPr>
              <w:t>4133</w:t>
            </w:r>
          </w:p>
        </w:tc>
      </w:tr>
      <w:tr w:rsidR="009D4802" w:rsidRPr="00466605" w:rsidTr="00C41601">
        <w:tc>
          <w:tcPr>
            <w:tcW w:w="3652" w:type="dxa"/>
          </w:tcPr>
          <w:p w:rsidR="009D4802" w:rsidRPr="003831EF" w:rsidRDefault="009D4802"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9D4802" w:rsidRPr="00C064DB" w:rsidRDefault="009D4802" w:rsidP="00C064DB">
            <w:pPr>
              <w:widowControl w:val="0"/>
              <w:numPr>
                <w:ilvl w:val="12"/>
                <w:numId w:val="0"/>
              </w:numPr>
              <w:jc w:val="right"/>
              <w:rPr>
                <w:i/>
                <w:sz w:val="20"/>
                <w:szCs w:val="20"/>
              </w:rPr>
            </w:pPr>
            <w:r>
              <w:rPr>
                <w:i/>
                <w:sz w:val="20"/>
                <w:szCs w:val="20"/>
              </w:rPr>
              <w:t>1150</w:t>
            </w:r>
          </w:p>
        </w:tc>
        <w:tc>
          <w:tcPr>
            <w:tcW w:w="992" w:type="dxa"/>
            <w:vAlign w:val="center"/>
          </w:tcPr>
          <w:p w:rsidR="009D4802" w:rsidRPr="00C064DB" w:rsidRDefault="009D4802" w:rsidP="00C064DB">
            <w:pPr>
              <w:widowControl w:val="0"/>
              <w:numPr>
                <w:ilvl w:val="12"/>
                <w:numId w:val="0"/>
              </w:numPr>
              <w:jc w:val="right"/>
              <w:rPr>
                <w:i/>
                <w:sz w:val="20"/>
                <w:szCs w:val="20"/>
              </w:rPr>
            </w:pPr>
            <w:r>
              <w:rPr>
                <w:i/>
                <w:sz w:val="20"/>
                <w:szCs w:val="20"/>
              </w:rPr>
              <w:t>1357</w:t>
            </w:r>
          </w:p>
        </w:tc>
        <w:tc>
          <w:tcPr>
            <w:tcW w:w="992" w:type="dxa"/>
            <w:vAlign w:val="center"/>
          </w:tcPr>
          <w:p w:rsidR="009D4802" w:rsidRPr="00C41601" w:rsidRDefault="009D4802" w:rsidP="00C41601">
            <w:pPr>
              <w:jc w:val="right"/>
              <w:rPr>
                <w:i/>
                <w:sz w:val="20"/>
                <w:szCs w:val="20"/>
              </w:rPr>
            </w:pPr>
            <w:r w:rsidRPr="00C41601">
              <w:rPr>
                <w:i/>
                <w:sz w:val="20"/>
                <w:szCs w:val="20"/>
              </w:rPr>
              <w:t>207</w:t>
            </w:r>
          </w:p>
        </w:tc>
        <w:tc>
          <w:tcPr>
            <w:tcW w:w="992" w:type="dxa"/>
            <w:vAlign w:val="center"/>
          </w:tcPr>
          <w:p w:rsidR="009D4802" w:rsidRPr="00C41601" w:rsidRDefault="009D4802" w:rsidP="00C41601">
            <w:pPr>
              <w:jc w:val="right"/>
              <w:rPr>
                <w:i/>
                <w:sz w:val="20"/>
                <w:szCs w:val="20"/>
              </w:rPr>
            </w:pPr>
            <w:r w:rsidRPr="00C41601">
              <w:rPr>
                <w:i/>
                <w:sz w:val="20"/>
                <w:szCs w:val="20"/>
              </w:rPr>
              <w:t>118,0</w:t>
            </w:r>
          </w:p>
        </w:tc>
        <w:tc>
          <w:tcPr>
            <w:tcW w:w="992" w:type="dxa"/>
            <w:vAlign w:val="center"/>
          </w:tcPr>
          <w:p w:rsidR="009D4802" w:rsidRPr="00C064DB" w:rsidRDefault="009D4802" w:rsidP="00C064DB">
            <w:pPr>
              <w:tabs>
                <w:tab w:val="left" w:pos="9923"/>
              </w:tabs>
              <w:ind w:right="-3"/>
              <w:jc w:val="right"/>
              <w:rPr>
                <w:i/>
                <w:sz w:val="20"/>
                <w:szCs w:val="20"/>
              </w:rPr>
            </w:pPr>
            <w:r>
              <w:rPr>
                <w:i/>
                <w:sz w:val="20"/>
                <w:szCs w:val="20"/>
              </w:rPr>
              <w:t>1357</w:t>
            </w:r>
          </w:p>
        </w:tc>
        <w:tc>
          <w:tcPr>
            <w:tcW w:w="992" w:type="dxa"/>
            <w:vAlign w:val="center"/>
          </w:tcPr>
          <w:p w:rsidR="009D4802" w:rsidRPr="00C064DB" w:rsidRDefault="009D4802" w:rsidP="00C064DB">
            <w:pPr>
              <w:jc w:val="right"/>
              <w:rPr>
                <w:i/>
                <w:sz w:val="20"/>
                <w:szCs w:val="20"/>
              </w:rPr>
            </w:pPr>
            <w:r>
              <w:rPr>
                <w:i/>
                <w:sz w:val="20"/>
                <w:szCs w:val="20"/>
              </w:rPr>
              <w:t>1357</w:t>
            </w:r>
          </w:p>
        </w:tc>
      </w:tr>
      <w:tr w:rsidR="009D4802" w:rsidRPr="00466605" w:rsidTr="00C41601">
        <w:tc>
          <w:tcPr>
            <w:tcW w:w="3652" w:type="dxa"/>
          </w:tcPr>
          <w:p w:rsidR="009D4802" w:rsidRPr="00B303FB" w:rsidRDefault="009D4802" w:rsidP="006C4610">
            <w:pPr>
              <w:widowControl w:val="0"/>
              <w:numPr>
                <w:ilvl w:val="12"/>
                <w:numId w:val="0"/>
              </w:numPr>
              <w:jc w:val="both"/>
              <w:rPr>
                <w:sz w:val="18"/>
                <w:szCs w:val="18"/>
              </w:rPr>
            </w:pPr>
            <w:r w:rsidRPr="00B303FB">
              <w:rPr>
                <w:sz w:val="18"/>
                <w:szCs w:val="18"/>
              </w:rPr>
              <w:t>Доходы от использования имущества, находящегося в государственной и муниципальной собственности</w:t>
            </w:r>
          </w:p>
        </w:tc>
        <w:tc>
          <w:tcPr>
            <w:tcW w:w="992" w:type="dxa"/>
            <w:vAlign w:val="center"/>
          </w:tcPr>
          <w:p w:rsidR="009D4802" w:rsidRPr="004A2CC3" w:rsidRDefault="009D4802" w:rsidP="0031390C">
            <w:pPr>
              <w:widowControl w:val="0"/>
              <w:numPr>
                <w:ilvl w:val="12"/>
                <w:numId w:val="0"/>
              </w:numPr>
              <w:jc w:val="center"/>
              <w:rPr>
                <w:sz w:val="18"/>
                <w:szCs w:val="18"/>
              </w:rPr>
            </w:pPr>
            <w:r>
              <w:rPr>
                <w:sz w:val="18"/>
                <w:szCs w:val="18"/>
              </w:rPr>
              <w:t>258</w:t>
            </w:r>
          </w:p>
        </w:tc>
        <w:tc>
          <w:tcPr>
            <w:tcW w:w="992" w:type="dxa"/>
            <w:vAlign w:val="center"/>
          </w:tcPr>
          <w:p w:rsidR="009D4802" w:rsidRPr="004A2CC3" w:rsidRDefault="009D4802" w:rsidP="0031390C">
            <w:pPr>
              <w:widowControl w:val="0"/>
              <w:numPr>
                <w:ilvl w:val="12"/>
                <w:numId w:val="0"/>
              </w:numPr>
              <w:jc w:val="center"/>
              <w:rPr>
                <w:sz w:val="18"/>
                <w:szCs w:val="18"/>
              </w:rPr>
            </w:pPr>
            <w:r>
              <w:rPr>
                <w:sz w:val="18"/>
                <w:szCs w:val="18"/>
              </w:rPr>
              <w:t>230</w:t>
            </w:r>
          </w:p>
        </w:tc>
        <w:tc>
          <w:tcPr>
            <w:tcW w:w="992" w:type="dxa"/>
            <w:vAlign w:val="center"/>
          </w:tcPr>
          <w:p w:rsidR="009D4802" w:rsidRPr="00C41601" w:rsidRDefault="009D4802" w:rsidP="00C41601">
            <w:pPr>
              <w:jc w:val="center"/>
              <w:rPr>
                <w:sz w:val="20"/>
                <w:szCs w:val="20"/>
              </w:rPr>
            </w:pPr>
            <w:r w:rsidRPr="00C41601">
              <w:rPr>
                <w:sz w:val="20"/>
                <w:szCs w:val="20"/>
              </w:rPr>
              <w:t>-28</w:t>
            </w:r>
          </w:p>
        </w:tc>
        <w:tc>
          <w:tcPr>
            <w:tcW w:w="992" w:type="dxa"/>
            <w:vAlign w:val="center"/>
          </w:tcPr>
          <w:p w:rsidR="009D4802" w:rsidRPr="00C41601" w:rsidRDefault="009D4802" w:rsidP="00C41601">
            <w:pPr>
              <w:jc w:val="center"/>
              <w:rPr>
                <w:sz w:val="20"/>
                <w:szCs w:val="20"/>
              </w:rPr>
            </w:pPr>
            <w:r w:rsidRPr="00C41601">
              <w:rPr>
                <w:sz w:val="20"/>
                <w:szCs w:val="20"/>
              </w:rPr>
              <w:t>89,1</w:t>
            </w:r>
          </w:p>
        </w:tc>
        <w:tc>
          <w:tcPr>
            <w:tcW w:w="992" w:type="dxa"/>
            <w:vAlign w:val="center"/>
          </w:tcPr>
          <w:p w:rsidR="009D4802" w:rsidRPr="004A2CC3" w:rsidRDefault="009D4802" w:rsidP="003831EF">
            <w:pPr>
              <w:tabs>
                <w:tab w:val="left" w:pos="9923"/>
              </w:tabs>
              <w:ind w:right="-3"/>
              <w:jc w:val="center"/>
              <w:rPr>
                <w:sz w:val="18"/>
                <w:szCs w:val="18"/>
              </w:rPr>
            </w:pPr>
            <w:r>
              <w:rPr>
                <w:sz w:val="18"/>
                <w:szCs w:val="18"/>
              </w:rPr>
              <w:t>230</w:t>
            </w:r>
          </w:p>
        </w:tc>
        <w:tc>
          <w:tcPr>
            <w:tcW w:w="992" w:type="dxa"/>
            <w:vAlign w:val="center"/>
          </w:tcPr>
          <w:p w:rsidR="009D4802" w:rsidRPr="004A2CC3" w:rsidRDefault="009D4802" w:rsidP="003831EF">
            <w:pPr>
              <w:jc w:val="center"/>
              <w:rPr>
                <w:sz w:val="18"/>
                <w:szCs w:val="18"/>
              </w:rPr>
            </w:pPr>
            <w:r>
              <w:rPr>
                <w:sz w:val="18"/>
                <w:szCs w:val="18"/>
              </w:rPr>
              <w:t>230</w:t>
            </w:r>
          </w:p>
        </w:tc>
      </w:tr>
      <w:tr w:rsidR="009D4802" w:rsidRPr="00466605" w:rsidTr="00C41601">
        <w:tc>
          <w:tcPr>
            <w:tcW w:w="3652" w:type="dxa"/>
          </w:tcPr>
          <w:p w:rsidR="009D4802" w:rsidRPr="00B303FB" w:rsidRDefault="009D4802" w:rsidP="006C4610">
            <w:pPr>
              <w:widowControl w:val="0"/>
              <w:numPr>
                <w:ilvl w:val="12"/>
                <w:numId w:val="0"/>
              </w:numPr>
              <w:jc w:val="both"/>
              <w:rPr>
                <w:sz w:val="18"/>
                <w:szCs w:val="18"/>
              </w:rPr>
            </w:pPr>
            <w:r w:rsidRPr="00B303FB">
              <w:rPr>
                <w:sz w:val="18"/>
                <w:szCs w:val="18"/>
              </w:rPr>
              <w:t>Доходы от оказания платных услуг (работ) и компенсации затрат государства</w:t>
            </w:r>
          </w:p>
        </w:tc>
        <w:tc>
          <w:tcPr>
            <w:tcW w:w="992" w:type="dxa"/>
            <w:vAlign w:val="center"/>
          </w:tcPr>
          <w:p w:rsidR="009D4802" w:rsidRPr="004A2CC3" w:rsidRDefault="009D4802" w:rsidP="0031390C">
            <w:pPr>
              <w:widowControl w:val="0"/>
              <w:numPr>
                <w:ilvl w:val="12"/>
                <w:numId w:val="0"/>
              </w:numPr>
              <w:jc w:val="center"/>
              <w:rPr>
                <w:sz w:val="18"/>
                <w:szCs w:val="18"/>
              </w:rPr>
            </w:pPr>
            <w:r>
              <w:rPr>
                <w:sz w:val="18"/>
                <w:szCs w:val="18"/>
              </w:rPr>
              <w:t>2050</w:t>
            </w:r>
          </w:p>
        </w:tc>
        <w:tc>
          <w:tcPr>
            <w:tcW w:w="992" w:type="dxa"/>
            <w:vAlign w:val="center"/>
          </w:tcPr>
          <w:p w:rsidR="009D4802" w:rsidRPr="004A2CC3" w:rsidRDefault="009D4802" w:rsidP="007B4596">
            <w:pPr>
              <w:widowControl w:val="0"/>
              <w:numPr>
                <w:ilvl w:val="12"/>
                <w:numId w:val="0"/>
              </w:numPr>
              <w:jc w:val="center"/>
              <w:rPr>
                <w:sz w:val="18"/>
                <w:szCs w:val="18"/>
              </w:rPr>
            </w:pPr>
            <w:r>
              <w:rPr>
                <w:sz w:val="18"/>
                <w:szCs w:val="18"/>
              </w:rPr>
              <w:t>1815</w:t>
            </w:r>
          </w:p>
        </w:tc>
        <w:tc>
          <w:tcPr>
            <w:tcW w:w="992" w:type="dxa"/>
            <w:vAlign w:val="center"/>
          </w:tcPr>
          <w:p w:rsidR="009D4802" w:rsidRPr="00C41601" w:rsidRDefault="009D4802" w:rsidP="00C41601">
            <w:pPr>
              <w:jc w:val="center"/>
              <w:rPr>
                <w:sz w:val="20"/>
                <w:szCs w:val="20"/>
              </w:rPr>
            </w:pPr>
            <w:r w:rsidRPr="00C41601">
              <w:rPr>
                <w:sz w:val="20"/>
                <w:szCs w:val="20"/>
              </w:rPr>
              <w:t>-235</w:t>
            </w:r>
          </w:p>
        </w:tc>
        <w:tc>
          <w:tcPr>
            <w:tcW w:w="992" w:type="dxa"/>
            <w:vAlign w:val="center"/>
          </w:tcPr>
          <w:p w:rsidR="009D4802" w:rsidRPr="00C41601" w:rsidRDefault="009D4802" w:rsidP="00C41601">
            <w:pPr>
              <w:jc w:val="center"/>
              <w:rPr>
                <w:sz w:val="20"/>
                <w:szCs w:val="20"/>
              </w:rPr>
            </w:pPr>
            <w:r w:rsidRPr="00C41601">
              <w:rPr>
                <w:sz w:val="20"/>
                <w:szCs w:val="20"/>
              </w:rPr>
              <w:t>88,5</w:t>
            </w:r>
          </w:p>
        </w:tc>
        <w:tc>
          <w:tcPr>
            <w:tcW w:w="992" w:type="dxa"/>
            <w:vAlign w:val="center"/>
          </w:tcPr>
          <w:p w:rsidR="009D4802" w:rsidRPr="004A2CC3" w:rsidRDefault="009D4802" w:rsidP="003831EF">
            <w:pPr>
              <w:tabs>
                <w:tab w:val="left" w:pos="9923"/>
              </w:tabs>
              <w:ind w:right="-3"/>
              <w:jc w:val="center"/>
              <w:rPr>
                <w:sz w:val="18"/>
                <w:szCs w:val="18"/>
              </w:rPr>
            </w:pPr>
            <w:r>
              <w:rPr>
                <w:sz w:val="18"/>
                <w:szCs w:val="18"/>
              </w:rPr>
              <w:t>1820</w:t>
            </w:r>
          </w:p>
        </w:tc>
        <w:tc>
          <w:tcPr>
            <w:tcW w:w="992" w:type="dxa"/>
            <w:vAlign w:val="center"/>
          </w:tcPr>
          <w:p w:rsidR="009D4802" w:rsidRPr="004A2CC3" w:rsidRDefault="009D4802" w:rsidP="003831EF">
            <w:pPr>
              <w:jc w:val="center"/>
              <w:rPr>
                <w:sz w:val="18"/>
                <w:szCs w:val="18"/>
              </w:rPr>
            </w:pPr>
            <w:r>
              <w:rPr>
                <w:sz w:val="18"/>
                <w:szCs w:val="18"/>
              </w:rPr>
              <w:t>1820</w:t>
            </w:r>
          </w:p>
        </w:tc>
      </w:tr>
      <w:tr w:rsidR="009D4802" w:rsidRPr="00466605" w:rsidTr="00C41601">
        <w:tc>
          <w:tcPr>
            <w:tcW w:w="3652" w:type="dxa"/>
          </w:tcPr>
          <w:p w:rsidR="009D4802" w:rsidRPr="00B303FB" w:rsidRDefault="009D4802" w:rsidP="006C4610">
            <w:pPr>
              <w:widowControl w:val="0"/>
              <w:numPr>
                <w:ilvl w:val="12"/>
                <w:numId w:val="0"/>
              </w:numPr>
              <w:jc w:val="both"/>
              <w:rPr>
                <w:sz w:val="18"/>
                <w:szCs w:val="18"/>
              </w:rPr>
            </w:pPr>
            <w:r w:rsidRPr="00B303FB">
              <w:rPr>
                <w:sz w:val="18"/>
                <w:szCs w:val="18"/>
              </w:rPr>
              <w:t>Доходы от продажи материальных и нематериальных активов</w:t>
            </w:r>
          </w:p>
        </w:tc>
        <w:tc>
          <w:tcPr>
            <w:tcW w:w="992" w:type="dxa"/>
            <w:vAlign w:val="center"/>
          </w:tcPr>
          <w:p w:rsidR="009D4802" w:rsidRPr="004A2CC3" w:rsidRDefault="009D4802" w:rsidP="0031390C">
            <w:pPr>
              <w:widowControl w:val="0"/>
              <w:numPr>
                <w:ilvl w:val="12"/>
                <w:numId w:val="0"/>
              </w:numPr>
              <w:jc w:val="center"/>
              <w:rPr>
                <w:sz w:val="18"/>
                <w:szCs w:val="18"/>
              </w:rPr>
            </w:pPr>
            <w:r>
              <w:rPr>
                <w:sz w:val="18"/>
                <w:szCs w:val="18"/>
              </w:rPr>
              <w:t>4233,7</w:t>
            </w:r>
          </w:p>
        </w:tc>
        <w:tc>
          <w:tcPr>
            <w:tcW w:w="992" w:type="dxa"/>
            <w:vAlign w:val="center"/>
          </w:tcPr>
          <w:p w:rsidR="009D4802" w:rsidRPr="004A2CC3" w:rsidRDefault="009D4802" w:rsidP="0031390C">
            <w:pPr>
              <w:widowControl w:val="0"/>
              <w:numPr>
                <w:ilvl w:val="12"/>
                <w:numId w:val="0"/>
              </w:numPr>
              <w:jc w:val="center"/>
              <w:rPr>
                <w:sz w:val="18"/>
                <w:szCs w:val="18"/>
              </w:rPr>
            </w:pPr>
            <w:r>
              <w:rPr>
                <w:sz w:val="18"/>
                <w:szCs w:val="18"/>
              </w:rPr>
              <w:t>120</w:t>
            </w:r>
          </w:p>
        </w:tc>
        <w:tc>
          <w:tcPr>
            <w:tcW w:w="992" w:type="dxa"/>
            <w:vAlign w:val="center"/>
          </w:tcPr>
          <w:p w:rsidR="009D4802" w:rsidRPr="00C41601" w:rsidRDefault="009D4802" w:rsidP="00C41601">
            <w:pPr>
              <w:jc w:val="center"/>
              <w:rPr>
                <w:sz w:val="20"/>
                <w:szCs w:val="20"/>
              </w:rPr>
            </w:pPr>
            <w:r w:rsidRPr="00C41601">
              <w:rPr>
                <w:sz w:val="20"/>
                <w:szCs w:val="20"/>
              </w:rPr>
              <w:t>-4113,7</w:t>
            </w:r>
          </w:p>
        </w:tc>
        <w:tc>
          <w:tcPr>
            <w:tcW w:w="992" w:type="dxa"/>
            <w:vAlign w:val="center"/>
          </w:tcPr>
          <w:p w:rsidR="009D4802" w:rsidRPr="00C41601" w:rsidRDefault="009D4802" w:rsidP="00C41601">
            <w:pPr>
              <w:jc w:val="center"/>
              <w:rPr>
                <w:sz w:val="20"/>
                <w:szCs w:val="20"/>
              </w:rPr>
            </w:pPr>
            <w:r w:rsidRPr="00C41601">
              <w:rPr>
                <w:sz w:val="20"/>
                <w:szCs w:val="20"/>
              </w:rPr>
              <w:t>2,8</w:t>
            </w:r>
          </w:p>
        </w:tc>
        <w:tc>
          <w:tcPr>
            <w:tcW w:w="992" w:type="dxa"/>
            <w:vAlign w:val="center"/>
          </w:tcPr>
          <w:p w:rsidR="009D4802" w:rsidRPr="004A2CC3" w:rsidRDefault="009D4802" w:rsidP="003831EF">
            <w:pPr>
              <w:tabs>
                <w:tab w:val="left" w:pos="9923"/>
              </w:tabs>
              <w:ind w:right="-3"/>
              <w:jc w:val="center"/>
              <w:rPr>
                <w:sz w:val="18"/>
                <w:szCs w:val="18"/>
              </w:rPr>
            </w:pPr>
            <w:r>
              <w:rPr>
                <w:sz w:val="18"/>
                <w:szCs w:val="18"/>
              </w:rPr>
              <w:t>45</w:t>
            </w:r>
          </w:p>
        </w:tc>
        <w:tc>
          <w:tcPr>
            <w:tcW w:w="992" w:type="dxa"/>
            <w:vAlign w:val="center"/>
          </w:tcPr>
          <w:p w:rsidR="009D4802" w:rsidRPr="004A2CC3" w:rsidRDefault="009D4802" w:rsidP="003831EF">
            <w:pPr>
              <w:jc w:val="center"/>
              <w:rPr>
                <w:sz w:val="18"/>
                <w:szCs w:val="18"/>
              </w:rPr>
            </w:pPr>
            <w:r>
              <w:rPr>
                <w:sz w:val="18"/>
                <w:szCs w:val="18"/>
              </w:rPr>
              <w:t>45</w:t>
            </w:r>
          </w:p>
        </w:tc>
      </w:tr>
      <w:tr w:rsidR="009D4802" w:rsidRPr="00466605" w:rsidTr="00C41601">
        <w:tc>
          <w:tcPr>
            <w:tcW w:w="3652" w:type="dxa"/>
          </w:tcPr>
          <w:p w:rsidR="009D4802" w:rsidRPr="00B303FB" w:rsidRDefault="009D4802" w:rsidP="006C4610">
            <w:pPr>
              <w:widowControl w:val="0"/>
              <w:numPr>
                <w:ilvl w:val="12"/>
                <w:numId w:val="0"/>
              </w:numPr>
              <w:jc w:val="both"/>
              <w:rPr>
                <w:sz w:val="18"/>
                <w:szCs w:val="18"/>
              </w:rPr>
            </w:pPr>
            <w:r w:rsidRPr="00B303FB">
              <w:rPr>
                <w:sz w:val="18"/>
                <w:szCs w:val="18"/>
              </w:rPr>
              <w:t>Штрафы, санкции, возмещение ущерба</w:t>
            </w:r>
          </w:p>
        </w:tc>
        <w:tc>
          <w:tcPr>
            <w:tcW w:w="992" w:type="dxa"/>
            <w:vAlign w:val="center"/>
          </w:tcPr>
          <w:p w:rsidR="009D4802" w:rsidRPr="004A2CC3" w:rsidRDefault="009D4802" w:rsidP="0031390C">
            <w:pPr>
              <w:widowControl w:val="0"/>
              <w:numPr>
                <w:ilvl w:val="12"/>
                <w:numId w:val="0"/>
              </w:numPr>
              <w:jc w:val="center"/>
              <w:rPr>
                <w:sz w:val="18"/>
                <w:szCs w:val="18"/>
              </w:rPr>
            </w:pPr>
            <w:r>
              <w:rPr>
                <w:sz w:val="18"/>
                <w:szCs w:val="18"/>
              </w:rPr>
              <w:t>-659,4</w:t>
            </w:r>
          </w:p>
        </w:tc>
        <w:tc>
          <w:tcPr>
            <w:tcW w:w="992" w:type="dxa"/>
            <w:vAlign w:val="center"/>
          </w:tcPr>
          <w:p w:rsidR="009D4802" w:rsidRPr="004A2CC3" w:rsidRDefault="009D4802" w:rsidP="0031390C">
            <w:pPr>
              <w:widowControl w:val="0"/>
              <w:numPr>
                <w:ilvl w:val="12"/>
                <w:numId w:val="0"/>
              </w:numPr>
              <w:jc w:val="center"/>
              <w:rPr>
                <w:sz w:val="18"/>
                <w:szCs w:val="18"/>
              </w:rPr>
            </w:pPr>
            <w:r>
              <w:rPr>
                <w:sz w:val="18"/>
                <w:szCs w:val="18"/>
              </w:rPr>
              <w:t>0,0</w:t>
            </w:r>
          </w:p>
        </w:tc>
        <w:tc>
          <w:tcPr>
            <w:tcW w:w="992" w:type="dxa"/>
            <w:vAlign w:val="center"/>
          </w:tcPr>
          <w:p w:rsidR="009D4802" w:rsidRPr="00C41601" w:rsidRDefault="009D4802" w:rsidP="00C41601">
            <w:pPr>
              <w:jc w:val="center"/>
              <w:rPr>
                <w:sz w:val="20"/>
                <w:szCs w:val="20"/>
              </w:rPr>
            </w:pPr>
            <w:r w:rsidRPr="00C41601">
              <w:rPr>
                <w:sz w:val="20"/>
                <w:szCs w:val="20"/>
              </w:rPr>
              <w:t>659,4</w:t>
            </w:r>
          </w:p>
        </w:tc>
        <w:tc>
          <w:tcPr>
            <w:tcW w:w="992" w:type="dxa"/>
            <w:vAlign w:val="center"/>
          </w:tcPr>
          <w:p w:rsidR="009D4802" w:rsidRPr="00C41601" w:rsidRDefault="009D4802" w:rsidP="00C41601">
            <w:pPr>
              <w:jc w:val="center"/>
              <w:rPr>
                <w:sz w:val="20"/>
                <w:szCs w:val="20"/>
              </w:rPr>
            </w:pPr>
            <w:r w:rsidRPr="00C41601">
              <w:rPr>
                <w:sz w:val="20"/>
                <w:szCs w:val="20"/>
              </w:rPr>
              <w:t>0,0</w:t>
            </w:r>
          </w:p>
        </w:tc>
        <w:tc>
          <w:tcPr>
            <w:tcW w:w="992" w:type="dxa"/>
            <w:vAlign w:val="center"/>
          </w:tcPr>
          <w:p w:rsidR="009D4802" w:rsidRPr="004A2CC3" w:rsidRDefault="009D4802" w:rsidP="003831EF">
            <w:pPr>
              <w:tabs>
                <w:tab w:val="left" w:pos="9923"/>
              </w:tabs>
              <w:ind w:right="-3"/>
              <w:jc w:val="center"/>
              <w:rPr>
                <w:sz w:val="18"/>
                <w:szCs w:val="18"/>
              </w:rPr>
            </w:pPr>
            <w:r>
              <w:rPr>
                <w:sz w:val="18"/>
                <w:szCs w:val="18"/>
              </w:rPr>
              <w:t>0,0</w:t>
            </w:r>
          </w:p>
        </w:tc>
        <w:tc>
          <w:tcPr>
            <w:tcW w:w="992" w:type="dxa"/>
            <w:vAlign w:val="center"/>
          </w:tcPr>
          <w:p w:rsidR="009D4802" w:rsidRPr="004A2CC3" w:rsidRDefault="009D4802" w:rsidP="003831EF">
            <w:pPr>
              <w:jc w:val="center"/>
              <w:rPr>
                <w:sz w:val="18"/>
                <w:szCs w:val="18"/>
              </w:rPr>
            </w:pPr>
            <w:r>
              <w:rPr>
                <w:sz w:val="18"/>
                <w:szCs w:val="18"/>
              </w:rPr>
              <w:t>0,0</w:t>
            </w:r>
          </w:p>
        </w:tc>
      </w:tr>
      <w:tr w:rsidR="009D4802" w:rsidRPr="00466605" w:rsidTr="00C41601">
        <w:tc>
          <w:tcPr>
            <w:tcW w:w="3652" w:type="dxa"/>
          </w:tcPr>
          <w:p w:rsidR="009D4802" w:rsidRPr="00B303FB" w:rsidRDefault="009D4802" w:rsidP="006C4610">
            <w:pPr>
              <w:widowControl w:val="0"/>
              <w:numPr>
                <w:ilvl w:val="12"/>
                <w:numId w:val="0"/>
              </w:numPr>
              <w:jc w:val="both"/>
              <w:rPr>
                <w:sz w:val="18"/>
                <w:szCs w:val="18"/>
              </w:rPr>
            </w:pPr>
            <w:r>
              <w:rPr>
                <w:sz w:val="18"/>
                <w:szCs w:val="18"/>
              </w:rPr>
              <w:t>Невыясненные поступления</w:t>
            </w:r>
          </w:p>
        </w:tc>
        <w:tc>
          <w:tcPr>
            <w:tcW w:w="992" w:type="dxa"/>
            <w:vAlign w:val="center"/>
          </w:tcPr>
          <w:p w:rsidR="009D4802" w:rsidRDefault="009D4802" w:rsidP="0031390C">
            <w:pPr>
              <w:widowControl w:val="0"/>
              <w:numPr>
                <w:ilvl w:val="12"/>
                <w:numId w:val="0"/>
              </w:numPr>
              <w:jc w:val="center"/>
              <w:rPr>
                <w:sz w:val="18"/>
                <w:szCs w:val="18"/>
              </w:rPr>
            </w:pPr>
            <w:r>
              <w:rPr>
                <w:sz w:val="18"/>
                <w:szCs w:val="18"/>
              </w:rPr>
              <w:t>-2,3</w:t>
            </w:r>
          </w:p>
        </w:tc>
        <w:tc>
          <w:tcPr>
            <w:tcW w:w="992" w:type="dxa"/>
            <w:vAlign w:val="center"/>
          </w:tcPr>
          <w:p w:rsidR="009D4802" w:rsidRPr="004A2CC3" w:rsidRDefault="009D4802" w:rsidP="0031390C">
            <w:pPr>
              <w:widowControl w:val="0"/>
              <w:numPr>
                <w:ilvl w:val="12"/>
                <w:numId w:val="0"/>
              </w:numPr>
              <w:jc w:val="center"/>
              <w:rPr>
                <w:sz w:val="18"/>
                <w:szCs w:val="18"/>
              </w:rPr>
            </w:pPr>
            <w:r>
              <w:rPr>
                <w:sz w:val="18"/>
                <w:szCs w:val="18"/>
              </w:rPr>
              <w:t>0,0</w:t>
            </w:r>
          </w:p>
        </w:tc>
        <w:tc>
          <w:tcPr>
            <w:tcW w:w="992" w:type="dxa"/>
            <w:vAlign w:val="center"/>
          </w:tcPr>
          <w:p w:rsidR="009D4802" w:rsidRPr="00C41601" w:rsidRDefault="009D4802" w:rsidP="00C41601">
            <w:pPr>
              <w:jc w:val="center"/>
              <w:rPr>
                <w:sz w:val="20"/>
                <w:szCs w:val="20"/>
              </w:rPr>
            </w:pPr>
            <w:r w:rsidRPr="00C41601">
              <w:rPr>
                <w:sz w:val="20"/>
                <w:szCs w:val="20"/>
              </w:rPr>
              <w:t>2,3</w:t>
            </w:r>
          </w:p>
        </w:tc>
        <w:tc>
          <w:tcPr>
            <w:tcW w:w="992" w:type="dxa"/>
            <w:vAlign w:val="center"/>
          </w:tcPr>
          <w:p w:rsidR="009D4802" w:rsidRPr="00C41601" w:rsidRDefault="009D4802" w:rsidP="00C41601">
            <w:pPr>
              <w:jc w:val="center"/>
              <w:rPr>
                <w:sz w:val="20"/>
                <w:szCs w:val="20"/>
              </w:rPr>
            </w:pPr>
            <w:r w:rsidRPr="00C41601">
              <w:rPr>
                <w:sz w:val="20"/>
                <w:szCs w:val="20"/>
              </w:rPr>
              <w:t>0,0</w:t>
            </w:r>
          </w:p>
        </w:tc>
        <w:tc>
          <w:tcPr>
            <w:tcW w:w="992" w:type="dxa"/>
            <w:vAlign w:val="center"/>
          </w:tcPr>
          <w:p w:rsidR="009D4802" w:rsidRPr="004A2CC3" w:rsidRDefault="009D4802" w:rsidP="003831EF">
            <w:pPr>
              <w:tabs>
                <w:tab w:val="left" w:pos="9923"/>
              </w:tabs>
              <w:ind w:right="-3"/>
              <w:jc w:val="center"/>
              <w:rPr>
                <w:sz w:val="18"/>
                <w:szCs w:val="18"/>
              </w:rPr>
            </w:pPr>
            <w:r>
              <w:rPr>
                <w:sz w:val="18"/>
                <w:szCs w:val="18"/>
              </w:rPr>
              <w:t>0,0</w:t>
            </w:r>
          </w:p>
        </w:tc>
        <w:tc>
          <w:tcPr>
            <w:tcW w:w="992" w:type="dxa"/>
            <w:vAlign w:val="center"/>
          </w:tcPr>
          <w:p w:rsidR="009D4802" w:rsidRPr="004A2CC3" w:rsidRDefault="009D4802" w:rsidP="003831EF">
            <w:pPr>
              <w:jc w:val="center"/>
              <w:rPr>
                <w:sz w:val="18"/>
                <w:szCs w:val="18"/>
              </w:rPr>
            </w:pPr>
            <w:r>
              <w:rPr>
                <w:sz w:val="18"/>
                <w:szCs w:val="18"/>
              </w:rPr>
              <w:t>0,0</w:t>
            </w:r>
          </w:p>
        </w:tc>
      </w:tr>
      <w:tr w:rsidR="009D4802" w:rsidRPr="00466605" w:rsidTr="00C41601">
        <w:tc>
          <w:tcPr>
            <w:tcW w:w="3652" w:type="dxa"/>
          </w:tcPr>
          <w:p w:rsidR="009D4802" w:rsidRPr="00F6314F" w:rsidRDefault="009D4802"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9D4802" w:rsidRPr="00F6314F" w:rsidRDefault="009D4802" w:rsidP="00AE11E4">
            <w:pPr>
              <w:widowControl w:val="0"/>
              <w:numPr>
                <w:ilvl w:val="12"/>
                <w:numId w:val="0"/>
              </w:numPr>
              <w:jc w:val="center"/>
              <w:rPr>
                <w:b/>
                <w:sz w:val="20"/>
                <w:szCs w:val="20"/>
              </w:rPr>
            </w:pPr>
            <w:r>
              <w:rPr>
                <w:b/>
                <w:sz w:val="20"/>
                <w:szCs w:val="20"/>
              </w:rPr>
              <w:t>19032,6</w:t>
            </w:r>
          </w:p>
        </w:tc>
        <w:tc>
          <w:tcPr>
            <w:tcW w:w="992" w:type="dxa"/>
            <w:vAlign w:val="center"/>
          </w:tcPr>
          <w:p w:rsidR="009D4802" w:rsidRPr="00F6314F" w:rsidRDefault="009D4802" w:rsidP="0031390C">
            <w:pPr>
              <w:widowControl w:val="0"/>
              <w:numPr>
                <w:ilvl w:val="12"/>
                <w:numId w:val="0"/>
              </w:numPr>
              <w:jc w:val="center"/>
              <w:rPr>
                <w:b/>
                <w:sz w:val="20"/>
                <w:szCs w:val="20"/>
              </w:rPr>
            </w:pPr>
            <w:r>
              <w:rPr>
                <w:b/>
                <w:sz w:val="20"/>
                <w:szCs w:val="20"/>
              </w:rPr>
              <w:t>10615</w:t>
            </w:r>
          </w:p>
        </w:tc>
        <w:tc>
          <w:tcPr>
            <w:tcW w:w="992" w:type="dxa"/>
            <w:vAlign w:val="center"/>
          </w:tcPr>
          <w:p w:rsidR="009D4802" w:rsidRPr="00C41601" w:rsidRDefault="009D4802" w:rsidP="00C41601">
            <w:pPr>
              <w:jc w:val="center"/>
              <w:rPr>
                <w:b/>
                <w:sz w:val="20"/>
                <w:szCs w:val="20"/>
              </w:rPr>
            </w:pPr>
            <w:r w:rsidRPr="00C41601">
              <w:rPr>
                <w:b/>
                <w:sz w:val="20"/>
                <w:szCs w:val="20"/>
              </w:rPr>
              <w:t>-8417,6</w:t>
            </w:r>
          </w:p>
        </w:tc>
        <w:tc>
          <w:tcPr>
            <w:tcW w:w="992" w:type="dxa"/>
            <w:vAlign w:val="center"/>
          </w:tcPr>
          <w:p w:rsidR="009D4802" w:rsidRPr="00C41601" w:rsidRDefault="009D4802" w:rsidP="00C41601">
            <w:pPr>
              <w:jc w:val="center"/>
              <w:rPr>
                <w:b/>
                <w:sz w:val="20"/>
                <w:szCs w:val="20"/>
              </w:rPr>
            </w:pPr>
            <w:r w:rsidRPr="00C41601">
              <w:rPr>
                <w:b/>
                <w:sz w:val="20"/>
                <w:szCs w:val="20"/>
              </w:rPr>
              <w:t>55,8</w:t>
            </w:r>
          </w:p>
        </w:tc>
        <w:tc>
          <w:tcPr>
            <w:tcW w:w="992" w:type="dxa"/>
            <w:vAlign w:val="center"/>
          </w:tcPr>
          <w:p w:rsidR="009D4802" w:rsidRPr="00F6314F" w:rsidRDefault="009D4802" w:rsidP="003831EF">
            <w:pPr>
              <w:snapToGrid w:val="0"/>
              <w:jc w:val="center"/>
              <w:rPr>
                <w:b/>
                <w:bCs/>
                <w:sz w:val="20"/>
                <w:szCs w:val="20"/>
              </w:rPr>
            </w:pPr>
            <w:r>
              <w:rPr>
                <w:b/>
                <w:bCs/>
                <w:sz w:val="20"/>
                <w:szCs w:val="20"/>
              </w:rPr>
              <w:t>6166,2</w:t>
            </w:r>
          </w:p>
        </w:tc>
        <w:tc>
          <w:tcPr>
            <w:tcW w:w="992" w:type="dxa"/>
            <w:vAlign w:val="center"/>
          </w:tcPr>
          <w:p w:rsidR="009D4802" w:rsidRPr="00F6314F" w:rsidRDefault="009D4802" w:rsidP="003831EF">
            <w:pPr>
              <w:jc w:val="center"/>
              <w:rPr>
                <w:b/>
                <w:sz w:val="20"/>
                <w:szCs w:val="20"/>
              </w:rPr>
            </w:pPr>
            <w:r>
              <w:rPr>
                <w:b/>
                <w:sz w:val="20"/>
                <w:szCs w:val="20"/>
              </w:rPr>
              <w:t>5444,5</w:t>
            </w:r>
          </w:p>
        </w:tc>
      </w:tr>
      <w:tr w:rsidR="009D4802" w:rsidRPr="00466605" w:rsidTr="00C41601">
        <w:tc>
          <w:tcPr>
            <w:tcW w:w="3652" w:type="dxa"/>
          </w:tcPr>
          <w:p w:rsidR="009D4802" w:rsidRPr="003831EF" w:rsidRDefault="009D4802"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14013,2</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8617</w:t>
            </w:r>
          </w:p>
        </w:tc>
        <w:tc>
          <w:tcPr>
            <w:tcW w:w="992" w:type="dxa"/>
            <w:vAlign w:val="center"/>
          </w:tcPr>
          <w:p w:rsidR="009D4802" w:rsidRPr="00C41601" w:rsidRDefault="009D4802" w:rsidP="00C41601">
            <w:pPr>
              <w:jc w:val="center"/>
              <w:rPr>
                <w:sz w:val="20"/>
                <w:szCs w:val="20"/>
              </w:rPr>
            </w:pPr>
            <w:r w:rsidRPr="00C41601">
              <w:rPr>
                <w:sz w:val="20"/>
                <w:szCs w:val="20"/>
              </w:rPr>
              <w:t>-5396,2</w:t>
            </w:r>
          </w:p>
        </w:tc>
        <w:tc>
          <w:tcPr>
            <w:tcW w:w="992" w:type="dxa"/>
            <w:vAlign w:val="center"/>
          </w:tcPr>
          <w:p w:rsidR="009D4802" w:rsidRPr="00C41601" w:rsidRDefault="009D4802" w:rsidP="00C41601">
            <w:pPr>
              <w:jc w:val="center"/>
              <w:rPr>
                <w:sz w:val="20"/>
                <w:szCs w:val="20"/>
              </w:rPr>
            </w:pPr>
            <w:r w:rsidRPr="00C41601">
              <w:rPr>
                <w:sz w:val="20"/>
                <w:szCs w:val="20"/>
              </w:rPr>
              <w:t>61,5</w:t>
            </w:r>
          </w:p>
        </w:tc>
        <w:tc>
          <w:tcPr>
            <w:tcW w:w="992" w:type="dxa"/>
            <w:vAlign w:val="center"/>
          </w:tcPr>
          <w:p w:rsidR="009D4802" w:rsidRPr="003831EF" w:rsidRDefault="009D4802" w:rsidP="003831EF">
            <w:pPr>
              <w:snapToGrid w:val="0"/>
              <w:jc w:val="center"/>
              <w:rPr>
                <w:bCs/>
                <w:sz w:val="20"/>
                <w:szCs w:val="20"/>
              </w:rPr>
            </w:pPr>
            <w:r>
              <w:rPr>
                <w:bCs/>
                <w:sz w:val="20"/>
                <w:szCs w:val="20"/>
              </w:rPr>
              <w:t>5138</w:t>
            </w:r>
          </w:p>
        </w:tc>
        <w:tc>
          <w:tcPr>
            <w:tcW w:w="992" w:type="dxa"/>
            <w:vAlign w:val="center"/>
          </w:tcPr>
          <w:p w:rsidR="009D4802" w:rsidRPr="003831EF" w:rsidRDefault="009D4802" w:rsidP="003831EF">
            <w:pPr>
              <w:jc w:val="center"/>
              <w:rPr>
                <w:sz w:val="20"/>
                <w:szCs w:val="20"/>
              </w:rPr>
            </w:pPr>
            <w:r>
              <w:rPr>
                <w:sz w:val="20"/>
                <w:szCs w:val="20"/>
              </w:rPr>
              <w:t>4416,3</w:t>
            </w:r>
          </w:p>
        </w:tc>
      </w:tr>
      <w:tr w:rsidR="009D4802" w:rsidRPr="00466605" w:rsidTr="00C41601">
        <w:tc>
          <w:tcPr>
            <w:tcW w:w="3652" w:type="dxa"/>
          </w:tcPr>
          <w:p w:rsidR="009D4802" w:rsidRPr="003831EF" w:rsidRDefault="009D4802"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4539</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1895,9</w:t>
            </w:r>
          </w:p>
        </w:tc>
        <w:tc>
          <w:tcPr>
            <w:tcW w:w="992" w:type="dxa"/>
            <w:vAlign w:val="center"/>
          </w:tcPr>
          <w:p w:rsidR="009D4802" w:rsidRPr="00C41601" w:rsidRDefault="009D4802" w:rsidP="00C41601">
            <w:pPr>
              <w:jc w:val="center"/>
              <w:rPr>
                <w:sz w:val="20"/>
                <w:szCs w:val="20"/>
              </w:rPr>
            </w:pPr>
            <w:r w:rsidRPr="00C41601">
              <w:rPr>
                <w:sz w:val="20"/>
                <w:szCs w:val="20"/>
              </w:rPr>
              <w:t>-2643,1</w:t>
            </w:r>
          </w:p>
        </w:tc>
        <w:tc>
          <w:tcPr>
            <w:tcW w:w="992" w:type="dxa"/>
            <w:vAlign w:val="center"/>
          </w:tcPr>
          <w:p w:rsidR="009D4802" w:rsidRPr="00C41601" w:rsidRDefault="009D4802" w:rsidP="00C41601">
            <w:pPr>
              <w:jc w:val="center"/>
              <w:rPr>
                <w:sz w:val="20"/>
                <w:szCs w:val="20"/>
              </w:rPr>
            </w:pPr>
            <w:r w:rsidRPr="00C41601">
              <w:rPr>
                <w:sz w:val="20"/>
                <w:szCs w:val="20"/>
              </w:rPr>
              <w:t>41,8</w:t>
            </w:r>
          </w:p>
        </w:tc>
        <w:tc>
          <w:tcPr>
            <w:tcW w:w="992" w:type="dxa"/>
            <w:vAlign w:val="center"/>
          </w:tcPr>
          <w:p w:rsidR="009D4802" w:rsidRPr="003831EF" w:rsidRDefault="009D4802" w:rsidP="003831EF">
            <w:pPr>
              <w:snapToGrid w:val="0"/>
              <w:jc w:val="center"/>
              <w:rPr>
                <w:bCs/>
                <w:sz w:val="20"/>
                <w:szCs w:val="20"/>
              </w:rPr>
            </w:pPr>
            <w:r>
              <w:rPr>
                <w:bCs/>
                <w:sz w:val="20"/>
                <w:szCs w:val="20"/>
              </w:rPr>
              <w:t>926,1</w:t>
            </w:r>
          </w:p>
        </w:tc>
        <w:tc>
          <w:tcPr>
            <w:tcW w:w="992" w:type="dxa"/>
            <w:vAlign w:val="center"/>
          </w:tcPr>
          <w:p w:rsidR="009D4802" w:rsidRPr="003831EF" w:rsidRDefault="009D4802" w:rsidP="003831EF">
            <w:pPr>
              <w:jc w:val="center"/>
              <w:rPr>
                <w:sz w:val="20"/>
                <w:szCs w:val="20"/>
              </w:rPr>
            </w:pPr>
            <w:r>
              <w:rPr>
                <w:sz w:val="20"/>
                <w:szCs w:val="20"/>
              </w:rPr>
              <w:t>926,1</w:t>
            </w:r>
          </w:p>
        </w:tc>
      </w:tr>
      <w:tr w:rsidR="009D4802" w:rsidRPr="00466605" w:rsidTr="00C41601">
        <w:tc>
          <w:tcPr>
            <w:tcW w:w="3652" w:type="dxa"/>
          </w:tcPr>
          <w:p w:rsidR="009D4802" w:rsidRPr="003831EF" w:rsidRDefault="009D4802"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103,8</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102,1</w:t>
            </w:r>
          </w:p>
        </w:tc>
        <w:tc>
          <w:tcPr>
            <w:tcW w:w="992" w:type="dxa"/>
            <w:vAlign w:val="center"/>
          </w:tcPr>
          <w:p w:rsidR="009D4802" w:rsidRPr="00C41601" w:rsidRDefault="009D4802" w:rsidP="00C41601">
            <w:pPr>
              <w:jc w:val="center"/>
              <w:rPr>
                <w:sz w:val="20"/>
                <w:szCs w:val="20"/>
              </w:rPr>
            </w:pPr>
            <w:r w:rsidRPr="00C41601">
              <w:rPr>
                <w:sz w:val="20"/>
                <w:szCs w:val="20"/>
              </w:rPr>
              <w:t>-1,7</w:t>
            </w:r>
          </w:p>
        </w:tc>
        <w:tc>
          <w:tcPr>
            <w:tcW w:w="992" w:type="dxa"/>
            <w:vAlign w:val="center"/>
          </w:tcPr>
          <w:p w:rsidR="009D4802" w:rsidRPr="00C41601" w:rsidRDefault="009D4802" w:rsidP="00C41601">
            <w:pPr>
              <w:jc w:val="center"/>
              <w:rPr>
                <w:sz w:val="20"/>
                <w:szCs w:val="20"/>
              </w:rPr>
            </w:pPr>
            <w:r w:rsidRPr="00C41601">
              <w:rPr>
                <w:sz w:val="20"/>
                <w:szCs w:val="20"/>
              </w:rPr>
              <w:t>98,4</w:t>
            </w:r>
          </w:p>
        </w:tc>
        <w:tc>
          <w:tcPr>
            <w:tcW w:w="992" w:type="dxa"/>
            <w:vAlign w:val="center"/>
          </w:tcPr>
          <w:p w:rsidR="009D4802" w:rsidRPr="003831EF" w:rsidRDefault="009D4802" w:rsidP="003831EF">
            <w:pPr>
              <w:snapToGrid w:val="0"/>
              <w:jc w:val="center"/>
              <w:rPr>
                <w:bCs/>
                <w:sz w:val="20"/>
                <w:szCs w:val="20"/>
              </w:rPr>
            </w:pPr>
            <w:r>
              <w:rPr>
                <w:bCs/>
                <w:sz w:val="20"/>
                <w:szCs w:val="20"/>
              </w:rPr>
              <w:t>102,1</w:t>
            </w:r>
          </w:p>
        </w:tc>
        <w:tc>
          <w:tcPr>
            <w:tcW w:w="992" w:type="dxa"/>
            <w:vAlign w:val="center"/>
          </w:tcPr>
          <w:p w:rsidR="009D4802" w:rsidRPr="003831EF" w:rsidRDefault="009D4802" w:rsidP="003831EF">
            <w:pPr>
              <w:jc w:val="center"/>
              <w:rPr>
                <w:sz w:val="20"/>
                <w:szCs w:val="20"/>
              </w:rPr>
            </w:pPr>
            <w:r>
              <w:rPr>
                <w:sz w:val="20"/>
                <w:szCs w:val="20"/>
              </w:rPr>
              <w:t>102,1</w:t>
            </w:r>
          </w:p>
        </w:tc>
      </w:tr>
      <w:tr w:rsidR="009D4802" w:rsidRPr="00466605" w:rsidTr="00C41601">
        <w:tc>
          <w:tcPr>
            <w:tcW w:w="3652" w:type="dxa"/>
          </w:tcPr>
          <w:p w:rsidR="009D4802" w:rsidRPr="003831EF" w:rsidRDefault="009D4802"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376,6</w:t>
            </w:r>
          </w:p>
        </w:tc>
        <w:tc>
          <w:tcPr>
            <w:tcW w:w="992" w:type="dxa"/>
            <w:vAlign w:val="center"/>
          </w:tcPr>
          <w:p w:rsidR="009D4802" w:rsidRPr="003831EF" w:rsidRDefault="009D4802" w:rsidP="0031390C">
            <w:pPr>
              <w:widowControl w:val="0"/>
              <w:numPr>
                <w:ilvl w:val="12"/>
                <w:numId w:val="0"/>
              </w:numPr>
              <w:jc w:val="center"/>
              <w:rPr>
                <w:sz w:val="20"/>
                <w:szCs w:val="20"/>
              </w:rPr>
            </w:pPr>
            <w:r>
              <w:rPr>
                <w:sz w:val="20"/>
                <w:szCs w:val="20"/>
              </w:rPr>
              <w:t>0,0</w:t>
            </w:r>
          </w:p>
        </w:tc>
        <w:tc>
          <w:tcPr>
            <w:tcW w:w="992" w:type="dxa"/>
            <w:vAlign w:val="center"/>
          </w:tcPr>
          <w:p w:rsidR="009D4802" w:rsidRPr="00C41601" w:rsidRDefault="009D4802" w:rsidP="00C41601">
            <w:pPr>
              <w:jc w:val="center"/>
              <w:rPr>
                <w:sz w:val="20"/>
                <w:szCs w:val="20"/>
              </w:rPr>
            </w:pPr>
            <w:r w:rsidRPr="00C41601">
              <w:rPr>
                <w:sz w:val="20"/>
                <w:szCs w:val="20"/>
              </w:rPr>
              <w:t>-376,6</w:t>
            </w:r>
          </w:p>
        </w:tc>
        <w:tc>
          <w:tcPr>
            <w:tcW w:w="992" w:type="dxa"/>
            <w:vAlign w:val="center"/>
          </w:tcPr>
          <w:p w:rsidR="009D4802" w:rsidRPr="00C41601" w:rsidRDefault="009D4802" w:rsidP="00C41601">
            <w:pPr>
              <w:jc w:val="center"/>
              <w:rPr>
                <w:sz w:val="20"/>
                <w:szCs w:val="20"/>
              </w:rPr>
            </w:pPr>
            <w:r w:rsidRPr="00C41601">
              <w:rPr>
                <w:sz w:val="20"/>
                <w:szCs w:val="20"/>
              </w:rPr>
              <w:t>0,0</w:t>
            </w:r>
          </w:p>
        </w:tc>
        <w:tc>
          <w:tcPr>
            <w:tcW w:w="992" w:type="dxa"/>
            <w:vAlign w:val="center"/>
          </w:tcPr>
          <w:p w:rsidR="009D4802" w:rsidRPr="003831EF" w:rsidRDefault="009D4802" w:rsidP="003831EF">
            <w:pPr>
              <w:snapToGrid w:val="0"/>
              <w:jc w:val="center"/>
              <w:rPr>
                <w:bCs/>
                <w:sz w:val="20"/>
                <w:szCs w:val="20"/>
              </w:rPr>
            </w:pPr>
            <w:r>
              <w:rPr>
                <w:bCs/>
                <w:sz w:val="20"/>
                <w:szCs w:val="20"/>
              </w:rPr>
              <w:t>0,0</w:t>
            </w:r>
          </w:p>
        </w:tc>
        <w:tc>
          <w:tcPr>
            <w:tcW w:w="992" w:type="dxa"/>
            <w:vAlign w:val="center"/>
          </w:tcPr>
          <w:p w:rsidR="009D4802" w:rsidRPr="003831EF" w:rsidRDefault="009D4802" w:rsidP="003831EF">
            <w:pPr>
              <w:jc w:val="center"/>
              <w:rPr>
                <w:sz w:val="20"/>
                <w:szCs w:val="20"/>
              </w:rPr>
            </w:pPr>
            <w:r>
              <w:rPr>
                <w:sz w:val="20"/>
                <w:szCs w:val="20"/>
              </w:rPr>
              <w:t>0,0</w:t>
            </w:r>
          </w:p>
        </w:tc>
      </w:tr>
    </w:tbl>
    <w:p w:rsidR="0026490A" w:rsidRDefault="0026490A" w:rsidP="0044286D">
      <w:pPr>
        <w:widowControl w:val="0"/>
        <w:numPr>
          <w:ilvl w:val="12"/>
          <w:numId w:val="0"/>
        </w:numPr>
        <w:ind w:firstLine="720"/>
        <w:jc w:val="both"/>
      </w:pPr>
    </w:p>
    <w:p w:rsidR="008C0A28" w:rsidRPr="0072095E" w:rsidRDefault="008C0A28" w:rsidP="008C0A28">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4A2B24" w:rsidRPr="002D2B8A" w:rsidRDefault="004A2B24" w:rsidP="004A2B24">
      <w:pPr>
        <w:widowControl w:val="0"/>
        <w:numPr>
          <w:ilvl w:val="12"/>
          <w:numId w:val="0"/>
        </w:numPr>
        <w:ind w:firstLine="720"/>
        <w:jc w:val="both"/>
      </w:pPr>
      <w:r w:rsidRPr="002D2B8A">
        <w:t>Прогнозируется, что основную долю доходов в налоговых и неналоговых доходах местного бюджета будут составлять доходы от налог</w:t>
      </w:r>
      <w:r w:rsidR="007C26B2">
        <w:t>ов на прибыль, доходов</w:t>
      </w:r>
      <w:r w:rsidRPr="002D2B8A">
        <w:t xml:space="preserve"> </w:t>
      </w:r>
      <w:r w:rsidR="007C26B2">
        <w:t xml:space="preserve">(НДФЛ) </w:t>
      </w:r>
      <w:r w:rsidRPr="002D2B8A">
        <w:t>в 202</w:t>
      </w:r>
      <w:r w:rsidR="009C5E4F">
        <w:t>3</w:t>
      </w:r>
      <w:r w:rsidRPr="002D2B8A">
        <w:t xml:space="preserve"> году – </w:t>
      </w:r>
      <w:r w:rsidR="009C5E4F">
        <w:t>76,9</w:t>
      </w:r>
      <w:r w:rsidRPr="002D2B8A">
        <w:t>%, в 202</w:t>
      </w:r>
      <w:r w:rsidR="009C5E4F">
        <w:t>4</w:t>
      </w:r>
      <w:r w:rsidRPr="002D2B8A">
        <w:t xml:space="preserve"> году – </w:t>
      </w:r>
      <w:r w:rsidR="009C5E4F">
        <w:t>76,9</w:t>
      </w:r>
      <w:r w:rsidRPr="002D2B8A">
        <w:t>%, в 202</w:t>
      </w:r>
      <w:r w:rsidR="009C5E4F">
        <w:t>5</w:t>
      </w:r>
      <w:r w:rsidRPr="002D2B8A">
        <w:t xml:space="preserve"> году – </w:t>
      </w:r>
      <w:r w:rsidR="009C5E4F">
        <w:t>77,1</w:t>
      </w:r>
      <w:r w:rsidRPr="002D2B8A">
        <w:t>%</w:t>
      </w:r>
      <w:r>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w:t>
      </w:r>
      <w:r w:rsidR="00555DC7">
        <w:t>прогнозируемых поступлений налога в 202</w:t>
      </w:r>
      <w:r w:rsidR="0008518A">
        <w:t>2</w:t>
      </w:r>
      <w:r w:rsidR="00555DC7">
        <w:t xml:space="preserve"> году, индекса потребительских цен и темпа роста фонда заработной платы на 202</w:t>
      </w:r>
      <w:r w:rsidR="0008518A">
        <w:t>3</w:t>
      </w:r>
      <w:r w:rsidR="00555DC7">
        <w:t>-202</w:t>
      </w:r>
      <w:r w:rsidR="0008518A">
        <w:t>5</w:t>
      </w:r>
      <w:r w:rsidR="00555DC7">
        <w:t xml:space="preserve"> годы в соответствии с базовым вариантом Прогноза социально-экономического развития Жигаловского муниципального образования, также учтен рост размера МРОТ с 01.01.202</w:t>
      </w:r>
      <w:r w:rsidR="0008518A">
        <w:t>3</w:t>
      </w:r>
      <w:r w:rsidR="00555DC7">
        <w:t xml:space="preserve"> года</w:t>
      </w:r>
      <w:r w:rsidR="00BB68C2">
        <w:t xml:space="preserve"> (</w:t>
      </w:r>
      <w:r w:rsidR="0008518A">
        <w:t>на уровне 16242 рубля, или на 6,3%</w:t>
      </w:r>
      <w:r w:rsidR="00BB68C2">
        <w:t>)</w:t>
      </w:r>
      <w:r w:rsidR="00555DC7">
        <w:t>.</w:t>
      </w:r>
    </w:p>
    <w:p w:rsidR="006E1881" w:rsidRDefault="006E1881" w:rsidP="006E1881">
      <w:pPr>
        <w:ind w:firstLine="567"/>
        <w:jc w:val="both"/>
      </w:pPr>
      <w:r w:rsidRPr="00B03A0F">
        <w:t>Плановый показатель по налогу на доходы физических лиц на 202</w:t>
      </w:r>
      <w:r w:rsidR="00872E86">
        <w:t>3</w:t>
      </w:r>
      <w:r w:rsidRPr="00B03A0F">
        <w:t xml:space="preserve"> год определен в сумме </w:t>
      </w:r>
      <w:r w:rsidR="00872E86">
        <w:t>41500</w:t>
      </w:r>
      <w:r w:rsidRPr="00B03A0F">
        <w:t xml:space="preserve"> тыс. рублей, </w:t>
      </w:r>
      <w:r w:rsidR="00F45DE6">
        <w:t>с</w:t>
      </w:r>
      <w:r w:rsidR="001F69F6">
        <w:t>о</w:t>
      </w:r>
      <w:r w:rsidR="00F45DE6">
        <w:t xml:space="preserve"> </w:t>
      </w:r>
      <w:r w:rsidR="001F69F6">
        <w:t>снижением</w:t>
      </w:r>
      <w:r w:rsidR="00F45DE6">
        <w:t xml:space="preserve"> на </w:t>
      </w:r>
      <w:r w:rsidR="00872E86">
        <w:t>856,3</w:t>
      </w:r>
      <w:r w:rsidR="001F69F6">
        <w:t xml:space="preserve"> тыс. руб. (-</w:t>
      </w:r>
      <w:r w:rsidR="00872E86">
        <w:t>2</w:t>
      </w:r>
      <w:r w:rsidR="00F45DE6">
        <w:t>%) к</w:t>
      </w:r>
      <w:r w:rsidRPr="00B03A0F">
        <w:t xml:space="preserve"> уровн</w:t>
      </w:r>
      <w:r w:rsidR="00F45DE6">
        <w:t>ю</w:t>
      </w:r>
      <w:r w:rsidRPr="00B03A0F">
        <w:t xml:space="preserve"> ожидаемого исполнения 202</w:t>
      </w:r>
      <w:r w:rsidR="00872E86">
        <w:t>2</w:t>
      </w:r>
      <w:r w:rsidRPr="00B03A0F">
        <w:t xml:space="preserve"> года. В 202</w:t>
      </w:r>
      <w:r w:rsidR="00872E86">
        <w:t>4</w:t>
      </w:r>
      <w:r w:rsidR="001F69F6">
        <w:t>-202</w:t>
      </w:r>
      <w:r w:rsidR="00872E86">
        <w:t>5</w:t>
      </w:r>
      <w:r w:rsidRPr="00B03A0F">
        <w:t xml:space="preserve"> </w:t>
      </w:r>
      <w:r w:rsidR="001F69F6">
        <w:t>гг.</w:t>
      </w:r>
      <w:r w:rsidRPr="00B03A0F">
        <w:t xml:space="preserve"> поступления по данному налогу прогнозируются в объеме </w:t>
      </w:r>
      <w:r w:rsidR="00872E86">
        <w:t>42700</w:t>
      </w:r>
      <w:r w:rsidRPr="00B03A0F">
        <w:t xml:space="preserve"> тыс. рублей</w:t>
      </w:r>
      <w:r w:rsidR="00BB68C2">
        <w:t xml:space="preserve"> (+</w:t>
      </w:r>
      <w:r w:rsidR="00D8659C">
        <w:t>2,9</w:t>
      </w:r>
      <w:r w:rsidR="00BB68C2">
        <w:t>% к прогнозу 202</w:t>
      </w:r>
      <w:r w:rsidR="00D8659C">
        <w:t>3</w:t>
      </w:r>
      <w:r w:rsidR="00BB68C2">
        <w:t xml:space="preserve"> года) и </w:t>
      </w:r>
      <w:r w:rsidR="00872E86">
        <w:t>44000</w:t>
      </w:r>
      <w:r w:rsidR="00BB68C2">
        <w:t xml:space="preserve"> тыс. руб. (+</w:t>
      </w:r>
      <w:r w:rsidR="00D8659C">
        <w:t>3</w:t>
      </w:r>
      <w:r w:rsidR="00BB68C2">
        <w:t>% к прогнозу 202</w:t>
      </w:r>
      <w:r w:rsidR="00D8659C">
        <w:t>4</w:t>
      </w:r>
      <w:r w:rsidR="00BB68C2">
        <w:t xml:space="preserve"> года)</w:t>
      </w:r>
      <w:r w:rsidRPr="00B03A0F">
        <w:t xml:space="preserve">, </w:t>
      </w:r>
      <w:r w:rsidR="00BB68C2">
        <w:t>соответственно</w:t>
      </w:r>
      <w:r w:rsidRPr="00B03A0F">
        <w:t xml:space="preserve">. </w:t>
      </w:r>
    </w:p>
    <w:p w:rsidR="007C26B2" w:rsidRPr="00935F24" w:rsidRDefault="007C26B2" w:rsidP="007C26B2">
      <w:pPr>
        <w:widowControl w:val="0"/>
        <w:numPr>
          <w:ilvl w:val="12"/>
          <w:numId w:val="0"/>
        </w:numPr>
        <w:ind w:firstLine="720"/>
        <w:jc w:val="both"/>
      </w:pPr>
      <w:r w:rsidRPr="00935F24">
        <w:t>Норматив отчислений в местный бюджет по налогу на доходы физических лиц, в соответствии со статьей 61 БК РФ, будет составлять 10%.</w:t>
      </w:r>
    </w:p>
    <w:p w:rsidR="007C26B2" w:rsidRPr="002D2B8A" w:rsidRDefault="007C26B2" w:rsidP="007C26B2">
      <w:pPr>
        <w:widowControl w:val="0"/>
        <w:numPr>
          <w:ilvl w:val="12"/>
          <w:numId w:val="0"/>
        </w:numPr>
        <w:ind w:firstLine="720"/>
        <w:jc w:val="both"/>
      </w:pPr>
      <w:r>
        <w:t>Прогнозируется, что у</w:t>
      </w:r>
      <w:r w:rsidR="00555DC7">
        <w:t>дельный вес</w:t>
      </w:r>
      <w:r w:rsidR="00555DC7" w:rsidRPr="001667FC">
        <w:t xml:space="preserve"> </w:t>
      </w:r>
      <w:r w:rsidR="00555DC7">
        <w:t>н</w:t>
      </w:r>
      <w:r w:rsidR="00555DC7" w:rsidRPr="001667FC">
        <w:t>ало</w:t>
      </w:r>
      <w:r>
        <w:t>гов на прибыль, доходов</w:t>
      </w:r>
      <w:r w:rsidRPr="002D2B8A">
        <w:t xml:space="preserve"> </w:t>
      </w:r>
      <w:r>
        <w:t xml:space="preserve">(НДФЛ) в общей структуре доходов местного бюджета </w:t>
      </w:r>
      <w:r w:rsidR="00555DC7">
        <w:t>состав</w:t>
      </w:r>
      <w:r>
        <w:t>ит</w:t>
      </w:r>
      <w:r w:rsidR="00555DC7">
        <w:t xml:space="preserve"> </w:t>
      </w:r>
      <w:r w:rsidRPr="002D2B8A">
        <w:t>в 202</w:t>
      </w:r>
      <w:r w:rsidR="00D8659C">
        <w:t>3</w:t>
      </w:r>
      <w:r w:rsidRPr="002D2B8A">
        <w:t xml:space="preserve"> году – </w:t>
      </w:r>
      <w:r w:rsidR="00D8659C">
        <w:t>64,3</w:t>
      </w:r>
      <w:r w:rsidRPr="002D2B8A">
        <w:t>%, в 202</w:t>
      </w:r>
      <w:r w:rsidR="00D8659C">
        <w:t>4</w:t>
      </w:r>
      <w:r w:rsidRPr="002D2B8A">
        <w:t xml:space="preserve"> году – </w:t>
      </w:r>
      <w:r w:rsidR="00D8659C">
        <w:t>69,2</w:t>
      </w:r>
      <w:r w:rsidRPr="002D2B8A">
        <w:t>%, в 202</w:t>
      </w:r>
      <w:r w:rsidR="00D8659C">
        <w:t>5</w:t>
      </w:r>
      <w:r w:rsidRPr="002D2B8A">
        <w:t xml:space="preserve"> году – </w:t>
      </w:r>
      <w:r w:rsidR="00D8659C">
        <w:t>70,4</w:t>
      </w:r>
      <w:r w:rsidRPr="002D2B8A">
        <w:t>%</w:t>
      </w:r>
      <w:r>
        <w:t>.</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D8659C">
        <w:t>3</w:t>
      </w:r>
      <w:r w:rsidR="00430227">
        <w:t xml:space="preserve"> год </w:t>
      </w:r>
      <w:r w:rsidR="00673E00">
        <w:t>и плановый период 202</w:t>
      </w:r>
      <w:r w:rsidR="00D8659C">
        <w:t>4</w:t>
      </w:r>
      <w:r w:rsidR="00673E00">
        <w:t xml:space="preserve"> и 202</w:t>
      </w:r>
      <w:r w:rsidR="00D8659C">
        <w:t>5</w:t>
      </w:r>
      <w:r w:rsidR="00673E00">
        <w:t xml:space="preserve">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8659C">
        <w:t>3</w:t>
      </w:r>
      <w:r w:rsidRPr="0053720D">
        <w:t xml:space="preserve"> год и на плановый период 202</w:t>
      </w:r>
      <w:r w:rsidR="00D8659C">
        <w:t>4</w:t>
      </w:r>
      <w:r w:rsidRPr="0053720D">
        <w:t xml:space="preserve"> и 202</w:t>
      </w:r>
      <w:r w:rsidR="00D8659C">
        <w:t>5</w:t>
      </w:r>
      <w:r w:rsidRPr="0053720D">
        <w:t xml:space="preserve">гг.» (приложение 2) дифференцированный нормативов отчислений в бюджет </w:t>
      </w:r>
      <w:r w:rsidR="008A2206">
        <w:t>Жигаловского</w:t>
      </w:r>
      <w:r w:rsidR="00114233">
        <w:t xml:space="preserve"> </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rsidR="006C4610">
        <w:t>4</w:t>
      </w:r>
      <w:r w:rsidR="00661A5E">
        <w:t>7</w:t>
      </w:r>
      <w:r w:rsidRPr="0053720D">
        <w:t>%</w:t>
      </w:r>
      <w:r w:rsidR="00553B7F">
        <w:t xml:space="preserve"> (со снижением на 0,0018 процентных пункта)</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53B7F">
        <w:t>3</w:t>
      </w:r>
      <w:r w:rsidR="00106633" w:rsidRPr="009B1744">
        <w:t xml:space="preserve"> год в сумме </w:t>
      </w:r>
      <w:r w:rsidR="00553B7F">
        <w:t>3783,1</w:t>
      </w:r>
      <w:r w:rsidR="00314F7B">
        <w:t xml:space="preserve"> </w:t>
      </w:r>
      <w:r w:rsidR="00106633" w:rsidRPr="009B1744">
        <w:t xml:space="preserve">тыс.руб., </w:t>
      </w:r>
      <w:r w:rsidR="007E21DC">
        <w:t>с</w:t>
      </w:r>
      <w:r w:rsidR="00106633" w:rsidRPr="009B1744">
        <w:t xml:space="preserve"> </w:t>
      </w:r>
      <w:r w:rsidR="00661A5E">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53B7F">
        <w:t>2</w:t>
      </w:r>
      <w:r w:rsidR="00106633" w:rsidRPr="009B1744">
        <w:t xml:space="preserve"> года на </w:t>
      </w:r>
      <w:r w:rsidR="00553B7F">
        <w:t>203,2</w:t>
      </w:r>
      <w:r w:rsidR="003134B5">
        <w:t xml:space="preserve"> тыс.</w:t>
      </w:r>
      <w:r w:rsidR="00FD3805">
        <w:t xml:space="preserve"> </w:t>
      </w:r>
      <w:r w:rsidR="003134B5">
        <w:t>руб</w:t>
      </w:r>
      <w:r w:rsidR="003F736E">
        <w:t>лей</w:t>
      </w:r>
      <w:r w:rsidR="003134B5">
        <w:t xml:space="preserve"> (</w:t>
      </w:r>
      <w:r w:rsidR="00661A5E">
        <w:t>+</w:t>
      </w:r>
      <w:r w:rsidR="00553B7F">
        <w:t>5,7</w:t>
      </w:r>
      <w:r w:rsidR="003134B5">
        <w:t>%)</w:t>
      </w:r>
      <w:r w:rsidR="0085426E">
        <w:t>, на 202</w:t>
      </w:r>
      <w:r w:rsidR="00553B7F">
        <w:t>4</w:t>
      </w:r>
      <w:r w:rsidR="0085426E">
        <w:t xml:space="preserve"> год в сумме </w:t>
      </w:r>
      <w:r w:rsidR="00553B7F">
        <w:t>4207,2</w:t>
      </w:r>
      <w:r w:rsidR="0085426E">
        <w:t xml:space="preserve"> тыс. руб.</w:t>
      </w:r>
      <w:r w:rsidR="006C4610">
        <w:t xml:space="preserve"> (+</w:t>
      </w:r>
      <w:r w:rsidR="00553B7F">
        <w:t>11,2</w:t>
      </w:r>
      <w:r w:rsidR="006C4610">
        <w:t>% к прогнозу 202</w:t>
      </w:r>
      <w:r w:rsidR="00553B7F">
        <w:t>3</w:t>
      </w:r>
      <w:r w:rsidR="006C4610">
        <w:t>г.)</w:t>
      </w:r>
      <w:r w:rsidR="0085426E">
        <w:t>, на 202</w:t>
      </w:r>
      <w:r w:rsidR="00553B7F">
        <w:t>5</w:t>
      </w:r>
      <w:r w:rsidR="00583388">
        <w:t xml:space="preserve"> </w:t>
      </w:r>
      <w:r w:rsidR="0085426E">
        <w:t>г</w:t>
      </w:r>
      <w:r w:rsidR="00583388">
        <w:t>од</w:t>
      </w:r>
      <w:r w:rsidR="0085426E">
        <w:t xml:space="preserve">  в сумме </w:t>
      </w:r>
      <w:r w:rsidR="00553B7F">
        <w:t>4442,5</w:t>
      </w:r>
      <w:r w:rsidR="0085426E">
        <w:t xml:space="preserve"> тыс. руб</w:t>
      </w:r>
      <w:r w:rsidR="003134B5">
        <w:t>.</w:t>
      </w:r>
      <w:r w:rsidR="006C4610">
        <w:t xml:space="preserve"> (+</w:t>
      </w:r>
      <w:r w:rsidR="00553B7F">
        <w:t>5,6</w:t>
      </w:r>
      <w:r w:rsidR="006C4610">
        <w:t>% к прогнозу 202</w:t>
      </w:r>
      <w:r w:rsidR="00553B7F">
        <w:t>4</w:t>
      </w:r>
      <w:r w:rsidR="006C4610">
        <w:t>г.).</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1B5717">
        <w:t>3</w:t>
      </w:r>
      <w:r w:rsidR="00541773">
        <w:t>-202</w:t>
      </w:r>
      <w:r w:rsidR="001B5717">
        <w:t>5</w:t>
      </w:r>
      <w:r w:rsidRPr="00DB174C">
        <w:t xml:space="preserve"> год</w:t>
      </w:r>
      <w:r w:rsidR="00541773">
        <w:t>ы</w:t>
      </w:r>
      <w:r w:rsidRPr="00DB174C">
        <w:t xml:space="preserve"> в сумме </w:t>
      </w:r>
      <w:r w:rsidR="001B5717">
        <w:t>6497</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 xml:space="preserve">с </w:t>
      </w:r>
      <w:r w:rsidR="001B5717">
        <w:t>ростом</w:t>
      </w:r>
      <w:r w:rsidRPr="00DB174C">
        <w:t xml:space="preserve"> к </w:t>
      </w:r>
      <w:r w:rsidR="00FD3805">
        <w:t>ожидаемым поступлениям</w:t>
      </w:r>
      <w:r w:rsidRPr="00DB174C">
        <w:t xml:space="preserve"> 20</w:t>
      </w:r>
      <w:r w:rsidR="00F173CF">
        <w:t>2</w:t>
      </w:r>
      <w:r w:rsidR="001B5717">
        <w:t>2</w:t>
      </w:r>
      <w:r w:rsidRPr="00DB174C">
        <w:t xml:space="preserve"> года на </w:t>
      </w:r>
      <w:r w:rsidR="001B5717">
        <w:t>1037</w:t>
      </w:r>
      <w:r w:rsidR="007D72A1">
        <w:t xml:space="preserve"> </w:t>
      </w:r>
      <w:r w:rsidRPr="00DB174C">
        <w:t xml:space="preserve">тыс.руб. </w:t>
      </w:r>
      <w:r w:rsidR="00541773">
        <w:t>(</w:t>
      </w:r>
      <w:r w:rsidR="001B5717">
        <w:t>+19</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1B5717">
        <w:t>3</w:t>
      </w:r>
      <w:r w:rsidR="00EC77A8">
        <w:t>-202</w:t>
      </w:r>
      <w:r w:rsidR="001B5717">
        <w:t>5</w:t>
      </w:r>
      <w:r w:rsidRPr="00DB174C">
        <w:t xml:space="preserve"> год</w:t>
      </w:r>
      <w:r w:rsidR="00EC77A8">
        <w:t>ы</w:t>
      </w:r>
      <w:r w:rsidRPr="00DB174C">
        <w:t xml:space="preserve"> в сумме </w:t>
      </w:r>
      <w:r w:rsidR="001B5717">
        <w:t>1007</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1B5717">
        <w:t>с ростом на 297 тыс. руб. (+41,8%)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1B5717">
        <w:t>2</w:t>
      </w:r>
      <w:r w:rsidR="007D72A1">
        <w:t xml:space="preserve"> года.</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 xml:space="preserve">61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1B5717">
        <w:t>3</w:t>
      </w:r>
      <w:r w:rsidR="00B7038A">
        <w:t>-202</w:t>
      </w:r>
      <w:r w:rsidR="001B5717">
        <w:t>5</w:t>
      </w:r>
      <w:r w:rsidR="0070250C" w:rsidRPr="00593D39">
        <w:t xml:space="preserve"> </w:t>
      </w:r>
      <w:r w:rsidR="00B7038A">
        <w:t>гг.</w:t>
      </w:r>
      <w:r w:rsidR="0070250C" w:rsidRPr="00593D39">
        <w:t xml:space="preserve"> в сумме </w:t>
      </w:r>
      <w:r w:rsidR="00F41EBE">
        <w:t>4133</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 xml:space="preserve">с </w:t>
      </w:r>
      <w:r w:rsidR="00F41EBE">
        <w:t>ростом</w:t>
      </w:r>
      <w:r w:rsidR="00F45DE6">
        <w:t xml:space="preserve"> к уровню</w:t>
      </w:r>
      <w:r w:rsidR="00F45DE6" w:rsidRPr="00DB174C">
        <w:t xml:space="preserve"> </w:t>
      </w:r>
      <w:r w:rsidR="00F45DE6">
        <w:t>ожидаемых поступлений</w:t>
      </w:r>
      <w:r w:rsidR="00F45DE6" w:rsidRPr="00DB174C">
        <w:t xml:space="preserve"> 20</w:t>
      </w:r>
      <w:r w:rsidR="00F45DE6">
        <w:t>2</w:t>
      </w:r>
      <w:r w:rsidR="00F41EBE">
        <w:t>2</w:t>
      </w:r>
      <w:r w:rsidR="00F45DE6">
        <w:t xml:space="preserve"> года на </w:t>
      </w:r>
      <w:r w:rsidR="00F41EBE">
        <w:t>533 тыс. руб. (+14,8</w:t>
      </w:r>
      <w:r w:rsidR="00F45DE6">
        <w:t>%).</w:t>
      </w:r>
    </w:p>
    <w:p w:rsidR="00F41EBE" w:rsidRDefault="0072404F" w:rsidP="00F41EBE">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F41EBE">
        <w:t>3</w:t>
      </w:r>
      <w:r w:rsidR="002A05AB">
        <w:t>-202</w:t>
      </w:r>
      <w:r w:rsidR="00F41EBE">
        <w:t>5</w:t>
      </w:r>
      <w:r w:rsidR="00593D39" w:rsidRPr="00593D39">
        <w:t xml:space="preserve"> год</w:t>
      </w:r>
      <w:r w:rsidR="002A05AB">
        <w:t>ы</w:t>
      </w:r>
      <w:r w:rsidR="00593D39" w:rsidRPr="00593D39">
        <w:t xml:space="preserve"> в сумме </w:t>
      </w:r>
      <w:r w:rsidR="00F41EBE">
        <w:t>1357</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F41EBE">
        <w:t>с ростом к уровню</w:t>
      </w:r>
      <w:r w:rsidR="00F41EBE" w:rsidRPr="00DB174C">
        <w:t xml:space="preserve"> </w:t>
      </w:r>
      <w:r w:rsidR="00F41EBE">
        <w:t>ожидаемых поступлений</w:t>
      </w:r>
      <w:r w:rsidR="00F41EBE" w:rsidRPr="00DB174C">
        <w:t xml:space="preserve"> 20</w:t>
      </w:r>
      <w:r w:rsidR="00F41EBE">
        <w:t>22 года на 207 тыс. руб. (+18%).</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данных </w:t>
      </w:r>
      <w:r w:rsidR="00F41EBE">
        <w:t xml:space="preserve">(отчет № 5-МН) </w:t>
      </w:r>
      <w:r>
        <w:t>главного администратора данного вида налога – У</w:t>
      </w:r>
      <w:r w:rsidR="00C670A5">
        <w:t>ФНС России по Иркутской области</w:t>
      </w:r>
      <w:r>
        <w:t>.</w:t>
      </w:r>
    </w:p>
    <w:p w:rsidR="003F6A30" w:rsidRPr="00935F24" w:rsidRDefault="003F6A30" w:rsidP="003F6A30">
      <w:pPr>
        <w:widowControl w:val="0"/>
        <w:numPr>
          <w:ilvl w:val="12"/>
          <w:numId w:val="0"/>
        </w:numPr>
        <w:ind w:firstLine="709"/>
        <w:jc w:val="both"/>
        <w:rPr>
          <w:u w:val="single"/>
        </w:rPr>
      </w:pPr>
      <w:r w:rsidRPr="003F6A30">
        <w:rPr>
          <w:b/>
        </w:rPr>
        <w:t>Доходы от использования имущества, находящегося в государственной и муниципальной собственности</w:t>
      </w:r>
      <w:r w:rsidRPr="00935F24">
        <w:rPr>
          <w:i/>
        </w:rPr>
        <w:t xml:space="preserve"> </w:t>
      </w:r>
      <w:r w:rsidRPr="00935F24">
        <w:t>прогнозируются в доходах местного бюджета на 20</w:t>
      </w:r>
      <w:r>
        <w:t>2</w:t>
      </w:r>
      <w:r w:rsidR="00F41EBE">
        <w:t>3</w:t>
      </w:r>
      <w:r>
        <w:t>-202</w:t>
      </w:r>
      <w:r w:rsidR="00F41EBE">
        <w:t>5</w:t>
      </w:r>
      <w:r w:rsidRPr="00935F24">
        <w:t xml:space="preserve"> год</w:t>
      </w:r>
      <w:r>
        <w:t>ы</w:t>
      </w:r>
      <w:r w:rsidRPr="00935F24">
        <w:t xml:space="preserve"> в сумме </w:t>
      </w:r>
      <w:r w:rsidR="00F41EBE">
        <w:t>230</w:t>
      </w:r>
      <w:r w:rsidRPr="00935F24">
        <w:t xml:space="preserve"> тыс.руб., </w:t>
      </w:r>
      <w:r>
        <w:t xml:space="preserve">ежегодно, со снижением на </w:t>
      </w:r>
      <w:r w:rsidR="00F41EBE">
        <w:t>28</w:t>
      </w:r>
      <w:r>
        <w:t xml:space="preserve"> тыс. руб. (-</w:t>
      </w:r>
      <w:r w:rsidR="00F41EBE">
        <w:t>10,9</w:t>
      </w:r>
      <w:r>
        <w:t>%) к уровню</w:t>
      </w:r>
      <w:r w:rsidRPr="00935F24">
        <w:t xml:space="preserve"> оценк</w:t>
      </w:r>
      <w:r>
        <w:t>и</w:t>
      </w:r>
      <w:r w:rsidRPr="00935F24">
        <w:t xml:space="preserve"> </w:t>
      </w:r>
      <w:r>
        <w:t xml:space="preserve">исполнения </w:t>
      </w:r>
      <w:r w:rsidRPr="00935F24">
        <w:t>20</w:t>
      </w:r>
      <w:r>
        <w:t>2</w:t>
      </w:r>
      <w:r w:rsidR="00F41EBE">
        <w:t>2</w:t>
      </w:r>
      <w:r w:rsidRPr="00935F24">
        <w:t xml:space="preserve"> года. </w:t>
      </w:r>
    </w:p>
    <w:p w:rsidR="003F6A30" w:rsidRPr="00CF6725" w:rsidRDefault="003F6A30" w:rsidP="003F6A30">
      <w:pPr>
        <w:widowControl w:val="0"/>
        <w:numPr>
          <w:ilvl w:val="12"/>
          <w:numId w:val="0"/>
        </w:numPr>
        <w:ind w:firstLine="709"/>
        <w:jc w:val="both"/>
        <w:rPr>
          <w:b/>
        </w:rPr>
      </w:pPr>
      <w:r w:rsidRPr="003F6A30">
        <w:rPr>
          <w:b/>
        </w:rPr>
        <w:t>Доходы от оказания платных услуг (работ) и компенсации затрат государства</w:t>
      </w:r>
      <w:r w:rsidRPr="00935F24">
        <w:rPr>
          <w:i/>
          <w:u w:val="single"/>
        </w:rPr>
        <w:t xml:space="preserve"> </w:t>
      </w:r>
      <w:r w:rsidRPr="00935F24">
        <w:t xml:space="preserve"> представлены подгруппой доходов бюджетов </w:t>
      </w:r>
      <w:r w:rsidRPr="00935F24">
        <w:rPr>
          <w:i/>
          <w:u w:val="single"/>
        </w:rPr>
        <w:t>прочие доходы от оказания платных услуг (работ) получателями средств бюджетов городских поселений)</w:t>
      </w:r>
      <w:r w:rsidRPr="00935F24">
        <w:t xml:space="preserve"> </w:t>
      </w:r>
      <w:r>
        <w:t>прогнозируются</w:t>
      </w:r>
      <w:r w:rsidRPr="00935F24">
        <w:t xml:space="preserve"> на 20</w:t>
      </w:r>
      <w:r>
        <w:t>2</w:t>
      </w:r>
      <w:r w:rsidR="00F41EBE">
        <w:t>3 год в сумме 1815 тыс. руб., со снижением на 235 тыс. руб. (-11,5%) к уровню оценки исполнения 2022 года, на 2024</w:t>
      </w:r>
      <w:r>
        <w:t>-202</w:t>
      </w:r>
      <w:r w:rsidR="00F41EBE">
        <w:t>5</w:t>
      </w:r>
      <w:r w:rsidRPr="00935F24">
        <w:t xml:space="preserve"> год</w:t>
      </w:r>
      <w:r>
        <w:t xml:space="preserve">ы в сумме </w:t>
      </w:r>
      <w:r w:rsidR="00F41EBE">
        <w:t>1820</w:t>
      </w:r>
      <w:r w:rsidRPr="00935F24">
        <w:t xml:space="preserve"> тыс.руб., </w:t>
      </w:r>
      <w:r>
        <w:t xml:space="preserve">ежегодно, </w:t>
      </w:r>
      <w:r w:rsidRPr="00935F24">
        <w:t xml:space="preserve">с </w:t>
      </w:r>
      <w:r w:rsidR="00F41EBE">
        <w:t>ростом</w:t>
      </w:r>
      <w:r>
        <w:t xml:space="preserve"> </w:t>
      </w:r>
      <w:r w:rsidRPr="00935F24">
        <w:t xml:space="preserve">на </w:t>
      </w:r>
      <w:r w:rsidR="00F41EBE">
        <w:t>5</w:t>
      </w:r>
      <w:r w:rsidRPr="00935F24">
        <w:t xml:space="preserve"> тыс.руб. (</w:t>
      </w:r>
      <w:r w:rsidR="00F41EBE">
        <w:t>+0,3</w:t>
      </w:r>
      <w:r w:rsidRPr="00935F24">
        <w:t>%</w:t>
      </w:r>
      <w:r>
        <w:t>)</w:t>
      </w:r>
      <w:r w:rsidRPr="00935F24">
        <w:t xml:space="preserve"> к </w:t>
      </w:r>
      <w:r w:rsidR="00F41EBE">
        <w:t>прогнозу</w:t>
      </w:r>
      <w:r w:rsidRPr="00935F24">
        <w:t xml:space="preserve"> </w:t>
      </w:r>
      <w:r w:rsidR="00F41EBE">
        <w:t xml:space="preserve">поступлений </w:t>
      </w:r>
      <w:r w:rsidRPr="00935F24">
        <w:t>20</w:t>
      </w:r>
      <w:r>
        <w:t>2</w:t>
      </w:r>
      <w:r w:rsidR="00F41EBE">
        <w:t>3</w:t>
      </w:r>
      <w:r>
        <w:t xml:space="preserve"> года.</w:t>
      </w:r>
    </w:p>
    <w:p w:rsidR="003F6A30" w:rsidRDefault="003F6A30" w:rsidP="003F6A30">
      <w:pPr>
        <w:widowControl w:val="0"/>
        <w:numPr>
          <w:ilvl w:val="12"/>
          <w:numId w:val="0"/>
        </w:numPr>
        <w:ind w:firstLine="709"/>
        <w:jc w:val="both"/>
      </w:pPr>
      <w:r w:rsidRPr="003F6A30">
        <w:rPr>
          <w:b/>
        </w:rPr>
        <w:t>Доходы от продажи материальных и нематериальных активов</w:t>
      </w:r>
      <w:r w:rsidRPr="00935F24">
        <w:rPr>
          <w:i/>
        </w:rPr>
        <w:t xml:space="preserve"> </w:t>
      </w:r>
      <w:r w:rsidRPr="00935F24">
        <w:t>прогнозируются на 20</w:t>
      </w:r>
      <w:r>
        <w:t>2</w:t>
      </w:r>
      <w:r w:rsidR="00F41EBE">
        <w:t xml:space="preserve">3 год в сумме 120 тыс. руб., со снижением на 4113,7 тыс. руб. (-97,2%) к оценке исполнения 2022 года, на </w:t>
      </w:r>
      <w:r w:rsidR="00AC3905">
        <w:t>2</w:t>
      </w:r>
      <w:r w:rsidR="00F41EBE">
        <w:t>024</w:t>
      </w:r>
      <w:r w:rsidRPr="00935F24">
        <w:t>-202</w:t>
      </w:r>
      <w:r w:rsidR="00F41EBE">
        <w:t>5</w:t>
      </w:r>
      <w:r w:rsidRPr="00935F24">
        <w:t xml:space="preserve"> годы в сумме </w:t>
      </w:r>
      <w:r w:rsidR="00AC3905">
        <w:t>45</w:t>
      </w:r>
      <w:r w:rsidRPr="00935F24">
        <w:t xml:space="preserve"> тыс. руб. ежегодно, с</w:t>
      </w:r>
      <w:r w:rsidR="00F41EBE">
        <w:t>о</w:t>
      </w:r>
      <w:r w:rsidRPr="00935F24">
        <w:t xml:space="preserve"> </w:t>
      </w:r>
      <w:r w:rsidR="00F41EBE">
        <w:t>снижением</w:t>
      </w:r>
      <w:r w:rsidRPr="00935F24">
        <w:t xml:space="preserve"> на </w:t>
      </w:r>
      <w:r w:rsidR="00F41EBE">
        <w:t>75</w:t>
      </w:r>
      <w:r w:rsidR="00AC3905">
        <w:t xml:space="preserve"> тыс.руб. </w:t>
      </w:r>
      <w:r w:rsidR="00F41EBE">
        <w:t xml:space="preserve">(-62,5%) </w:t>
      </w:r>
      <w:r w:rsidRPr="00935F24">
        <w:t xml:space="preserve">к </w:t>
      </w:r>
      <w:r w:rsidR="00B30B3E">
        <w:t>прогнозу поступлений</w:t>
      </w:r>
      <w:r>
        <w:t xml:space="preserve"> </w:t>
      </w:r>
      <w:r w:rsidRPr="00935F24">
        <w:t>20</w:t>
      </w:r>
      <w:r>
        <w:t>2</w:t>
      </w:r>
      <w:r w:rsidR="00B30B3E">
        <w:t>3</w:t>
      </w:r>
      <w:r w:rsidRPr="00935F24">
        <w:t xml:space="preserve"> года. </w:t>
      </w:r>
    </w:p>
    <w:p w:rsidR="00E34F5A" w:rsidRDefault="00E34F5A" w:rsidP="00463B01">
      <w:pPr>
        <w:ind w:firstLine="567"/>
        <w:jc w:val="both"/>
        <w:rPr>
          <w:b/>
          <w:i/>
          <w:u w:val="single"/>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34F5A">
        <w:t>3</w:t>
      </w:r>
      <w:r w:rsidR="009E42BA">
        <w:t xml:space="preserve"> году составят </w:t>
      </w:r>
      <w:r w:rsidR="00E34F5A">
        <w:t>10615</w:t>
      </w:r>
      <w:r w:rsidR="009E42BA">
        <w:t xml:space="preserve"> тыс. рублей, </w:t>
      </w:r>
      <w:r w:rsidR="00E118AF">
        <w:t>со снижением</w:t>
      </w:r>
      <w:r w:rsidR="009E42BA">
        <w:t xml:space="preserve"> на </w:t>
      </w:r>
      <w:r w:rsidR="00E34F5A">
        <w:t>8417,6</w:t>
      </w:r>
      <w:r w:rsidR="009E42BA">
        <w:t xml:space="preserve"> тыс. рублей </w:t>
      </w:r>
      <w:r w:rsidR="00834B6D">
        <w:t>(-</w:t>
      </w:r>
      <w:r w:rsidR="00E34F5A">
        <w:t>44,2</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34F5A">
        <w:t>2</w:t>
      </w:r>
      <w:r w:rsidR="009E42BA">
        <w:t xml:space="preserve"> год</w:t>
      </w:r>
      <w:r w:rsidR="00051F71">
        <w:t>а</w:t>
      </w:r>
      <w:r w:rsidR="009E42BA">
        <w:t>, в 202</w:t>
      </w:r>
      <w:r w:rsidR="00E34F5A">
        <w:t>4</w:t>
      </w:r>
      <w:r w:rsidR="009E42BA">
        <w:t>-202</w:t>
      </w:r>
      <w:r w:rsidR="00E34F5A">
        <w:t>5</w:t>
      </w:r>
      <w:r w:rsidR="009E42BA">
        <w:t xml:space="preserve"> годах составят </w:t>
      </w:r>
      <w:r w:rsidR="00E34F5A">
        <w:t>6166,2</w:t>
      </w:r>
      <w:r w:rsidR="009E42BA">
        <w:t xml:space="preserve"> тыс. рублей </w:t>
      </w:r>
      <w:r w:rsidR="00E34F5A">
        <w:t xml:space="preserve">(-41,9% к прогнозу 2023 года) </w:t>
      </w:r>
      <w:r w:rsidR="009E42BA">
        <w:t xml:space="preserve">и </w:t>
      </w:r>
      <w:r w:rsidR="00E34F5A">
        <w:t>5444,5</w:t>
      </w:r>
      <w:r w:rsidR="009E42BA">
        <w:t xml:space="preserve"> тыс. рублей</w:t>
      </w:r>
      <w:r w:rsidR="00E34F5A">
        <w:t xml:space="preserve"> (-</w:t>
      </w:r>
      <w:r w:rsidR="00394B21">
        <w:t>11,7% к прогнозу 2024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394B21">
        <w:t>3</w:t>
      </w:r>
      <w:r>
        <w:t>-202</w:t>
      </w:r>
      <w:r w:rsidR="00394B2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932092">
        <w:t>й</w:t>
      </w:r>
      <w:r>
        <w:t xml:space="preserve"> </w:t>
      </w:r>
      <w:r w:rsidR="007B7BB8">
        <w:t xml:space="preserve">на выравнивание бюджетной обеспеченности </w:t>
      </w:r>
      <w:r w:rsidR="00142FAC">
        <w:t>Жигаловского муниципального образования</w:t>
      </w:r>
      <w:r w:rsidR="007B7BB8">
        <w:t xml:space="preserve"> </w:t>
      </w:r>
      <w:r>
        <w:t>на 20</w:t>
      </w:r>
      <w:r w:rsidR="00D85A72">
        <w:t>2</w:t>
      </w:r>
      <w:r w:rsidR="00394B21">
        <w:t>3</w:t>
      </w:r>
      <w:r>
        <w:t xml:space="preserve"> год </w:t>
      </w:r>
      <w:r w:rsidR="00443B89">
        <w:t xml:space="preserve">в </w:t>
      </w:r>
      <w:r w:rsidR="00142FAC">
        <w:t xml:space="preserve">общей </w:t>
      </w:r>
      <w:r w:rsidR="00443B89">
        <w:t xml:space="preserve">сумме </w:t>
      </w:r>
      <w:r w:rsidR="00394B21">
        <w:t>8617</w:t>
      </w:r>
      <w:r>
        <w:t xml:space="preserve"> тыс. рублей</w:t>
      </w:r>
      <w:r w:rsidR="00394B21">
        <w:t xml:space="preserve"> (в том числе за счет субвенции, предоставленной бюджету МО «Жигаловский район» </w:t>
      </w:r>
      <w:r w:rsidR="00142FAC">
        <w:t xml:space="preserve">из областного бюджета в сумме </w:t>
      </w:r>
      <w:r w:rsidR="00394B21">
        <w:t>7113,3</w:t>
      </w:r>
      <w:r w:rsidR="00142FAC">
        <w:t xml:space="preserve"> тыс. руб. и средств районного бюджета в сумме </w:t>
      </w:r>
      <w:r w:rsidR="00394B21">
        <w:t>1503,7</w:t>
      </w:r>
      <w:r w:rsidR="00142FAC">
        <w:t xml:space="preserve"> тыс. руб.)</w:t>
      </w:r>
      <w:r>
        <w:t xml:space="preserve">, по сравнению с оценкой </w:t>
      </w:r>
      <w:r w:rsidR="00C21A98">
        <w:t xml:space="preserve">исполнения </w:t>
      </w:r>
      <w:r>
        <w:t>20</w:t>
      </w:r>
      <w:r w:rsidR="000871E3">
        <w:t>2</w:t>
      </w:r>
      <w:r w:rsidR="00394B21">
        <w:t>2</w:t>
      </w:r>
      <w:r>
        <w:t xml:space="preserve"> года, име</w:t>
      </w:r>
      <w:r w:rsidR="00111F72">
        <w:t>е</w:t>
      </w:r>
      <w:r>
        <w:t xml:space="preserve">т тенденцию к </w:t>
      </w:r>
      <w:r w:rsidR="00142FAC">
        <w:t>снижению</w:t>
      </w:r>
      <w:r>
        <w:t xml:space="preserve"> на </w:t>
      </w:r>
      <w:r w:rsidR="00394B21">
        <w:t>5396,2</w:t>
      </w:r>
      <w:r w:rsidR="00142FAC">
        <w:t xml:space="preserve"> тыс. рублей (-</w:t>
      </w:r>
      <w:r w:rsidR="00394B21">
        <w:t>38,5</w:t>
      </w:r>
      <w:r>
        <w:t>%</w:t>
      </w:r>
      <w:r w:rsidR="000871E3">
        <w:t>)</w:t>
      </w:r>
      <w:r>
        <w:t>.</w:t>
      </w:r>
      <w:r w:rsidR="008A5493">
        <w:t xml:space="preserve"> В 202</w:t>
      </w:r>
      <w:r w:rsidR="00394B21">
        <w:t>4</w:t>
      </w:r>
      <w:r w:rsidR="008A5493">
        <w:t>-202</w:t>
      </w:r>
      <w:r w:rsidR="00394B21">
        <w:t>5</w:t>
      </w:r>
      <w:r w:rsidR="008A5493">
        <w:t xml:space="preserve"> годах объем дотаци</w:t>
      </w:r>
      <w:r w:rsidR="00142FAC">
        <w:t>й</w:t>
      </w:r>
      <w:r w:rsidR="008A5493">
        <w:t xml:space="preserve"> составит </w:t>
      </w:r>
      <w:r w:rsidR="00394B21">
        <w:t>5138</w:t>
      </w:r>
      <w:r w:rsidR="008A5493">
        <w:t xml:space="preserve"> тыс. рублей </w:t>
      </w:r>
      <w:r w:rsidR="00142FAC">
        <w:t xml:space="preserve">(областной бюджет – </w:t>
      </w:r>
      <w:r w:rsidR="00394B21">
        <w:t>2722,9</w:t>
      </w:r>
      <w:r w:rsidR="00142FAC">
        <w:t xml:space="preserve"> тыс. руб., районный бюджет – </w:t>
      </w:r>
      <w:r w:rsidR="00394B21">
        <w:t>2415,1</w:t>
      </w:r>
      <w:r w:rsidR="00142FAC">
        <w:t xml:space="preserve"> тыс. руб.) </w:t>
      </w:r>
      <w:r w:rsidR="008A5493">
        <w:t xml:space="preserve">и </w:t>
      </w:r>
      <w:r w:rsidR="00394B21">
        <w:t>4416,3</w:t>
      </w:r>
      <w:r w:rsidR="008A5493">
        <w:t xml:space="preserve"> тыс. рублей</w:t>
      </w:r>
      <w:r w:rsidR="00142FAC">
        <w:t xml:space="preserve"> (областной бюджет – </w:t>
      </w:r>
      <w:r w:rsidR="00394B21">
        <w:t>248,6</w:t>
      </w:r>
      <w:r w:rsidR="00142FAC">
        <w:t xml:space="preserve"> тыс. руб., районный бюджет – </w:t>
      </w:r>
      <w:r w:rsidR="00394B21">
        <w:t>4167,7</w:t>
      </w:r>
      <w:r w:rsidR="00142FAC">
        <w:t xml:space="preserve"> тыс. руб.)</w:t>
      </w:r>
      <w:r w:rsidR="00BD141F">
        <w:t>,</w:t>
      </w:r>
      <w:r w:rsidR="008A5493">
        <w:t xml:space="preserve"> соответственно</w:t>
      </w:r>
      <w:r w:rsidR="002B08E2">
        <w:t xml:space="preserve"> (п.15 проекта решения Думы муниципального образования «Жигаловский район»</w:t>
      </w:r>
      <w:r w:rsidR="0032785D" w:rsidRPr="0032785D">
        <w:t xml:space="preserve"> </w:t>
      </w:r>
      <w:r w:rsidR="0032785D">
        <w:t>«О бюджете муниципального образования «Жигаловский район» на 2023 год и плановый период 2024 и 2025 годов»</w:t>
      </w:r>
      <w:r w:rsidR="002B08E2">
        <w:t>)</w:t>
      </w:r>
      <w:r w:rsidR="008A5493">
        <w:t>.</w:t>
      </w:r>
    </w:p>
    <w:p w:rsidR="00C74A25" w:rsidRDefault="008C302B" w:rsidP="008C302B">
      <w:pPr>
        <w:pStyle w:val="a9"/>
        <w:spacing w:after="0"/>
        <w:ind w:left="0" w:firstLine="709"/>
        <w:jc w:val="both"/>
      </w:pPr>
      <w:r w:rsidRPr="00481A60">
        <w:t xml:space="preserve">Объем </w:t>
      </w:r>
      <w:r>
        <w:t>субсидий на 202</w:t>
      </w:r>
      <w:r w:rsidR="00B70799">
        <w:t>3</w:t>
      </w:r>
      <w:r>
        <w:t xml:space="preserve">г. установлен в сумме </w:t>
      </w:r>
      <w:r w:rsidR="00B70799">
        <w:t>1895,9</w:t>
      </w:r>
      <w:r>
        <w:t xml:space="preserve"> тыс. руб., со снижением к оценке исполнения 202</w:t>
      </w:r>
      <w:r w:rsidR="00B70799">
        <w:t>2</w:t>
      </w:r>
      <w:r>
        <w:t xml:space="preserve">г. на </w:t>
      </w:r>
      <w:r w:rsidR="00B70799">
        <w:t>2643,1</w:t>
      </w:r>
      <w:r>
        <w:t xml:space="preserve"> тыс. руб. (-</w:t>
      </w:r>
      <w:r w:rsidR="00B70799">
        <w:t>58,2</w:t>
      </w:r>
      <w:r>
        <w:t>%), на 202</w:t>
      </w:r>
      <w:r w:rsidR="00B70799">
        <w:t>4</w:t>
      </w:r>
      <w:r>
        <w:t>-202</w:t>
      </w:r>
      <w:r w:rsidR="00B70799">
        <w:t>5</w:t>
      </w:r>
      <w:r>
        <w:t xml:space="preserve">гг. – в сумме </w:t>
      </w:r>
      <w:r w:rsidR="00B70799">
        <w:t>926,1</w:t>
      </w:r>
      <w:r>
        <w:t xml:space="preserve"> тыс. руб.</w:t>
      </w:r>
      <w:r w:rsidR="00B70799">
        <w:t>,</w:t>
      </w:r>
      <w:r>
        <w:t xml:space="preserve"> ежегодно,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rsidR="00B70799">
        <w:t xml:space="preserve"> (</w:t>
      </w:r>
      <w:r w:rsidRPr="000F44A1">
        <w:t>п.2 ст.1</w:t>
      </w:r>
      <w:r w:rsidR="00C74A25">
        <w:t>2</w:t>
      </w:r>
      <w:r w:rsidRPr="000F44A1">
        <w:t xml:space="preserve"> проекта </w:t>
      </w:r>
      <w:r w:rsidR="00C74A25" w:rsidRPr="0053720D">
        <w:t>Закона Иркутской области «Об областном бюджете на 20</w:t>
      </w:r>
      <w:r w:rsidR="00C74A25">
        <w:t>2</w:t>
      </w:r>
      <w:r w:rsidR="00B70799">
        <w:t>3</w:t>
      </w:r>
      <w:r w:rsidR="00C74A25" w:rsidRPr="0053720D">
        <w:t xml:space="preserve"> год и на плановый период 202</w:t>
      </w:r>
      <w:r w:rsidR="00B70799">
        <w:t>4</w:t>
      </w:r>
      <w:r w:rsidR="00C74A25" w:rsidRPr="0053720D">
        <w:t xml:space="preserve"> и 202</w:t>
      </w:r>
      <w:r w:rsidR="00B70799">
        <w:t>5</w:t>
      </w:r>
      <w:r w:rsidR="00C74A25" w:rsidRPr="0053720D">
        <w:t>гг.»</w:t>
      </w:r>
      <w:r w:rsidR="00B70799">
        <w:t>)</w:t>
      </w:r>
      <w:r w:rsidR="00C74A25">
        <w:t xml:space="preserve">. </w:t>
      </w:r>
    </w:p>
    <w:p w:rsidR="008C302B" w:rsidRDefault="008C302B" w:rsidP="008C302B">
      <w:pPr>
        <w:pStyle w:val="a9"/>
        <w:spacing w:after="0"/>
        <w:ind w:left="0" w:firstLine="709"/>
        <w:jc w:val="both"/>
      </w:pPr>
      <w:r w:rsidRPr="00935F24">
        <w:t>Объем субвенций из областного бюджета на 20</w:t>
      </w:r>
      <w:r>
        <w:t>2</w:t>
      </w:r>
      <w:r w:rsidR="00361090">
        <w:t>3</w:t>
      </w:r>
      <w:r w:rsidRPr="00935F24">
        <w:t>-202</w:t>
      </w:r>
      <w:r w:rsidR="00361090">
        <w:t>5</w:t>
      </w:r>
      <w:r w:rsidRPr="00935F24">
        <w:t xml:space="preserve"> годы запланирован в объеме </w:t>
      </w:r>
      <w:r w:rsidR="00361090">
        <w:t>102,1</w:t>
      </w:r>
      <w:r w:rsidRPr="00935F24">
        <w:t xml:space="preserve"> тыс. рублей ежегодно (в т.ч. субвенции на осуществление отдельных областных гос</w:t>
      </w:r>
      <w:r w:rsidR="00C74A25">
        <w:t xml:space="preserve">ударственных </w:t>
      </w:r>
      <w:r w:rsidRPr="00935F24">
        <w:t xml:space="preserve">полномочий в сфере водоснабжения и водоотведения в сумме </w:t>
      </w:r>
      <w:r w:rsidR="00361090">
        <w:t>101,4</w:t>
      </w:r>
      <w:r w:rsidRPr="00935F24">
        <w:t xml:space="preserve"> тыс. рублей и субвенции </w:t>
      </w:r>
      <w:r w:rsidR="00361090" w:rsidRPr="00935F24">
        <w:t>на осуществление отдельных областных гос</w:t>
      </w:r>
      <w:r w:rsidR="00361090">
        <w:t xml:space="preserve">ударственных </w:t>
      </w:r>
      <w:r w:rsidR="00361090" w:rsidRPr="00935F24">
        <w:t xml:space="preserve">полномочий </w:t>
      </w:r>
      <w:r w:rsidRPr="00935F2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r w:rsidRPr="001A79A7">
        <w:t xml:space="preserve"> </w:t>
      </w:r>
      <w:r w:rsidR="00361090">
        <w:t>(</w:t>
      </w:r>
      <w:r w:rsidRPr="001A79A7">
        <w:t>п.1 ст.1</w:t>
      </w:r>
      <w:r w:rsidR="00C74A25">
        <w:t>3</w:t>
      </w:r>
      <w:r w:rsidRPr="001A79A7">
        <w:t xml:space="preserve"> проекта Закона Иркутской области «Об областном бюджете на 202</w:t>
      </w:r>
      <w:r w:rsidR="00361090">
        <w:t>3</w:t>
      </w:r>
      <w:r w:rsidRPr="001A79A7">
        <w:t xml:space="preserve"> год и на плановый период 202</w:t>
      </w:r>
      <w:r w:rsidR="00361090">
        <w:t>4</w:t>
      </w:r>
      <w:r w:rsidRPr="001A79A7">
        <w:t xml:space="preserve"> и 202</w:t>
      </w:r>
      <w:r w:rsidR="00361090">
        <w:t>5</w:t>
      </w:r>
      <w:r w:rsidRPr="001A79A7">
        <w:t>гг.»</w:t>
      </w:r>
      <w:r w:rsidRPr="00935F24">
        <w:t xml:space="preserve">), </w:t>
      </w:r>
      <w:r>
        <w:t>с</w:t>
      </w:r>
      <w:r w:rsidR="00C74A25">
        <w:t>о</w:t>
      </w:r>
      <w:r>
        <w:t xml:space="preserve"> </w:t>
      </w:r>
      <w:r w:rsidR="00C74A25">
        <w:t>снижением</w:t>
      </w:r>
      <w:r w:rsidRPr="00935F24">
        <w:t xml:space="preserve"> </w:t>
      </w:r>
      <w:r>
        <w:t xml:space="preserve">к </w:t>
      </w:r>
      <w:r w:rsidRPr="00935F24">
        <w:t xml:space="preserve">уровню оценки </w:t>
      </w:r>
      <w:r>
        <w:t xml:space="preserve">исполнения </w:t>
      </w:r>
      <w:r w:rsidRPr="00935F24">
        <w:t>20</w:t>
      </w:r>
      <w:r>
        <w:t>2</w:t>
      </w:r>
      <w:r w:rsidR="00361090">
        <w:t>2</w:t>
      </w:r>
      <w:r w:rsidRPr="00935F24">
        <w:t xml:space="preserve"> года</w:t>
      </w:r>
      <w:r>
        <w:t xml:space="preserve"> на </w:t>
      </w:r>
      <w:r w:rsidR="00361090">
        <w:t>1,7</w:t>
      </w:r>
      <w:r w:rsidR="00C74A25">
        <w:t xml:space="preserve"> тыс. руб. (-</w:t>
      </w:r>
      <w:r w:rsidR="00361090">
        <w:t>1,6</w:t>
      </w:r>
      <w:r>
        <w:t>%)</w:t>
      </w:r>
      <w:r w:rsidRPr="00935F24">
        <w:t>.</w:t>
      </w:r>
    </w:p>
    <w:p w:rsidR="00F9175A" w:rsidRDefault="00F9175A" w:rsidP="00F9175A">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8A2206">
        <w:t>Жигаловского</w:t>
      </w:r>
      <w:r w:rsidR="00114233">
        <w:t xml:space="preserve"> муниципального образования</w:t>
      </w:r>
      <w:r w:rsidRPr="00715968">
        <w:t xml:space="preserve"> проектом областного </w:t>
      </w:r>
      <w:r>
        <w:t xml:space="preserve">и районного </w:t>
      </w:r>
      <w:r w:rsidRPr="00715968">
        <w:t>бюджет</w:t>
      </w:r>
      <w:r>
        <w:t>ов</w:t>
      </w:r>
      <w:r w:rsidRPr="00715968">
        <w:t xml:space="preserve"> на 20</w:t>
      </w:r>
      <w:r>
        <w:t>2</w:t>
      </w:r>
      <w:r w:rsidR="00361090">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361090">
        <w:t>81,2</w:t>
      </w:r>
      <w:r w:rsidRPr="00715968">
        <w:t>%,</w:t>
      </w:r>
      <w:r w:rsidRPr="00386290">
        <w:t xml:space="preserve"> </w:t>
      </w:r>
      <w:r>
        <w:t xml:space="preserve">субсидии – </w:t>
      </w:r>
      <w:r w:rsidR="00361090">
        <w:t>17,9</w:t>
      </w:r>
      <w:r>
        <w:t xml:space="preserve">%, </w:t>
      </w:r>
      <w:r w:rsidRPr="00715968">
        <w:t>субвенции</w:t>
      </w:r>
      <w:r>
        <w:t xml:space="preserve"> – </w:t>
      </w:r>
      <w:r w:rsidR="00361090">
        <w:t>0,9</w:t>
      </w:r>
      <w:r>
        <w:t>%.</w:t>
      </w:r>
      <w:r w:rsidRPr="00715968">
        <w:t xml:space="preserve"> </w:t>
      </w:r>
    </w:p>
    <w:p w:rsidR="0032785D" w:rsidRDefault="0032785D" w:rsidP="00624ADA">
      <w:pPr>
        <w:widowControl w:val="0"/>
        <w:numPr>
          <w:ilvl w:val="12"/>
          <w:numId w:val="0"/>
        </w:numPr>
        <w:ind w:firstLine="720"/>
        <w:jc w:val="center"/>
      </w:pPr>
    </w:p>
    <w:p w:rsidR="00740B4D" w:rsidRPr="008B11FD" w:rsidRDefault="00BD141F" w:rsidP="00624ADA">
      <w:pPr>
        <w:widowControl w:val="0"/>
        <w:numPr>
          <w:ilvl w:val="12"/>
          <w:numId w:val="0"/>
        </w:numPr>
        <w:ind w:firstLine="720"/>
        <w:jc w:val="center"/>
        <w:rPr>
          <w:b/>
        </w:rPr>
      </w:pPr>
      <w:r w:rsidRPr="008B11FD">
        <w:rPr>
          <w:b/>
        </w:rPr>
        <w:t>Анализ р</w:t>
      </w:r>
      <w:r w:rsidR="00C91429" w:rsidRPr="008B11FD">
        <w:rPr>
          <w:b/>
        </w:rPr>
        <w:t>асход</w:t>
      </w:r>
      <w:r w:rsidRPr="008B11FD">
        <w:rPr>
          <w:b/>
        </w:rPr>
        <w:t xml:space="preserve">ов </w:t>
      </w:r>
      <w:r w:rsidR="00C91429" w:rsidRPr="008B11FD">
        <w:rPr>
          <w:b/>
        </w:rPr>
        <w:t xml:space="preserve">бюджета </w:t>
      </w:r>
      <w:r w:rsidR="008A2206" w:rsidRPr="008B11FD">
        <w:rPr>
          <w:b/>
        </w:rPr>
        <w:t>Жигаловского</w:t>
      </w:r>
      <w:r w:rsidR="00114233" w:rsidRPr="008B11FD">
        <w:rPr>
          <w:b/>
        </w:rPr>
        <w:t xml:space="preserve"> </w:t>
      </w:r>
      <w:r w:rsidR="00624ADA" w:rsidRPr="008B11FD">
        <w:rPr>
          <w:b/>
        </w:rPr>
        <w:t xml:space="preserve">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8A2206">
        <w:t>Жигаловского</w:t>
      </w:r>
      <w:r w:rsidR="00114233">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2785D">
        <w:t>3</w:t>
      </w:r>
      <w:r w:rsidR="006C047A">
        <w:t xml:space="preserve"> год и на плановый период 202</w:t>
      </w:r>
      <w:r w:rsidR="0032785D">
        <w:t>4</w:t>
      </w:r>
      <w:r w:rsidR="006C047A">
        <w:t xml:space="preserve"> и 202</w:t>
      </w:r>
      <w:r w:rsidR="0032785D">
        <w:t>5</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32785D">
        <w:t>3</w:t>
      </w:r>
      <w:r w:rsidR="007965C5">
        <w:t xml:space="preserve"> год и плановый период 202</w:t>
      </w:r>
      <w:r w:rsidR="0032785D">
        <w:t>4</w:t>
      </w:r>
      <w:r w:rsidR="007965C5">
        <w:t xml:space="preserve"> и 202</w:t>
      </w:r>
      <w:r w:rsidR="0032785D">
        <w:t>5</w:t>
      </w:r>
      <w:r w:rsidR="007965C5">
        <w:t xml:space="preserve"> годов</w:t>
      </w:r>
      <w:r w:rsidR="002174D6">
        <w:t>»</w:t>
      </w:r>
      <w:r w:rsidRPr="00315E8A">
        <w:t>.</w:t>
      </w:r>
    </w:p>
    <w:p w:rsidR="00CE2228" w:rsidRPr="00466605" w:rsidRDefault="00CE2228" w:rsidP="00CE2228">
      <w:pPr>
        <w:widowControl w:val="0"/>
        <w:numPr>
          <w:ilvl w:val="12"/>
          <w:numId w:val="0"/>
        </w:numPr>
        <w:ind w:firstLine="720"/>
        <w:jc w:val="both"/>
        <w:rPr>
          <w:b/>
        </w:rPr>
      </w:pPr>
      <w:r w:rsidRPr="00466605">
        <w:t xml:space="preserve">Проектом бюджета, направленным в Думу </w:t>
      </w:r>
      <w:r>
        <w:t xml:space="preserve">Жигаловского </w:t>
      </w:r>
      <w:r w:rsidRPr="00466605">
        <w:t>муниципального образования</w:t>
      </w:r>
      <w:r w:rsidR="000E5B32">
        <w:t>,</w:t>
      </w:r>
      <w:r w:rsidRPr="00466605">
        <w:t xml:space="preserve"> предлагается утвердить общий объем расходов местного бюджета на 202</w:t>
      </w:r>
      <w:r w:rsidR="000E5B32">
        <w:t>3</w:t>
      </w:r>
      <w:r w:rsidRPr="00466605">
        <w:t xml:space="preserve"> год в сумме </w:t>
      </w:r>
      <w:r w:rsidR="004975A5">
        <w:t>68557,1</w:t>
      </w:r>
      <w:r w:rsidRPr="00466605">
        <w:t xml:space="preserve"> тыс. рублей,</w:t>
      </w:r>
      <w:r>
        <w:t xml:space="preserve"> со снижением на </w:t>
      </w:r>
      <w:r w:rsidR="004975A5">
        <w:t>23032,4</w:t>
      </w:r>
      <w:r>
        <w:t xml:space="preserve"> тыс. руб. (-</w:t>
      </w:r>
      <w:r w:rsidR="004975A5">
        <w:t>25,1</w:t>
      </w:r>
      <w:r>
        <w:t>%) к оценке исполнения 202</w:t>
      </w:r>
      <w:r w:rsidR="004975A5">
        <w:t>2</w:t>
      </w:r>
      <w:r>
        <w:t xml:space="preserve">г., </w:t>
      </w:r>
      <w:r w:rsidRPr="00466605">
        <w:t>на 202</w:t>
      </w:r>
      <w:r w:rsidR="004975A5">
        <w:t>4</w:t>
      </w:r>
      <w:r w:rsidRPr="00466605">
        <w:t xml:space="preserve"> год – </w:t>
      </w:r>
      <w:r w:rsidR="004975A5">
        <w:t>64293,8</w:t>
      </w:r>
      <w:r w:rsidR="00277689">
        <w:t xml:space="preserve"> </w:t>
      </w:r>
      <w:r w:rsidRPr="00466605">
        <w:t>тыс. рублей</w:t>
      </w:r>
      <w:r>
        <w:t xml:space="preserve"> (в том числе условно утвержденные расходы в сумме </w:t>
      </w:r>
      <w:r w:rsidR="004975A5">
        <w:t>1543,1</w:t>
      </w:r>
      <w:r>
        <w:t xml:space="preserve"> тыс. рублей)</w:t>
      </w:r>
      <w:r w:rsidRPr="00466605">
        <w:t>, на 202</w:t>
      </w:r>
      <w:r w:rsidR="004975A5">
        <w:t>5</w:t>
      </w:r>
      <w:r w:rsidRPr="00466605">
        <w:t xml:space="preserve"> год – </w:t>
      </w:r>
      <w:r w:rsidR="004975A5">
        <w:t>66616</w:t>
      </w:r>
      <w:r w:rsidRPr="00466605">
        <w:t xml:space="preserve"> тыс. рублей</w:t>
      </w:r>
      <w:r>
        <w:t xml:space="preserve"> (в том числе условно утвержденные расходы в сумме </w:t>
      </w:r>
      <w:r w:rsidR="004975A5">
        <w:t>3123,2</w:t>
      </w:r>
      <w:r>
        <w:t xml:space="preserve"> тыс. рублей)</w:t>
      </w:r>
      <w:r w:rsidRPr="00466605">
        <w:t>.</w:t>
      </w:r>
    </w:p>
    <w:p w:rsidR="00DE26EF" w:rsidRPr="00DE26EF" w:rsidRDefault="00DE26EF" w:rsidP="00DE26EF">
      <w:pPr>
        <w:pStyle w:val="ac"/>
        <w:ind w:firstLine="709"/>
        <w:jc w:val="both"/>
        <w:rPr>
          <w:b w:val="0"/>
          <w:i w:val="0"/>
          <w:sz w:val="24"/>
        </w:rPr>
      </w:pPr>
      <w:r w:rsidRPr="00DE26EF">
        <w:rPr>
          <w:b w:val="0"/>
          <w:i w:val="0"/>
          <w:sz w:val="24"/>
        </w:rPr>
        <w:t xml:space="preserve">Проект бюджета </w:t>
      </w:r>
      <w:r>
        <w:rPr>
          <w:b w:val="0"/>
          <w:i w:val="0"/>
          <w:sz w:val="24"/>
        </w:rPr>
        <w:t>Жигаловского</w:t>
      </w:r>
      <w:r w:rsidRPr="00DE26EF">
        <w:rPr>
          <w:b w:val="0"/>
          <w:i w:val="0"/>
          <w:sz w:val="24"/>
        </w:rPr>
        <w:t xml:space="preserve"> муниципального образования на 202</w:t>
      </w:r>
      <w:r>
        <w:rPr>
          <w:b w:val="0"/>
          <w:i w:val="0"/>
          <w:sz w:val="24"/>
        </w:rPr>
        <w:t>3</w:t>
      </w:r>
      <w:r w:rsidRPr="00DE26EF">
        <w:rPr>
          <w:b w:val="0"/>
          <w:i w:val="0"/>
          <w:sz w:val="24"/>
        </w:rPr>
        <w:t xml:space="preserve"> год и на плановый период 202</w:t>
      </w:r>
      <w:r>
        <w:rPr>
          <w:b w:val="0"/>
          <w:i w:val="0"/>
          <w:sz w:val="24"/>
        </w:rPr>
        <w:t>4</w:t>
      </w:r>
      <w:r w:rsidRPr="00DE26EF">
        <w:rPr>
          <w:b w:val="0"/>
          <w:i w:val="0"/>
          <w:sz w:val="24"/>
        </w:rPr>
        <w:t xml:space="preserve"> и 202</w:t>
      </w:r>
      <w:r>
        <w:rPr>
          <w:b w:val="0"/>
          <w:i w:val="0"/>
          <w:sz w:val="24"/>
        </w:rPr>
        <w:t>5</w:t>
      </w:r>
      <w:r w:rsidRPr="00DE26EF">
        <w:rPr>
          <w:b w:val="0"/>
          <w:i w:val="0"/>
          <w:sz w:val="24"/>
        </w:rPr>
        <w:t xml:space="preserve"> годов сформирован по программно</w:t>
      </w:r>
      <w:r>
        <w:rPr>
          <w:b w:val="0"/>
          <w:i w:val="0"/>
          <w:sz w:val="24"/>
        </w:rPr>
        <w:t>-</w:t>
      </w:r>
      <w:r w:rsidRPr="00DE26EF">
        <w:rPr>
          <w:b w:val="0"/>
          <w:i w:val="0"/>
          <w:sz w:val="24"/>
        </w:rPr>
        <w:t xml:space="preserve">целевому принципу на основе муниципальных программ и непрограммных расходов. Программная структура расходов </w:t>
      </w:r>
      <w:r>
        <w:rPr>
          <w:b w:val="0"/>
          <w:i w:val="0"/>
          <w:sz w:val="24"/>
        </w:rPr>
        <w:t xml:space="preserve">местного </w:t>
      </w:r>
      <w:r w:rsidRPr="00DE26EF">
        <w:rPr>
          <w:b w:val="0"/>
          <w:i w:val="0"/>
          <w:sz w:val="24"/>
        </w:rPr>
        <w:t xml:space="preserve">бюджета представлена </w:t>
      </w:r>
      <w:r>
        <w:rPr>
          <w:b w:val="0"/>
          <w:i w:val="0"/>
          <w:sz w:val="24"/>
        </w:rPr>
        <w:t>шестью</w:t>
      </w:r>
      <w:r w:rsidRPr="00DE26EF">
        <w:rPr>
          <w:b w:val="0"/>
          <w:i w:val="0"/>
          <w:sz w:val="24"/>
        </w:rPr>
        <w:t xml:space="preserve"> муниципальными программами. Общий объем расходов на реализацию муниципальных программ на 202</w:t>
      </w:r>
      <w:r>
        <w:rPr>
          <w:b w:val="0"/>
          <w:i w:val="0"/>
          <w:sz w:val="24"/>
        </w:rPr>
        <w:t>3</w:t>
      </w:r>
      <w:r w:rsidRPr="00DE26EF">
        <w:rPr>
          <w:b w:val="0"/>
          <w:i w:val="0"/>
          <w:sz w:val="24"/>
        </w:rPr>
        <w:t xml:space="preserve"> год составил </w:t>
      </w:r>
      <w:r>
        <w:rPr>
          <w:b w:val="0"/>
          <w:i w:val="0"/>
          <w:sz w:val="24"/>
        </w:rPr>
        <w:t>30 038,5</w:t>
      </w:r>
      <w:r w:rsidRPr="00DE26EF">
        <w:rPr>
          <w:b w:val="0"/>
          <w:i w:val="0"/>
          <w:sz w:val="24"/>
        </w:rPr>
        <w:t xml:space="preserve"> тыс. рублей, на 202</w:t>
      </w:r>
      <w:r>
        <w:rPr>
          <w:b w:val="0"/>
          <w:i w:val="0"/>
          <w:sz w:val="24"/>
        </w:rPr>
        <w:t>4</w:t>
      </w:r>
      <w:r w:rsidRPr="00DE26EF">
        <w:rPr>
          <w:b w:val="0"/>
          <w:i w:val="0"/>
          <w:sz w:val="24"/>
        </w:rPr>
        <w:t xml:space="preserve"> год – </w:t>
      </w:r>
      <w:r>
        <w:rPr>
          <w:b w:val="0"/>
          <w:i w:val="0"/>
          <w:sz w:val="24"/>
        </w:rPr>
        <w:t>28 918</w:t>
      </w:r>
      <w:r w:rsidRPr="00DE26EF">
        <w:rPr>
          <w:b w:val="0"/>
          <w:i w:val="0"/>
          <w:sz w:val="24"/>
        </w:rPr>
        <w:t xml:space="preserve"> тыс. рублей, на 202</w:t>
      </w:r>
      <w:r>
        <w:rPr>
          <w:b w:val="0"/>
          <w:i w:val="0"/>
          <w:sz w:val="24"/>
        </w:rPr>
        <w:t>5</w:t>
      </w:r>
      <w:r w:rsidRPr="00DE26EF">
        <w:rPr>
          <w:b w:val="0"/>
          <w:i w:val="0"/>
          <w:sz w:val="24"/>
        </w:rPr>
        <w:t xml:space="preserve"> год – </w:t>
      </w:r>
      <w:r>
        <w:rPr>
          <w:b w:val="0"/>
          <w:i w:val="0"/>
          <w:sz w:val="24"/>
        </w:rPr>
        <w:t>29 260,4</w:t>
      </w:r>
      <w:r w:rsidRPr="00DE26EF">
        <w:rPr>
          <w:b w:val="0"/>
          <w:i w:val="0"/>
          <w:sz w:val="24"/>
        </w:rPr>
        <w:t xml:space="preserve"> тыс. рублей. Удельный вес расходов предусмотренных по программно</w:t>
      </w:r>
      <w:r>
        <w:rPr>
          <w:b w:val="0"/>
          <w:i w:val="0"/>
          <w:sz w:val="24"/>
        </w:rPr>
        <w:t>-</w:t>
      </w:r>
      <w:r w:rsidRPr="00DE26EF">
        <w:rPr>
          <w:b w:val="0"/>
          <w:i w:val="0"/>
          <w:sz w:val="24"/>
        </w:rPr>
        <w:t>целевому принципу в общем объеме расходов бюджета составляет в 202</w:t>
      </w:r>
      <w:r>
        <w:rPr>
          <w:b w:val="0"/>
          <w:i w:val="0"/>
          <w:sz w:val="24"/>
        </w:rPr>
        <w:t>3</w:t>
      </w:r>
      <w:r w:rsidRPr="00DE26EF">
        <w:rPr>
          <w:b w:val="0"/>
          <w:i w:val="0"/>
          <w:sz w:val="24"/>
        </w:rPr>
        <w:t xml:space="preserve">г. – </w:t>
      </w:r>
      <w:r>
        <w:rPr>
          <w:b w:val="0"/>
          <w:i w:val="0"/>
          <w:sz w:val="24"/>
        </w:rPr>
        <w:t>43,8</w:t>
      </w:r>
      <w:r w:rsidRPr="00DE26EF">
        <w:rPr>
          <w:b w:val="0"/>
          <w:i w:val="0"/>
          <w:sz w:val="24"/>
        </w:rPr>
        <w:t>%, в 202</w:t>
      </w:r>
      <w:r>
        <w:rPr>
          <w:b w:val="0"/>
          <w:i w:val="0"/>
          <w:sz w:val="24"/>
        </w:rPr>
        <w:t>4</w:t>
      </w:r>
      <w:r w:rsidRPr="00DE26EF">
        <w:rPr>
          <w:b w:val="0"/>
          <w:i w:val="0"/>
          <w:sz w:val="24"/>
        </w:rPr>
        <w:t xml:space="preserve">г. – </w:t>
      </w:r>
      <w:r>
        <w:rPr>
          <w:b w:val="0"/>
          <w:i w:val="0"/>
          <w:sz w:val="24"/>
        </w:rPr>
        <w:t>45</w:t>
      </w:r>
      <w:r w:rsidRPr="00DE26EF">
        <w:rPr>
          <w:b w:val="0"/>
          <w:i w:val="0"/>
          <w:sz w:val="24"/>
        </w:rPr>
        <w:t>%, в 202</w:t>
      </w:r>
      <w:r>
        <w:rPr>
          <w:b w:val="0"/>
          <w:i w:val="0"/>
          <w:sz w:val="24"/>
        </w:rPr>
        <w:t>5</w:t>
      </w:r>
      <w:r w:rsidRPr="00DE26EF">
        <w:rPr>
          <w:b w:val="0"/>
          <w:i w:val="0"/>
          <w:sz w:val="24"/>
        </w:rPr>
        <w:t xml:space="preserve">г. – </w:t>
      </w:r>
      <w:r>
        <w:rPr>
          <w:b w:val="0"/>
          <w:i w:val="0"/>
          <w:sz w:val="24"/>
        </w:rPr>
        <w:t>43,9</w:t>
      </w:r>
      <w:r w:rsidRPr="00DE26EF">
        <w:rPr>
          <w:b w:val="0"/>
          <w:i w:val="0"/>
          <w:sz w:val="24"/>
        </w:rPr>
        <w:t>%.</w:t>
      </w:r>
    </w:p>
    <w:p w:rsidR="00DE26EF" w:rsidRPr="00DE26EF" w:rsidRDefault="00DE26EF" w:rsidP="00DE26EF">
      <w:pPr>
        <w:pStyle w:val="ac"/>
        <w:ind w:firstLine="709"/>
        <w:jc w:val="both"/>
        <w:rPr>
          <w:b w:val="0"/>
          <w:i w:val="0"/>
          <w:sz w:val="24"/>
        </w:rPr>
      </w:pPr>
      <w:r w:rsidRPr="00DE26EF">
        <w:rPr>
          <w:b w:val="0"/>
          <w:i w:val="0"/>
          <w:sz w:val="24"/>
        </w:rPr>
        <w:t>Объем финансового обеспечения непрограммных направлений деятельности на 202</w:t>
      </w:r>
      <w:r>
        <w:rPr>
          <w:b w:val="0"/>
          <w:i w:val="0"/>
          <w:sz w:val="24"/>
        </w:rPr>
        <w:t>3</w:t>
      </w:r>
      <w:r w:rsidRPr="00DE26EF">
        <w:rPr>
          <w:b w:val="0"/>
          <w:i w:val="0"/>
          <w:sz w:val="24"/>
        </w:rPr>
        <w:t xml:space="preserve"> год составил </w:t>
      </w:r>
      <w:r w:rsidR="00B101B9">
        <w:rPr>
          <w:b w:val="0"/>
          <w:i w:val="0"/>
          <w:sz w:val="24"/>
        </w:rPr>
        <w:t>38 518,6</w:t>
      </w:r>
      <w:r w:rsidRPr="00DE26EF">
        <w:rPr>
          <w:b w:val="0"/>
          <w:i w:val="0"/>
          <w:sz w:val="24"/>
        </w:rPr>
        <w:t xml:space="preserve"> тыс. рублей</w:t>
      </w:r>
      <w:r w:rsidR="00B101B9">
        <w:rPr>
          <w:b w:val="0"/>
          <w:i w:val="0"/>
          <w:sz w:val="24"/>
        </w:rPr>
        <w:t xml:space="preserve"> (или 56,2%)</w:t>
      </w:r>
      <w:r w:rsidRPr="00DE26EF">
        <w:rPr>
          <w:b w:val="0"/>
          <w:i w:val="0"/>
          <w:sz w:val="24"/>
        </w:rPr>
        <w:t>, на 202</w:t>
      </w:r>
      <w:r w:rsidR="00B101B9">
        <w:rPr>
          <w:b w:val="0"/>
          <w:i w:val="0"/>
          <w:sz w:val="24"/>
        </w:rPr>
        <w:t>4</w:t>
      </w:r>
      <w:r w:rsidRPr="00DE26EF">
        <w:rPr>
          <w:b w:val="0"/>
          <w:i w:val="0"/>
          <w:sz w:val="24"/>
        </w:rPr>
        <w:t xml:space="preserve"> год </w:t>
      </w:r>
      <w:r w:rsidR="00B101B9">
        <w:rPr>
          <w:b w:val="0"/>
          <w:i w:val="0"/>
          <w:sz w:val="24"/>
        </w:rPr>
        <w:t>– 35 375,8</w:t>
      </w:r>
      <w:r w:rsidRPr="00DE26EF">
        <w:rPr>
          <w:b w:val="0"/>
          <w:i w:val="0"/>
          <w:sz w:val="24"/>
        </w:rPr>
        <w:t xml:space="preserve"> тыс. рублей</w:t>
      </w:r>
      <w:r w:rsidR="00B101B9">
        <w:rPr>
          <w:b w:val="0"/>
          <w:i w:val="0"/>
          <w:sz w:val="24"/>
        </w:rPr>
        <w:t xml:space="preserve"> (или 55%)</w:t>
      </w:r>
      <w:r w:rsidRPr="00DE26EF">
        <w:rPr>
          <w:b w:val="0"/>
          <w:i w:val="0"/>
          <w:sz w:val="24"/>
        </w:rPr>
        <w:t>, на 202</w:t>
      </w:r>
      <w:r w:rsidR="00B101B9">
        <w:rPr>
          <w:b w:val="0"/>
          <w:i w:val="0"/>
          <w:sz w:val="24"/>
        </w:rPr>
        <w:t>5</w:t>
      </w:r>
      <w:r w:rsidRPr="00DE26EF">
        <w:rPr>
          <w:b w:val="0"/>
          <w:i w:val="0"/>
          <w:sz w:val="24"/>
        </w:rPr>
        <w:t xml:space="preserve"> год </w:t>
      </w:r>
      <w:r w:rsidR="00B101B9">
        <w:rPr>
          <w:b w:val="0"/>
          <w:i w:val="0"/>
          <w:sz w:val="24"/>
        </w:rPr>
        <w:t>37 355,6</w:t>
      </w:r>
      <w:r w:rsidRPr="00DE26EF">
        <w:rPr>
          <w:b w:val="0"/>
          <w:i w:val="0"/>
          <w:sz w:val="24"/>
        </w:rPr>
        <w:t xml:space="preserve"> тыс. рублей</w:t>
      </w:r>
      <w:r w:rsidR="00B101B9">
        <w:rPr>
          <w:b w:val="0"/>
          <w:i w:val="0"/>
          <w:sz w:val="24"/>
        </w:rPr>
        <w:t xml:space="preserve"> (или 56,1%)</w:t>
      </w:r>
      <w:r w:rsidRPr="00DE26EF">
        <w:rPr>
          <w:b w:val="0"/>
          <w:i w:val="0"/>
          <w:sz w:val="24"/>
        </w:rPr>
        <w:t>.</w:t>
      </w:r>
    </w:p>
    <w:p w:rsidR="00CE2228" w:rsidRPr="00824693" w:rsidRDefault="00CE2228" w:rsidP="00CE2228">
      <w:pPr>
        <w:widowControl w:val="0"/>
        <w:numPr>
          <w:ilvl w:val="12"/>
          <w:numId w:val="0"/>
        </w:numPr>
        <w:ind w:firstLine="709"/>
        <w:jc w:val="both"/>
      </w:pPr>
      <w:r w:rsidRPr="00824693">
        <w:t>При формировании расходной части местного бюджета учитывались следующие  основные критерии</w:t>
      </w:r>
      <w:r w:rsidR="007929DB">
        <w:t xml:space="preserve"> (по данным Пояснительной записки)</w:t>
      </w:r>
      <w:r w:rsidRPr="00824693">
        <w:t xml:space="preserve">: </w:t>
      </w:r>
    </w:p>
    <w:p w:rsidR="00CE2228" w:rsidRPr="00824693" w:rsidRDefault="00CE2228" w:rsidP="00CE2228">
      <w:pPr>
        <w:tabs>
          <w:tab w:val="left" w:pos="1134"/>
        </w:tabs>
        <w:autoSpaceDE w:val="0"/>
        <w:autoSpaceDN w:val="0"/>
        <w:adjustRightInd w:val="0"/>
        <w:ind w:firstLine="709"/>
        <w:jc w:val="both"/>
      </w:pPr>
      <w:r w:rsidRPr="00824693">
        <w:t xml:space="preserve">1) заработная плата местной администрации </w:t>
      </w:r>
      <w:r>
        <w:t xml:space="preserve">и главы городского поселения </w:t>
      </w:r>
      <w:r w:rsidRPr="00824693">
        <w:t>предусмотрена в соответствии с нормативом формирования расходов на оплату труда</w:t>
      </w:r>
      <w:r w:rsidR="007929DB">
        <w:t>, рассчитанным в соответствии с постановлением Правительства Иркутской области от 28.10.2022 года № 833-пп</w:t>
      </w:r>
      <w:r w:rsidRPr="00824693">
        <w:t xml:space="preserve"> с учетом</w:t>
      </w:r>
      <w:r w:rsidR="007929DB">
        <w:t xml:space="preserve"> штатной численности работников</w:t>
      </w:r>
      <w:r w:rsidRPr="00824693">
        <w:t>;</w:t>
      </w:r>
    </w:p>
    <w:p w:rsidR="00CE2228" w:rsidRPr="00824693" w:rsidRDefault="00CE2228" w:rsidP="00CE2228">
      <w:pPr>
        <w:tabs>
          <w:tab w:val="left" w:pos="1134"/>
        </w:tabs>
        <w:autoSpaceDE w:val="0"/>
        <w:autoSpaceDN w:val="0"/>
        <w:adjustRightInd w:val="0"/>
        <w:ind w:firstLine="709"/>
        <w:jc w:val="both"/>
      </w:pPr>
      <w:r w:rsidRPr="00824693">
        <w:t>2) отчисления по страховым взносам во внебюджетные фонды в размере 30,2%;</w:t>
      </w:r>
    </w:p>
    <w:p w:rsidR="00CE2228" w:rsidRPr="00824693" w:rsidRDefault="00CE2228" w:rsidP="00CE2228">
      <w:pPr>
        <w:tabs>
          <w:tab w:val="left" w:pos="1134"/>
        </w:tabs>
        <w:autoSpaceDE w:val="0"/>
        <w:autoSpaceDN w:val="0"/>
        <w:adjustRightInd w:val="0"/>
        <w:ind w:firstLine="709"/>
        <w:jc w:val="both"/>
      </w:pPr>
      <w:r w:rsidRPr="00824693">
        <w:t>3) по коммунальным услугам с индексацией бюджетных ассигнований 20</w:t>
      </w:r>
      <w:r>
        <w:t>2</w:t>
      </w:r>
      <w:r w:rsidR="007929DB">
        <w:t>2</w:t>
      </w:r>
      <w:r w:rsidRPr="00824693">
        <w:t xml:space="preserve"> года на </w:t>
      </w:r>
      <w:r w:rsidR="007929DB">
        <w:t>6,3</w:t>
      </w:r>
      <w:r w:rsidRPr="00824693">
        <w:t xml:space="preserve">%, в соответствии с прогнозом службы по тарифам Иркутской области; </w:t>
      </w:r>
    </w:p>
    <w:p w:rsidR="00CE2228" w:rsidRDefault="00CE2228" w:rsidP="00CE2228">
      <w:pPr>
        <w:tabs>
          <w:tab w:val="left" w:pos="1134"/>
        </w:tabs>
        <w:autoSpaceDE w:val="0"/>
        <w:autoSpaceDN w:val="0"/>
        <w:adjustRightInd w:val="0"/>
        <w:ind w:firstLine="709"/>
        <w:jc w:val="both"/>
      </w:pPr>
      <w:r w:rsidRPr="00824693">
        <w:t xml:space="preserve">4) расходы на содержание казенного учреждения </w:t>
      </w:r>
      <w:r>
        <w:t>за</w:t>
      </w:r>
      <w:r w:rsidRPr="00824693">
        <w:t>планир</w:t>
      </w:r>
      <w:r>
        <w:t>ованы</w:t>
      </w:r>
      <w:r w:rsidRPr="00824693">
        <w:t xml:space="preserve"> в соответствии с планом работы и со сметой расходов, представленн</w:t>
      </w:r>
      <w:r>
        <w:t>ой</w:t>
      </w:r>
      <w:r w:rsidRPr="00824693">
        <w:t xml:space="preserve"> учреждением</w:t>
      </w:r>
      <w:r w:rsidR="007929DB">
        <w:t>;</w:t>
      </w:r>
    </w:p>
    <w:p w:rsidR="007929DB" w:rsidRPr="007929DB" w:rsidRDefault="007929DB" w:rsidP="007929DB">
      <w:pPr>
        <w:tabs>
          <w:tab w:val="left" w:pos="1134"/>
        </w:tabs>
        <w:autoSpaceDE w:val="0"/>
        <w:autoSpaceDN w:val="0"/>
        <w:adjustRightInd w:val="0"/>
        <w:ind w:firstLine="709"/>
        <w:jc w:val="both"/>
      </w:pPr>
      <w:r>
        <w:t xml:space="preserve">5) расходы на софинансирование </w:t>
      </w:r>
      <w:r w:rsidRPr="007929DB">
        <w:t xml:space="preserve">субсидий (народные инициативы, </w:t>
      </w:r>
      <w:r>
        <w:t xml:space="preserve">формирование </w:t>
      </w:r>
      <w:r w:rsidRPr="007929DB">
        <w:t>городск</w:t>
      </w:r>
      <w:r>
        <w:t>ой</w:t>
      </w:r>
      <w:r w:rsidRPr="007929DB">
        <w:t xml:space="preserve"> сред</w:t>
      </w:r>
      <w:r>
        <w:t>ы</w:t>
      </w:r>
      <w:r w:rsidRPr="007929DB">
        <w:t>) запланированы выше предельного уровня, утвержденного распоряжением Правительства Иркутской области</w:t>
      </w:r>
      <w:r>
        <w:t xml:space="preserve"> </w:t>
      </w:r>
      <w:r w:rsidRPr="007929DB">
        <w:t>от 30 июня 2022 года № 347-рп в целях исполнения мероприятий, предусмотренных планом работ.</w:t>
      </w:r>
    </w:p>
    <w:p w:rsidR="007929DB" w:rsidRDefault="007929DB" w:rsidP="00CE2228">
      <w:pPr>
        <w:tabs>
          <w:tab w:val="left" w:pos="1134"/>
        </w:tabs>
        <w:autoSpaceDE w:val="0"/>
        <w:autoSpaceDN w:val="0"/>
        <w:adjustRightInd w:val="0"/>
        <w:ind w:firstLine="709"/>
        <w:jc w:val="both"/>
      </w:pPr>
    </w:p>
    <w:p w:rsidR="00664432" w:rsidRDefault="00664432" w:rsidP="00664432">
      <w:pPr>
        <w:tabs>
          <w:tab w:val="left" w:pos="1134"/>
        </w:tabs>
        <w:autoSpaceDE w:val="0"/>
        <w:autoSpaceDN w:val="0"/>
        <w:adjustRightInd w:val="0"/>
        <w:ind w:firstLine="567"/>
        <w:jc w:val="both"/>
      </w:pPr>
      <w:r>
        <w:t>В целях анализа расходов бюджета Жигаловского муниципального образования КСК района сравнивались показатели оценки исполнения местного бюджета за 202</w:t>
      </w:r>
      <w:r w:rsidR="006D0F8D">
        <w:t>2</w:t>
      </w:r>
      <w:r>
        <w:t xml:space="preserve"> год с показателями расходов проекта бюджета, предлагаемыми к утверждению на 202</w:t>
      </w:r>
      <w:r w:rsidR="006D0F8D">
        <w:t>3</w:t>
      </w:r>
      <w:r>
        <w:t xml:space="preserve"> год.</w:t>
      </w:r>
    </w:p>
    <w:p w:rsidR="00CE2228" w:rsidRDefault="00CE2228" w:rsidP="00CE2228">
      <w:pPr>
        <w:widowControl w:val="0"/>
        <w:numPr>
          <w:ilvl w:val="12"/>
          <w:numId w:val="0"/>
        </w:numPr>
        <w:overflowPunct w:val="0"/>
        <w:autoSpaceDE w:val="0"/>
        <w:autoSpaceDN w:val="0"/>
        <w:adjustRightInd w:val="0"/>
        <w:ind w:firstLine="709"/>
        <w:jc w:val="both"/>
        <w:textAlignment w:val="baseline"/>
      </w:pPr>
    </w:p>
    <w:p w:rsidR="00CE2228" w:rsidRPr="00777AD3" w:rsidRDefault="00CE2228" w:rsidP="00CE2228">
      <w:pPr>
        <w:widowControl w:val="0"/>
        <w:numPr>
          <w:ilvl w:val="12"/>
          <w:numId w:val="0"/>
        </w:numPr>
        <w:overflowPunct w:val="0"/>
        <w:autoSpaceDE w:val="0"/>
        <w:autoSpaceDN w:val="0"/>
        <w:adjustRightInd w:val="0"/>
        <w:ind w:firstLine="709"/>
        <w:jc w:val="both"/>
        <w:textAlignment w:val="baseline"/>
        <w:rPr>
          <w:i/>
        </w:rPr>
      </w:pPr>
      <w:r w:rsidRPr="00777AD3">
        <w:t>Распределение бюджетных ассигнований по разделам классификации расходов на 202</w:t>
      </w:r>
      <w:r w:rsidR="00692EA9" w:rsidRPr="00777AD3">
        <w:t>3</w:t>
      </w:r>
      <w:r w:rsidRPr="00777AD3">
        <w:t xml:space="preserve"> г</w:t>
      </w:r>
      <w:r w:rsidR="005C25B0" w:rsidRPr="00777AD3">
        <w:t>од</w:t>
      </w:r>
      <w:r w:rsidRPr="00777AD3">
        <w:t xml:space="preserve"> с учетом ожидаемого исполнения местного бюджета в 202</w:t>
      </w:r>
      <w:r w:rsidR="00692EA9" w:rsidRPr="00777AD3">
        <w:t>2</w:t>
      </w:r>
      <w:r w:rsidRPr="00777AD3">
        <w:t xml:space="preserve"> году приведено в таблице №</w:t>
      </w:r>
      <w:r w:rsidR="005466CF" w:rsidRPr="00777AD3">
        <w:t>3</w:t>
      </w:r>
      <w:r w:rsidRPr="00777AD3">
        <w:t xml:space="preserve"> (в тыс. руб.):</w:t>
      </w:r>
    </w:p>
    <w:p w:rsidR="00CE2228" w:rsidRPr="00777AD3" w:rsidRDefault="00CE2228" w:rsidP="00CE2228">
      <w:pPr>
        <w:widowControl w:val="0"/>
        <w:numPr>
          <w:ilvl w:val="12"/>
          <w:numId w:val="0"/>
        </w:numPr>
        <w:ind w:firstLine="720"/>
        <w:jc w:val="right"/>
      </w:pPr>
      <w:r w:rsidRPr="00777AD3">
        <w:t>Таблица №</w:t>
      </w:r>
      <w:r w:rsidR="005466CF" w:rsidRPr="00777AD3">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276"/>
        <w:gridCol w:w="1276"/>
        <w:gridCol w:w="1276"/>
        <w:gridCol w:w="1275"/>
      </w:tblGrid>
      <w:tr w:rsidR="00D026C6" w:rsidRPr="00777AD3" w:rsidTr="00D026C6">
        <w:tc>
          <w:tcPr>
            <w:tcW w:w="4536" w:type="dxa"/>
            <w:vMerge w:val="restart"/>
            <w:vAlign w:val="center"/>
          </w:tcPr>
          <w:p w:rsidR="00D026C6" w:rsidRPr="00777AD3" w:rsidRDefault="00D026C6" w:rsidP="00CE2228">
            <w:pPr>
              <w:overflowPunct w:val="0"/>
              <w:autoSpaceDE w:val="0"/>
              <w:autoSpaceDN w:val="0"/>
              <w:adjustRightInd w:val="0"/>
              <w:jc w:val="center"/>
              <w:textAlignment w:val="baseline"/>
              <w:rPr>
                <w:sz w:val="20"/>
                <w:szCs w:val="20"/>
              </w:rPr>
            </w:pPr>
            <w:r w:rsidRPr="00777AD3">
              <w:rPr>
                <w:sz w:val="20"/>
                <w:szCs w:val="20"/>
              </w:rPr>
              <w:t>Наименование показателя</w:t>
            </w:r>
          </w:p>
        </w:tc>
        <w:tc>
          <w:tcPr>
            <w:tcW w:w="1276" w:type="dxa"/>
          </w:tcPr>
          <w:p w:rsidR="00D026C6" w:rsidRPr="00777AD3" w:rsidRDefault="00D026C6" w:rsidP="00CE2228">
            <w:pPr>
              <w:overflowPunct w:val="0"/>
              <w:autoSpaceDE w:val="0"/>
              <w:autoSpaceDN w:val="0"/>
              <w:adjustRightInd w:val="0"/>
              <w:jc w:val="center"/>
              <w:textAlignment w:val="baseline"/>
              <w:rPr>
                <w:sz w:val="20"/>
                <w:szCs w:val="20"/>
              </w:rPr>
            </w:pPr>
            <w:r w:rsidRPr="00777AD3">
              <w:rPr>
                <w:sz w:val="20"/>
                <w:szCs w:val="20"/>
              </w:rPr>
              <w:t>оценка</w:t>
            </w:r>
          </w:p>
        </w:tc>
        <w:tc>
          <w:tcPr>
            <w:tcW w:w="1276" w:type="dxa"/>
          </w:tcPr>
          <w:p w:rsidR="00D026C6" w:rsidRPr="00777AD3" w:rsidRDefault="00D026C6" w:rsidP="00CE2228">
            <w:pPr>
              <w:overflowPunct w:val="0"/>
              <w:autoSpaceDE w:val="0"/>
              <w:autoSpaceDN w:val="0"/>
              <w:adjustRightInd w:val="0"/>
              <w:jc w:val="center"/>
              <w:textAlignment w:val="baseline"/>
              <w:rPr>
                <w:sz w:val="20"/>
                <w:szCs w:val="20"/>
              </w:rPr>
            </w:pPr>
            <w:r w:rsidRPr="00777AD3">
              <w:rPr>
                <w:sz w:val="20"/>
                <w:szCs w:val="20"/>
              </w:rPr>
              <w:t>проект</w:t>
            </w:r>
          </w:p>
        </w:tc>
        <w:tc>
          <w:tcPr>
            <w:tcW w:w="1276" w:type="dxa"/>
            <w:vMerge w:val="restart"/>
          </w:tcPr>
          <w:p w:rsidR="00D026C6" w:rsidRPr="00777AD3" w:rsidRDefault="00D026C6" w:rsidP="00CE2228">
            <w:pPr>
              <w:overflowPunct w:val="0"/>
              <w:autoSpaceDE w:val="0"/>
              <w:autoSpaceDN w:val="0"/>
              <w:adjustRightInd w:val="0"/>
              <w:jc w:val="center"/>
              <w:textAlignment w:val="baseline"/>
              <w:rPr>
                <w:sz w:val="20"/>
                <w:szCs w:val="20"/>
              </w:rPr>
            </w:pPr>
            <w:r w:rsidRPr="00777AD3">
              <w:rPr>
                <w:sz w:val="20"/>
                <w:szCs w:val="20"/>
              </w:rPr>
              <w:t>202</w:t>
            </w:r>
            <w:r w:rsidR="000E5B32" w:rsidRPr="00777AD3">
              <w:rPr>
                <w:sz w:val="20"/>
                <w:szCs w:val="20"/>
              </w:rPr>
              <w:t>3</w:t>
            </w:r>
            <w:r w:rsidRPr="00777AD3">
              <w:rPr>
                <w:sz w:val="20"/>
                <w:szCs w:val="20"/>
              </w:rPr>
              <w:t xml:space="preserve"> к 202</w:t>
            </w:r>
            <w:r w:rsidR="000E5B32" w:rsidRPr="00777AD3">
              <w:rPr>
                <w:sz w:val="20"/>
                <w:szCs w:val="20"/>
              </w:rPr>
              <w:t>2</w:t>
            </w:r>
            <w:r w:rsidRPr="00777AD3">
              <w:rPr>
                <w:sz w:val="20"/>
                <w:szCs w:val="20"/>
              </w:rPr>
              <w:t>,</w:t>
            </w:r>
          </w:p>
          <w:p w:rsidR="00D026C6" w:rsidRPr="00777AD3" w:rsidRDefault="00D026C6" w:rsidP="00CE2228">
            <w:pPr>
              <w:overflowPunct w:val="0"/>
              <w:autoSpaceDE w:val="0"/>
              <w:autoSpaceDN w:val="0"/>
              <w:adjustRightInd w:val="0"/>
              <w:jc w:val="center"/>
              <w:textAlignment w:val="baseline"/>
              <w:rPr>
                <w:sz w:val="20"/>
                <w:szCs w:val="20"/>
              </w:rPr>
            </w:pPr>
            <w:r w:rsidRPr="00777AD3">
              <w:rPr>
                <w:sz w:val="20"/>
                <w:szCs w:val="20"/>
              </w:rPr>
              <w:t xml:space="preserve"> в сумме</w:t>
            </w:r>
          </w:p>
        </w:tc>
        <w:tc>
          <w:tcPr>
            <w:tcW w:w="1275" w:type="dxa"/>
            <w:vMerge w:val="restart"/>
          </w:tcPr>
          <w:p w:rsidR="00D026C6" w:rsidRPr="00777AD3" w:rsidRDefault="00D026C6" w:rsidP="00CE2228">
            <w:pPr>
              <w:overflowPunct w:val="0"/>
              <w:autoSpaceDE w:val="0"/>
              <w:autoSpaceDN w:val="0"/>
              <w:adjustRightInd w:val="0"/>
              <w:jc w:val="center"/>
              <w:textAlignment w:val="baseline"/>
              <w:rPr>
                <w:sz w:val="20"/>
                <w:szCs w:val="20"/>
              </w:rPr>
            </w:pPr>
            <w:r w:rsidRPr="00777AD3">
              <w:rPr>
                <w:sz w:val="20"/>
                <w:szCs w:val="20"/>
              </w:rPr>
              <w:t>202</w:t>
            </w:r>
            <w:r w:rsidR="000E5B32" w:rsidRPr="00777AD3">
              <w:rPr>
                <w:sz w:val="20"/>
                <w:szCs w:val="20"/>
              </w:rPr>
              <w:t>3</w:t>
            </w:r>
          </w:p>
          <w:p w:rsidR="00D026C6" w:rsidRPr="00777AD3" w:rsidRDefault="00D026C6" w:rsidP="00CE2228">
            <w:pPr>
              <w:overflowPunct w:val="0"/>
              <w:autoSpaceDE w:val="0"/>
              <w:autoSpaceDN w:val="0"/>
              <w:adjustRightInd w:val="0"/>
              <w:jc w:val="center"/>
              <w:textAlignment w:val="baseline"/>
              <w:rPr>
                <w:sz w:val="20"/>
                <w:szCs w:val="20"/>
              </w:rPr>
            </w:pPr>
            <w:r w:rsidRPr="00777AD3">
              <w:rPr>
                <w:sz w:val="20"/>
                <w:szCs w:val="20"/>
              </w:rPr>
              <w:t>к 202</w:t>
            </w:r>
            <w:r w:rsidR="000E5B32" w:rsidRPr="00777AD3">
              <w:rPr>
                <w:sz w:val="20"/>
                <w:szCs w:val="20"/>
              </w:rPr>
              <w:t>2</w:t>
            </w:r>
            <w:r w:rsidRPr="00777AD3">
              <w:rPr>
                <w:sz w:val="20"/>
                <w:szCs w:val="20"/>
              </w:rPr>
              <w:t xml:space="preserve">, </w:t>
            </w:r>
          </w:p>
          <w:p w:rsidR="00D026C6" w:rsidRPr="00777AD3" w:rsidRDefault="00D026C6" w:rsidP="00CE2228">
            <w:pPr>
              <w:overflowPunct w:val="0"/>
              <w:autoSpaceDE w:val="0"/>
              <w:autoSpaceDN w:val="0"/>
              <w:adjustRightInd w:val="0"/>
              <w:jc w:val="center"/>
              <w:textAlignment w:val="baseline"/>
              <w:rPr>
                <w:i/>
                <w:sz w:val="20"/>
                <w:szCs w:val="20"/>
              </w:rPr>
            </w:pPr>
            <w:r w:rsidRPr="00777AD3">
              <w:rPr>
                <w:sz w:val="20"/>
                <w:szCs w:val="20"/>
              </w:rPr>
              <w:t>в %</w:t>
            </w:r>
          </w:p>
        </w:tc>
      </w:tr>
      <w:tr w:rsidR="00D026C6" w:rsidRPr="00777AD3" w:rsidTr="00D026C6">
        <w:tc>
          <w:tcPr>
            <w:tcW w:w="4536" w:type="dxa"/>
            <w:vMerge/>
          </w:tcPr>
          <w:p w:rsidR="00D026C6" w:rsidRPr="00777AD3" w:rsidRDefault="00D026C6" w:rsidP="00CE2228">
            <w:pPr>
              <w:overflowPunct w:val="0"/>
              <w:autoSpaceDE w:val="0"/>
              <w:autoSpaceDN w:val="0"/>
              <w:adjustRightInd w:val="0"/>
              <w:jc w:val="center"/>
              <w:textAlignment w:val="baseline"/>
              <w:rPr>
                <w:sz w:val="20"/>
                <w:szCs w:val="20"/>
              </w:rPr>
            </w:pPr>
          </w:p>
        </w:tc>
        <w:tc>
          <w:tcPr>
            <w:tcW w:w="1276" w:type="dxa"/>
          </w:tcPr>
          <w:p w:rsidR="00D026C6" w:rsidRPr="00777AD3" w:rsidRDefault="00D026C6" w:rsidP="000E5B32">
            <w:pPr>
              <w:overflowPunct w:val="0"/>
              <w:autoSpaceDE w:val="0"/>
              <w:autoSpaceDN w:val="0"/>
              <w:adjustRightInd w:val="0"/>
              <w:jc w:val="center"/>
              <w:textAlignment w:val="baseline"/>
              <w:rPr>
                <w:sz w:val="20"/>
                <w:szCs w:val="20"/>
              </w:rPr>
            </w:pPr>
            <w:r w:rsidRPr="00777AD3">
              <w:rPr>
                <w:sz w:val="20"/>
                <w:szCs w:val="20"/>
              </w:rPr>
              <w:t>202</w:t>
            </w:r>
            <w:r w:rsidR="000E5B32" w:rsidRPr="00777AD3">
              <w:rPr>
                <w:sz w:val="20"/>
                <w:szCs w:val="20"/>
              </w:rPr>
              <w:t>2</w:t>
            </w:r>
          </w:p>
        </w:tc>
        <w:tc>
          <w:tcPr>
            <w:tcW w:w="1276" w:type="dxa"/>
          </w:tcPr>
          <w:p w:rsidR="00D026C6" w:rsidRPr="00777AD3" w:rsidRDefault="00D026C6" w:rsidP="000E5B32">
            <w:pPr>
              <w:overflowPunct w:val="0"/>
              <w:autoSpaceDE w:val="0"/>
              <w:autoSpaceDN w:val="0"/>
              <w:adjustRightInd w:val="0"/>
              <w:jc w:val="center"/>
              <w:textAlignment w:val="baseline"/>
              <w:rPr>
                <w:sz w:val="20"/>
                <w:szCs w:val="20"/>
              </w:rPr>
            </w:pPr>
            <w:r w:rsidRPr="00777AD3">
              <w:rPr>
                <w:sz w:val="20"/>
                <w:szCs w:val="20"/>
              </w:rPr>
              <w:t>202</w:t>
            </w:r>
            <w:r w:rsidR="000E5B32" w:rsidRPr="00777AD3">
              <w:rPr>
                <w:sz w:val="20"/>
                <w:szCs w:val="20"/>
              </w:rPr>
              <w:t>3</w:t>
            </w:r>
          </w:p>
        </w:tc>
        <w:tc>
          <w:tcPr>
            <w:tcW w:w="1276" w:type="dxa"/>
            <w:vMerge/>
          </w:tcPr>
          <w:p w:rsidR="00D026C6" w:rsidRPr="00777AD3" w:rsidRDefault="00D026C6" w:rsidP="00CE2228">
            <w:pPr>
              <w:overflowPunct w:val="0"/>
              <w:autoSpaceDE w:val="0"/>
              <w:autoSpaceDN w:val="0"/>
              <w:adjustRightInd w:val="0"/>
              <w:jc w:val="center"/>
              <w:textAlignment w:val="baseline"/>
              <w:rPr>
                <w:sz w:val="20"/>
                <w:szCs w:val="20"/>
              </w:rPr>
            </w:pPr>
          </w:p>
        </w:tc>
        <w:tc>
          <w:tcPr>
            <w:tcW w:w="1275" w:type="dxa"/>
            <w:vMerge/>
          </w:tcPr>
          <w:p w:rsidR="00D026C6" w:rsidRPr="00777AD3" w:rsidRDefault="00D026C6" w:rsidP="00CE2228">
            <w:pPr>
              <w:overflowPunct w:val="0"/>
              <w:autoSpaceDE w:val="0"/>
              <w:autoSpaceDN w:val="0"/>
              <w:adjustRightInd w:val="0"/>
              <w:jc w:val="center"/>
              <w:textAlignment w:val="baseline"/>
              <w:rPr>
                <w:sz w:val="20"/>
                <w:szCs w:val="20"/>
              </w:rPr>
            </w:pP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Общегосударственные вопросы</w:t>
            </w:r>
          </w:p>
        </w:tc>
        <w:tc>
          <w:tcPr>
            <w:tcW w:w="1276" w:type="dxa"/>
            <w:vAlign w:val="center"/>
          </w:tcPr>
          <w:p w:rsidR="00AD75DD" w:rsidRPr="00777AD3" w:rsidRDefault="00AD75DD" w:rsidP="00CE2228">
            <w:pPr>
              <w:jc w:val="center"/>
              <w:rPr>
                <w:sz w:val="20"/>
                <w:szCs w:val="20"/>
              </w:rPr>
            </w:pPr>
            <w:r w:rsidRPr="00777AD3">
              <w:rPr>
                <w:sz w:val="20"/>
                <w:szCs w:val="20"/>
              </w:rPr>
              <w:t>15741</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19285,3</w:t>
            </w:r>
          </w:p>
        </w:tc>
        <w:tc>
          <w:tcPr>
            <w:tcW w:w="1276" w:type="dxa"/>
            <w:vAlign w:val="center"/>
          </w:tcPr>
          <w:p w:rsidR="00AD75DD" w:rsidRPr="00777AD3" w:rsidRDefault="00AD75DD" w:rsidP="00AD75DD">
            <w:pPr>
              <w:jc w:val="center"/>
              <w:rPr>
                <w:sz w:val="20"/>
                <w:szCs w:val="20"/>
              </w:rPr>
            </w:pPr>
            <w:r w:rsidRPr="00777AD3">
              <w:rPr>
                <w:sz w:val="20"/>
                <w:szCs w:val="20"/>
              </w:rPr>
              <w:t>3544,3</w:t>
            </w:r>
          </w:p>
        </w:tc>
        <w:tc>
          <w:tcPr>
            <w:tcW w:w="1275" w:type="dxa"/>
            <w:vAlign w:val="center"/>
          </w:tcPr>
          <w:p w:rsidR="00AD75DD" w:rsidRPr="00777AD3" w:rsidRDefault="00AD75DD" w:rsidP="00AD75DD">
            <w:pPr>
              <w:jc w:val="center"/>
              <w:rPr>
                <w:sz w:val="20"/>
                <w:szCs w:val="20"/>
              </w:rPr>
            </w:pPr>
            <w:r w:rsidRPr="00777AD3">
              <w:rPr>
                <w:sz w:val="20"/>
                <w:szCs w:val="20"/>
              </w:rPr>
              <w:t>122,5</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Национальная безопасность и правоохранительная деятельность</w:t>
            </w:r>
          </w:p>
        </w:tc>
        <w:tc>
          <w:tcPr>
            <w:tcW w:w="1276" w:type="dxa"/>
            <w:vAlign w:val="center"/>
          </w:tcPr>
          <w:p w:rsidR="00AD75DD" w:rsidRPr="00777AD3" w:rsidRDefault="00AD75DD" w:rsidP="00CE2228">
            <w:pPr>
              <w:jc w:val="center"/>
              <w:rPr>
                <w:sz w:val="20"/>
                <w:szCs w:val="20"/>
              </w:rPr>
            </w:pPr>
            <w:r w:rsidRPr="00777AD3">
              <w:rPr>
                <w:sz w:val="20"/>
                <w:szCs w:val="20"/>
              </w:rPr>
              <w:t>299,6</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300,7</w:t>
            </w:r>
          </w:p>
        </w:tc>
        <w:tc>
          <w:tcPr>
            <w:tcW w:w="1276" w:type="dxa"/>
            <w:vAlign w:val="center"/>
          </w:tcPr>
          <w:p w:rsidR="00AD75DD" w:rsidRPr="00777AD3" w:rsidRDefault="00AD75DD" w:rsidP="00AD75DD">
            <w:pPr>
              <w:jc w:val="center"/>
              <w:rPr>
                <w:sz w:val="20"/>
                <w:szCs w:val="20"/>
              </w:rPr>
            </w:pPr>
            <w:r w:rsidRPr="00777AD3">
              <w:rPr>
                <w:sz w:val="20"/>
                <w:szCs w:val="20"/>
              </w:rPr>
              <w:t>1,1</w:t>
            </w:r>
          </w:p>
        </w:tc>
        <w:tc>
          <w:tcPr>
            <w:tcW w:w="1275" w:type="dxa"/>
            <w:vAlign w:val="center"/>
          </w:tcPr>
          <w:p w:rsidR="00AD75DD" w:rsidRPr="00777AD3" w:rsidRDefault="00AD75DD" w:rsidP="00AD75DD">
            <w:pPr>
              <w:jc w:val="center"/>
              <w:rPr>
                <w:sz w:val="20"/>
                <w:szCs w:val="20"/>
              </w:rPr>
            </w:pPr>
            <w:r w:rsidRPr="00777AD3">
              <w:rPr>
                <w:sz w:val="20"/>
                <w:szCs w:val="20"/>
              </w:rPr>
              <w:t>100,4</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Национальная экономика</w:t>
            </w:r>
          </w:p>
        </w:tc>
        <w:tc>
          <w:tcPr>
            <w:tcW w:w="1276" w:type="dxa"/>
            <w:vAlign w:val="center"/>
          </w:tcPr>
          <w:p w:rsidR="00AD75DD" w:rsidRPr="00777AD3" w:rsidRDefault="00AD75DD" w:rsidP="00CE2228">
            <w:pPr>
              <w:jc w:val="center"/>
              <w:rPr>
                <w:sz w:val="20"/>
                <w:szCs w:val="20"/>
              </w:rPr>
            </w:pPr>
            <w:r w:rsidRPr="00777AD3">
              <w:rPr>
                <w:sz w:val="20"/>
                <w:szCs w:val="20"/>
              </w:rPr>
              <w:t>26498,5</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20698,2</w:t>
            </w:r>
          </w:p>
        </w:tc>
        <w:tc>
          <w:tcPr>
            <w:tcW w:w="1276" w:type="dxa"/>
            <w:vAlign w:val="center"/>
          </w:tcPr>
          <w:p w:rsidR="00AD75DD" w:rsidRPr="00777AD3" w:rsidRDefault="00AD75DD" w:rsidP="00AD75DD">
            <w:pPr>
              <w:jc w:val="center"/>
              <w:rPr>
                <w:sz w:val="20"/>
                <w:szCs w:val="20"/>
              </w:rPr>
            </w:pPr>
            <w:r w:rsidRPr="00777AD3">
              <w:rPr>
                <w:sz w:val="20"/>
                <w:szCs w:val="20"/>
              </w:rPr>
              <w:t>-5800,3</w:t>
            </w:r>
          </w:p>
        </w:tc>
        <w:tc>
          <w:tcPr>
            <w:tcW w:w="1275" w:type="dxa"/>
            <w:vAlign w:val="center"/>
          </w:tcPr>
          <w:p w:rsidR="00AD75DD" w:rsidRPr="00777AD3" w:rsidRDefault="00AD75DD" w:rsidP="00AD75DD">
            <w:pPr>
              <w:jc w:val="center"/>
              <w:rPr>
                <w:sz w:val="20"/>
                <w:szCs w:val="20"/>
              </w:rPr>
            </w:pPr>
            <w:r w:rsidRPr="00777AD3">
              <w:rPr>
                <w:sz w:val="20"/>
                <w:szCs w:val="20"/>
              </w:rPr>
              <w:t>78,1</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Жилищно-коммунальное хозяйство</w:t>
            </w:r>
          </w:p>
        </w:tc>
        <w:tc>
          <w:tcPr>
            <w:tcW w:w="1276" w:type="dxa"/>
            <w:vAlign w:val="center"/>
          </w:tcPr>
          <w:p w:rsidR="00AD75DD" w:rsidRPr="00777AD3" w:rsidRDefault="00AD75DD" w:rsidP="00CE2228">
            <w:pPr>
              <w:jc w:val="center"/>
              <w:rPr>
                <w:sz w:val="20"/>
                <w:szCs w:val="20"/>
              </w:rPr>
            </w:pPr>
            <w:r w:rsidRPr="00777AD3">
              <w:rPr>
                <w:sz w:val="20"/>
                <w:szCs w:val="20"/>
              </w:rPr>
              <w:t>47298</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26241,7</w:t>
            </w:r>
          </w:p>
        </w:tc>
        <w:tc>
          <w:tcPr>
            <w:tcW w:w="1276" w:type="dxa"/>
            <w:vAlign w:val="center"/>
          </w:tcPr>
          <w:p w:rsidR="00AD75DD" w:rsidRPr="00777AD3" w:rsidRDefault="00AD75DD" w:rsidP="00AD75DD">
            <w:pPr>
              <w:jc w:val="center"/>
              <w:rPr>
                <w:sz w:val="20"/>
                <w:szCs w:val="20"/>
              </w:rPr>
            </w:pPr>
            <w:r w:rsidRPr="00777AD3">
              <w:rPr>
                <w:sz w:val="20"/>
                <w:szCs w:val="20"/>
              </w:rPr>
              <w:t>-21056,3</w:t>
            </w:r>
          </w:p>
        </w:tc>
        <w:tc>
          <w:tcPr>
            <w:tcW w:w="1275" w:type="dxa"/>
            <w:vAlign w:val="center"/>
          </w:tcPr>
          <w:p w:rsidR="00AD75DD" w:rsidRPr="00777AD3" w:rsidRDefault="00AD75DD" w:rsidP="00AD75DD">
            <w:pPr>
              <w:jc w:val="center"/>
              <w:rPr>
                <w:sz w:val="20"/>
                <w:szCs w:val="20"/>
              </w:rPr>
            </w:pPr>
            <w:r w:rsidRPr="00777AD3">
              <w:rPr>
                <w:sz w:val="20"/>
                <w:szCs w:val="20"/>
              </w:rPr>
              <w:t>55,5</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Образование</w:t>
            </w:r>
          </w:p>
        </w:tc>
        <w:tc>
          <w:tcPr>
            <w:tcW w:w="1276" w:type="dxa"/>
            <w:vAlign w:val="center"/>
          </w:tcPr>
          <w:p w:rsidR="00AD75DD" w:rsidRPr="00777AD3" w:rsidRDefault="00AD75DD" w:rsidP="00CE2228">
            <w:pPr>
              <w:jc w:val="center"/>
              <w:rPr>
                <w:sz w:val="20"/>
                <w:szCs w:val="20"/>
              </w:rPr>
            </w:pPr>
            <w:r w:rsidRPr="00777AD3">
              <w:rPr>
                <w:sz w:val="20"/>
                <w:szCs w:val="20"/>
              </w:rPr>
              <w:t>50</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50</w:t>
            </w:r>
          </w:p>
        </w:tc>
        <w:tc>
          <w:tcPr>
            <w:tcW w:w="1276" w:type="dxa"/>
            <w:vAlign w:val="center"/>
          </w:tcPr>
          <w:p w:rsidR="00AD75DD" w:rsidRPr="00777AD3" w:rsidRDefault="00AD75DD" w:rsidP="00AD75DD">
            <w:pPr>
              <w:jc w:val="center"/>
              <w:rPr>
                <w:sz w:val="20"/>
                <w:szCs w:val="20"/>
              </w:rPr>
            </w:pPr>
            <w:r w:rsidRPr="00777AD3">
              <w:rPr>
                <w:sz w:val="20"/>
                <w:szCs w:val="20"/>
              </w:rPr>
              <w:t>0</w:t>
            </w:r>
          </w:p>
        </w:tc>
        <w:tc>
          <w:tcPr>
            <w:tcW w:w="1275" w:type="dxa"/>
            <w:vAlign w:val="center"/>
          </w:tcPr>
          <w:p w:rsidR="00AD75DD" w:rsidRPr="00777AD3" w:rsidRDefault="00AD75DD" w:rsidP="00AD75DD">
            <w:pPr>
              <w:jc w:val="center"/>
              <w:rPr>
                <w:sz w:val="20"/>
                <w:szCs w:val="20"/>
              </w:rPr>
            </w:pPr>
            <w:r w:rsidRPr="00777AD3">
              <w:rPr>
                <w:sz w:val="20"/>
                <w:szCs w:val="20"/>
              </w:rPr>
              <w:t>100</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 xml:space="preserve">Культура, кинематография </w:t>
            </w:r>
          </w:p>
        </w:tc>
        <w:tc>
          <w:tcPr>
            <w:tcW w:w="1276" w:type="dxa"/>
            <w:vAlign w:val="center"/>
          </w:tcPr>
          <w:p w:rsidR="00AD75DD" w:rsidRPr="00777AD3" w:rsidRDefault="00AD75DD" w:rsidP="00CE2228">
            <w:pPr>
              <w:jc w:val="center"/>
              <w:rPr>
                <w:sz w:val="20"/>
                <w:szCs w:val="20"/>
              </w:rPr>
            </w:pPr>
            <w:r w:rsidRPr="00777AD3">
              <w:rPr>
                <w:sz w:val="20"/>
                <w:szCs w:val="20"/>
              </w:rPr>
              <w:t>178</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703</w:t>
            </w:r>
          </w:p>
        </w:tc>
        <w:tc>
          <w:tcPr>
            <w:tcW w:w="1276" w:type="dxa"/>
            <w:vAlign w:val="center"/>
          </w:tcPr>
          <w:p w:rsidR="00AD75DD" w:rsidRPr="00777AD3" w:rsidRDefault="00AD75DD" w:rsidP="00AD75DD">
            <w:pPr>
              <w:jc w:val="center"/>
              <w:rPr>
                <w:sz w:val="20"/>
                <w:szCs w:val="20"/>
              </w:rPr>
            </w:pPr>
            <w:r w:rsidRPr="00777AD3">
              <w:rPr>
                <w:sz w:val="20"/>
                <w:szCs w:val="20"/>
              </w:rPr>
              <w:t>525</w:t>
            </w:r>
          </w:p>
        </w:tc>
        <w:tc>
          <w:tcPr>
            <w:tcW w:w="1275" w:type="dxa"/>
            <w:vAlign w:val="center"/>
          </w:tcPr>
          <w:p w:rsidR="00AD75DD" w:rsidRPr="00777AD3" w:rsidRDefault="00AD75DD" w:rsidP="00AD75DD">
            <w:pPr>
              <w:jc w:val="center"/>
              <w:rPr>
                <w:sz w:val="20"/>
                <w:szCs w:val="20"/>
              </w:rPr>
            </w:pPr>
            <w:r w:rsidRPr="00777AD3">
              <w:rPr>
                <w:sz w:val="20"/>
                <w:szCs w:val="20"/>
              </w:rPr>
              <w:t>394,9</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Социальная политика</w:t>
            </w:r>
          </w:p>
        </w:tc>
        <w:tc>
          <w:tcPr>
            <w:tcW w:w="1276" w:type="dxa"/>
            <w:vAlign w:val="center"/>
          </w:tcPr>
          <w:p w:rsidR="00AD75DD" w:rsidRPr="00777AD3" w:rsidRDefault="00AD75DD" w:rsidP="00CE2228">
            <w:pPr>
              <w:jc w:val="center"/>
              <w:rPr>
                <w:sz w:val="20"/>
                <w:szCs w:val="20"/>
              </w:rPr>
            </w:pPr>
            <w:r w:rsidRPr="00777AD3">
              <w:rPr>
                <w:sz w:val="20"/>
                <w:szCs w:val="20"/>
              </w:rPr>
              <w:t>340,7</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365,8</w:t>
            </w:r>
          </w:p>
        </w:tc>
        <w:tc>
          <w:tcPr>
            <w:tcW w:w="1276" w:type="dxa"/>
            <w:vAlign w:val="center"/>
          </w:tcPr>
          <w:p w:rsidR="00AD75DD" w:rsidRPr="00777AD3" w:rsidRDefault="00AD75DD" w:rsidP="00AD75DD">
            <w:pPr>
              <w:jc w:val="center"/>
              <w:rPr>
                <w:sz w:val="20"/>
                <w:szCs w:val="20"/>
              </w:rPr>
            </w:pPr>
            <w:r w:rsidRPr="00777AD3">
              <w:rPr>
                <w:sz w:val="20"/>
                <w:szCs w:val="20"/>
              </w:rPr>
              <w:t>25,1</w:t>
            </w:r>
          </w:p>
        </w:tc>
        <w:tc>
          <w:tcPr>
            <w:tcW w:w="1275" w:type="dxa"/>
            <w:vAlign w:val="center"/>
          </w:tcPr>
          <w:p w:rsidR="00AD75DD" w:rsidRPr="00777AD3" w:rsidRDefault="00AD75DD" w:rsidP="00AD75DD">
            <w:pPr>
              <w:jc w:val="center"/>
              <w:rPr>
                <w:sz w:val="20"/>
                <w:szCs w:val="20"/>
              </w:rPr>
            </w:pPr>
            <w:r w:rsidRPr="00777AD3">
              <w:rPr>
                <w:sz w:val="20"/>
                <w:szCs w:val="20"/>
              </w:rPr>
              <w:t>107,4</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Физическая культура и спорт</w:t>
            </w:r>
          </w:p>
        </w:tc>
        <w:tc>
          <w:tcPr>
            <w:tcW w:w="1276" w:type="dxa"/>
            <w:vAlign w:val="center"/>
          </w:tcPr>
          <w:p w:rsidR="00AD75DD" w:rsidRPr="00777AD3" w:rsidRDefault="00AD75DD" w:rsidP="00CE2228">
            <w:pPr>
              <w:jc w:val="center"/>
              <w:rPr>
                <w:sz w:val="20"/>
                <w:szCs w:val="20"/>
              </w:rPr>
            </w:pPr>
            <w:r w:rsidRPr="00777AD3">
              <w:rPr>
                <w:sz w:val="20"/>
                <w:szCs w:val="20"/>
              </w:rPr>
              <w:t>282,5</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336</w:t>
            </w:r>
          </w:p>
        </w:tc>
        <w:tc>
          <w:tcPr>
            <w:tcW w:w="1276" w:type="dxa"/>
            <w:vAlign w:val="center"/>
          </w:tcPr>
          <w:p w:rsidR="00AD75DD" w:rsidRPr="00777AD3" w:rsidRDefault="00AD75DD" w:rsidP="00AD75DD">
            <w:pPr>
              <w:jc w:val="center"/>
              <w:rPr>
                <w:sz w:val="20"/>
                <w:szCs w:val="20"/>
              </w:rPr>
            </w:pPr>
            <w:r w:rsidRPr="00777AD3">
              <w:rPr>
                <w:sz w:val="20"/>
                <w:szCs w:val="20"/>
              </w:rPr>
              <w:t>53,5</w:t>
            </w:r>
          </w:p>
        </w:tc>
        <w:tc>
          <w:tcPr>
            <w:tcW w:w="1275" w:type="dxa"/>
            <w:vAlign w:val="center"/>
          </w:tcPr>
          <w:p w:rsidR="00AD75DD" w:rsidRPr="00777AD3" w:rsidRDefault="00AD75DD" w:rsidP="00AD75DD">
            <w:pPr>
              <w:jc w:val="center"/>
              <w:rPr>
                <w:sz w:val="20"/>
                <w:szCs w:val="20"/>
              </w:rPr>
            </w:pPr>
            <w:r w:rsidRPr="00777AD3">
              <w:rPr>
                <w:sz w:val="20"/>
                <w:szCs w:val="20"/>
              </w:rPr>
              <w:t>118,9</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Обслуживание государственного и муниципального долга</w:t>
            </w:r>
          </w:p>
        </w:tc>
        <w:tc>
          <w:tcPr>
            <w:tcW w:w="1276" w:type="dxa"/>
            <w:vAlign w:val="center"/>
          </w:tcPr>
          <w:p w:rsidR="00AD75DD" w:rsidRPr="00777AD3" w:rsidRDefault="00AD75DD" w:rsidP="00CE2228">
            <w:pPr>
              <w:jc w:val="center"/>
              <w:rPr>
                <w:sz w:val="20"/>
                <w:szCs w:val="20"/>
              </w:rPr>
            </w:pPr>
            <w:r w:rsidRPr="00777AD3">
              <w:rPr>
                <w:sz w:val="20"/>
                <w:szCs w:val="20"/>
              </w:rPr>
              <w:t>1</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1</w:t>
            </w:r>
          </w:p>
        </w:tc>
        <w:tc>
          <w:tcPr>
            <w:tcW w:w="1276" w:type="dxa"/>
            <w:vAlign w:val="center"/>
          </w:tcPr>
          <w:p w:rsidR="00AD75DD" w:rsidRPr="00777AD3" w:rsidRDefault="00AD75DD" w:rsidP="00AD75DD">
            <w:pPr>
              <w:jc w:val="center"/>
              <w:rPr>
                <w:sz w:val="20"/>
                <w:szCs w:val="20"/>
              </w:rPr>
            </w:pPr>
            <w:r w:rsidRPr="00777AD3">
              <w:rPr>
                <w:sz w:val="20"/>
                <w:szCs w:val="20"/>
              </w:rPr>
              <w:t>0</w:t>
            </w:r>
          </w:p>
        </w:tc>
        <w:tc>
          <w:tcPr>
            <w:tcW w:w="1275" w:type="dxa"/>
            <w:vAlign w:val="center"/>
          </w:tcPr>
          <w:p w:rsidR="00AD75DD" w:rsidRPr="00777AD3" w:rsidRDefault="00AD75DD" w:rsidP="00AD75DD">
            <w:pPr>
              <w:jc w:val="center"/>
              <w:rPr>
                <w:sz w:val="20"/>
                <w:szCs w:val="20"/>
              </w:rPr>
            </w:pPr>
            <w:r w:rsidRPr="00777AD3">
              <w:rPr>
                <w:sz w:val="20"/>
                <w:szCs w:val="20"/>
              </w:rPr>
              <w:t>100</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МБТ общего характера бюджетам бюджетной системы РФ</w:t>
            </w:r>
          </w:p>
        </w:tc>
        <w:tc>
          <w:tcPr>
            <w:tcW w:w="1276" w:type="dxa"/>
            <w:vAlign w:val="center"/>
          </w:tcPr>
          <w:p w:rsidR="00AD75DD" w:rsidRPr="00777AD3" w:rsidRDefault="00AD75DD" w:rsidP="00CE2228">
            <w:pPr>
              <w:jc w:val="center"/>
              <w:rPr>
                <w:sz w:val="20"/>
                <w:szCs w:val="20"/>
              </w:rPr>
            </w:pPr>
            <w:r w:rsidRPr="00777AD3">
              <w:rPr>
                <w:sz w:val="20"/>
                <w:szCs w:val="20"/>
              </w:rPr>
              <w:t>900,2</w:t>
            </w:r>
          </w:p>
        </w:tc>
        <w:tc>
          <w:tcPr>
            <w:tcW w:w="1276" w:type="dxa"/>
            <w:vAlign w:val="center"/>
          </w:tcPr>
          <w:p w:rsidR="00AD75DD" w:rsidRPr="00777AD3" w:rsidRDefault="00AD75DD" w:rsidP="00CE2228">
            <w:pPr>
              <w:overflowPunct w:val="0"/>
              <w:autoSpaceDE w:val="0"/>
              <w:autoSpaceDN w:val="0"/>
              <w:adjustRightInd w:val="0"/>
              <w:jc w:val="center"/>
              <w:textAlignment w:val="baseline"/>
              <w:rPr>
                <w:sz w:val="20"/>
                <w:szCs w:val="20"/>
              </w:rPr>
            </w:pPr>
            <w:r w:rsidRPr="00777AD3">
              <w:rPr>
                <w:sz w:val="20"/>
                <w:szCs w:val="20"/>
              </w:rPr>
              <w:t>575,4</w:t>
            </w:r>
          </w:p>
        </w:tc>
        <w:tc>
          <w:tcPr>
            <w:tcW w:w="1276" w:type="dxa"/>
            <w:vAlign w:val="center"/>
          </w:tcPr>
          <w:p w:rsidR="00AD75DD" w:rsidRPr="00777AD3" w:rsidRDefault="00AD75DD" w:rsidP="00AD75DD">
            <w:pPr>
              <w:jc w:val="center"/>
              <w:rPr>
                <w:sz w:val="20"/>
                <w:szCs w:val="20"/>
              </w:rPr>
            </w:pPr>
            <w:r w:rsidRPr="00777AD3">
              <w:rPr>
                <w:sz w:val="20"/>
                <w:szCs w:val="20"/>
              </w:rPr>
              <w:t>-324,8</w:t>
            </w:r>
          </w:p>
        </w:tc>
        <w:tc>
          <w:tcPr>
            <w:tcW w:w="1275" w:type="dxa"/>
            <w:vAlign w:val="center"/>
          </w:tcPr>
          <w:p w:rsidR="00AD75DD" w:rsidRPr="00777AD3" w:rsidRDefault="00AD75DD" w:rsidP="00AD75DD">
            <w:pPr>
              <w:jc w:val="center"/>
              <w:rPr>
                <w:sz w:val="20"/>
                <w:szCs w:val="20"/>
              </w:rPr>
            </w:pPr>
            <w:r w:rsidRPr="00777AD3">
              <w:rPr>
                <w:sz w:val="20"/>
                <w:szCs w:val="20"/>
              </w:rPr>
              <w:t>63,9</w:t>
            </w:r>
          </w:p>
        </w:tc>
      </w:tr>
      <w:tr w:rsidR="00AD75DD" w:rsidRPr="00777AD3" w:rsidTr="00AD75DD">
        <w:tc>
          <w:tcPr>
            <w:tcW w:w="4536" w:type="dxa"/>
          </w:tcPr>
          <w:p w:rsidR="00AD75DD" w:rsidRPr="00777AD3" w:rsidRDefault="00AD75DD" w:rsidP="00CE2228">
            <w:pPr>
              <w:widowControl w:val="0"/>
              <w:numPr>
                <w:ilvl w:val="12"/>
                <w:numId w:val="0"/>
              </w:numPr>
              <w:overflowPunct w:val="0"/>
              <w:autoSpaceDE w:val="0"/>
              <w:autoSpaceDN w:val="0"/>
              <w:adjustRightInd w:val="0"/>
              <w:jc w:val="both"/>
              <w:textAlignment w:val="baseline"/>
              <w:rPr>
                <w:b/>
                <w:sz w:val="20"/>
                <w:szCs w:val="20"/>
              </w:rPr>
            </w:pPr>
            <w:r w:rsidRPr="00777AD3">
              <w:rPr>
                <w:b/>
                <w:sz w:val="20"/>
                <w:szCs w:val="20"/>
              </w:rPr>
              <w:t>Расходы, всего</w:t>
            </w:r>
          </w:p>
        </w:tc>
        <w:tc>
          <w:tcPr>
            <w:tcW w:w="1276" w:type="dxa"/>
            <w:vAlign w:val="center"/>
          </w:tcPr>
          <w:p w:rsidR="00AD75DD" w:rsidRPr="00777AD3" w:rsidRDefault="00AD75DD" w:rsidP="00CE2228">
            <w:pPr>
              <w:jc w:val="center"/>
              <w:rPr>
                <w:b/>
                <w:sz w:val="20"/>
                <w:szCs w:val="20"/>
              </w:rPr>
            </w:pPr>
            <w:r w:rsidRPr="00777AD3">
              <w:rPr>
                <w:b/>
                <w:sz w:val="20"/>
                <w:szCs w:val="20"/>
              </w:rPr>
              <w:t>91589,5</w:t>
            </w:r>
          </w:p>
        </w:tc>
        <w:tc>
          <w:tcPr>
            <w:tcW w:w="1276" w:type="dxa"/>
            <w:vAlign w:val="center"/>
          </w:tcPr>
          <w:p w:rsidR="00AD75DD" w:rsidRPr="00777AD3" w:rsidRDefault="00AD75DD" w:rsidP="00CE2228">
            <w:pPr>
              <w:overflowPunct w:val="0"/>
              <w:autoSpaceDE w:val="0"/>
              <w:autoSpaceDN w:val="0"/>
              <w:adjustRightInd w:val="0"/>
              <w:jc w:val="center"/>
              <w:textAlignment w:val="baseline"/>
              <w:rPr>
                <w:b/>
                <w:sz w:val="20"/>
                <w:szCs w:val="20"/>
              </w:rPr>
            </w:pPr>
            <w:r w:rsidRPr="00777AD3">
              <w:rPr>
                <w:b/>
                <w:sz w:val="20"/>
                <w:szCs w:val="20"/>
              </w:rPr>
              <w:t>68557,1</w:t>
            </w:r>
          </w:p>
        </w:tc>
        <w:tc>
          <w:tcPr>
            <w:tcW w:w="1276" w:type="dxa"/>
            <w:vAlign w:val="center"/>
          </w:tcPr>
          <w:p w:rsidR="00AD75DD" w:rsidRPr="00777AD3" w:rsidRDefault="00AD75DD" w:rsidP="00AD75DD">
            <w:pPr>
              <w:jc w:val="center"/>
              <w:rPr>
                <w:b/>
                <w:sz w:val="20"/>
                <w:szCs w:val="20"/>
              </w:rPr>
            </w:pPr>
            <w:r w:rsidRPr="00777AD3">
              <w:rPr>
                <w:b/>
                <w:sz w:val="20"/>
                <w:szCs w:val="20"/>
              </w:rPr>
              <w:t>-23032,4</w:t>
            </w:r>
          </w:p>
        </w:tc>
        <w:tc>
          <w:tcPr>
            <w:tcW w:w="1275" w:type="dxa"/>
            <w:vAlign w:val="center"/>
          </w:tcPr>
          <w:p w:rsidR="00AD75DD" w:rsidRPr="00777AD3" w:rsidRDefault="00AD75DD" w:rsidP="00AD75DD">
            <w:pPr>
              <w:jc w:val="center"/>
              <w:rPr>
                <w:b/>
                <w:sz w:val="20"/>
                <w:szCs w:val="20"/>
              </w:rPr>
            </w:pPr>
            <w:r w:rsidRPr="00777AD3">
              <w:rPr>
                <w:b/>
                <w:sz w:val="20"/>
                <w:szCs w:val="20"/>
              </w:rPr>
              <w:t>74,9</w:t>
            </w:r>
          </w:p>
        </w:tc>
      </w:tr>
    </w:tbl>
    <w:p w:rsidR="00CE2228" w:rsidRPr="00777AD3" w:rsidRDefault="00CE2228" w:rsidP="00CE2228">
      <w:pPr>
        <w:pStyle w:val="af2"/>
        <w:ind w:firstLine="567"/>
        <w:jc w:val="both"/>
        <w:rPr>
          <w:rFonts w:ascii="Times New Roman" w:hAnsi="Times New Roman"/>
        </w:rPr>
      </w:pPr>
    </w:p>
    <w:p w:rsidR="00CE2228" w:rsidRPr="00777AD3" w:rsidRDefault="00CE2228" w:rsidP="00CE2228">
      <w:pPr>
        <w:pStyle w:val="af2"/>
        <w:ind w:firstLine="709"/>
        <w:jc w:val="both"/>
        <w:rPr>
          <w:rFonts w:ascii="Times New Roman" w:hAnsi="Times New Roman"/>
        </w:rPr>
      </w:pPr>
      <w:r w:rsidRPr="00777AD3">
        <w:rPr>
          <w:rFonts w:ascii="Times New Roman" w:hAnsi="Times New Roman"/>
        </w:rPr>
        <w:t xml:space="preserve">Согласно данных, отраженных в таблице № </w:t>
      </w:r>
      <w:r w:rsidR="0002439B" w:rsidRPr="00777AD3">
        <w:rPr>
          <w:rFonts w:ascii="Times New Roman" w:hAnsi="Times New Roman"/>
        </w:rPr>
        <w:t>3</w:t>
      </w:r>
      <w:r w:rsidRPr="00777AD3">
        <w:rPr>
          <w:rFonts w:ascii="Times New Roman" w:hAnsi="Times New Roman"/>
        </w:rPr>
        <w:t>, в 202</w:t>
      </w:r>
      <w:r w:rsidR="0002439B" w:rsidRPr="00777AD3">
        <w:rPr>
          <w:rFonts w:ascii="Times New Roman" w:hAnsi="Times New Roman"/>
        </w:rPr>
        <w:t>3</w:t>
      </w:r>
      <w:r w:rsidRPr="00777AD3">
        <w:rPr>
          <w:rFonts w:ascii="Times New Roman" w:hAnsi="Times New Roman"/>
        </w:rPr>
        <w:t> году (по сравнению с ожидаемой оценкой исполнения 202</w:t>
      </w:r>
      <w:r w:rsidR="0002439B" w:rsidRPr="00777AD3">
        <w:rPr>
          <w:rFonts w:ascii="Times New Roman" w:hAnsi="Times New Roman"/>
        </w:rPr>
        <w:t>2</w:t>
      </w:r>
      <w:r w:rsidRPr="00777AD3">
        <w:rPr>
          <w:rFonts w:ascii="Times New Roman" w:hAnsi="Times New Roman"/>
        </w:rPr>
        <w:t xml:space="preserve"> года) наблюдается увеличение бюджетных ассигнований по </w:t>
      </w:r>
      <w:r w:rsidR="0002439B" w:rsidRPr="00777AD3">
        <w:rPr>
          <w:rFonts w:ascii="Times New Roman" w:hAnsi="Times New Roman"/>
        </w:rPr>
        <w:t>пяти</w:t>
      </w:r>
      <w:r w:rsidRPr="00777AD3">
        <w:rPr>
          <w:rFonts w:ascii="Times New Roman" w:hAnsi="Times New Roman"/>
        </w:rPr>
        <w:t xml:space="preserve"> из де</w:t>
      </w:r>
      <w:r w:rsidR="00946E50" w:rsidRPr="00777AD3">
        <w:rPr>
          <w:rFonts w:ascii="Times New Roman" w:hAnsi="Times New Roman"/>
        </w:rPr>
        <w:t>с</w:t>
      </w:r>
      <w:r w:rsidRPr="00777AD3">
        <w:rPr>
          <w:rFonts w:ascii="Times New Roman" w:hAnsi="Times New Roman"/>
        </w:rPr>
        <w:t xml:space="preserve">яти разделов классификации расходов бюджета: </w:t>
      </w:r>
    </w:p>
    <w:p w:rsidR="0002439B" w:rsidRPr="00777AD3" w:rsidRDefault="0002439B" w:rsidP="0002439B">
      <w:pPr>
        <w:pStyle w:val="af2"/>
        <w:ind w:firstLine="709"/>
        <w:jc w:val="both"/>
        <w:rPr>
          <w:rFonts w:ascii="Times New Roman" w:hAnsi="Times New Roman"/>
          <w:snapToGrid w:val="0"/>
        </w:rPr>
      </w:pPr>
      <w:r w:rsidRPr="00777AD3">
        <w:rPr>
          <w:rFonts w:ascii="Times New Roman" w:hAnsi="Times New Roman"/>
        </w:rPr>
        <w:t xml:space="preserve">- </w:t>
      </w:r>
      <w:r w:rsidRPr="00777AD3">
        <w:rPr>
          <w:rFonts w:ascii="Times New Roman" w:hAnsi="Times New Roman"/>
          <w:snapToGrid w:val="0"/>
        </w:rPr>
        <w:t>«</w:t>
      </w:r>
      <w:r w:rsidRPr="00777AD3">
        <w:rPr>
          <w:rFonts w:ascii="Times New Roman" w:hAnsi="Times New Roman"/>
        </w:rPr>
        <w:t>Общегосударственные вопросы</w:t>
      </w:r>
      <w:r w:rsidRPr="00777AD3">
        <w:rPr>
          <w:rFonts w:ascii="Times New Roman" w:hAnsi="Times New Roman"/>
          <w:snapToGrid w:val="0"/>
        </w:rPr>
        <w:t xml:space="preserve">» - на 3544,3 тыс. руб. (+22,5%), </w:t>
      </w:r>
    </w:p>
    <w:p w:rsidR="0002439B" w:rsidRPr="00777AD3" w:rsidRDefault="0002439B" w:rsidP="00CE2228">
      <w:pPr>
        <w:pStyle w:val="af2"/>
        <w:ind w:firstLine="709"/>
        <w:jc w:val="both"/>
        <w:rPr>
          <w:rFonts w:ascii="Times New Roman" w:hAnsi="Times New Roman"/>
          <w:snapToGrid w:val="0"/>
        </w:rPr>
      </w:pPr>
      <w:r w:rsidRPr="00777AD3">
        <w:rPr>
          <w:rFonts w:ascii="Times New Roman" w:hAnsi="Times New Roman"/>
        </w:rPr>
        <w:t xml:space="preserve">- </w:t>
      </w:r>
      <w:r w:rsidRPr="00777AD3">
        <w:rPr>
          <w:rFonts w:ascii="Times New Roman" w:hAnsi="Times New Roman"/>
          <w:snapToGrid w:val="0"/>
        </w:rPr>
        <w:t>«Национальная безопасность и правоохранительная деятельность»- на 1,1 тыс. руб. (+0,4%),</w:t>
      </w:r>
    </w:p>
    <w:p w:rsidR="00CE2228" w:rsidRPr="00777AD3" w:rsidRDefault="00CE2228" w:rsidP="00CE2228">
      <w:pPr>
        <w:pStyle w:val="af2"/>
        <w:ind w:firstLine="709"/>
        <w:jc w:val="both"/>
        <w:rPr>
          <w:rFonts w:ascii="Times New Roman" w:hAnsi="Times New Roman"/>
          <w:snapToGrid w:val="0"/>
        </w:rPr>
      </w:pPr>
      <w:r w:rsidRPr="00777AD3">
        <w:rPr>
          <w:rFonts w:ascii="Times New Roman" w:hAnsi="Times New Roman"/>
        </w:rPr>
        <w:t xml:space="preserve">- </w:t>
      </w:r>
      <w:r w:rsidRPr="00777AD3">
        <w:rPr>
          <w:rFonts w:ascii="Times New Roman" w:hAnsi="Times New Roman"/>
          <w:snapToGrid w:val="0"/>
        </w:rPr>
        <w:t>«</w:t>
      </w:r>
      <w:r w:rsidR="00946E50" w:rsidRPr="00777AD3">
        <w:rPr>
          <w:rFonts w:ascii="Times New Roman" w:hAnsi="Times New Roman"/>
        </w:rPr>
        <w:t>Культура, кинематография</w:t>
      </w:r>
      <w:r w:rsidRPr="00777AD3">
        <w:rPr>
          <w:rFonts w:ascii="Times New Roman" w:hAnsi="Times New Roman"/>
          <w:snapToGrid w:val="0"/>
        </w:rPr>
        <w:t xml:space="preserve">» - на </w:t>
      </w:r>
      <w:r w:rsidR="0002439B" w:rsidRPr="00777AD3">
        <w:rPr>
          <w:rFonts w:ascii="Times New Roman" w:hAnsi="Times New Roman"/>
          <w:snapToGrid w:val="0"/>
        </w:rPr>
        <w:t>525</w:t>
      </w:r>
      <w:r w:rsidRPr="00777AD3">
        <w:rPr>
          <w:rFonts w:ascii="Times New Roman" w:hAnsi="Times New Roman"/>
          <w:snapToGrid w:val="0"/>
        </w:rPr>
        <w:t xml:space="preserve"> тыс. руб. (</w:t>
      </w:r>
      <w:r w:rsidR="0002439B" w:rsidRPr="00777AD3">
        <w:rPr>
          <w:rFonts w:ascii="Times New Roman" w:hAnsi="Times New Roman"/>
          <w:snapToGrid w:val="0"/>
        </w:rPr>
        <w:t>более чем в 3,9 раза)</w:t>
      </w:r>
      <w:r w:rsidRPr="00777AD3">
        <w:rPr>
          <w:rFonts w:ascii="Times New Roman" w:hAnsi="Times New Roman"/>
          <w:snapToGrid w:val="0"/>
        </w:rPr>
        <w:t xml:space="preserve">, </w:t>
      </w:r>
    </w:p>
    <w:p w:rsidR="00CE2228" w:rsidRPr="00777AD3" w:rsidRDefault="00CE2228" w:rsidP="00CE2228">
      <w:pPr>
        <w:pStyle w:val="af2"/>
        <w:ind w:firstLine="709"/>
        <w:jc w:val="both"/>
        <w:rPr>
          <w:rFonts w:ascii="Times New Roman" w:hAnsi="Times New Roman"/>
          <w:snapToGrid w:val="0"/>
        </w:rPr>
      </w:pPr>
      <w:r w:rsidRPr="00777AD3">
        <w:rPr>
          <w:rFonts w:ascii="Times New Roman" w:hAnsi="Times New Roman"/>
          <w:snapToGrid w:val="0"/>
        </w:rPr>
        <w:t xml:space="preserve">- «Социальная политика» - на </w:t>
      </w:r>
      <w:r w:rsidR="0002439B" w:rsidRPr="00777AD3">
        <w:rPr>
          <w:rFonts w:ascii="Times New Roman" w:hAnsi="Times New Roman"/>
          <w:snapToGrid w:val="0"/>
        </w:rPr>
        <w:t>25,1</w:t>
      </w:r>
      <w:r w:rsidRPr="00777AD3">
        <w:rPr>
          <w:rFonts w:ascii="Times New Roman" w:hAnsi="Times New Roman"/>
          <w:snapToGrid w:val="0"/>
        </w:rPr>
        <w:t xml:space="preserve"> тыс.руб. (+</w:t>
      </w:r>
      <w:r w:rsidR="0002439B" w:rsidRPr="00777AD3">
        <w:rPr>
          <w:rFonts w:ascii="Times New Roman" w:hAnsi="Times New Roman"/>
          <w:snapToGrid w:val="0"/>
        </w:rPr>
        <w:t>7,4</w:t>
      </w:r>
      <w:r w:rsidRPr="00777AD3">
        <w:rPr>
          <w:rFonts w:ascii="Times New Roman" w:hAnsi="Times New Roman"/>
          <w:snapToGrid w:val="0"/>
        </w:rPr>
        <w:t xml:space="preserve">%), </w:t>
      </w:r>
    </w:p>
    <w:p w:rsidR="00CE2228" w:rsidRPr="00777AD3" w:rsidRDefault="00CE2228" w:rsidP="00CE2228">
      <w:pPr>
        <w:pStyle w:val="af2"/>
        <w:ind w:firstLine="709"/>
        <w:jc w:val="both"/>
        <w:rPr>
          <w:rFonts w:ascii="Times New Roman" w:hAnsi="Times New Roman"/>
          <w:snapToGrid w:val="0"/>
        </w:rPr>
      </w:pPr>
      <w:r w:rsidRPr="00777AD3">
        <w:rPr>
          <w:rFonts w:ascii="Times New Roman" w:hAnsi="Times New Roman"/>
          <w:snapToGrid w:val="0"/>
        </w:rPr>
        <w:t xml:space="preserve">- «Физическая культура и спорт» - на </w:t>
      </w:r>
      <w:r w:rsidR="0002439B" w:rsidRPr="00777AD3">
        <w:rPr>
          <w:rFonts w:ascii="Times New Roman" w:hAnsi="Times New Roman"/>
          <w:snapToGrid w:val="0"/>
        </w:rPr>
        <w:t>53,5</w:t>
      </w:r>
      <w:r w:rsidRPr="00777AD3">
        <w:rPr>
          <w:rFonts w:ascii="Times New Roman" w:hAnsi="Times New Roman"/>
          <w:snapToGrid w:val="0"/>
        </w:rPr>
        <w:t xml:space="preserve"> тыс. руб. (</w:t>
      </w:r>
      <w:r w:rsidR="00946E50" w:rsidRPr="00777AD3">
        <w:rPr>
          <w:rFonts w:ascii="Times New Roman" w:hAnsi="Times New Roman"/>
          <w:snapToGrid w:val="0"/>
        </w:rPr>
        <w:t>+</w:t>
      </w:r>
      <w:r w:rsidR="0002439B" w:rsidRPr="00777AD3">
        <w:rPr>
          <w:rFonts w:ascii="Times New Roman" w:hAnsi="Times New Roman"/>
          <w:snapToGrid w:val="0"/>
        </w:rPr>
        <w:t>18,9</w:t>
      </w:r>
      <w:r w:rsidRPr="00777AD3">
        <w:rPr>
          <w:rFonts w:ascii="Times New Roman" w:hAnsi="Times New Roman"/>
          <w:snapToGrid w:val="0"/>
        </w:rPr>
        <w:t>%)</w:t>
      </w:r>
      <w:r w:rsidR="0002439B" w:rsidRPr="00777AD3">
        <w:rPr>
          <w:rFonts w:ascii="Times New Roman" w:hAnsi="Times New Roman"/>
          <w:snapToGrid w:val="0"/>
        </w:rPr>
        <w:t>.</w:t>
      </w:r>
    </w:p>
    <w:p w:rsidR="00CE2228" w:rsidRPr="00777AD3" w:rsidRDefault="00CE2228" w:rsidP="00CE2228">
      <w:pPr>
        <w:pStyle w:val="af2"/>
        <w:ind w:firstLine="709"/>
        <w:jc w:val="both"/>
        <w:rPr>
          <w:rFonts w:ascii="Times New Roman" w:hAnsi="Times New Roman"/>
        </w:rPr>
      </w:pPr>
      <w:r w:rsidRPr="00777AD3">
        <w:rPr>
          <w:rFonts w:ascii="Times New Roman" w:hAnsi="Times New Roman"/>
          <w:snapToGrid w:val="0"/>
        </w:rPr>
        <w:t>Снижение расходов в 202</w:t>
      </w:r>
      <w:r w:rsidR="0002439B" w:rsidRPr="00777AD3">
        <w:rPr>
          <w:rFonts w:ascii="Times New Roman" w:hAnsi="Times New Roman"/>
          <w:snapToGrid w:val="0"/>
        </w:rPr>
        <w:t>3</w:t>
      </w:r>
      <w:r w:rsidRPr="00777AD3">
        <w:rPr>
          <w:rFonts w:ascii="Times New Roman" w:hAnsi="Times New Roman"/>
          <w:snapToGrid w:val="0"/>
        </w:rPr>
        <w:t xml:space="preserve"> году, по сравнению с оценкой исполнения 202</w:t>
      </w:r>
      <w:r w:rsidR="0002439B" w:rsidRPr="00777AD3">
        <w:rPr>
          <w:rFonts w:ascii="Times New Roman" w:hAnsi="Times New Roman"/>
          <w:snapToGrid w:val="0"/>
        </w:rPr>
        <w:t>2</w:t>
      </w:r>
      <w:r w:rsidRPr="00777AD3">
        <w:rPr>
          <w:rFonts w:ascii="Times New Roman" w:hAnsi="Times New Roman"/>
          <w:snapToGrid w:val="0"/>
        </w:rPr>
        <w:t xml:space="preserve"> года, </w:t>
      </w:r>
      <w:r w:rsidR="0002439B" w:rsidRPr="00777AD3">
        <w:rPr>
          <w:rFonts w:ascii="Times New Roman" w:hAnsi="Times New Roman"/>
          <w:snapToGrid w:val="0"/>
        </w:rPr>
        <w:t xml:space="preserve">составит </w:t>
      </w:r>
      <w:r w:rsidRPr="00777AD3">
        <w:rPr>
          <w:rFonts w:ascii="Times New Roman" w:hAnsi="Times New Roman"/>
          <w:snapToGrid w:val="0"/>
        </w:rPr>
        <w:t>на «</w:t>
      </w:r>
      <w:r w:rsidRPr="00777AD3">
        <w:rPr>
          <w:rFonts w:ascii="Times New Roman" w:hAnsi="Times New Roman"/>
        </w:rPr>
        <w:t>Национальную экономику</w:t>
      </w:r>
      <w:r w:rsidRPr="00777AD3">
        <w:rPr>
          <w:rFonts w:ascii="Times New Roman" w:hAnsi="Times New Roman"/>
          <w:snapToGrid w:val="0"/>
        </w:rPr>
        <w:t xml:space="preserve">» - </w:t>
      </w:r>
      <w:r w:rsidR="0002439B" w:rsidRPr="00777AD3">
        <w:rPr>
          <w:rFonts w:ascii="Times New Roman" w:hAnsi="Times New Roman"/>
          <w:snapToGrid w:val="0"/>
        </w:rPr>
        <w:t>5800</w:t>
      </w:r>
      <w:r w:rsidR="00CA0128" w:rsidRPr="00777AD3">
        <w:rPr>
          <w:rFonts w:ascii="Times New Roman" w:hAnsi="Times New Roman"/>
          <w:snapToGrid w:val="0"/>
        </w:rPr>
        <w:t>,3</w:t>
      </w:r>
      <w:r w:rsidRPr="00777AD3">
        <w:rPr>
          <w:rFonts w:ascii="Times New Roman" w:hAnsi="Times New Roman"/>
          <w:snapToGrid w:val="0"/>
        </w:rPr>
        <w:t xml:space="preserve"> тыс.руб. (-</w:t>
      </w:r>
      <w:r w:rsidR="0002439B" w:rsidRPr="00777AD3">
        <w:rPr>
          <w:rFonts w:ascii="Times New Roman" w:hAnsi="Times New Roman"/>
          <w:snapToGrid w:val="0"/>
        </w:rPr>
        <w:t>21,9</w:t>
      </w:r>
      <w:r w:rsidRPr="00777AD3">
        <w:rPr>
          <w:rFonts w:ascii="Times New Roman" w:hAnsi="Times New Roman"/>
          <w:snapToGrid w:val="0"/>
        </w:rPr>
        <w:t>%), на «</w:t>
      </w:r>
      <w:r w:rsidRPr="00777AD3">
        <w:rPr>
          <w:rFonts w:ascii="Times New Roman" w:hAnsi="Times New Roman"/>
        </w:rPr>
        <w:t xml:space="preserve">Жилищно-коммунальное хозяйство» - </w:t>
      </w:r>
      <w:r w:rsidR="0002439B" w:rsidRPr="00777AD3">
        <w:rPr>
          <w:rFonts w:ascii="Times New Roman" w:hAnsi="Times New Roman"/>
        </w:rPr>
        <w:t>21056,3</w:t>
      </w:r>
      <w:r w:rsidRPr="00777AD3">
        <w:rPr>
          <w:rFonts w:ascii="Times New Roman" w:hAnsi="Times New Roman"/>
        </w:rPr>
        <w:t xml:space="preserve"> тыс. руб. (-</w:t>
      </w:r>
      <w:r w:rsidR="0002439B" w:rsidRPr="00777AD3">
        <w:rPr>
          <w:rFonts w:ascii="Times New Roman" w:hAnsi="Times New Roman"/>
        </w:rPr>
        <w:t>44,5</w:t>
      </w:r>
      <w:r w:rsidR="00CA0128" w:rsidRPr="00777AD3">
        <w:rPr>
          <w:rFonts w:ascii="Times New Roman" w:hAnsi="Times New Roman"/>
        </w:rPr>
        <w:t>%)</w:t>
      </w:r>
      <w:r w:rsidR="0002439B" w:rsidRPr="00777AD3">
        <w:rPr>
          <w:rFonts w:ascii="Times New Roman" w:hAnsi="Times New Roman"/>
        </w:rPr>
        <w:t xml:space="preserve">, на </w:t>
      </w:r>
      <w:r w:rsidR="0002439B" w:rsidRPr="00777AD3">
        <w:rPr>
          <w:rFonts w:ascii="Times New Roman" w:hAnsi="Times New Roman"/>
          <w:snapToGrid w:val="0"/>
        </w:rPr>
        <w:t>«МБ</w:t>
      </w:r>
      <w:r w:rsidR="0002439B" w:rsidRPr="00777AD3">
        <w:rPr>
          <w:rFonts w:ascii="Times New Roman" w:hAnsi="Times New Roman"/>
        </w:rPr>
        <w:t>Т общего характера бюджетам бюджетной системы РФ» - 324,8 тыс. руб. (-36,1%).</w:t>
      </w:r>
    </w:p>
    <w:p w:rsidR="00CE2228" w:rsidRPr="00777AD3" w:rsidRDefault="00CE2228" w:rsidP="00CE2228">
      <w:pPr>
        <w:autoSpaceDE w:val="0"/>
        <w:autoSpaceDN w:val="0"/>
        <w:adjustRightInd w:val="0"/>
        <w:ind w:firstLine="709"/>
        <w:jc w:val="both"/>
      </w:pPr>
    </w:p>
    <w:p w:rsidR="00CE2228" w:rsidRPr="00777AD3" w:rsidRDefault="00CE2228" w:rsidP="00CE2228">
      <w:pPr>
        <w:autoSpaceDE w:val="0"/>
        <w:autoSpaceDN w:val="0"/>
        <w:adjustRightInd w:val="0"/>
        <w:ind w:firstLine="709"/>
        <w:jc w:val="both"/>
      </w:pPr>
      <w:r w:rsidRPr="00777AD3">
        <w:t>Анализ удельного веса расходов местного бюджета в разрезе разделов функциональной классификации расходов  местного бюджета в 202</w:t>
      </w:r>
      <w:r w:rsidR="00D81D78" w:rsidRPr="00777AD3">
        <w:t>3</w:t>
      </w:r>
      <w:r w:rsidRPr="00777AD3">
        <w:t xml:space="preserve">г. отражен в таблице № </w:t>
      </w:r>
      <w:r w:rsidR="005466CF" w:rsidRPr="00777AD3">
        <w:t>4</w:t>
      </w:r>
      <w:r w:rsidRPr="00777AD3">
        <w:t xml:space="preserve"> (в тыс. руб.):</w:t>
      </w:r>
    </w:p>
    <w:p w:rsidR="00CE2228" w:rsidRPr="00777AD3" w:rsidRDefault="00CE2228" w:rsidP="00CE2228">
      <w:pPr>
        <w:autoSpaceDE w:val="0"/>
        <w:autoSpaceDN w:val="0"/>
        <w:adjustRightInd w:val="0"/>
        <w:ind w:firstLine="709"/>
        <w:jc w:val="both"/>
      </w:pPr>
    </w:p>
    <w:p w:rsidR="00CE2228" w:rsidRPr="00777AD3" w:rsidRDefault="00CE2228" w:rsidP="00CE2228">
      <w:pPr>
        <w:widowControl w:val="0"/>
        <w:numPr>
          <w:ilvl w:val="12"/>
          <w:numId w:val="0"/>
        </w:numPr>
        <w:ind w:firstLine="720"/>
        <w:jc w:val="right"/>
      </w:pPr>
      <w:r w:rsidRPr="00777AD3">
        <w:t>Таблица №</w:t>
      </w:r>
      <w:r w:rsidR="005466CF" w:rsidRPr="00777AD3">
        <w:t>4</w:t>
      </w:r>
      <w:r w:rsidRPr="00777AD3">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1701"/>
        <w:gridCol w:w="1701"/>
      </w:tblGrid>
      <w:tr w:rsidR="00A21CF4" w:rsidRPr="00777AD3" w:rsidTr="00A21CF4">
        <w:trPr>
          <w:trHeight w:val="346"/>
        </w:trPr>
        <w:tc>
          <w:tcPr>
            <w:tcW w:w="6237" w:type="dxa"/>
            <w:vMerge w:val="restart"/>
          </w:tcPr>
          <w:p w:rsidR="00A21CF4" w:rsidRPr="00777AD3" w:rsidRDefault="00A21CF4" w:rsidP="00CE2228">
            <w:pPr>
              <w:overflowPunct w:val="0"/>
              <w:autoSpaceDE w:val="0"/>
              <w:autoSpaceDN w:val="0"/>
              <w:adjustRightInd w:val="0"/>
              <w:jc w:val="center"/>
              <w:textAlignment w:val="baseline"/>
              <w:rPr>
                <w:sz w:val="20"/>
                <w:szCs w:val="20"/>
              </w:rPr>
            </w:pPr>
            <w:r w:rsidRPr="00777AD3">
              <w:rPr>
                <w:sz w:val="20"/>
                <w:szCs w:val="20"/>
              </w:rPr>
              <w:t>Наименование разделов</w:t>
            </w:r>
          </w:p>
        </w:tc>
        <w:tc>
          <w:tcPr>
            <w:tcW w:w="3402" w:type="dxa"/>
            <w:gridSpan w:val="2"/>
            <w:vAlign w:val="center"/>
          </w:tcPr>
          <w:p w:rsidR="00A21CF4" w:rsidRPr="00777AD3" w:rsidRDefault="00A21CF4" w:rsidP="00C1128A">
            <w:pPr>
              <w:overflowPunct w:val="0"/>
              <w:autoSpaceDE w:val="0"/>
              <w:autoSpaceDN w:val="0"/>
              <w:adjustRightInd w:val="0"/>
              <w:jc w:val="center"/>
              <w:textAlignment w:val="baseline"/>
              <w:rPr>
                <w:sz w:val="20"/>
                <w:szCs w:val="20"/>
              </w:rPr>
            </w:pPr>
            <w:r w:rsidRPr="00777AD3">
              <w:rPr>
                <w:sz w:val="20"/>
                <w:szCs w:val="20"/>
              </w:rPr>
              <w:t>Проект 202</w:t>
            </w:r>
            <w:r w:rsidR="00C1128A" w:rsidRPr="00777AD3">
              <w:rPr>
                <w:sz w:val="20"/>
                <w:szCs w:val="20"/>
              </w:rPr>
              <w:t>3</w:t>
            </w:r>
            <w:r w:rsidRPr="00777AD3">
              <w:rPr>
                <w:sz w:val="20"/>
                <w:szCs w:val="20"/>
              </w:rPr>
              <w:t xml:space="preserve"> год</w:t>
            </w:r>
          </w:p>
        </w:tc>
      </w:tr>
      <w:tr w:rsidR="00A21CF4" w:rsidRPr="00777AD3" w:rsidTr="00A21CF4">
        <w:trPr>
          <w:trHeight w:val="57"/>
        </w:trPr>
        <w:tc>
          <w:tcPr>
            <w:tcW w:w="6237" w:type="dxa"/>
            <w:vMerge/>
          </w:tcPr>
          <w:p w:rsidR="00A21CF4" w:rsidRPr="00777AD3" w:rsidRDefault="00A21CF4" w:rsidP="00CE2228">
            <w:pPr>
              <w:overflowPunct w:val="0"/>
              <w:autoSpaceDE w:val="0"/>
              <w:autoSpaceDN w:val="0"/>
              <w:adjustRightInd w:val="0"/>
              <w:jc w:val="both"/>
              <w:textAlignment w:val="baseline"/>
              <w:rPr>
                <w:sz w:val="20"/>
                <w:szCs w:val="20"/>
              </w:rPr>
            </w:pPr>
          </w:p>
        </w:tc>
        <w:tc>
          <w:tcPr>
            <w:tcW w:w="1701" w:type="dxa"/>
          </w:tcPr>
          <w:p w:rsidR="00A21CF4" w:rsidRPr="00777AD3" w:rsidRDefault="00A21CF4" w:rsidP="00A21CF4">
            <w:pPr>
              <w:overflowPunct w:val="0"/>
              <w:autoSpaceDE w:val="0"/>
              <w:autoSpaceDN w:val="0"/>
              <w:adjustRightInd w:val="0"/>
              <w:jc w:val="center"/>
              <w:textAlignment w:val="baseline"/>
              <w:rPr>
                <w:sz w:val="20"/>
                <w:szCs w:val="20"/>
              </w:rPr>
            </w:pPr>
            <w:r w:rsidRPr="00777AD3">
              <w:rPr>
                <w:sz w:val="20"/>
                <w:szCs w:val="20"/>
              </w:rPr>
              <w:t>тыс. руб.</w:t>
            </w:r>
          </w:p>
        </w:tc>
        <w:tc>
          <w:tcPr>
            <w:tcW w:w="1701" w:type="dxa"/>
          </w:tcPr>
          <w:p w:rsidR="00A21CF4" w:rsidRPr="00777AD3" w:rsidRDefault="00A21CF4" w:rsidP="00A21CF4">
            <w:pPr>
              <w:overflowPunct w:val="0"/>
              <w:autoSpaceDE w:val="0"/>
              <w:autoSpaceDN w:val="0"/>
              <w:adjustRightInd w:val="0"/>
              <w:jc w:val="center"/>
              <w:textAlignment w:val="baseline"/>
              <w:rPr>
                <w:i/>
                <w:sz w:val="20"/>
                <w:szCs w:val="20"/>
              </w:rPr>
            </w:pPr>
            <w:r w:rsidRPr="00777AD3">
              <w:rPr>
                <w:i/>
                <w:sz w:val="20"/>
                <w:szCs w:val="20"/>
              </w:rPr>
              <w:t>уд.вес, %</w:t>
            </w:r>
          </w:p>
        </w:tc>
      </w:tr>
      <w:tr w:rsidR="00A21CF4" w:rsidRPr="00777AD3" w:rsidTr="00A21CF4">
        <w:tc>
          <w:tcPr>
            <w:tcW w:w="6237" w:type="dxa"/>
          </w:tcPr>
          <w:p w:rsidR="00A21CF4" w:rsidRPr="00777AD3" w:rsidRDefault="00A21CF4" w:rsidP="00CE2228">
            <w:pPr>
              <w:overflowPunct w:val="0"/>
              <w:autoSpaceDE w:val="0"/>
              <w:autoSpaceDN w:val="0"/>
              <w:adjustRightInd w:val="0"/>
              <w:jc w:val="center"/>
              <w:textAlignment w:val="baseline"/>
              <w:rPr>
                <w:sz w:val="20"/>
                <w:szCs w:val="20"/>
              </w:rPr>
            </w:pPr>
            <w:r w:rsidRPr="00777AD3">
              <w:rPr>
                <w:sz w:val="20"/>
                <w:szCs w:val="20"/>
              </w:rPr>
              <w:t>х</w:t>
            </w:r>
          </w:p>
        </w:tc>
        <w:tc>
          <w:tcPr>
            <w:tcW w:w="1701" w:type="dxa"/>
          </w:tcPr>
          <w:p w:rsidR="00A21CF4" w:rsidRPr="00777AD3" w:rsidRDefault="00A21CF4" w:rsidP="002E6E8C">
            <w:pPr>
              <w:overflowPunct w:val="0"/>
              <w:autoSpaceDE w:val="0"/>
              <w:autoSpaceDN w:val="0"/>
              <w:adjustRightInd w:val="0"/>
              <w:jc w:val="center"/>
              <w:textAlignment w:val="baseline"/>
              <w:rPr>
                <w:sz w:val="20"/>
                <w:szCs w:val="20"/>
              </w:rPr>
            </w:pPr>
            <w:r w:rsidRPr="00777AD3">
              <w:rPr>
                <w:sz w:val="20"/>
                <w:szCs w:val="20"/>
              </w:rPr>
              <w:t>1</w:t>
            </w:r>
          </w:p>
        </w:tc>
        <w:tc>
          <w:tcPr>
            <w:tcW w:w="1701" w:type="dxa"/>
          </w:tcPr>
          <w:p w:rsidR="00A21CF4" w:rsidRPr="00777AD3" w:rsidRDefault="00A21CF4" w:rsidP="002E6E8C">
            <w:pPr>
              <w:overflowPunct w:val="0"/>
              <w:autoSpaceDE w:val="0"/>
              <w:autoSpaceDN w:val="0"/>
              <w:adjustRightInd w:val="0"/>
              <w:jc w:val="center"/>
              <w:textAlignment w:val="baseline"/>
              <w:rPr>
                <w:sz w:val="20"/>
                <w:szCs w:val="20"/>
              </w:rPr>
            </w:pPr>
            <w:r w:rsidRPr="00777AD3">
              <w:rPr>
                <w:sz w:val="20"/>
                <w:szCs w:val="20"/>
              </w:rPr>
              <w:t>2</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Общегосударственные вопросы</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19285,3</w:t>
            </w:r>
          </w:p>
        </w:tc>
        <w:tc>
          <w:tcPr>
            <w:tcW w:w="1701" w:type="dxa"/>
            <w:vAlign w:val="center"/>
          </w:tcPr>
          <w:p w:rsidR="00C1128A" w:rsidRPr="00777AD3" w:rsidRDefault="00C1128A" w:rsidP="008853D0">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28,1</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Национальная безопасность и правоохранительная деятельность</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300,7</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0,4</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Национальная экономика</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20698,2</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30,2</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Жилищно-коммунальное хозяйство</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26241,7</w:t>
            </w:r>
          </w:p>
        </w:tc>
        <w:tc>
          <w:tcPr>
            <w:tcW w:w="1701" w:type="dxa"/>
            <w:vAlign w:val="center"/>
          </w:tcPr>
          <w:p w:rsidR="00C1128A" w:rsidRPr="00777AD3" w:rsidRDefault="00C1128A" w:rsidP="008853D0">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38,3</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Образование</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50</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0,07</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 xml:space="preserve">Культура, кинематография </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703</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1</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Социальная политика</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365,8</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0,5</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Физическая культура и спорт</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336</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0,5</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Обслуживание государственного и муниципального долга</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1</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МБТ общего характера бюджетам бюджетной системы РФ</w:t>
            </w:r>
          </w:p>
        </w:tc>
        <w:tc>
          <w:tcPr>
            <w:tcW w:w="1701" w:type="dxa"/>
            <w:vAlign w:val="center"/>
          </w:tcPr>
          <w:p w:rsidR="00C1128A" w:rsidRPr="00777AD3" w:rsidRDefault="00C1128A" w:rsidP="00F451B4">
            <w:pPr>
              <w:overflowPunct w:val="0"/>
              <w:autoSpaceDE w:val="0"/>
              <w:autoSpaceDN w:val="0"/>
              <w:adjustRightInd w:val="0"/>
              <w:jc w:val="center"/>
              <w:textAlignment w:val="baseline"/>
              <w:rPr>
                <w:sz w:val="20"/>
                <w:szCs w:val="20"/>
              </w:rPr>
            </w:pPr>
            <w:r w:rsidRPr="00777AD3">
              <w:rPr>
                <w:sz w:val="20"/>
                <w:szCs w:val="20"/>
              </w:rPr>
              <w:t>575,4</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0,8</w:t>
            </w:r>
          </w:p>
        </w:tc>
      </w:tr>
      <w:tr w:rsidR="00C1128A" w:rsidRPr="00777AD3" w:rsidTr="00A21CF4">
        <w:tc>
          <w:tcPr>
            <w:tcW w:w="6237" w:type="dxa"/>
          </w:tcPr>
          <w:p w:rsidR="00C1128A" w:rsidRPr="00777AD3" w:rsidRDefault="00C1128A" w:rsidP="00CE2228">
            <w:pPr>
              <w:widowControl w:val="0"/>
              <w:numPr>
                <w:ilvl w:val="12"/>
                <w:numId w:val="0"/>
              </w:numPr>
              <w:overflowPunct w:val="0"/>
              <w:autoSpaceDE w:val="0"/>
              <w:autoSpaceDN w:val="0"/>
              <w:adjustRightInd w:val="0"/>
              <w:jc w:val="both"/>
              <w:textAlignment w:val="baseline"/>
              <w:rPr>
                <w:sz w:val="20"/>
                <w:szCs w:val="20"/>
              </w:rPr>
            </w:pPr>
            <w:r w:rsidRPr="00777AD3">
              <w:rPr>
                <w:sz w:val="20"/>
                <w:szCs w:val="20"/>
              </w:rPr>
              <w:t>Расходы, всего</w:t>
            </w:r>
          </w:p>
        </w:tc>
        <w:tc>
          <w:tcPr>
            <w:tcW w:w="1701" w:type="dxa"/>
            <w:vAlign w:val="center"/>
          </w:tcPr>
          <w:p w:rsidR="00C1128A" w:rsidRPr="00777AD3" w:rsidRDefault="00C1128A" w:rsidP="00F451B4">
            <w:pPr>
              <w:overflowPunct w:val="0"/>
              <w:autoSpaceDE w:val="0"/>
              <w:autoSpaceDN w:val="0"/>
              <w:adjustRightInd w:val="0"/>
              <w:jc w:val="center"/>
              <w:textAlignment w:val="baseline"/>
              <w:rPr>
                <w:b/>
                <w:sz w:val="20"/>
                <w:szCs w:val="20"/>
              </w:rPr>
            </w:pPr>
            <w:r w:rsidRPr="00777AD3">
              <w:rPr>
                <w:b/>
                <w:sz w:val="20"/>
                <w:szCs w:val="20"/>
              </w:rPr>
              <w:t>68557,1</w:t>
            </w:r>
          </w:p>
        </w:tc>
        <w:tc>
          <w:tcPr>
            <w:tcW w:w="1701" w:type="dxa"/>
            <w:vAlign w:val="center"/>
          </w:tcPr>
          <w:p w:rsidR="00C1128A" w:rsidRPr="00777AD3" w:rsidRDefault="00C1128A" w:rsidP="00A21CF4">
            <w:pPr>
              <w:widowControl w:val="0"/>
              <w:numPr>
                <w:ilvl w:val="12"/>
                <w:numId w:val="0"/>
              </w:numPr>
              <w:overflowPunct w:val="0"/>
              <w:autoSpaceDE w:val="0"/>
              <w:autoSpaceDN w:val="0"/>
              <w:adjustRightInd w:val="0"/>
              <w:jc w:val="center"/>
              <w:textAlignment w:val="baseline"/>
              <w:rPr>
                <w:sz w:val="20"/>
                <w:szCs w:val="20"/>
              </w:rPr>
            </w:pPr>
            <w:r w:rsidRPr="00777AD3">
              <w:rPr>
                <w:sz w:val="20"/>
                <w:szCs w:val="20"/>
              </w:rPr>
              <w:t>100</w:t>
            </w:r>
          </w:p>
        </w:tc>
      </w:tr>
    </w:tbl>
    <w:p w:rsidR="00CE2228" w:rsidRPr="00777AD3" w:rsidRDefault="00CE2228" w:rsidP="00CE2228">
      <w:pPr>
        <w:autoSpaceDE w:val="0"/>
        <w:autoSpaceDN w:val="0"/>
        <w:adjustRightInd w:val="0"/>
        <w:ind w:firstLine="567"/>
        <w:jc w:val="both"/>
      </w:pPr>
    </w:p>
    <w:p w:rsidR="00CE2228" w:rsidRPr="00006515" w:rsidRDefault="00CE2228" w:rsidP="00CE2228">
      <w:pPr>
        <w:widowControl w:val="0"/>
        <w:numPr>
          <w:ilvl w:val="12"/>
          <w:numId w:val="0"/>
        </w:numPr>
        <w:overflowPunct w:val="0"/>
        <w:autoSpaceDE w:val="0"/>
        <w:autoSpaceDN w:val="0"/>
        <w:adjustRightInd w:val="0"/>
        <w:ind w:firstLine="709"/>
        <w:jc w:val="both"/>
        <w:textAlignment w:val="baseline"/>
      </w:pPr>
      <w:r w:rsidRPr="00777AD3">
        <w:t xml:space="preserve">Как видно из таблицы, приоритетным направлением расходования средств </w:t>
      </w:r>
      <w:r w:rsidR="00636173" w:rsidRPr="00777AD3">
        <w:t>в 202</w:t>
      </w:r>
      <w:r w:rsidR="00647336" w:rsidRPr="00777AD3">
        <w:t>3</w:t>
      </w:r>
      <w:r w:rsidR="00636173" w:rsidRPr="00777AD3">
        <w:t xml:space="preserve"> году </w:t>
      </w:r>
      <w:r w:rsidRPr="00777AD3">
        <w:t xml:space="preserve">определены расходы на «Жилищно-коммунальное хозяйство», объем которых составит </w:t>
      </w:r>
      <w:r w:rsidR="00647336" w:rsidRPr="00777AD3">
        <w:t>38,3</w:t>
      </w:r>
      <w:r w:rsidRPr="00777AD3">
        <w:t>%</w:t>
      </w:r>
      <w:r w:rsidR="00636173" w:rsidRPr="00777AD3">
        <w:t>,</w:t>
      </w:r>
      <w:r w:rsidRPr="00777AD3">
        <w:t xml:space="preserve"> </w:t>
      </w:r>
      <w:r w:rsidR="00647336" w:rsidRPr="00777AD3">
        <w:t xml:space="preserve">«Национальная экономика» </w:t>
      </w:r>
      <w:r w:rsidR="00636173" w:rsidRPr="00777AD3">
        <w:t>с</w:t>
      </w:r>
      <w:r w:rsidRPr="00777AD3">
        <w:t xml:space="preserve"> объем</w:t>
      </w:r>
      <w:r w:rsidR="00636173" w:rsidRPr="00777AD3">
        <w:t>ом</w:t>
      </w:r>
      <w:r w:rsidRPr="00777AD3">
        <w:t xml:space="preserve"> </w:t>
      </w:r>
      <w:r w:rsidR="00647336" w:rsidRPr="00777AD3">
        <w:t>30,2</w:t>
      </w:r>
      <w:r w:rsidRPr="00777AD3">
        <w:t>%</w:t>
      </w:r>
      <w:r w:rsidR="00636173" w:rsidRPr="00777AD3">
        <w:t xml:space="preserve"> и</w:t>
      </w:r>
      <w:r w:rsidR="00647336" w:rsidRPr="00777AD3">
        <w:t xml:space="preserve"> «Общегосударственные расходы» </w:t>
      </w:r>
      <w:r w:rsidR="00636173" w:rsidRPr="00777AD3">
        <w:t xml:space="preserve"> с объемом </w:t>
      </w:r>
      <w:r w:rsidR="00647336" w:rsidRPr="00777AD3">
        <w:t>28,1</w:t>
      </w:r>
      <w:r w:rsidR="00636173" w:rsidRPr="00777AD3">
        <w:t xml:space="preserve">% </w:t>
      </w:r>
      <w:r w:rsidRPr="00777AD3">
        <w:t>от общего объема расходов местного бюджета.</w:t>
      </w:r>
      <w:r w:rsidRPr="00006515">
        <w:t xml:space="preserve"> </w:t>
      </w:r>
    </w:p>
    <w:p w:rsidR="0012587A" w:rsidRDefault="0012587A" w:rsidP="00CE2228">
      <w:pPr>
        <w:widowControl w:val="0"/>
        <w:numPr>
          <w:ilvl w:val="12"/>
          <w:numId w:val="0"/>
        </w:numPr>
        <w:ind w:firstLine="720"/>
        <w:jc w:val="center"/>
        <w:rPr>
          <w:b/>
        </w:rPr>
      </w:pPr>
    </w:p>
    <w:p w:rsidR="00CE2228" w:rsidRDefault="00CE2228" w:rsidP="00CE2228">
      <w:pPr>
        <w:widowControl w:val="0"/>
        <w:numPr>
          <w:ilvl w:val="12"/>
          <w:numId w:val="0"/>
        </w:numPr>
        <w:ind w:firstLine="720"/>
        <w:jc w:val="center"/>
        <w:rPr>
          <w:b/>
        </w:rPr>
      </w:pPr>
      <w:r w:rsidRPr="00D90273">
        <w:rPr>
          <w:b/>
        </w:rPr>
        <w:t>Анализ расходов местного бюджета по функциональной структуре</w:t>
      </w:r>
    </w:p>
    <w:p w:rsidR="00CE2228" w:rsidRPr="00D90273" w:rsidRDefault="00CE2228" w:rsidP="00CE2228">
      <w:pPr>
        <w:widowControl w:val="0"/>
        <w:numPr>
          <w:ilvl w:val="12"/>
          <w:numId w:val="0"/>
        </w:numPr>
        <w:ind w:firstLine="720"/>
        <w:jc w:val="center"/>
        <w:rPr>
          <w:b/>
        </w:rPr>
      </w:pPr>
    </w:p>
    <w:p w:rsidR="00CE2228" w:rsidRDefault="00CE2228" w:rsidP="00CE2228">
      <w:pPr>
        <w:widowControl w:val="0"/>
        <w:numPr>
          <w:ilvl w:val="12"/>
          <w:numId w:val="0"/>
        </w:numPr>
        <w:ind w:firstLine="567"/>
        <w:jc w:val="both"/>
      </w:pPr>
      <w:r w:rsidRPr="00D90273">
        <w:t>Распределение бюджетных ассигнований по разделам и подразделам классификации расходов бюджетов на 20</w:t>
      </w:r>
      <w:r>
        <w:t>2</w:t>
      </w:r>
      <w:r w:rsidR="00777AD3">
        <w:t>3</w:t>
      </w:r>
      <w:r w:rsidRPr="00D90273">
        <w:t>-202</w:t>
      </w:r>
      <w:r w:rsidR="00777AD3">
        <w:t>5</w:t>
      </w:r>
      <w:r w:rsidRPr="00D90273">
        <w:t>гг. с учетом оценки ожидаемого исполнения местного бюджета по расходам в 20</w:t>
      </w:r>
      <w:r>
        <w:t>2</w:t>
      </w:r>
      <w:r w:rsidR="00777AD3">
        <w:t>2</w:t>
      </w:r>
      <w:r w:rsidRPr="00D90273">
        <w:t xml:space="preserve"> году приведено в таблице</w:t>
      </w:r>
      <w:r>
        <w:t xml:space="preserve"> № </w:t>
      </w:r>
      <w:r w:rsidR="005466CF">
        <w:t>5</w:t>
      </w:r>
      <w:r>
        <w:t xml:space="preserve"> (в тыс. руб.)</w:t>
      </w:r>
      <w:r w:rsidRPr="00D90273">
        <w:t>:</w:t>
      </w:r>
    </w:p>
    <w:p w:rsidR="0012587A" w:rsidRPr="0067299F" w:rsidRDefault="00CE2228" w:rsidP="00CE2228">
      <w:pPr>
        <w:widowControl w:val="0"/>
        <w:numPr>
          <w:ilvl w:val="12"/>
          <w:numId w:val="0"/>
        </w:numPr>
        <w:ind w:firstLine="720"/>
        <w:jc w:val="right"/>
        <w:rPr>
          <w:u w:val="single"/>
        </w:rPr>
      </w:pPr>
      <w:r w:rsidRPr="0067299F">
        <w:t>Таблица №</w:t>
      </w:r>
      <w:r w:rsidR="005466CF">
        <w:t>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134"/>
        <w:gridCol w:w="850"/>
        <w:gridCol w:w="993"/>
        <w:gridCol w:w="992"/>
        <w:gridCol w:w="992"/>
        <w:gridCol w:w="992"/>
      </w:tblGrid>
      <w:tr w:rsidR="00CE2228" w:rsidRPr="002A072A" w:rsidTr="0067299F">
        <w:tc>
          <w:tcPr>
            <w:tcW w:w="4253" w:type="dxa"/>
            <w:vMerge w:val="restart"/>
            <w:vAlign w:val="center"/>
          </w:tcPr>
          <w:p w:rsidR="00CE2228" w:rsidRPr="00883B52" w:rsidRDefault="00CE2228" w:rsidP="00CE2228">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CE2228" w:rsidRPr="00883B52" w:rsidRDefault="00CE2228" w:rsidP="00CE2228">
            <w:pPr>
              <w:widowControl w:val="0"/>
              <w:numPr>
                <w:ilvl w:val="12"/>
                <w:numId w:val="0"/>
              </w:numPr>
              <w:jc w:val="center"/>
              <w:rPr>
                <w:b/>
                <w:sz w:val="16"/>
                <w:szCs w:val="16"/>
              </w:rPr>
            </w:pPr>
            <w:r>
              <w:rPr>
                <w:b/>
                <w:sz w:val="16"/>
                <w:szCs w:val="16"/>
              </w:rPr>
              <w:t>оценка исполнения</w:t>
            </w:r>
          </w:p>
        </w:tc>
        <w:tc>
          <w:tcPr>
            <w:tcW w:w="4819" w:type="dxa"/>
            <w:gridSpan w:val="5"/>
          </w:tcPr>
          <w:p w:rsidR="00CE2228" w:rsidRPr="00883B52" w:rsidRDefault="00CE2228" w:rsidP="00CE2228">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CE2228" w:rsidRPr="002A072A" w:rsidTr="0067299F">
        <w:trPr>
          <w:trHeight w:val="378"/>
        </w:trPr>
        <w:tc>
          <w:tcPr>
            <w:tcW w:w="4253" w:type="dxa"/>
            <w:vMerge/>
            <w:vAlign w:val="center"/>
          </w:tcPr>
          <w:p w:rsidR="00CE2228" w:rsidRPr="00883B52" w:rsidRDefault="00CE2228" w:rsidP="00CE2228">
            <w:pPr>
              <w:widowControl w:val="0"/>
              <w:numPr>
                <w:ilvl w:val="12"/>
                <w:numId w:val="0"/>
              </w:numPr>
              <w:jc w:val="center"/>
              <w:rPr>
                <w:sz w:val="16"/>
                <w:szCs w:val="16"/>
              </w:rPr>
            </w:pPr>
          </w:p>
        </w:tc>
        <w:tc>
          <w:tcPr>
            <w:tcW w:w="1134" w:type="dxa"/>
            <w:vAlign w:val="center"/>
          </w:tcPr>
          <w:p w:rsidR="00CE2228" w:rsidRPr="00832FBF" w:rsidRDefault="00CE2228" w:rsidP="0012587A">
            <w:pPr>
              <w:widowControl w:val="0"/>
              <w:numPr>
                <w:ilvl w:val="12"/>
                <w:numId w:val="0"/>
              </w:numPr>
              <w:jc w:val="center"/>
              <w:rPr>
                <w:b/>
                <w:sz w:val="16"/>
                <w:szCs w:val="16"/>
              </w:rPr>
            </w:pPr>
            <w:r w:rsidRPr="00832FBF">
              <w:rPr>
                <w:b/>
                <w:sz w:val="16"/>
                <w:szCs w:val="16"/>
              </w:rPr>
              <w:t>20</w:t>
            </w:r>
            <w:r>
              <w:rPr>
                <w:b/>
                <w:sz w:val="16"/>
                <w:szCs w:val="16"/>
              </w:rPr>
              <w:t>2</w:t>
            </w:r>
            <w:r w:rsidR="0012587A">
              <w:rPr>
                <w:b/>
                <w:sz w:val="16"/>
                <w:szCs w:val="16"/>
              </w:rPr>
              <w:t>2</w:t>
            </w:r>
            <w:r w:rsidRPr="00832FBF">
              <w:rPr>
                <w:b/>
                <w:sz w:val="16"/>
                <w:szCs w:val="16"/>
              </w:rPr>
              <w:t>г.</w:t>
            </w:r>
          </w:p>
        </w:tc>
        <w:tc>
          <w:tcPr>
            <w:tcW w:w="850" w:type="dxa"/>
            <w:vAlign w:val="center"/>
          </w:tcPr>
          <w:p w:rsidR="00CE2228" w:rsidRPr="00832FBF" w:rsidRDefault="00CE2228" w:rsidP="0012587A">
            <w:pPr>
              <w:widowControl w:val="0"/>
              <w:numPr>
                <w:ilvl w:val="12"/>
                <w:numId w:val="0"/>
              </w:numPr>
              <w:jc w:val="center"/>
              <w:rPr>
                <w:b/>
                <w:sz w:val="16"/>
                <w:szCs w:val="16"/>
              </w:rPr>
            </w:pPr>
            <w:r>
              <w:rPr>
                <w:b/>
                <w:sz w:val="16"/>
                <w:szCs w:val="16"/>
              </w:rPr>
              <w:t>202</w:t>
            </w:r>
            <w:r w:rsidR="0012587A">
              <w:rPr>
                <w:b/>
                <w:sz w:val="16"/>
                <w:szCs w:val="16"/>
              </w:rPr>
              <w:t>3</w:t>
            </w:r>
            <w:r>
              <w:rPr>
                <w:b/>
                <w:sz w:val="16"/>
                <w:szCs w:val="16"/>
              </w:rPr>
              <w:t>г.</w:t>
            </w:r>
          </w:p>
        </w:tc>
        <w:tc>
          <w:tcPr>
            <w:tcW w:w="993" w:type="dxa"/>
            <w:vAlign w:val="center"/>
          </w:tcPr>
          <w:p w:rsidR="00CE2228" w:rsidRPr="00832FBF" w:rsidRDefault="00CE2228" w:rsidP="00CE2228">
            <w:pPr>
              <w:widowControl w:val="0"/>
              <w:numPr>
                <w:ilvl w:val="12"/>
                <w:numId w:val="0"/>
              </w:numPr>
              <w:jc w:val="center"/>
              <w:rPr>
                <w:b/>
                <w:sz w:val="16"/>
                <w:szCs w:val="16"/>
              </w:rPr>
            </w:pPr>
            <w:r w:rsidRPr="00832FBF">
              <w:rPr>
                <w:b/>
                <w:sz w:val="16"/>
                <w:szCs w:val="16"/>
              </w:rPr>
              <w:t>20</w:t>
            </w:r>
            <w:r>
              <w:rPr>
                <w:b/>
                <w:sz w:val="16"/>
                <w:szCs w:val="16"/>
              </w:rPr>
              <w:t>2</w:t>
            </w:r>
            <w:r w:rsidR="0012587A">
              <w:rPr>
                <w:b/>
                <w:sz w:val="16"/>
                <w:szCs w:val="16"/>
              </w:rPr>
              <w:t>3</w:t>
            </w:r>
            <w:r>
              <w:rPr>
                <w:b/>
                <w:sz w:val="16"/>
                <w:szCs w:val="16"/>
              </w:rPr>
              <w:t>г.</w:t>
            </w:r>
            <w:r w:rsidRPr="00832FBF">
              <w:rPr>
                <w:b/>
                <w:sz w:val="16"/>
                <w:szCs w:val="16"/>
              </w:rPr>
              <w:t>/</w:t>
            </w:r>
          </w:p>
          <w:p w:rsidR="00CE2228" w:rsidRDefault="00CE2228" w:rsidP="00CE2228">
            <w:pPr>
              <w:widowControl w:val="0"/>
              <w:numPr>
                <w:ilvl w:val="12"/>
                <w:numId w:val="0"/>
              </w:numPr>
              <w:jc w:val="center"/>
              <w:rPr>
                <w:sz w:val="16"/>
                <w:szCs w:val="16"/>
              </w:rPr>
            </w:pPr>
            <w:r w:rsidRPr="00832FBF">
              <w:rPr>
                <w:b/>
                <w:sz w:val="16"/>
                <w:szCs w:val="16"/>
              </w:rPr>
              <w:t>к 20</w:t>
            </w:r>
            <w:r>
              <w:rPr>
                <w:b/>
                <w:sz w:val="16"/>
                <w:szCs w:val="16"/>
              </w:rPr>
              <w:t>2</w:t>
            </w:r>
            <w:r w:rsidR="0012587A">
              <w:rPr>
                <w:b/>
                <w:sz w:val="16"/>
                <w:szCs w:val="16"/>
              </w:rPr>
              <w:t>2</w:t>
            </w:r>
            <w:r w:rsidRPr="00832FBF">
              <w:rPr>
                <w:b/>
                <w:sz w:val="16"/>
                <w:szCs w:val="16"/>
              </w:rPr>
              <w:t>г.</w:t>
            </w:r>
            <w:r>
              <w:rPr>
                <w:sz w:val="16"/>
                <w:szCs w:val="16"/>
              </w:rPr>
              <w:t xml:space="preserve"> </w:t>
            </w:r>
          </w:p>
          <w:p w:rsidR="00CE2228" w:rsidRPr="00832FBF" w:rsidRDefault="00CE2228" w:rsidP="00CE2228">
            <w:pPr>
              <w:widowControl w:val="0"/>
              <w:numPr>
                <w:ilvl w:val="12"/>
                <w:numId w:val="0"/>
              </w:numPr>
              <w:jc w:val="center"/>
              <w:rPr>
                <w:b/>
                <w:sz w:val="16"/>
                <w:szCs w:val="16"/>
              </w:rPr>
            </w:pPr>
            <w:r>
              <w:rPr>
                <w:sz w:val="16"/>
                <w:szCs w:val="16"/>
              </w:rPr>
              <w:t>(в сумме)</w:t>
            </w:r>
          </w:p>
        </w:tc>
        <w:tc>
          <w:tcPr>
            <w:tcW w:w="992" w:type="dxa"/>
          </w:tcPr>
          <w:p w:rsidR="00CE2228" w:rsidRPr="00832FBF" w:rsidRDefault="00CE2228" w:rsidP="00CE2228">
            <w:pPr>
              <w:widowControl w:val="0"/>
              <w:numPr>
                <w:ilvl w:val="12"/>
                <w:numId w:val="0"/>
              </w:numPr>
              <w:jc w:val="center"/>
              <w:rPr>
                <w:b/>
                <w:sz w:val="16"/>
                <w:szCs w:val="16"/>
              </w:rPr>
            </w:pPr>
            <w:r w:rsidRPr="00832FBF">
              <w:rPr>
                <w:b/>
                <w:sz w:val="16"/>
                <w:szCs w:val="16"/>
              </w:rPr>
              <w:t>20</w:t>
            </w:r>
            <w:r>
              <w:rPr>
                <w:b/>
                <w:sz w:val="16"/>
                <w:szCs w:val="16"/>
              </w:rPr>
              <w:t>2</w:t>
            </w:r>
            <w:r w:rsidR="0012587A">
              <w:rPr>
                <w:b/>
                <w:sz w:val="16"/>
                <w:szCs w:val="16"/>
              </w:rPr>
              <w:t>36</w:t>
            </w:r>
            <w:r>
              <w:rPr>
                <w:b/>
                <w:sz w:val="16"/>
                <w:szCs w:val="16"/>
              </w:rPr>
              <w:t>г.</w:t>
            </w:r>
            <w:r w:rsidRPr="00832FBF">
              <w:rPr>
                <w:b/>
                <w:sz w:val="16"/>
                <w:szCs w:val="16"/>
              </w:rPr>
              <w:t>/</w:t>
            </w:r>
          </w:p>
          <w:p w:rsidR="00CE2228" w:rsidRDefault="00CE2228" w:rsidP="00CE2228">
            <w:pPr>
              <w:widowControl w:val="0"/>
              <w:numPr>
                <w:ilvl w:val="12"/>
                <w:numId w:val="0"/>
              </w:numPr>
              <w:jc w:val="center"/>
              <w:rPr>
                <w:sz w:val="16"/>
                <w:szCs w:val="16"/>
              </w:rPr>
            </w:pPr>
            <w:r w:rsidRPr="00832FBF">
              <w:rPr>
                <w:b/>
                <w:sz w:val="16"/>
                <w:szCs w:val="16"/>
              </w:rPr>
              <w:t>к 20</w:t>
            </w:r>
            <w:r>
              <w:rPr>
                <w:b/>
                <w:sz w:val="16"/>
                <w:szCs w:val="16"/>
              </w:rPr>
              <w:t>2</w:t>
            </w:r>
            <w:r w:rsidR="0012587A">
              <w:rPr>
                <w:b/>
                <w:sz w:val="16"/>
                <w:szCs w:val="16"/>
              </w:rPr>
              <w:t>2</w:t>
            </w:r>
            <w:r w:rsidRPr="00832FBF">
              <w:rPr>
                <w:b/>
                <w:sz w:val="16"/>
                <w:szCs w:val="16"/>
              </w:rPr>
              <w:t>г.</w:t>
            </w:r>
            <w:r>
              <w:rPr>
                <w:sz w:val="16"/>
                <w:szCs w:val="16"/>
              </w:rPr>
              <w:t xml:space="preserve"> </w:t>
            </w:r>
          </w:p>
          <w:p w:rsidR="00CE2228" w:rsidRPr="00832FBF" w:rsidRDefault="00CE2228" w:rsidP="00CE2228">
            <w:pPr>
              <w:widowControl w:val="0"/>
              <w:numPr>
                <w:ilvl w:val="12"/>
                <w:numId w:val="0"/>
              </w:numPr>
              <w:jc w:val="center"/>
              <w:rPr>
                <w:b/>
                <w:sz w:val="16"/>
                <w:szCs w:val="16"/>
              </w:rPr>
            </w:pPr>
            <w:r>
              <w:rPr>
                <w:sz w:val="16"/>
                <w:szCs w:val="16"/>
              </w:rPr>
              <w:t>(в %)</w:t>
            </w:r>
          </w:p>
        </w:tc>
        <w:tc>
          <w:tcPr>
            <w:tcW w:w="992" w:type="dxa"/>
            <w:vAlign w:val="center"/>
          </w:tcPr>
          <w:p w:rsidR="00CE2228" w:rsidRPr="00832FBF" w:rsidRDefault="00CE2228" w:rsidP="0012587A">
            <w:pPr>
              <w:widowControl w:val="0"/>
              <w:numPr>
                <w:ilvl w:val="12"/>
                <w:numId w:val="0"/>
              </w:numPr>
              <w:jc w:val="center"/>
              <w:rPr>
                <w:b/>
                <w:sz w:val="16"/>
                <w:szCs w:val="16"/>
              </w:rPr>
            </w:pPr>
            <w:r w:rsidRPr="00832FBF">
              <w:rPr>
                <w:b/>
                <w:sz w:val="16"/>
                <w:szCs w:val="16"/>
              </w:rPr>
              <w:t>202</w:t>
            </w:r>
            <w:r w:rsidR="0012587A">
              <w:rPr>
                <w:b/>
                <w:sz w:val="16"/>
                <w:szCs w:val="16"/>
              </w:rPr>
              <w:t>4</w:t>
            </w:r>
            <w:r w:rsidRPr="00832FBF">
              <w:rPr>
                <w:b/>
                <w:sz w:val="16"/>
                <w:szCs w:val="16"/>
              </w:rPr>
              <w:t>г.</w:t>
            </w:r>
          </w:p>
        </w:tc>
        <w:tc>
          <w:tcPr>
            <w:tcW w:w="992" w:type="dxa"/>
            <w:vAlign w:val="center"/>
          </w:tcPr>
          <w:p w:rsidR="00CE2228" w:rsidRPr="00832FBF" w:rsidRDefault="00CE2228" w:rsidP="0012587A">
            <w:pPr>
              <w:widowControl w:val="0"/>
              <w:numPr>
                <w:ilvl w:val="12"/>
                <w:numId w:val="0"/>
              </w:numPr>
              <w:jc w:val="center"/>
              <w:rPr>
                <w:b/>
                <w:sz w:val="16"/>
                <w:szCs w:val="16"/>
              </w:rPr>
            </w:pPr>
            <w:r w:rsidRPr="00832FBF">
              <w:rPr>
                <w:b/>
                <w:sz w:val="16"/>
                <w:szCs w:val="16"/>
              </w:rPr>
              <w:t>202</w:t>
            </w:r>
            <w:r w:rsidR="0012587A">
              <w:rPr>
                <w:b/>
                <w:sz w:val="16"/>
                <w:szCs w:val="16"/>
              </w:rPr>
              <w:t>5</w:t>
            </w:r>
            <w:r w:rsidRPr="00832FBF">
              <w:rPr>
                <w:b/>
                <w:sz w:val="16"/>
                <w:szCs w:val="16"/>
              </w:rPr>
              <w:t>г.</w:t>
            </w:r>
          </w:p>
        </w:tc>
      </w:tr>
      <w:tr w:rsidR="00300DB7" w:rsidRPr="002A072A" w:rsidTr="00EB4898">
        <w:tc>
          <w:tcPr>
            <w:tcW w:w="4253" w:type="dxa"/>
          </w:tcPr>
          <w:p w:rsidR="00300DB7" w:rsidRPr="00883B52" w:rsidRDefault="00300DB7" w:rsidP="00CE2228">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300DB7" w:rsidRPr="00883B52" w:rsidRDefault="00300DB7" w:rsidP="00CE2228">
            <w:pPr>
              <w:widowControl w:val="0"/>
              <w:numPr>
                <w:ilvl w:val="12"/>
                <w:numId w:val="0"/>
              </w:numPr>
              <w:jc w:val="center"/>
              <w:rPr>
                <w:b/>
                <w:sz w:val="16"/>
                <w:szCs w:val="16"/>
              </w:rPr>
            </w:pPr>
            <w:r>
              <w:rPr>
                <w:b/>
                <w:sz w:val="16"/>
                <w:szCs w:val="16"/>
              </w:rPr>
              <w:t>91589,5</w:t>
            </w:r>
          </w:p>
        </w:tc>
        <w:tc>
          <w:tcPr>
            <w:tcW w:w="850" w:type="dxa"/>
            <w:vAlign w:val="center"/>
          </w:tcPr>
          <w:p w:rsidR="00300DB7" w:rsidRPr="00883B52" w:rsidRDefault="00300DB7" w:rsidP="00CE2228">
            <w:pPr>
              <w:widowControl w:val="0"/>
              <w:numPr>
                <w:ilvl w:val="12"/>
                <w:numId w:val="0"/>
              </w:numPr>
              <w:jc w:val="center"/>
              <w:rPr>
                <w:b/>
                <w:sz w:val="16"/>
                <w:szCs w:val="16"/>
              </w:rPr>
            </w:pPr>
            <w:r>
              <w:rPr>
                <w:b/>
                <w:sz w:val="16"/>
                <w:szCs w:val="16"/>
              </w:rPr>
              <w:t>68557,1</w:t>
            </w:r>
          </w:p>
        </w:tc>
        <w:tc>
          <w:tcPr>
            <w:tcW w:w="993" w:type="dxa"/>
            <w:vAlign w:val="center"/>
          </w:tcPr>
          <w:p w:rsidR="00300DB7" w:rsidRPr="00300DB7" w:rsidRDefault="00300DB7" w:rsidP="00EB4898">
            <w:pPr>
              <w:jc w:val="center"/>
              <w:rPr>
                <w:b/>
                <w:sz w:val="16"/>
                <w:szCs w:val="16"/>
              </w:rPr>
            </w:pPr>
            <w:r w:rsidRPr="00300DB7">
              <w:rPr>
                <w:b/>
                <w:sz w:val="16"/>
                <w:szCs w:val="16"/>
              </w:rPr>
              <w:t>-23032,4</w:t>
            </w:r>
          </w:p>
        </w:tc>
        <w:tc>
          <w:tcPr>
            <w:tcW w:w="992" w:type="dxa"/>
            <w:vAlign w:val="center"/>
          </w:tcPr>
          <w:p w:rsidR="00300DB7" w:rsidRPr="00300DB7" w:rsidRDefault="00300DB7" w:rsidP="00EB4898">
            <w:pPr>
              <w:jc w:val="center"/>
              <w:rPr>
                <w:b/>
                <w:sz w:val="16"/>
                <w:szCs w:val="16"/>
              </w:rPr>
            </w:pPr>
            <w:r w:rsidRPr="00300DB7">
              <w:rPr>
                <w:b/>
                <w:sz w:val="16"/>
                <w:szCs w:val="16"/>
              </w:rPr>
              <w:t>74,9</w:t>
            </w:r>
          </w:p>
        </w:tc>
        <w:tc>
          <w:tcPr>
            <w:tcW w:w="992" w:type="dxa"/>
            <w:vAlign w:val="center"/>
          </w:tcPr>
          <w:p w:rsidR="00300DB7" w:rsidRPr="00832FBF" w:rsidRDefault="00300DB7" w:rsidP="00CE2228">
            <w:pPr>
              <w:widowControl w:val="0"/>
              <w:numPr>
                <w:ilvl w:val="12"/>
                <w:numId w:val="0"/>
              </w:numPr>
              <w:jc w:val="center"/>
              <w:rPr>
                <w:b/>
                <w:sz w:val="16"/>
                <w:szCs w:val="16"/>
              </w:rPr>
            </w:pPr>
            <w:r>
              <w:rPr>
                <w:b/>
                <w:sz w:val="16"/>
                <w:szCs w:val="16"/>
              </w:rPr>
              <w:t>62750,7</w:t>
            </w:r>
          </w:p>
        </w:tc>
        <w:tc>
          <w:tcPr>
            <w:tcW w:w="992" w:type="dxa"/>
            <w:vAlign w:val="center"/>
          </w:tcPr>
          <w:p w:rsidR="00300DB7" w:rsidRPr="00832FBF" w:rsidRDefault="00300DB7" w:rsidP="00CE2228">
            <w:pPr>
              <w:widowControl w:val="0"/>
              <w:numPr>
                <w:ilvl w:val="12"/>
                <w:numId w:val="0"/>
              </w:numPr>
              <w:jc w:val="center"/>
              <w:rPr>
                <w:b/>
                <w:sz w:val="16"/>
                <w:szCs w:val="16"/>
              </w:rPr>
            </w:pPr>
            <w:r>
              <w:rPr>
                <w:b/>
                <w:sz w:val="16"/>
                <w:szCs w:val="16"/>
              </w:rPr>
              <w:t>63492,8</w:t>
            </w:r>
          </w:p>
        </w:tc>
      </w:tr>
      <w:tr w:rsidR="00300DB7" w:rsidRPr="002A072A" w:rsidTr="00EB4898">
        <w:tc>
          <w:tcPr>
            <w:tcW w:w="4253" w:type="dxa"/>
          </w:tcPr>
          <w:p w:rsidR="00300DB7" w:rsidRPr="00832FBF" w:rsidRDefault="00300DB7" w:rsidP="00CE2228">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300DB7" w:rsidRPr="00832FBF" w:rsidRDefault="00300DB7" w:rsidP="00CE2228">
            <w:pPr>
              <w:widowControl w:val="0"/>
              <w:numPr>
                <w:ilvl w:val="12"/>
                <w:numId w:val="0"/>
              </w:numPr>
              <w:jc w:val="center"/>
              <w:rPr>
                <w:b/>
                <w:sz w:val="16"/>
                <w:szCs w:val="16"/>
              </w:rPr>
            </w:pPr>
            <w:r>
              <w:rPr>
                <w:b/>
                <w:sz w:val="16"/>
                <w:szCs w:val="16"/>
              </w:rPr>
              <w:t>15741</w:t>
            </w:r>
          </w:p>
        </w:tc>
        <w:tc>
          <w:tcPr>
            <w:tcW w:w="850" w:type="dxa"/>
            <w:vAlign w:val="center"/>
          </w:tcPr>
          <w:p w:rsidR="00300DB7" w:rsidRPr="00832FBF" w:rsidRDefault="00300DB7" w:rsidP="00CE2228">
            <w:pPr>
              <w:widowControl w:val="0"/>
              <w:numPr>
                <w:ilvl w:val="12"/>
                <w:numId w:val="0"/>
              </w:numPr>
              <w:jc w:val="center"/>
              <w:rPr>
                <w:b/>
                <w:sz w:val="16"/>
                <w:szCs w:val="16"/>
              </w:rPr>
            </w:pPr>
            <w:r>
              <w:rPr>
                <w:b/>
                <w:sz w:val="16"/>
                <w:szCs w:val="16"/>
              </w:rPr>
              <w:t>19285,3</w:t>
            </w:r>
          </w:p>
        </w:tc>
        <w:tc>
          <w:tcPr>
            <w:tcW w:w="993" w:type="dxa"/>
            <w:vAlign w:val="center"/>
          </w:tcPr>
          <w:p w:rsidR="00300DB7" w:rsidRPr="00300DB7" w:rsidRDefault="00300DB7" w:rsidP="00EB4898">
            <w:pPr>
              <w:jc w:val="center"/>
              <w:rPr>
                <w:b/>
                <w:sz w:val="16"/>
                <w:szCs w:val="16"/>
              </w:rPr>
            </w:pPr>
            <w:r w:rsidRPr="00300DB7">
              <w:rPr>
                <w:b/>
                <w:sz w:val="16"/>
                <w:szCs w:val="16"/>
              </w:rPr>
              <w:t>3544,3</w:t>
            </w:r>
          </w:p>
        </w:tc>
        <w:tc>
          <w:tcPr>
            <w:tcW w:w="992" w:type="dxa"/>
            <w:vAlign w:val="center"/>
          </w:tcPr>
          <w:p w:rsidR="00300DB7" w:rsidRPr="00300DB7" w:rsidRDefault="00300DB7" w:rsidP="00EB4898">
            <w:pPr>
              <w:jc w:val="center"/>
              <w:rPr>
                <w:b/>
                <w:sz w:val="16"/>
                <w:szCs w:val="16"/>
              </w:rPr>
            </w:pPr>
            <w:r w:rsidRPr="00300DB7">
              <w:rPr>
                <w:b/>
                <w:sz w:val="16"/>
                <w:szCs w:val="16"/>
              </w:rPr>
              <w:t>122,5</w:t>
            </w:r>
          </w:p>
        </w:tc>
        <w:tc>
          <w:tcPr>
            <w:tcW w:w="992" w:type="dxa"/>
            <w:vAlign w:val="center"/>
          </w:tcPr>
          <w:p w:rsidR="00300DB7" w:rsidRPr="00832FBF" w:rsidRDefault="00300DB7" w:rsidP="00CE2228">
            <w:pPr>
              <w:widowControl w:val="0"/>
              <w:numPr>
                <w:ilvl w:val="12"/>
                <w:numId w:val="0"/>
              </w:numPr>
              <w:jc w:val="center"/>
              <w:rPr>
                <w:b/>
                <w:sz w:val="16"/>
                <w:szCs w:val="16"/>
              </w:rPr>
            </w:pPr>
            <w:r>
              <w:rPr>
                <w:b/>
                <w:sz w:val="16"/>
                <w:szCs w:val="16"/>
              </w:rPr>
              <w:t>19294,2</w:t>
            </w:r>
          </w:p>
        </w:tc>
        <w:tc>
          <w:tcPr>
            <w:tcW w:w="992" w:type="dxa"/>
            <w:vAlign w:val="center"/>
          </w:tcPr>
          <w:p w:rsidR="00300DB7" w:rsidRPr="00832FBF" w:rsidRDefault="00300DB7" w:rsidP="00CE2228">
            <w:pPr>
              <w:widowControl w:val="0"/>
              <w:numPr>
                <w:ilvl w:val="12"/>
                <w:numId w:val="0"/>
              </w:numPr>
              <w:jc w:val="center"/>
              <w:rPr>
                <w:b/>
                <w:sz w:val="16"/>
                <w:szCs w:val="16"/>
              </w:rPr>
            </w:pPr>
            <w:r>
              <w:rPr>
                <w:b/>
                <w:sz w:val="16"/>
                <w:szCs w:val="16"/>
              </w:rPr>
              <w:t>19294,2</w:t>
            </w:r>
          </w:p>
        </w:tc>
      </w:tr>
      <w:tr w:rsidR="00300DB7" w:rsidRPr="002A072A" w:rsidTr="00EB4898">
        <w:tc>
          <w:tcPr>
            <w:tcW w:w="4253" w:type="dxa"/>
          </w:tcPr>
          <w:p w:rsidR="00300DB7" w:rsidRPr="001E0253" w:rsidRDefault="00300DB7" w:rsidP="00CE2228">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300DB7" w:rsidRPr="00883B52" w:rsidRDefault="00300DB7" w:rsidP="00CE2228">
            <w:pPr>
              <w:widowControl w:val="0"/>
              <w:numPr>
                <w:ilvl w:val="12"/>
                <w:numId w:val="0"/>
              </w:numPr>
              <w:jc w:val="center"/>
              <w:rPr>
                <w:sz w:val="16"/>
                <w:szCs w:val="16"/>
              </w:rPr>
            </w:pPr>
            <w:r>
              <w:rPr>
                <w:sz w:val="16"/>
                <w:szCs w:val="16"/>
              </w:rPr>
              <w:t>1581,7</w:t>
            </w: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2788,4</w:t>
            </w:r>
          </w:p>
        </w:tc>
        <w:tc>
          <w:tcPr>
            <w:tcW w:w="993" w:type="dxa"/>
            <w:vAlign w:val="center"/>
          </w:tcPr>
          <w:p w:rsidR="00300DB7" w:rsidRPr="00300DB7" w:rsidRDefault="00300DB7" w:rsidP="00EB4898">
            <w:pPr>
              <w:jc w:val="center"/>
              <w:rPr>
                <w:sz w:val="16"/>
                <w:szCs w:val="16"/>
              </w:rPr>
            </w:pPr>
            <w:r w:rsidRPr="00300DB7">
              <w:rPr>
                <w:sz w:val="16"/>
                <w:szCs w:val="16"/>
              </w:rPr>
              <w:t>1206,7</w:t>
            </w:r>
          </w:p>
        </w:tc>
        <w:tc>
          <w:tcPr>
            <w:tcW w:w="992" w:type="dxa"/>
            <w:vAlign w:val="center"/>
          </w:tcPr>
          <w:p w:rsidR="00300DB7" w:rsidRPr="00300DB7" w:rsidRDefault="00300DB7" w:rsidP="00EB4898">
            <w:pPr>
              <w:jc w:val="center"/>
              <w:rPr>
                <w:sz w:val="16"/>
                <w:szCs w:val="16"/>
              </w:rPr>
            </w:pPr>
            <w:r w:rsidRPr="00300DB7">
              <w:rPr>
                <w:sz w:val="16"/>
                <w:szCs w:val="16"/>
              </w:rPr>
              <w:t>176,3</w:t>
            </w:r>
          </w:p>
        </w:tc>
        <w:tc>
          <w:tcPr>
            <w:tcW w:w="992" w:type="dxa"/>
            <w:vAlign w:val="center"/>
          </w:tcPr>
          <w:p w:rsidR="00300DB7" w:rsidRPr="00883B52" w:rsidRDefault="00300DB7" w:rsidP="00CE2228">
            <w:pPr>
              <w:widowControl w:val="0"/>
              <w:numPr>
                <w:ilvl w:val="12"/>
                <w:numId w:val="0"/>
              </w:numPr>
              <w:jc w:val="center"/>
              <w:rPr>
                <w:sz w:val="16"/>
                <w:szCs w:val="16"/>
              </w:rPr>
            </w:pPr>
            <w:r>
              <w:rPr>
                <w:sz w:val="16"/>
                <w:szCs w:val="16"/>
              </w:rPr>
              <w:t>2788,4</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2788,4</w:t>
            </w:r>
          </w:p>
        </w:tc>
      </w:tr>
      <w:tr w:rsidR="00300DB7" w:rsidRPr="002A072A" w:rsidTr="00EB4898">
        <w:tc>
          <w:tcPr>
            <w:tcW w:w="4253" w:type="dxa"/>
          </w:tcPr>
          <w:p w:rsidR="00300DB7" w:rsidRPr="001E0253" w:rsidRDefault="00300DB7" w:rsidP="00CE2228">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300DB7" w:rsidRPr="00883B52" w:rsidRDefault="00300DB7" w:rsidP="00CE2228">
            <w:pPr>
              <w:widowControl w:val="0"/>
              <w:numPr>
                <w:ilvl w:val="12"/>
                <w:numId w:val="0"/>
              </w:numPr>
              <w:jc w:val="center"/>
              <w:rPr>
                <w:sz w:val="16"/>
                <w:szCs w:val="16"/>
              </w:rPr>
            </w:pPr>
            <w:r>
              <w:rPr>
                <w:sz w:val="16"/>
                <w:szCs w:val="16"/>
              </w:rPr>
              <w:t>10</w:t>
            </w: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50</w:t>
            </w:r>
          </w:p>
        </w:tc>
        <w:tc>
          <w:tcPr>
            <w:tcW w:w="993" w:type="dxa"/>
            <w:vAlign w:val="center"/>
          </w:tcPr>
          <w:p w:rsidR="00300DB7" w:rsidRPr="00300DB7" w:rsidRDefault="00300DB7" w:rsidP="00EB4898">
            <w:pPr>
              <w:jc w:val="center"/>
              <w:rPr>
                <w:sz w:val="16"/>
                <w:szCs w:val="16"/>
              </w:rPr>
            </w:pPr>
            <w:r w:rsidRPr="00300DB7">
              <w:rPr>
                <w:sz w:val="16"/>
                <w:szCs w:val="16"/>
              </w:rPr>
              <w:t>40</w:t>
            </w:r>
          </w:p>
        </w:tc>
        <w:tc>
          <w:tcPr>
            <w:tcW w:w="992" w:type="dxa"/>
            <w:vAlign w:val="center"/>
          </w:tcPr>
          <w:p w:rsidR="00300DB7" w:rsidRPr="00300DB7" w:rsidRDefault="00300DB7" w:rsidP="001D23D0">
            <w:pPr>
              <w:jc w:val="center"/>
              <w:rPr>
                <w:sz w:val="16"/>
                <w:szCs w:val="16"/>
              </w:rPr>
            </w:pPr>
            <w:r w:rsidRPr="00300DB7">
              <w:rPr>
                <w:sz w:val="16"/>
                <w:szCs w:val="16"/>
              </w:rPr>
              <w:t>500</w:t>
            </w:r>
          </w:p>
        </w:tc>
        <w:tc>
          <w:tcPr>
            <w:tcW w:w="992" w:type="dxa"/>
            <w:vAlign w:val="center"/>
          </w:tcPr>
          <w:p w:rsidR="00300DB7" w:rsidRPr="00883B52" w:rsidRDefault="00300DB7" w:rsidP="00CE2228">
            <w:pPr>
              <w:widowControl w:val="0"/>
              <w:numPr>
                <w:ilvl w:val="12"/>
                <w:numId w:val="0"/>
              </w:numPr>
              <w:jc w:val="center"/>
              <w:rPr>
                <w:sz w:val="16"/>
                <w:szCs w:val="16"/>
              </w:rPr>
            </w:pPr>
            <w:r>
              <w:rPr>
                <w:sz w:val="16"/>
                <w:szCs w:val="16"/>
              </w:rPr>
              <w:t>50</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50</w:t>
            </w:r>
          </w:p>
        </w:tc>
      </w:tr>
      <w:tr w:rsidR="00300DB7" w:rsidRPr="002A072A" w:rsidTr="00EB4898">
        <w:tc>
          <w:tcPr>
            <w:tcW w:w="4253" w:type="dxa"/>
          </w:tcPr>
          <w:p w:rsidR="00300DB7" w:rsidRPr="001E0253" w:rsidRDefault="00300DB7" w:rsidP="00CE2228">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300DB7" w:rsidRPr="00883B52" w:rsidRDefault="00300DB7" w:rsidP="00CE2228">
            <w:pPr>
              <w:widowControl w:val="0"/>
              <w:numPr>
                <w:ilvl w:val="12"/>
                <w:numId w:val="0"/>
              </w:numPr>
              <w:jc w:val="center"/>
              <w:rPr>
                <w:sz w:val="16"/>
                <w:szCs w:val="16"/>
              </w:rPr>
            </w:pPr>
            <w:r>
              <w:rPr>
                <w:sz w:val="16"/>
                <w:szCs w:val="16"/>
              </w:rPr>
              <w:t>13208,6</w:t>
            </w: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16406,2</w:t>
            </w:r>
          </w:p>
        </w:tc>
        <w:tc>
          <w:tcPr>
            <w:tcW w:w="993" w:type="dxa"/>
            <w:vAlign w:val="center"/>
          </w:tcPr>
          <w:p w:rsidR="00300DB7" w:rsidRPr="00300DB7" w:rsidRDefault="00300DB7" w:rsidP="00EB4898">
            <w:pPr>
              <w:jc w:val="center"/>
              <w:rPr>
                <w:sz w:val="16"/>
                <w:szCs w:val="16"/>
              </w:rPr>
            </w:pPr>
            <w:r w:rsidRPr="00300DB7">
              <w:rPr>
                <w:sz w:val="16"/>
                <w:szCs w:val="16"/>
              </w:rPr>
              <w:t>3197,6</w:t>
            </w:r>
          </w:p>
        </w:tc>
        <w:tc>
          <w:tcPr>
            <w:tcW w:w="992" w:type="dxa"/>
            <w:vAlign w:val="center"/>
          </w:tcPr>
          <w:p w:rsidR="00300DB7" w:rsidRPr="00300DB7" w:rsidRDefault="00300DB7" w:rsidP="00EB4898">
            <w:pPr>
              <w:jc w:val="center"/>
              <w:rPr>
                <w:sz w:val="16"/>
                <w:szCs w:val="16"/>
              </w:rPr>
            </w:pPr>
            <w:r w:rsidRPr="00300DB7">
              <w:rPr>
                <w:sz w:val="16"/>
                <w:szCs w:val="16"/>
              </w:rPr>
              <w:t>124,2</w:t>
            </w:r>
          </w:p>
        </w:tc>
        <w:tc>
          <w:tcPr>
            <w:tcW w:w="992" w:type="dxa"/>
            <w:vAlign w:val="center"/>
          </w:tcPr>
          <w:p w:rsidR="00300DB7" w:rsidRPr="00883B52" w:rsidRDefault="00300DB7" w:rsidP="00CE2228">
            <w:pPr>
              <w:widowControl w:val="0"/>
              <w:numPr>
                <w:ilvl w:val="12"/>
                <w:numId w:val="0"/>
              </w:numPr>
              <w:jc w:val="center"/>
              <w:rPr>
                <w:sz w:val="16"/>
                <w:szCs w:val="16"/>
              </w:rPr>
            </w:pPr>
            <w:r>
              <w:rPr>
                <w:sz w:val="16"/>
                <w:szCs w:val="16"/>
              </w:rPr>
              <w:t>16415,1</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16415,1</w:t>
            </w:r>
          </w:p>
        </w:tc>
      </w:tr>
      <w:tr w:rsidR="00300DB7" w:rsidRPr="002A072A" w:rsidTr="00EB4898">
        <w:tc>
          <w:tcPr>
            <w:tcW w:w="4253" w:type="dxa"/>
          </w:tcPr>
          <w:p w:rsidR="00300DB7" w:rsidRPr="001E0253" w:rsidRDefault="00300DB7" w:rsidP="00CE2228">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300DB7" w:rsidRDefault="00300DB7" w:rsidP="00CE2228">
            <w:pPr>
              <w:widowControl w:val="0"/>
              <w:numPr>
                <w:ilvl w:val="12"/>
                <w:numId w:val="0"/>
              </w:numPr>
              <w:jc w:val="center"/>
              <w:rPr>
                <w:sz w:val="16"/>
                <w:szCs w:val="16"/>
              </w:rPr>
            </w:pPr>
            <w:r>
              <w:rPr>
                <w:sz w:val="16"/>
                <w:szCs w:val="16"/>
              </w:rPr>
              <w:t>900</w:t>
            </w: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0,0</w:t>
            </w:r>
          </w:p>
        </w:tc>
        <w:tc>
          <w:tcPr>
            <w:tcW w:w="993" w:type="dxa"/>
            <w:vAlign w:val="center"/>
          </w:tcPr>
          <w:p w:rsidR="00300DB7" w:rsidRPr="00300DB7" w:rsidRDefault="00300DB7" w:rsidP="00EB4898">
            <w:pPr>
              <w:jc w:val="center"/>
              <w:rPr>
                <w:sz w:val="16"/>
                <w:szCs w:val="16"/>
              </w:rPr>
            </w:pPr>
            <w:r w:rsidRPr="00300DB7">
              <w:rPr>
                <w:sz w:val="16"/>
                <w:szCs w:val="16"/>
              </w:rPr>
              <w:t>-900</w:t>
            </w:r>
          </w:p>
        </w:tc>
        <w:tc>
          <w:tcPr>
            <w:tcW w:w="992" w:type="dxa"/>
            <w:vAlign w:val="center"/>
          </w:tcPr>
          <w:p w:rsidR="00300DB7" w:rsidRPr="00300DB7" w:rsidRDefault="001D23D0" w:rsidP="00EB4898">
            <w:pPr>
              <w:jc w:val="center"/>
              <w:rPr>
                <w:sz w:val="16"/>
                <w:szCs w:val="16"/>
              </w:rPr>
            </w:pPr>
            <w:r>
              <w:rPr>
                <w:sz w:val="16"/>
                <w:szCs w:val="16"/>
              </w:rPr>
              <w:t>-</w:t>
            </w:r>
          </w:p>
        </w:tc>
        <w:tc>
          <w:tcPr>
            <w:tcW w:w="992" w:type="dxa"/>
            <w:vAlign w:val="center"/>
          </w:tcPr>
          <w:p w:rsidR="00300DB7" w:rsidRPr="00883B52" w:rsidRDefault="00300DB7" w:rsidP="00CE2228">
            <w:pPr>
              <w:widowControl w:val="0"/>
              <w:numPr>
                <w:ilvl w:val="12"/>
                <w:numId w:val="0"/>
              </w:numPr>
              <w:jc w:val="center"/>
              <w:rPr>
                <w:sz w:val="16"/>
                <w:szCs w:val="16"/>
              </w:rPr>
            </w:pPr>
            <w:r>
              <w:rPr>
                <w:sz w:val="16"/>
                <w:szCs w:val="16"/>
              </w:rPr>
              <w:t>0,0</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0,0</w:t>
            </w:r>
          </w:p>
        </w:tc>
      </w:tr>
      <w:tr w:rsidR="00300DB7" w:rsidRPr="002A072A" w:rsidTr="00EB4898">
        <w:tc>
          <w:tcPr>
            <w:tcW w:w="4253" w:type="dxa"/>
          </w:tcPr>
          <w:p w:rsidR="00300DB7" w:rsidRPr="00883B52" w:rsidRDefault="00300DB7" w:rsidP="00CE2228">
            <w:pPr>
              <w:widowControl w:val="0"/>
              <w:rPr>
                <w:sz w:val="16"/>
                <w:szCs w:val="16"/>
              </w:rPr>
            </w:pPr>
            <w:r w:rsidRPr="00883B52">
              <w:rPr>
                <w:sz w:val="16"/>
                <w:szCs w:val="16"/>
              </w:rPr>
              <w:t>Резервный фонд (0111)</w:t>
            </w:r>
          </w:p>
        </w:tc>
        <w:tc>
          <w:tcPr>
            <w:tcW w:w="1134" w:type="dxa"/>
            <w:vAlign w:val="center"/>
          </w:tcPr>
          <w:p w:rsidR="00300DB7" w:rsidRPr="00883B52" w:rsidRDefault="00300DB7" w:rsidP="00CE2228">
            <w:pPr>
              <w:widowControl w:val="0"/>
              <w:numPr>
                <w:ilvl w:val="12"/>
                <w:numId w:val="0"/>
              </w:numPr>
              <w:jc w:val="center"/>
              <w:rPr>
                <w:sz w:val="16"/>
                <w:szCs w:val="16"/>
              </w:rPr>
            </w:pPr>
            <w:r>
              <w:rPr>
                <w:sz w:val="16"/>
                <w:szCs w:val="16"/>
              </w:rPr>
              <w:t>40</w:t>
            </w: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40</w:t>
            </w:r>
          </w:p>
        </w:tc>
        <w:tc>
          <w:tcPr>
            <w:tcW w:w="993" w:type="dxa"/>
            <w:vAlign w:val="center"/>
          </w:tcPr>
          <w:p w:rsidR="00300DB7" w:rsidRPr="00300DB7" w:rsidRDefault="00300DB7" w:rsidP="00EB4898">
            <w:pPr>
              <w:jc w:val="center"/>
              <w:rPr>
                <w:sz w:val="16"/>
                <w:szCs w:val="16"/>
              </w:rPr>
            </w:pPr>
            <w:r w:rsidRPr="00300DB7">
              <w:rPr>
                <w:sz w:val="16"/>
                <w:szCs w:val="16"/>
              </w:rPr>
              <w:t>0</w:t>
            </w:r>
            <w:r w:rsidR="001D23D0">
              <w:rPr>
                <w:sz w:val="16"/>
                <w:szCs w:val="16"/>
              </w:rPr>
              <w:t>,0</w:t>
            </w:r>
          </w:p>
        </w:tc>
        <w:tc>
          <w:tcPr>
            <w:tcW w:w="992" w:type="dxa"/>
            <w:vAlign w:val="center"/>
          </w:tcPr>
          <w:p w:rsidR="00300DB7" w:rsidRPr="00300DB7" w:rsidRDefault="00300DB7" w:rsidP="001D23D0">
            <w:pPr>
              <w:jc w:val="center"/>
              <w:rPr>
                <w:sz w:val="16"/>
                <w:szCs w:val="16"/>
              </w:rPr>
            </w:pPr>
            <w:r w:rsidRPr="00300DB7">
              <w:rPr>
                <w:sz w:val="16"/>
                <w:szCs w:val="16"/>
              </w:rPr>
              <w:t>100</w:t>
            </w:r>
          </w:p>
        </w:tc>
        <w:tc>
          <w:tcPr>
            <w:tcW w:w="992" w:type="dxa"/>
            <w:vAlign w:val="center"/>
          </w:tcPr>
          <w:p w:rsidR="00300DB7" w:rsidRPr="00883B52" w:rsidRDefault="00300DB7" w:rsidP="009E598B">
            <w:pPr>
              <w:widowControl w:val="0"/>
              <w:numPr>
                <w:ilvl w:val="12"/>
                <w:numId w:val="0"/>
              </w:numPr>
              <w:jc w:val="center"/>
              <w:rPr>
                <w:sz w:val="16"/>
                <w:szCs w:val="16"/>
              </w:rPr>
            </w:pPr>
            <w:r>
              <w:rPr>
                <w:sz w:val="16"/>
                <w:szCs w:val="16"/>
              </w:rPr>
              <w:t xml:space="preserve">40 </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40</w:t>
            </w:r>
          </w:p>
        </w:tc>
      </w:tr>
      <w:tr w:rsidR="00300DB7" w:rsidRPr="002A072A" w:rsidTr="00EB4898">
        <w:tc>
          <w:tcPr>
            <w:tcW w:w="4253" w:type="dxa"/>
          </w:tcPr>
          <w:p w:rsidR="00300DB7" w:rsidRPr="00883B52" w:rsidRDefault="00300DB7" w:rsidP="00CE2228">
            <w:pPr>
              <w:widowControl w:val="0"/>
              <w:rPr>
                <w:sz w:val="16"/>
                <w:szCs w:val="16"/>
              </w:rPr>
            </w:pPr>
            <w:r w:rsidRPr="00883B52">
              <w:rPr>
                <w:sz w:val="16"/>
                <w:szCs w:val="16"/>
              </w:rPr>
              <w:t>Другие общегосударственные вопросы (0113)</w:t>
            </w:r>
          </w:p>
        </w:tc>
        <w:tc>
          <w:tcPr>
            <w:tcW w:w="1134" w:type="dxa"/>
            <w:vAlign w:val="center"/>
          </w:tcPr>
          <w:p w:rsidR="00300DB7" w:rsidRPr="00883B52" w:rsidRDefault="00300DB7" w:rsidP="00CE2228">
            <w:pPr>
              <w:widowControl w:val="0"/>
              <w:numPr>
                <w:ilvl w:val="12"/>
                <w:numId w:val="0"/>
              </w:numPr>
              <w:jc w:val="center"/>
              <w:rPr>
                <w:sz w:val="16"/>
                <w:szCs w:val="16"/>
              </w:rPr>
            </w:pPr>
            <w:r>
              <w:rPr>
                <w:sz w:val="16"/>
                <w:szCs w:val="16"/>
              </w:rPr>
              <w:t>0,7</w:t>
            </w: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0,7</w:t>
            </w:r>
          </w:p>
        </w:tc>
        <w:tc>
          <w:tcPr>
            <w:tcW w:w="993" w:type="dxa"/>
            <w:vAlign w:val="center"/>
          </w:tcPr>
          <w:p w:rsidR="00300DB7" w:rsidRPr="00300DB7" w:rsidRDefault="00300DB7" w:rsidP="00EB4898">
            <w:pPr>
              <w:jc w:val="center"/>
              <w:rPr>
                <w:sz w:val="16"/>
                <w:szCs w:val="16"/>
              </w:rPr>
            </w:pPr>
            <w:r w:rsidRPr="00300DB7">
              <w:rPr>
                <w:sz w:val="16"/>
                <w:szCs w:val="16"/>
              </w:rPr>
              <w:t>0</w:t>
            </w:r>
            <w:r w:rsidR="001D23D0">
              <w:rPr>
                <w:sz w:val="16"/>
                <w:szCs w:val="16"/>
              </w:rPr>
              <w:t>,0</w:t>
            </w:r>
          </w:p>
        </w:tc>
        <w:tc>
          <w:tcPr>
            <w:tcW w:w="992" w:type="dxa"/>
            <w:vAlign w:val="center"/>
          </w:tcPr>
          <w:p w:rsidR="00300DB7" w:rsidRPr="00300DB7" w:rsidRDefault="00300DB7" w:rsidP="001D23D0">
            <w:pPr>
              <w:jc w:val="center"/>
              <w:rPr>
                <w:sz w:val="16"/>
                <w:szCs w:val="16"/>
              </w:rPr>
            </w:pPr>
            <w:r w:rsidRPr="00300DB7">
              <w:rPr>
                <w:sz w:val="16"/>
                <w:szCs w:val="16"/>
              </w:rPr>
              <w:t>100</w:t>
            </w:r>
          </w:p>
        </w:tc>
        <w:tc>
          <w:tcPr>
            <w:tcW w:w="992" w:type="dxa"/>
            <w:vAlign w:val="center"/>
          </w:tcPr>
          <w:p w:rsidR="00300DB7" w:rsidRPr="00883B52" w:rsidRDefault="00300DB7" w:rsidP="00CE2228">
            <w:pPr>
              <w:widowControl w:val="0"/>
              <w:numPr>
                <w:ilvl w:val="12"/>
                <w:numId w:val="0"/>
              </w:numPr>
              <w:jc w:val="center"/>
              <w:rPr>
                <w:sz w:val="16"/>
                <w:szCs w:val="16"/>
              </w:rPr>
            </w:pPr>
            <w:r>
              <w:rPr>
                <w:sz w:val="16"/>
                <w:szCs w:val="16"/>
              </w:rPr>
              <w:t>0,7</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0,7</w:t>
            </w:r>
          </w:p>
        </w:tc>
      </w:tr>
      <w:tr w:rsidR="00300DB7" w:rsidRPr="002A072A" w:rsidTr="00EB4898">
        <w:tc>
          <w:tcPr>
            <w:tcW w:w="4253" w:type="dxa"/>
          </w:tcPr>
          <w:p w:rsidR="00300DB7" w:rsidRPr="00832FBF" w:rsidRDefault="00300DB7" w:rsidP="00CE2228">
            <w:pPr>
              <w:widowControl w:val="0"/>
              <w:rPr>
                <w:b/>
                <w:sz w:val="16"/>
                <w:szCs w:val="16"/>
              </w:rPr>
            </w:pPr>
            <w:r w:rsidRPr="00832FBF">
              <w:rPr>
                <w:b/>
                <w:bCs/>
                <w:sz w:val="16"/>
                <w:szCs w:val="16"/>
              </w:rPr>
              <w:t>Национальная безопасность и правоохранительная деятельность</w:t>
            </w:r>
          </w:p>
        </w:tc>
        <w:tc>
          <w:tcPr>
            <w:tcW w:w="1134" w:type="dxa"/>
            <w:vAlign w:val="center"/>
          </w:tcPr>
          <w:p w:rsidR="00300DB7" w:rsidRPr="00DB5C6B" w:rsidRDefault="00300DB7" w:rsidP="00CE2228">
            <w:pPr>
              <w:widowControl w:val="0"/>
              <w:numPr>
                <w:ilvl w:val="12"/>
                <w:numId w:val="0"/>
              </w:numPr>
              <w:jc w:val="center"/>
              <w:rPr>
                <w:b/>
                <w:sz w:val="16"/>
                <w:szCs w:val="16"/>
              </w:rPr>
            </w:pPr>
            <w:r>
              <w:rPr>
                <w:b/>
                <w:sz w:val="16"/>
                <w:szCs w:val="16"/>
              </w:rPr>
              <w:t>299,6</w:t>
            </w:r>
          </w:p>
        </w:tc>
        <w:tc>
          <w:tcPr>
            <w:tcW w:w="850" w:type="dxa"/>
            <w:vAlign w:val="center"/>
          </w:tcPr>
          <w:p w:rsidR="00300DB7" w:rsidRPr="00DB5C6B" w:rsidRDefault="00300DB7" w:rsidP="00CE2228">
            <w:pPr>
              <w:widowControl w:val="0"/>
              <w:numPr>
                <w:ilvl w:val="12"/>
                <w:numId w:val="0"/>
              </w:numPr>
              <w:jc w:val="center"/>
              <w:rPr>
                <w:b/>
                <w:sz w:val="16"/>
                <w:szCs w:val="16"/>
              </w:rPr>
            </w:pPr>
            <w:r>
              <w:rPr>
                <w:b/>
                <w:sz w:val="16"/>
                <w:szCs w:val="16"/>
              </w:rPr>
              <w:t>300,7</w:t>
            </w:r>
          </w:p>
        </w:tc>
        <w:tc>
          <w:tcPr>
            <w:tcW w:w="993" w:type="dxa"/>
            <w:vAlign w:val="center"/>
          </w:tcPr>
          <w:p w:rsidR="00300DB7" w:rsidRPr="00EB4898" w:rsidRDefault="00300DB7" w:rsidP="00EB4898">
            <w:pPr>
              <w:jc w:val="center"/>
              <w:rPr>
                <w:b/>
                <w:sz w:val="16"/>
                <w:szCs w:val="16"/>
              </w:rPr>
            </w:pPr>
            <w:r w:rsidRPr="00EB4898">
              <w:rPr>
                <w:b/>
                <w:sz w:val="16"/>
                <w:szCs w:val="16"/>
              </w:rPr>
              <w:t>1,1</w:t>
            </w:r>
          </w:p>
        </w:tc>
        <w:tc>
          <w:tcPr>
            <w:tcW w:w="992" w:type="dxa"/>
            <w:vAlign w:val="center"/>
          </w:tcPr>
          <w:p w:rsidR="00300DB7" w:rsidRPr="00EB4898" w:rsidRDefault="00300DB7" w:rsidP="00EB4898">
            <w:pPr>
              <w:jc w:val="center"/>
              <w:rPr>
                <w:b/>
                <w:sz w:val="16"/>
                <w:szCs w:val="16"/>
              </w:rPr>
            </w:pPr>
            <w:r w:rsidRPr="00EB4898">
              <w:rPr>
                <w:b/>
                <w:sz w:val="16"/>
                <w:szCs w:val="16"/>
              </w:rPr>
              <w:t>100,4</w:t>
            </w:r>
          </w:p>
        </w:tc>
        <w:tc>
          <w:tcPr>
            <w:tcW w:w="992" w:type="dxa"/>
            <w:vAlign w:val="center"/>
          </w:tcPr>
          <w:p w:rsidR="00300DB7" w:rsidRPr="00DB5C6B" w:rsidRDefault="00300DB7" w:rsidP="00CE2228">
            <w:pPr>
              <w:widowControl w:val="0"/>
              <w:numPr>
                <w:ilvl w:val="12"/>
                <w:numId w:val="0"/>
              </w:numPr>
              <w:jc w:val="center"/>
              <w:rPr>
                <w:b/>
                <w:sz w:val="16"/>
                <w:szCs w:val="16"/>
              </w:rPr>
            </w:pPr>
            <w:r>
              <w:rPr>
                <w:b/>
                <w:sz w:val="16"/>
                <w:szCs w:val="16"/>
              </w:rPr>
              <w:t>295,7</w:t>
            </w:r>
          </w:p>
        </w:tc>
        <w:tc>
          <w:tcPr>
            <w:tcW w:w="992" w:type="dxa"/>
            <w:vAlign w:val="center"/>
          </w:tcPr>
          <w:p w:rsidR="00300DB7" w:rsidRPr="00DB5C6B" w:rsidRDefault="00300DB7" w:rsidP="00CE2228">
            <w:pPr>
              <w:widowControl w:val="0"/>
              <w:numPr>
                <w:ilvl w:val="12"/>
                <w:numId w:val="0"/>
              </w:numPr>
              <w:jc w:val="center"/>
              <w:rPr>
                <w:b/>
                <w:sz w:val="16"/>
                <w:szCs w:val="16"/>
              </w:rPr>
            </w:pPr>
            <w:r>
              <w:rPr>
                <w:b/>
                <w:sz w:val="16"/>
                <w:szCs w:val="16"/>
              </w:rPr>
              <w:t>300,7</w:t>
            </w:r>
          </w:p>
        </w:tc>
      </w:tr>
      <w:tr w:rsidR="00300DB7" w:rsidRPr="002A072A" w:rsidTr="00EB4898">
        <w:tc>
          <w:tcPr>
            <w:tcW w:w="4253" w:type="dxa"/>
          </w:tcPr>
          <w:p w:rsidR="00300DB7" w:rsidRPr="00EB3632" w:rsidRDefault="00300DB7" w:rsidP="00CE2228">
            <w:pPr>
              <w:autoSpaceDE w:val="0"/>
              <w:autoSpaceDN w:val="0"/>
              <w:adjustRightInd w:val="0"/>
              <w:rPr>
                <w:sz w:val="16"/>
                <w:szCs w:val="16"/>
              </w:rPr>
            </w:pPr>
            <w:r w:rsidRPr="00EB3632">
              <w:rPr>
                <w:sz w:val="16"/>
                <w:szCs w:val="16"/>
              </w:rPr>
              <w:t>Обеспечение пожарной безопасности</w:t>
            </w:r>
          </w:p>
          <w:p w:rsidR="00300DB7" w:rsidRPr="00EB3632" w:rsidRDefault="00300DB7" w:rsidP="00CE2228">
            <w:pPr>
              <w:autoSpaceDE w:val="0"/>
              <w:autoSpaceDN w:val="0"/>
              <w:adjustRightInd w:val="0"/>
              <w:rPr>
                <w:sz w:val="16"/>
                <w:szCs w:val="16"/>
              </w:rPr>
            </w:pPr>
            <w:r w:rsidRPr="00EB3632">
              <w:rPr>
                <w:sz w:val="16"/>
                <w:szCs w:val="16"/>
              </w:rPr>
              <w:t>(0310)</w:t>
            </w:r>
          </w:p>
        </w:tc>
        <w:tc>
          <w:tcPr>
            <w:tcW w:w="1134" w:type="dxa"/>
            <w:vAlign w:val="center"/>
          </w:tcPr>
          <w:p w:rsidR="00300DB7" w:rsidRPr="00883B52" w:rsidRDefault="00300DB7" w:rsidP="00CE2228">
            <w:pPr>
              <w:widowControl w:val="0"/>
              <w:numPr>
                <w:ilvl w:val="12"/>
                <w:numId w:val="0"/>
              </w:numPr>
              <w:jc w:val="center"/>
              <w:rPr>
                <w:sz w:val="16"/>
                <w:szCs w:val="16"/>
              </w:rPr>
            </w:pPr>
            <w:r>
              <w:rPr>
                <w:sz w:val="16"/>
                <w:szCs w:val="16"/>
              </w:rPr>
              <w:t>269,4</w:t>
            </w: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263,5</w:t>
            </w:r>
          </w:p>
        </w:tc>
        <w:tc>
          <w:tcPr>
            <w:tcW w:w="993" w:type="dxa"/>
            <w:vAlign w:val="center"/>
          </w:tcPr>
          <w:p w:rsidR="00300DB7" w:rsidRPr="00300DB7" w:rsidRDefault="00300DB7" w:rsidP="00EB4898">
            <w:pPr>
              <w:jc w:val="center"/>
              <w:rPr>
                <w:sz w:val="16"/>
                <w:szCs w:val="16"/>
              </w:rPr>
            </w:pPr>
            <w:r w:rsidRPr="00300DB7">
              <w:rPr>
                <w:sz w:val="16"/>
                <w:szCs w:val="16"/>
              </w:rPr>
              <w:t>-5,9</w:t>
            </w:r>
          </w:p>
        </w:tc>
        <w:tc>
          <w:tcPr>
            <w:tcW w:w="992" w:type="dxa"/>
            <w:vAlign w:val="center"/>
          </w:tcPr>
          <w:p w:rsidR="00300DB7" w:rsidRPr="00300DB7" w:rsidRDefault="00300DB7" w:rsidP="00EB4898">
            <w:pPr>
              <w:jc w:val="center"/>
              <w:rPr>
                <w:sz w:val="16"/>
                <w:szCs w:val="16"/>
              </w:rPr>
            </w:pPr>
            <w:r w:rsidRPr="00300DB7">
              <w:rPr>
                <w:sz w:val="16"/>
                <w:szCs w:val="16"/>
              </w:rPr>
              <w:t>97,8</w:t>
            </w:r>
          </w:p>
        </w:tc>
        <w:tc>
          <w:tcPr>
            <w:tcW w:w="992" w:type="dxa"/>
            <w:vAlign w:val="center"/>
          </w:tcPr>
          <w:p w:rsidR="00300DB7" w:rsidRPr="00883B52" w:rsidRDefault="00300DB7" w:rsidP="00CE2228">
            <w:pPr>
              <w:widowControl w:val="0"/>
              <w:numPr>
                <w:ilvl w:val="12"/>
                <w:numId w:val="0"/>
              </w:numPr>
              <w:jc w:val="center"/>
              <w:rPr>
                <w:sz w:val="16"/>
                <w:szCs w:val="16"/>
              </w:rPr>
            </w:pPr>
            <w:r>
              <w:rPr>
                <w:sz w:val="16"/>
                <w:szCs w:val="16"/>
              </w:rPr>
              <w:t>258,5</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263,5</w:t>
            </w:r>
          </w:p>
        </w:tc>
      </w:tr>
      <w:tr w:rsidR="00300DB7" w:rsidRPr="002A072A" w:rsidTr="00EB4898">
        <w:tc>
          <w:tcPr>
            <w:tcW w:w="4253" w:type="dxa"/>
          </w:tcPr>
          <w:p w:rsidR="00300DB7" w:rsidRPr="00EB3632" w:rsidRDefault="00300DB7" w:rsidP="00CE2228">
            <w:pPr>
              <w:autoSpaceDE w:val="0"/>
              <w:autoSpaceDN w:val="0"/>
              <w:adjustRightInd w:val="0"/>
              <w:rPr>
                <w:sz w:val="16"/>
                <w:szCs w:val="16"/>
              </w:rPr>
            </w:pPr>
            <w:r w:rsidRPr="00EB3632">
              <w:rPr>
                <w:sz w:val="16"/>
                <w:szCs w:val="16"/>
              </w:rPr>
              <w:t>Другие вопросы в области национальной безопасности и правоохранительной деятельности</w:t>
            </w:r>
          </w:p>
          <w:p w:rsidR="00300DB7" w:rsidRPr="00EB3632" w:rsidRDefault="00300DB7" w:rsidP="00CE2228">
            <w:pPr>
              <w:autoSpaceDE w:val="0"/>
              <w:autoSpaceDN w:val="0"/>
              <w:adjustRightInd w:val="0"/>
              <w:rPr>
                <w:sz w:val="16"/>
                <w:szCs w:val="16"/>
              </w:rPr>
            </w:pPr>
            <w:r w:rsidRPr="00EB3632">
              <w:rPr>
                <w:sz w:val="16"/>
                <w:szCs w:val="16"/>
              </w:rPr>
              <w:t>(0314)</w:t>
            </w:r>
          </w:p>
        </w:tc>
        <w:tc>
          <w:tcPr>
            <w:tcW w:w="1134" w:type="dxa"/>
            <w:vAlign w:val="center"/>
          </w:tcPr>
          <w:p w:rsidR="00300DB7" w:rsidRPr="00883B52" w:rsidRDefault="00300DB7" w:rsidP="00CE2228">
            <w:pPr>
              <w:widowControl w:val="0"/>
              <w:numPr>
                <w:ilvl w:val="12"/>
                <w:numId w:val="0"/>
              </w:numPr>
              <w:jc w:val="center"/>
              <w:rPr>
                <w:sz w:val="16"/>
                <w:szCs w:val="16"/>
              </w:rPr>
            </w:pPr>
            <w:r>
              <w:rPr>
                <w:sz w:val="16"/>
                <w:szCs w:val="16"/>
              </w:rPr>
              <w:t>30,2</w:t>
            </w: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37,2</w:t>
            </w:r>
          </w:p>
        </w:tc>
        <w:tc>
          <w:tcPr>
            <w:tcW w:w="993" w:type="dxa"/>
            <w:vAlign w:val="center"/>
          </w:tcPr>
          <w:p w:rsidR="00300DB7" w:rsidRPr="00300DB7" w:rsidRDefault="00300DB7" w:rsidP="00EB4898">
            <w:pPr>
              <w:jc w:val="center"/>
              <w:rPr>
                <w:sz w:val="16"/>
                <w:szCs w:val="16"/>
              </w:rPr>
            </w:pPr>
            <w:r w:rsidRPr="00300DB7">
              <w:rPr>
                <w:sz w:val="16"/>
                <w:szCs w:val="16"/>
              </w:rPr>
              <w:t>7</w:t>
            </w:r>
          </w:p>
        </w:tc>
        <w:tc>
          <w:tcPr>
            <w:tcW w:w="992" w:type="dxa"/>
            <w:vAlign w:val="center"/>
          </w:tcPr>
          <w:p w:rsidR="00300DB7" w:rsidRPr="00300DB7" w:rsidRDefault="00300DB7" w:rsidP="00EB4898">
            <w:pPr>
              <w:jc w:val="center"/>
              <w:rPr>
                <w:sz w:val="16"/>
                <w:szCs w:val="16"/>
              </w:rPr>
            </w:pPr>
            <w:r w:rsidRPr="00300DB7">
              <w:rPr>
                <w:sz w:val="16"/>
                <w:szCs w:val="16"/>
              </w:rPr>
              <w:t>123,2</w:t>
            </w:r>
          </w:p>
        </w:tc>
        <w:tc>
          <w:tcPr>
            <w:tcW w:w="992" w:type="dxa"/>
            <w:vAlign w:val="center"/>
          </w:tcPr>
          <w:p w:rsidR="00300DB7" w:rsidRPr="00883B52" w:rsidRDefault="00300DB7" w:rsidP="00CE2228">
            <w:pPr>
              <w:widowControl w:val="0"/>
              <w:numPr>
                <w:ilvl w:val="12"/>
                <w:numId w:val="0"/>
              </w:numPr>
              <w:jc w:val="center"/>
              <w:rPr>
                <w:sz w:val="16"/>
                <w:szCs w:val="16"/>
              </w:rPr>
            </w:pPr>
            <w:r>
              <w:rPr>
                <w:sz w:val="16"/>
                <w:szCs w:val="16"/>
              </w:rPr>
              <w:t>37,2</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37,2</w:t>
            </w:r>
          </w:p>
        </w:tc>
      </w:tr>
      <w:tr w:rsidR="00300DB7" w:rsidRPr="002A072A" w:rsidTr="00EB4898">
        <w:tc>
          <w:tcPr>
            <w:tcW w:w="4253" w:type="dxa"/>
          </w:tcPr>
          <w:p w:rsidR="00300DB7" w:rsidRPr="00DB5C6B" w:rsidRDefault="00300DB7" w:rsidP="00CE2228">
            <w:pPr>
              <w:autoSpaceDE w:val="0"/>
              <w:autoSpaceDN w:val="0"/>
              <w:adjustRightInd w:val="0"/>
              <w:rPr>
                <w:b/>
                <w:sz w:val="16"/>
                <w:szCs w:val="16"/>
              </w:rPr>
            </w:pPr>
            <w:r w:rsidRPr="00DB5C6B">
              <w:rPr>
                <w:b/>
                <w:sz w:val="16"/>
                <w:szCs w:val="16"/>
              </w:rPr>
              <w:t>Национальная экономика</w:t>
            </w:r>
          </w:p>
        </w:tc>
        <w:tc>
          <w:tcPr>
            <w:tcW w:w="1134" w:type="dxa"/>
            <w:vAlign w:val="center"/>
          </w:tcPr>
          <w:p w:rsidR="00300DB7" w:rsidRPr="00DB5C6B" w:rsidRDefault="00300DB7" w:rsidP="00CE2228">
            <w:pPr>
              <w:widowControl w:val="0"/>
              <w:numPr>
                <w:ilvl w:val="12"/>
                <w:numId w:val="0"/>
              </w:numPr>
              <w:jc w:val="center"/>
              <w:rPr>
                <w:b/>
                <w:sz w:val="16"/>
                <w:szCs w:val="16"/>
              </w:rPr>
            </w:pPr>
            <w:r>
              <w:rPr>
                <w:b/>
                <w:sz w:val="16"/>
                <w:szCs w:val="16"/>
              </w:rPr>
              <w:t>26498,5</w:t>
            </w:r>
          </w:p>
        </w:tc>
        <w:tc>
          <w:tcPr>
            <w:tcW w:w="850" w:type="dxa"/>
            <w:vAlign w:val="center"/>
          </w:tcPr>
          <w:p w:rsidR="00300DB7" w:rsidRPr="00DB5C6B" w:rsidRDefault="00300DB7" w:rsidP="00CE2228">
            <w:pPr>
              <w:widowControl w:val="0"/>
              <w:numPr>
                <w:ilvl w:val="12"/>
                <w:numId w:val="0"/>
              </w:numPr>
              <w:jc w:val="center"/>
              <w:rPr>
                <w:b/>
                <w:sz w:val="16"/>
                <w:szCs w:val="16"/>
              </w:rPr>
            </w:pPr>
            <w:r>
              <w:rPr>
                <w:b/>
                <w:sz w:val="16"/>
                <w:szCs w:val="16"/>
              </w:rPr>
              <w:t>20698,2</w:t>
            </w:r>
          </w:p>
        </w:tc>
        <w:tc>
          <w:tcPr>
            <w:tcW w:w="993" w:type="dxa"/>
            <w:vAlign w:val="center"/>
          </w:tcPr>
          <w:p w:rsidR="00300DB7" w:rsidRPr="00EB4898" w:rsidRDefault="00300DB7" w:rsidP="00EB4898">
            <w:pPr>
              <w:jc w:val="center"/>
              <w:rPr>
                <w:b/>
                <w:sz w:val="16"/>
                <w:szCs w:val="16"/>
              </w:rPr>
            </w:pPr>
            <w:r w:rsidRPr="00EB4898">
              <w:rPr>
                <w:b/>
                <w:sz w:val="16"/>
                <w:szCs w:val="16"/>
              </w:rPr>
              <w:t>-5800,3</w:t>
            </w:r>
          </w:p>
        </w:tc>
        <w:tc>
          <w:tcPr>
            <w:tcW w:w="992" w:type="dxa"/>
            <w:vAlign w:val="center"/>
          </w:tcPr>
          <w:p w:rsidR="00300DB7" w:rsidRPr="00EB4898" w:rsidRDefault="00300DB7" w:rsidP="00EB4898">
            <w:pPr>
              <w:jc w:val="center"/>
              <w:rPr>
                <w:b/>
                <w:sz w:val="16"/>
                <w:szCs w:val="16"/>
              </w:rPr>
            </w:pPr>
            <w:r w:rsidRPr="00EB4898">
              <w:rPr>
                <w:b/>
                <w:sz w:val="16"/>
                <w:szCs w:val="16"/>
              </w:rPr>
              <w:t>78,1</w:t>
            </w:r>
          </w:p>
        </w:tc>
        <w:tc>
          <w:tcPr>
            <w:tcW w:w="992" w:type="dxa"/>
            <w:vAlign w:val="center"/>
          </w:tcPr>
          <w:p w:rsidR="00300DB7" w:rsidRPr="00DB5C6B" w:rsidRDefault="00300DB7" w:rsidP="00CE2228">
            <w:pPr>
              <w:widowControl w:val="0"/>
              <w:numPr>
                <w:ilvl w:val="12"/>
                <w:numId w:val="0"/>
              </w:numPr>
              <w:jc w:val="center"/>
              <w:rPr>
                <w:b/>
                <w:sz w:val="16"/>
                <w:szCs w:val="16"/>
              </w:rPr>
            </w:pPr>
            <w:r>
              <w:rPr>
                <w:b/>
                <w:sz w:val="16"/>
                <w:szCs w:val="16"/>
              </w:rPr>
              <w:t>19202,1</w:t>
            </w:r>
          </w:p>
        </w:tc>
        <w:tc>
          <w:tcPr>
            <w:tcW w:w="992" w:type="dxa"/>
            <w:vAlign w:val="center"/>
          </w:tcPr>
          <w:p w:rsidR="00300DB7" w:rsidRPr="00DB5C6B" w:rsidRDefault="00300DB7" w:rsidP="00CE2228">
            <w:pPr>
              <w:widowControl w:val="0"/>
              <w:numPr>
                <w:ilvl w:val="12"/>
                <w:numId w:val="0"/>
              </w:numPr>
              <w:jc w:val="center"/>
              <w:rPr>
                <w:b/>
                <w:sz w:val="16"/>
                <w:szCs w:val="16"/>
              </w:rPr>
            </w:pPr>
            <w:r>
              <w:rPr>
                <w:b/>
                <w:sz w:val="16"/>
                <w:szCs w:val="16"/>
              </w:rPr>
              <w:t>19337,4</w:t>
            </w:r>
          </w:p>
        </w:tc>
      </w:tr>
      <w:tr w:rsidR="00300DB7" w:rsidRPr="002A072A" w:rsidTr="00EB4898">
        <w:tc>
          <w:tcPr>
            <w:tcW w:w="4253" w:type="dxa"/>
          </w:tcPr>
          <w:p w:rsidR="00300DB7" w:rsidRPr="00DA179A" w:rsidRDefault="00300DB7" w:rsidP="00CE2228">
            <w:pPr>
              <w:autoSpaceDE w:val="0"/>
              <w:autoSpaceDN w:val="0"/>
              <w:adjustRightInd w:val="0"/>
              <w:rPr>
                <w:sz w:val="16"/>
                <w:szCs w:val="16"/>
              </w:rPr>
            </w:pPr>
            <w:r w:rsidRPr="00DA179A">
              <w:rPr>
                <w:sz w:val="16"/>
                <w:szCs w:val="16"/>
              </w:rPr>
              <w:t>Общеэкономические вопросы (0401)</w:t>
            </w:r>
          </w:p>
        </w:tc>
        <w:tc>
          <w:tcPr>
            <w:tcW w:w="1134" w:type="dxa"/>
            <w:vAlign w:val="center"/>
          </w:tcPr>
          <w:p w:rsidR="00300DB7" w:rsidRDefault="00300DB7" w:rsidP="00CE2228">
            <w:pPr>
              <w:widowControl w:val="0"/>
              <w:numPr>
                <w:ilvl w:val="12"/>
                <w:numId w:val="0"/>
              </w:numPr>
              <w:jc w:val="center"/>
              <w:rPr>
                <w:sz w:val="16"/>
                <w:szCs w:val="16"/>
              </w:rPr>
            </w:pPr>
            <w:r>
              <w:rPr>
                <w:sz w:val="16"/>
                <w:szCs w:val="16"/>
              </w:rPr>
              <w:t>103,1</w:t>
            </w:r>
          </w:p>
          <w:p w:rsidR="00300DB7" w:rsidRPr="00883B52" w:rsidRDefault="00300DB7" w:rsidP="00CE2228">
            <w:pPr>
              <w:widowControl w:val="0"/>
              <w:numPr>
                <w:ilvl w:val="12"/>
                <w:numId w:val="0"/>
              </w:numPr>
              <w:jc w:val="center"/>
              <w:rPr>
                <w:sz w:val="16"/>
                <w:szCs w:val="16"/>
              </w:rPr>
            </w:pPr>
          </w:p>
        </w:tc>
        <w:tc>
          <w:tcPr>
            <w:tcW w:w="850" w:type="dxa"/>
            <w:vAlign w:val="center"/>
          </w:tcPr>
          <w:p w:rsidR="00300DB7" w:rsidRPr="00883B52" w:rsidRDefault="00300DB7" w:rsidP="00CE2228">
            <w:pPr>
              <w:widowControl w:val="0"/>
              <w:numPr>
                <w:ilvl w:val="12"/>
                <w:numId w:val="0"/>
              </w:numPr>
              <w:jc w:val="center"/>
              <w:rPr>
                <w:sz w:val="16"/>
                <w:szCs w:val="16"/>
              </w:rPr>
            </w:pPr>
            <w:r>
              <w:rPr>
                <w:sz w:val="16"/>
                <w:szCs w:val="16"/>
              </w:rPr>
              <w:t>101,4</w:t>
            </w:r>
          </w:p>
        </w:tc>
        <w:tc>
          <w:tcPr>
            <w:tcW w:w="993" w:type="dxa"/>
            <w:vAlign w:val="center"/>
          </w:tcPr>
          <w:p w:rsidR="00300DB7" w:rsidRPr="00300DB7" w:rsidRDefault="00300DB7" w:rsidP="00EB4898">
            <w:pPr>
              <w:jc w:val="center"/>
              <w:rPr>
                <w:sz w:val="16"/>
                <w:szCs w:val="16"/>
              </w:rPr>
            </w:pPr>
            <w:r w:rsidRPr="00300DB7">
              <w:rPr>
                <w:sz w:val="16"/>
                <w:szCs w:val="16"/>
              </w:rPr>
              <w:t>-1,7</w:t>
            </w:r>
          </w:p>
        </w:tc>
        <w:tc>
          <w:tcPr>
            <w:tcW w:w="992" w:type="dxa"/>
            <w:vAlign w:val="center"/>
          </w:tcPr>
          <w:p w:rsidR="00300DB7" w:rsidRPr="00300DB7" w:rsidRDefault="00300DB7" w:rsidP="00EB4898">
            <w:pPr>
              <w:jc w:val="center"/>
              <w:rPr>
                <w:sz w:val="16"/>
                <w:szCs w:val="16"/>
              </w:rPr>
            </w:pPr>
            <w:r w:rsidRPr="00300DB7">
              <w:rPr>
                <w:sz w:val="16"/>
                <w:szCs w:val="16"/>
              </w:rPr>
              <w:t>98,4</w:t>
            </w:r>
          </w:p>
        </w:tc>
        <w:tc>
          <w:tcPr>
            <w:tcW w:w="992" w:type="dxa"/>
            <w:vAlign w:val="center"/>
          </w:tcPr>
          <w:p w:rsidR="00300DB7" w:rsidRPr="00883B52" w:rsidRDefault="00300DB7" w:rsidP="00CE2228">
            <w:pPr>
              <w:widowControl w:val="0"/>
              <w:numPr>
                <w:ilvl w:val="12"/>
                <w:numId w:val="0"/>
              </w:numPr>
              <w:jc w:val="center"/>
              <w:rPr>
                <w:sz w:val="16"/>
                <w:szCs w:val="16"/>
              </w:rPr>
            </w:pPr>
            <w:r>
              <w:rPr>
                <w:sz w:val="16"/>
                <w:szCs w:val="16"/>
              </w:rPr>
              <w:t>101,4</w:t>
            </w:r>
          </w:p>
        </w:tc>
        <w:tc>
          <w:tcPr>
            <w:tcW w:w="992" w:type="dxa"/>
            <w:vAlign w:val="center"/>
          </w:tcPr>
          <w:p w:rsidR="00300DB7" w:rsidRDefault="00300DB7" w:rsidP="00CE2228">
            <w:pPr>
              <w:widowControl w:val="0"/>
              <w:numPr>
                <w:ilvl w:val="12"/>
                <w:numId w:val="0"/>
              </w:numPr>
              <w:jc w:val="center"/>
              <w:rPr>
                <w:sz w:val="16"/>
                <w:szCs w:val="16"/>
              </w:rPr>
            </w:pPr>
            <w:r>
              <w:rPr>
                <w:sz w:val="16"/>
                <w:szCs w:val="16"/>
              </w:rPr>
              <w:t>101,4</w:t>
            </w:r>
          </w:p>
        </w:tc>
      </w:tr>
      <w:tr w:rsidR="008C0B6A" w:rsidRPr="002A072A" w:rsidTr="00EB4898">
        <w:tc>
          <w:tcPr>
            <w:tcW w:w="4253" w:type="dxa"/>
          </w:tcPr>
          <w:p w:rsidR="008C0B6A" w:rsidRPr="00883B52" w:rsidRDefault="008C0B6A" w:rsidP="00CE2228">
            <w:pPr>
              <w:widowControl w:val="0"/>
              <w:rPr>
                <w:sz w:val="16"/>
                <w:szCs w:val="16"/>
              </w:rPr>
            </w:pPr>
            <w:r w:rsidRPr="00883B52">
              <w:rPr>
                <w:sz w:val="16"/>
                <w:szCs w:val="16"/>
              </w:rPr>
              <w:t>Транспорт (0408)</w:t>
            </w:r>
          </w:p>
        </w:tc>
        <w:tc>
          <w:tcPr>
            <w:tcW w:w="1134" w:type="dxa"/>
            <w:vAlign w:val="center"/>
          </w:tcPr>
          <w:p w:rsidR="008C0B6A" w:rsidRPr="00883B52" w:rsidRDefault="008C0B6A" w:rsidP="00CE2228">
            <w:pPr>
              <w:widowControl w:val="0"/>
              <w:numPr>
                <w:ilvl w:val="12"/>
                <w:numId w:val="0"/>
              </w:numPr>
              <w:jc w:val="center"/>
              <w:rPr>
                <w:sz w:val="16"/>
                <w:szCs w:val="16"/>
              </w:rPr>
            </w:pPr>
            <w:r>
              <w:rPr>
                <w:sz w:val="16"/>
                <w:szCs w:val="16"/>
              </w:rPr>
              <w:t>3280,3</w:t>
            </w:r>
          </w:p>
        </w:tc>
        <w:tc>
          <w:tcPr>
            <w:tcW w:w="850" w:type="dxa"/>
            <w:vAlign w:val="center"/>
          </w:tcPr>
          <w:p w:rsidR="008C0B6A" w:rsidRPr="00883B52" w:rsidRDefault="008C0B6A" w:rsidP="00CE2228">
            <w:pPr>
              <w:widowControl w:val="0"/>
              <w:numPr>
                <w:ilvl w:val="12"/>
                <w:numId w:val="0"/>
              </w:numPr>
              <w:jc w:val="center"/>
              <w:rPr>
                <w:sz w:val="16"/>
                <w:szCs w:val="16"/>
              </w:rPr>
            </w:pPr>
            <w:r>
              <w:rPr>
                <w:sz w:val="16"/>
                <w:szCs w:val="16"/>
              </w:rPr>
              <w:t>3500</w:t>
            </w:r>
          </w:p>
        </w:tc>
        <w:tc>
          <w:tcPr>
            <w:tcW w:w="993" w:type="dxa"/>
            <w:vAlign w:val="center"/>
          </w:tcPr>
          <w:p w:rsidR="008C0B6A" w:rsidRPr="00300DB7" w:rsidRDefault="008C0B6A" w:rsidP="00BD3229">
            <w:pPr>
              <w:jc w:val="center"/>
              <w:rPr>
                <w:sz w:val="16"/>
                <w:szCs w:val="16"/>
              </w:rPr>
            </w:pPr>
            <w:r w:rsidRPr="00300DB7">
              <w:rPr>
                <w:sz w:val="16"/>
                <w:szCs w:val="16"/>
              </w:rPr>
              <w:t>219,7</w:t>
            </w:r>
          </w:p>
        </w:tc>
        <w:tc>
          <w:tcPr>
            <w:tcW w:w="992" w:type="dxa"/>
            <w:vAlign w:val="center"/>
          </w:tcPr>
          <w:p w:rsidR="008C0B6A" w:rsidRPr="00300DB7" w:rsidRDefault="008C0B6A" w:rsidP="00BD3229">
            <w:pPr>
              <w:jc w:val="center"/>
              <w:rPr>
                <w:sz w:val="16"/>
                <w:szCs w:val="16"/>
              </w:rPr>
            </w:pPr>
            <w:r w:rsidRPr="00300DB7">
              <w:rPr>
                <w:sz w:val="16"/>
                <w:szCs w:val="16"/>
              </w:rPr>
              <w:t>106,7</w:t>
            </w:r>
          </w:p>
        </w:tc>
        <w:tc>
          <w:tcPr>
            <w:tcW w:w="992" w:type="dxa"/>
            <w:vAlign w:val="center"/>
          </w:tcPr>
          <w:p w:rsidR="008C0B6A" w:rsidRPr="00883B52" w:rsidRDefault="008C0B6A" w:rsidP="00CE2228">
            <w:pPr>
              <w:widowControl w:val="0"/>
              <w:numPr>
                <w:ilvl w:val="12"/>
                <w:numId w:val="0"/>
              </w:numPr>
              <w:jc w:val="center"/>
              <w:rPr>
                <w:sz w:val="16"/>
                <w:szCs w:val="16"/>
              </w:rPr>
            </w:pPr>
            <w:r>
              <w:rPr>
                <w:sz w:val="16"/>
                <w:szCs w:val="16"/>
              </w:rPr>
              <w:t>3500</w:t>
            </w:r>
          </w:p>
        </w:tc>
        <w:tc>
          <w:tcPr>
            <w:tcW w:w="992" w:type="dxa"/>
            <w:vAlign w:val="center"/>
          </w:tcPr>
          <w:p w:rsidR="008C0B6A" w:rsidRDefault="008C0B6A" w:rsidP="00CE2228">
            <w:pPr>
              <w:widowControl w:val="0"/>
              <w:numPr>
                <w:ilvl w:val="12"/>
                <w:numId w:val="0"/>
              </w:numPr>
              <w:jc w:val="center"/>
              <w:rPr>
                <w:sz w:val="16"/>
                <w:szCs w:val="16"/>
              </w:rPr>
            </w:pPr>
            <w:r>
              <w:rPr>
                <w:sz w:val="16"/>
                <w:szCs w:val="16"/>
              </w:rPr>
              <w:t>3500</w:t>
            </w:r>
          </w:p>
        </w:tc>
      </w:tr>
      <w:tr w:rsidR="008C0B6A" w:rsidRPr="002A072A" w:rsidTr="00EB4898">
        <w:tc>
          <w:tcPr>
            <w:tcW w:w="4253" w:type="dxa"/>
          </w:tcPr>
          <w:p w:rsidR="008C0B6A" w:rsidRPr="00883B52" w:rsidRDefault="008C0B6A" w:rsidP="00CE2228">
            <w:pPr>
              <w:widowControl w:val="0"/>
              <w:rPr>
                <w:sz w:val="16"/>
                <w:szCs w:val="16"/>
              </w:rPr>
            </w:pPr>
            <w:r w:rsidRPr="00883B52">
              <w:rPr>
                <w:sz w:val="16"/>
                <w:szCs w:val="16"/>
              </w:rPr>
              <w:t>Дорожное хозяйство (дорожные фонды) (0409)</w:t>
            </w:r>
          </w:p>
        </w:tc>
        <w:tc>
          <w:tcPr>
            <w:tcW w:w="1134" w:type="dxa"/>
            <w:vAlign w:val="center"/>
          </w:tcPr>
          <w:p w:rsidR="008C0B6A" w:rsidRPr="00883B52" w:rsidRDefault="008C0B6A" w:rsidP="00CE2228">
            <w:pPr>
              <w:widowControl w:val="0"/>
              <w:numPr>
                <w:ilvl w:val="12"/>
                <w:numId w:val="0"/>
              </w:numPr>
              <w:jc w:val="center"/>
              <w:rPr>
                <w:sz w:val="16"/>
                <w:szCs w:val="16"/>
              </w:rPr>
            </w:pPr>
            <w:r>
              <w:rPr>
                <w:sz w:val="16"/>
                <w:szCs w:val="16"/>
              </w:rPr>
              <w:t>22973,1</w:t>
            </w:r>
          </w:p>
        </w:tc>
        <w:tc>
          <w:tcPr>
            <w:tcW w:w="850" w:type="dxa"/>
            <w:vAlign w:val="center"/>
          </w:tcPr>
          <w:p w:rsidR="008C0B6A" w:rsidRPr="00883B52" w:rsidRDefault="008C0B6A" w:rsidP="00CE2228">
            <w:pPr>
              <w:widowControl w:val="0"/>
              <w:numPr>
                <w:ilvl w:val="12"/>
                <w:numId w:val="0"/>
              </w:numPr>
              <w:jc w:val="center"/>
              <w:rPr>
                <w:sz w:val="16"/>
                <w:szCs w:val="16"/>
              </w:rPr>
            </w:pPr>
            <w:r>
              <w:rPr>
                <w:sz w:val="16"/>
                <w:szCs w:val="16"/>
              </w:rPr>
              <w:t>15337,6</w:t>
            </w:r>
          </w:p>
        </w:tc>
        <w:tc>
          <w:tcPr>
            <w:tcW w:w="993" w:type="dxa"/>
            <w:vAlign w:val="center"/>
          </w:tcPr>
          <w:p w:rsidR="008C0B6A" w:rsidRPr="00300DB7" w:rsidRDefault="008C0B6A" w:rsidP="00BD3229">
            <w:pPr>
              <w:jc w:val="center"/>
              <w:rPr>
                <w:sz w:val="16"/>
                <w:szCs w:val="16"/>
              </w:rPr>
            </w:pPr>
            <w:r w:rsidRPr="00300DB7">
              <w:rPr>
                <w:sz w:val="16"/>
                <w:szCs w:val="16"/>
              </w:rPr>
              <w:t>-7635,5</w:t>
            </w:r>
          </w:p>
        </w:tc>
        <w:tc>
          <w:tcPr>
            <w:tcW w:w="992" w:type="dxa"/>
            <w:vAlign w:val="center"/>
          </w:tcPr>
          <w:p w:rsidR="008C0B6A" w:rsidRPr="00300DB7" w:rsidRDefault="008C0B6A" w:rsidP="00BD3229">
            <w:pPr>
              <w:jc w:val="center"/>
              <w:rPr>
                <w:sz w:val="16"/>
                <w:szCs w:val="16"/>
              </w:rPr>
            </w:pPr>
            <w:r w:rsidRPr="00300DB7">
              <w:rPr>
                <w:sz w:val="16"/>
                <w:szCs w:val="16"/>
              </w:rPr>
              <w:t>66,8</w:t>
            </w:r>
          </w:p>
        </w:tc>
        <w:tc>
          <w:tcPr>
            <w:tcW w:w="992" w:type="dxa"/>
            <w:vAlign w:val="center"/>
          </w:tcPr>
          <w:p w:rsidR="008C0B6A" w:rsidRPr="00883B52" w:rsidRDefault="008C0B6A" w:rsidP="00CE2228">
            <w:pPr>
              <w:widowControl w:val="0"/>
              <w:numPr>
                <w:ilvl w:val="12"/>
                <w:numId w:val="0"/>
              </w:numPr>
              <w:jc w:val="center"/>
              <w:rPr>
                <w:sz w:val="16"/>
                <w:szCs w:val="16"/>
              </w:rPr>
            </w:pPr>
            <w:r>
              <w:rPr>
                <w:sz w:val="16"/>
                <w:szCs w:val="16"/>
              </w:rPr>
              <w:t>15462,7</w:t>
            </w:r>
          </w:p>
        </w:tc>
        <w:tc>
          <w:tcPr>
            <w:tcW w:w="992" w:type="dxa"/>
            <w:vAlign w:val="center"/>
          </w:tcPr>
          <w:p w:rsidR="008C0B6A" w:rsidRDefault="008C0B6A" w:rsidP="00CE2228">
            <w:pPr>
              <w:widowControl w:val="0"/>
              <w:numPr>
                <w:ilvl w:val="12"/>
                <w:numId w:val="0"/>
              </w:numPr>
              <w:jc w:val="center"/>
              <w:rPr>
                <w:sz w:val="16"/>
                <w:szCs w:val="16"/>
              </w:rPr>
            </w:pPr>
            <w:r>
              <w:rPr>
                <w:sz w:val="16"/>
                <w:szCs w:val="16"/>
              </w:rPr>
              <w:t>15598</w:t>
            </w:r>
          </w:p>
        </w:tc>
      </w:tr>
      <w:tr w:rsidR="008C0B6A" w:rsidRPr="002A072A" w:rsidTr="00EB4898">
        <w:tc>
          <w:tcPr>
            <w:tcW w:w="4253" w:type="dxa"/>
          </w:tcPr>
          <w:p w:rsidR="008C0B6A" w:rsidRPr="00883B52" w:rsidRDefault="008C0B6A" w:rsidP="00CE2228">
            <w:pPr>
              <w:widowControl w:val="0"/>
              <w:rPr>
                <w:sz w:val="16"/>
                <w:szCs w:val="16"/>
              </w:rPr>
            </w:pPr>
            <w:r w:rsidRPr="00883B52">
              <w:rPr>
                <w:sz w:val="16"/>
                <w:szCs w:val="16"/>
              </w:rPr>
              <w:t>Другие вопросы в области национальной экономики (0412)</w:t>
            </w:r>
          </w:p>
        </w:tc>
        <w:tc>
          <w:tcPr>
            <w:tcW w:w="1134" w:type="dxa"/>
            <w:vAlign w:val="center"/>
          </w:tcPr>
          <w:p w:rsidR="008C0B6A" w:rsidRPr="00883B52" w:rsidRDefault="008C0B6A" w:rsidP="00CE2228">
            <w:pPr>
              <w:widowControl w:val="0"/>
              <w:numPr>
                <w:ilvl w:val="12"/>
                <w:numId w:val="0"/>
              </w:numPr>
              <w:jc w:val="center"/>
              <w:rPr>
                <w:sz w:val="16"/>
                <w:szCs w:val="16"/>
              </w:rPr>
            </w:pPr>
            <w:r>
              <w:rPr>
                <w:sz w:val="16"/>
                <w:szCs w:val="16"/>
              </w:rPr>
              <w:t>142</w:t>
            </w:r>
          </w:p>
        </w:tc>
        <w:tc>
          <w:tcPr>
            <w:tcW w:w="850" w:type="dxa"/>
            <w:vAlign w:val="center"/>
          </w:tcPr>
          <w:p w:rsidR="008C0B6A" w:rsidRPr="00883B52" w:rsidRDefault="008C0B6A" w:rsidP="00CE2228">
            <w:pPr>
              <w:widowControl w:val="0"/>
              <w:numPr>
                <w:ilvl w:val="12"/>
                <w:numId w:val="0"/>
              </w:numPr>
              <w:jc w:val="center"/>
              <w:rPr>
                <w:sz w:val="16"/>
                <w:szCs w:val="16"/>
              </w:rPr>
            </w:pPr>
            <w:r>
              <w:rPr>
                <w:sz w:val="16"/>
                <w:szCs w:val="16"/>
              </w:rPr>
              <w:t>1759,2</w:t>
            </w:r>
          </w:p>
        </w:tc>
        <w:tc>
          <w:tcPr>
            <w:tcW w:w="993" w:type="dxa"/>
            <w:vAlign w:val="center"/>
          </w:tcPr>
          <w:p w:rsidR="008C0B6A" w:rsidRPr="008C0B6A" w:rsidRDefault="008C0B6A" w:rsidP="00BD3229">
            <w:pPr>
              <w:jc w:val="center"/>
              <w:rPr>
                <w:sz w:val="16"/>
                <w:szCs w:val="16"/>
              </w:rPr>
            </w:pPr>
            <w:r w:rsidRPr="008C0B6A">
              <w:rPr>
                <w:sz w:val="16"/>
                <w:szCs w:val="16"/>
              </w:rPr>
              <w:t>1617,2</w:t>
            </w:r>
          </w:p>
        </w:tc>
        <w:tc>
          <w:tcPr>
            <w:tcW w:w="992" w:type="dxa"/>
            <w:vAlign w:val="center"/>
          </w:tcPr>
          <w:p w:rsidR="008C0B6A" w:rsidRPr="008C0B6A" w:rsidRDefault="008C0B6A" w:rsidP="00BD3229">
            <w:pPr>
              <w:jc w:val="center"/>
              <w:rPr>
                <w:sz w:val="16"/>
                <w:szCs w:val="16"/>
              </w:rPr>
            </w:pPr>
            <w:r w:rsidRPr="008C0B6A">
              <w:rPr>
                <w:sz w:val="16"/>
                <w:szCs w:val="16"/>
              </w:rPr>
              <w:t>1238,9</w:t>
            </w:r>
          </w:p>
        </w:tc>
        <w:tc>
          <w:tcPr>
            <w:tcW w:w="992" w:type="dxa"/>
            <w:vAlign w:val="center"/>
          </w:tcPr>
          <w:p w:rsidR="008C0B6A" w:rsidRPr="00883B52" w:rsidRDefault="008C0B6A" w:rsidP="00CE2228">
            <w:pPr>
              <w:widowControl w:val="0"/>
              <w:numPr>
                <w:ilvl w:val="12"/>
                <w:numId w:val="0"/>
              </w:numPr>
              <w:jc w:val="center"/>
              <w:rPr>
                <w:sz w:val="16"/>
                <w:szCs w:val="16"/>
              </w:rPr>
            </w:pPr>
            <w:r>
              <w:rPr>
                <w:sz w:val="16"/>
                <w:szCs w:val="16"/>
              </w:rPr>
              <w:t>138</w:t>
            </w:r>
          </w:p>
        </w:tc>
        <w:tc>
          <w:tcPr>
            <w:tcW w:w="992" w:type="dxa"/>
            <w:vAlign w:val="center"/>
          </w:tcPr>
          <w:p w:rsidR="008C0B6A" w:rsidRDefault="008C0B6A" w:rsidP="00CE2228">
            <w:pPr>
              <w:widowControl w:val="0"/>
              <w:numPr>
                <w:ilvl w:val="12"/>
                <w:numId w:val="0"/>
              </w:numPr>
              <w:jc w:val="center"/>
              <w:rPr>
                <w:sz w:val="16"/>
                <w:szCs w:val="16"/>
              </w:rPr>
            </w:pPr>
            <w:r>
              <w:rPr>
                <w:sz w:val="16"/>
                <w:szCs w:val="16"/>
              </w:rPr>
              <w:t>138</w:t>
            </w:r>
          </w:p>
        </w:tc>
      </w:tr>
      <w:tr w:rsidR="008C0B6A" w:rsidRPr="002A072A" w:rsidTr="00EB4898">
        <w:tc>
          <w:tcPr>
            <w:tcW w:w="4253" w:type="dxa"/>
          </w:tcPr>
          <w:p w:rsidR="008C0B6A" w:rsidRPr="00DB5C6B" w:rsidRDefault="008C0B6A" w:rsidP="00CE2228">
            <w:pPr>
              <w:autoSpaceDE w:val="0"/>
              <w:autoSpaceDN w:val="0"/>
              <w:adjustRightInd w:val="0"/>
              <w:rPr>
                <w:b/>
                <w:sz w:val="16"/>
                <w:szCs w:val="16"/>
              </w:rPr>
            </w:pPr>
            <w:r w:rsidRPr="00DB5C6B">
              <w:rPr>
                <w:b/>
                <w:sz w:val="16"/>
                <w:szCs w:val="16"/>
              </w:rPr>
              <w:t>Жилищно-коммунальное хозяйство</w:t>
            </w:r>
          </w:p>
        </w:tc>
        <w:tc>
          <w:tcPr>
            <w:tcW w:w="1134" w:type="dxa"/>
            <w:vAlign w:val="center"/>
          </w:tcPr>
          <w:p w:rsidR="008C0B6A" w:rsidRPr="00DB5C6B" w:rsidRDefault="008C0B6A" w:rsidP="00CE2228">
            <w:pPr>
              <w:widowControl w:val="0"/>
              <w:numPr>
                <w:ilvl w:val="12"/>
                <w:numId w:val="0"/>
              </w:numPr>
              <w:jc w:val="center"/>
              <w:rPr>
                <w:b/>
                <w:sz w:val="16"/>
                <w:szCs w:val="16"/>
              </w:rPr>
            </w:pPr>
            <w:r>
              <w:rPr>
                <w:b/>
                <w:sz w:val="16"/>
                <w:szCs w:val="16"/>
              </w:rPr>
              <w:t>47298</w:t>
            </w:r>
          </w:p>
        </w:tc>
        <w:tc>
          <w:tcPr>
            <w:tcW w:w="850" w:type="dxa"/>
            <w:vAlign w:val="center"/>
          </w:tcPr>
          <w:p w:rsidR="008C0B6A" w:rsidRPr="00DB5C6B" w:rsidRDefault="008C0B6A" w:rsidP="00CE2228">
            <w:pPr>
              <w:widowControl w:val="0"/>
              <w:numPr>
                <w:ilvl w:val="12"/>
                <w:numId w:val="0"/>
              </w:numPr>
              <w:jc w:val="center"/>
              <w:rPr>
                <w:b/>
                <w:sz w:val="16"/>
                <w:szCs w:val="16"/>
              </w:rPr>
            </w:pPr>
            <w:r>
              <w:rPr>
                <w:b/>
                <w:sz w:val="16"/>
                <w:szCs w:val="16"/>
              </w:rPr>
              <w:t>26241,7</w:t>
            </w:r>
          </w:p>
        </w:tc>
        <w:tc>
          <w:tcPr>
            <w:tcW w:w="993" w:type="dxa"/>
            <w:vAlign w:val="center"/>
          </w:tcPr>
          <w:p w:rsidR="008C0B6A" w:rsidRPr="008C0B6A" w:rsidRDefault="008C0B6A" w:rsidP="00BD3229">
            <w:pPr>
              <w:jc w:val="center"/>
              <w:rPr>
                <w:b/>
                <w:sz w:val="16"/>
                <w:szCs w:val="16"/>
              </w:rPr>
            </w:pPr>
            <w:r w:rsidRPr="008C0B6A">
              <w:rPr>
                <w:b/>
                <w:sz w:val="16"/>
                <w:szCs w:val="16"/>
              </w:rPr>
              <w:t>-21056,3</w:t>
            </w:r>
          </w:p>
        </w:tc>
        <w:tc>
          <w:tcPr>
            <w:tcW w:w="992" w:type="dxa"/>
            <w:vAlign w:val="center"/>
          </w:tcPr>
          <w:p w:rsidR="008C0B6A" w:rsidRPr="008C0B6A" w:rsidRDefault="008C0B6A" w:rsidP="00BD3229">
            <w:pPr>
              <w:jc w:val="center"/>
              <w:rPr>
                <w:b/>
                <w:sz w:val="16"/>
                <w:szCs w:val="16"/>
              </w:rPr>
            </w:pPr>
            <w:r w:rsidRPr="008C0B6A">
              <w:rPr>
                <w:b/>
                <w:sz w:val="16"/>
                <w:szCs w:val="16"/>
              </w:rPr>
              <w:t>55,5</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22784,7</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23376,5</w:t>
            </w:r>
          </w:p>
        </w:tc>
      </w:tr>
      <w:tr w:rsidR="008C0B6A" w:rsidRPr="002A072A" w:rsidTr="00EB4898">
        <w:tc>
          <w:tcPr>
            <w:tcW w:w="4253" w:type="dxa"/>
          </w:tcPr>
          <w:p w:rsidR="008C0B6A" w:rsidRPr="00883B52" w:rsidRDefault="008C0B6A" w:rsidP="00CE2228">
            <w:pPr>
              <w:widowControl w:val="0"/>
              <w:numPr>
                <w:ilvl w:val="12"/>
                <w:numId w:val="0"/>
              </w:numPr>
              <w:jc w:val="both"/>
              <w:rPr>
                <w:sz w:val="16"/>
                <w:szCs w:val="16"/>
              </w:rPr>
            </w:pPr>
            <w:r w:rsidRPr="00883B52">
              <w:rPr>
                <w:sz w:val="16"/>
                <w:szCs w:val="16"/>
              </w:rPr>
              <w:t>Жилищное хозяйство (0501)</w:t>
            </w:r>
          </w:p>
        </w:tc>
        <w:tc>
          <w:tcPr>
            <w:tcW w:w="1134" w:type="dxa"/>
            <w:vAlign w:val="center"/>
          </w:tcPr>
          <w:p w:rsidR="008C0B6A" w:rsidRPr="00883B52" w:rsidRDefault="008C0B6A" w:rsidP="00CE2228">
            <w:pPr>
              <w:widowControl w:val="0"/>
              <w:numPr>
                <w:ilvl w:val="12"/>
                <w:numId w:val="0"/>
              </w:numPr>
              <w:jc w:val="center"/>
              <w:rPr>
                <w:sz w:val="16"/>
                <w:szCs w:val="16"/>
              </w:rPr>
            </w:pPr>
            <w:r>
              <w:rPr>
                <w:sz w:val="16"/>
                <w:szCs w:val="16"/>
              </w:rPr>
              <w:t>12</w:t>
            </w:r>
          </w:p>
        </w:tc>
        <w:tc>
          <w:tcPr>
            <w:tcW w:w="850" w:type="dxa"/>
            <w:vAlign w:val="center"/>
          </w:tcPr>
          <w:p w:rsidR="008C0B6A" w:rsidRPr="00883B52" w:rsidRDefault="008C0B6A" w:rsidP="00CE2228">
            <w:pPr>
              <w:widowControl w:val="0"/>
              <w:numPr>
                <w:ilvl w:val="12"/>
                <w:numId w:val="0"/>
              </w:numPr>
              <w:jc w:val="center"/>
              <w:rPr>
                <w:sz w:val="16"/>
                <w:szCs w:val="16"/>
              </w:rPr>
            </w:pPr>
            <w:r>
              <w:rPr>
                <w:sz w:val="16"/>
                <w:szCs w:val="16"/>
              </w:rPr>
              <w:t>676,9</w:t>
            </w:r>
          </w:p>
        </w:tc>
        <w:tc>
          <w:tcPr>
            <w:tcW w:w="993" w:type="dxa"/>
            <w:vAlign w:val="center"/>
          </w:tcPr>
          <w:p w:rsidR="008C0B6A" w:rsidRPr="00300DB7" w:rsidRDefault="008C0B6A" w:rsidP="00BD3229">
            <w:pPr>
              <w:jc w:val="center"/>
              <w:rPr>
                <w:sz w:val="16"/>
                <w:szCs w:val="16"/>
              </w:rPr>
            </w:pPr>
            <w:r w:rsidRPr="00300DB7">
              <w:rPr>
                <w:sz w:val="16"/>
                <w:szCs w:val="16"/>
              </w:rPr>
              <w:t>664,9</w:t>
            </w:r>
          </w:p>
        </w:tc>
        <w:tc>
          <w:tcPr>
            <w:tcW w:w="992" w:type="dxa"/>
            <w:vAlign w:val="center"/>
          </w:tcPr>
          <w:p w:rsidR="008C0B6A" w:rsidRPr="00300DB7" w:rsidRDefault="008C0B6A" w:rsidP="00BD3229">
            <w:pPr>
              <w:jc w:val="center"/>
              <w:rPr>
                <w:sz w:val="16"/>
                <w:szCs w:val="16"/>
              </w:rPr>
            </w:pPr>
            <w:r w:rsidRPr="00300DB7">
              <w:rPr>
                <w:sz w:val="16"/>
                <w:szCs w:val="16"/>
              </w:rPr>
              <w:t>5640,8</w:t>
            </w:r>
          </w:p>
        </w:tc>
        <w:tc>
          <w:tcPr>
            <w:tcW w:w="992" w:type="dxa"/>
            <w:vAlign w:val="center"/>
          </w:tcPr>
          <w:p w:rsidR="008C0B6A" w:rsidRPr="00883B52" w:rsidRDefault="008C0B6A" w:rsidP="00CE2228">
            <w:pPr>
              <w:widowControl w:val="0"/>
              <w:numPr>
                <w:ilvl w:val="12"/>
                <w:numId w:val="0"/>
              </w:numPr>
              <w:jc w:val="center"/>
              <w:rPr>
                <w:sz w:val="16"/>
                <w:szCs w:val="16"/>
              </w:rPr>
            </w:pPr>
            <w:r>
              <w:rPr>
                <w:sz w:val="16"/>
                <w:szCs w:val="16"/>
              </w:rPr>
              <w:t>2</w:t>
            </w:r>
          </w:p>
        </w:tc>
        <w:tc>
          <w:tcPr>
            <w:tcW w:w="992" w:type="dxa"/>
            <w:vAlign w:val="center"/>
          </w:tcPr>
          <w:p w:rsidR="008C0B6A" w:rsidRDefault="008C0B6A" w:rsidP="00CE2228">
            <w:pPr>
              <w:widowControl w:val="0"/>
              <w:numPr>
                <w:ilvl w:val="12"/>
                <w:numId w:val="0"/>
              </w:numPr>
              <w:jc w:val="center"/>
              <w:rPr>
                <w:sz w:val="16"/>
                <w:szCs w:val="16"/>
              </w:rPr>
            </w:pPr>
            <w:r>
              <w:rPr>
                <w:sz w:val="16"/>
                <w:szCs w:val="16"/>
              </w:rPr>
              <w:t>2,1</w:t>
            </w:r>
          </w:p>
        </w:tc>
      </w:tr>
      <w:tr w:rsidR="008C0B6A" w:rsidRPr="002A072A" w:rsidTr="00EB4898">
        <w:tc>
          <w:tcPr>
            <w:tcW w:w="4253" w:type="dxa"/>
          </w:tcPr>
          <w:p w:rsidR="008C0B6A" w:rsidRPr="00883B52" w:rsidRDefault="008C0B6A" w:rsidP="00CE2228">
            <w:pPr>
              <w:widowControl w:val="0"/>
              <w:numPr>
                <w:ilvl w:val="12"/>
                <w:numId w:val="0"/>
              </w:numPr>
              <w:jc w:val="both"/>
              <w:rPr>
                <w:sz w:val="16"/>
                <w:szCs w:val="16"/>
              </w:rPr>
            </w:pPr>
            <w:r w:rsidRPr="00883B52">
              <w:rPr>
                <w:sz w:val="16"/>
                <w:szCs w:val="16"/>
              </w:rPr>
              <w:t>Коммунальное хозяйство (0502)</w:t>
            </w:r>
          </w:p>
        </w:tc>
        <w:tc>
          <w:tcPr>
            <w:tcW w:w="1134" w:type="dxa"/>
            <w:vAlign w:val="center"/>
          </w:tcPr>
          <w:p w:rsidR="008C0B6A" w:rsidRPr="00883B52" w:rsidRDefault="008C0B6A" w:rsidP="00CE2228">
            <w:pPr>
              <w:widowControl w:val="0"/>
              <w:numPr>
                <w:ilvl w:val="12"/>
                <w:numId w:val="0"/>
              </w:numPr>
              <w:jc w:val="center"/>
              <w:rPr>
                <w:sz w:val="16"/>
                <w:szCs w:val="16"/>
              </w:rPr>
            </w:pPr>
            <w:r>
              <w:rPr>
                <w:sz w:val="16"/>
                <w:szCs w:val="16"/>
              </w:rPr>
              <w:t>4249,1</w:t>
            </w:r>
          </w:p>
        </w:tc>
        <w:tc>
          <w:tcPr>
            <w:tcW w:w="850" w:type="dxa"/>
            <w:vAlign w:val="center"/>
          </w:tcPr>
          <w:p w:rsidR="008C0B6A" w:rsidRPr="00883B52" w:rsidRDefault="008C0B6A" w:rsidP="00CE2228">
            <w:pPr>
              <w:widowControl w:val="0"/>
              <w:numPr>
                <w:ilvl w:val="12"/>
                <w:numId w:val="0"/>
              </w:numPr>
              <w:jc w:val="center"/>
              <w:rPr>
                <w:sz w:val="16"/>
                <w:szCs w:val="16"/>
              </w:rPr>
            </w:pPr>
            <w:r>
              <w:rPr>
                <w:sz w:val="16"/>
                <w:szCs w:val="16"/>
              </w:rPr>
              <w:t>745,2</w:t>
            </w:r>
          </w:p>
        </w:tc>
        <w:tc>
          <w:tcPr>
            <w:tcW w:w="993" w:type="dxa"/>
            <w:vAlign w:val="center"/>
          </w:tcPr>
          <w:p w:rsidR="008C0B6A" w:rsidRPr="00300DB7" w:rsidRDefault="008C0B6A" w:rsidP="00BD3229">
            <w:pPr>
              <w:jc w:val="center"/>
              <w:rPr>
                <w:sz w:val="16"/>
                <w:szCs w:val="16"/>
              </w:rPr>
            </w:pPr>
            <w:r w:rsidRPr="00300DB7">
              <w:rPr>
                <w:sz w:val="16"/>
                <w:szCs w:val="16"/>
              </w:rPr>
              <w:t>-3503,9</w:t>
            </w:r>
          </w:p>
        </w:tc>
        <w:tc>
          <w:tcPr>
            <w:tcW w:w="992" w:type="dxa"/>
            <w:vAlign w:val="center"/>
          </w:tcPr>
          <w:p w:rsidR="008C0B6A" w:rsidRPr="00300DB7" w:rsidRDefault="008C0B6A" w:rsidP="00BD3229">
            <w:pPr>
              <w:jc w:val="center"/>
              <w:rPr>
                <w:sz w:val="16"/>
                <w:szCs w:val="16"/>
              </w:rPr>
            </w:pPr>
            <w:r w:rsidRPr="00300DB7">
              <w:rPr>
                <w:sz w:val="16"/>
                <w:szCs w:val="16"/>
              </w:rPr>
              <w:t>17,5</w:t>
            </w:r>
          </w:p>
        </w:tc>
        <w:tc>
          <w:tcPr>
            <w:tcW w:w="992" w:type="dxa"/>
            <w:vAlign w:val="center"/>
          </w:tcPr>
          <w:p w:rsidR="008C0B6A" w:rsidRPr="00883B52" w:rsidRDefault="008C0B6A" w:rsidP="00CE2228">
            <w:pPr>
              <w:widowControl w:val="0"/>
              <w:numPr>
                <w:ilvl w:val="12"/>
                <w:numId w:val="0"/>
              </w:numPr>
              <w:jc w:val="center"/>
              <w:rPr>
                <w:sz w:val="16"/>
                <w:szCs w:val="16"/>
              </w:rPr>
            </w:pPr>
            <w:r>
              <w:rPr>
                <w:sz w:val="16"/>
                <w:szCs w:val="16"/>
              </w:rPr>
              <w:t>618,8</w:t>
            </w:r>
          </w:p>
        </w:tc>
        <w:tc>
          <w:tcPr>
            <w:tcW w:w="992" w:type="dxa"/>
            <w:vAlign w:val="center"/>
          </w:tcPr>
          <w:p w:rsidR="008C0B6A" w:rsidRDefault="008C0B6A" w:rsidP="00CE2228">
            <w:pPr>
              <w:widowControl w:val="0"/>
              <w:numPr>
                <w:ilvl w:val="12"/>
                <w:numId w:val="0"/>
              </w:numPr>
              <w:jc w:val="center"/>
              <w:rPr>
                <w:sz w:val="16"/>
                <w:szCs w:val="16"/>
              </w:rPr>
            </w:pPr>
            <w:r>
              <w:rPr>
                <w:sz w:val="16"/>
                <w:szCs w:val="16"/>
              </w:rPr>
              <w:t>639,7</w:t>
            </w:r>
          </w:p>
        </w:tc>
      </w:tr>
      <w:tr w:rsidR="008C0B6A" w:rsidRPr="002A072A" w:rsidTr="00EB4898">
        <w:tc>
          <w:tcPr>
            <w:tcW w:w="4253" w:type="dxa"/>
          </w:tcPr>
          <w:p w:rsidR="008C0B6A" w:rsidRPr="00883B52" w:rsidRDefault="008C0B6A" w:rsidP="00CE2228">
            <w:pPr>
              <w:widowControl w:val="0"/>
              <w:numPr>
                <w:ilvl w:val="12"/>
                <w:numId w:val="0"/>
              </w:numPr>
              <w:jc w:val="both"/>
              <w:rPr>
                <w:sz w:val="16"/>
                <w:szCs w:val="16"/>
              </w:rPr>
            </w:pPr>
            <w:r w:rsidRPr="00883B52">
              <w:rPr>
                <w:sz w:val="16"/>
                <w:szCs w:val="16"/>
              </w:rPr>
              <w:t>Благоустройство (0503)</w:t>
            </w:r>
          </w:p>
        </w:tc>
        <w:tc>
          <w:tcPr>
            <w:tcW w:w="1134" w:type="dxa"/>
            <w:vAlign w:val="center"/>
          </w:tcPr>
          <w:p w:rsidR="008C0B6A" w:rsidRPr="00883B52" w:rsidRDefault="008C0B6A" w:rsidP="00CE2228">
            <w:pPr>
              <w:widowControl w:val="0"/>
              <w:numPr>
                <w:ilvl w:val="12"/>
                <w:numId w:val="0"/>
              </w:numPr>
              <w:jc w:val="center"/>
              <w:rPr>
                <w:sz w:val="16"/>
                <w:szCs w:val="16"/>
              </w:rPr>
            </w:pPr>
            <w:r>
              <w:rPr>
                <w:sz w:val="16"/>
                <w:szCs w:val="16"/>
              </w:rPr>
              <w:t>33803,5</w:t>
            </w:r>
          </w:p>
        </w:tc>
        <w:tc>
          <w:tcPr>
            <w:tcW w:w="850" w:type="dxa"/>
            <w:vAlign w:val="center"/>
          </w:tcPr>
          <w:p w:rsidR="008C0B6A" w:rsidRPr="00883B52" w:rsidRDefault="008C0B6A" w:rsidP="00CE2228">
            <w:pPr>
              <w:widowControl w:val="0"/>
              <w:numPr>
                <w:ilvl w:val="12"/>
                <w:numId w:val="0"/>
              </w:numPr>
              <w:jc w:val="center"/>
              <w:rPr>
                <w:sz w:val="16"/>
                <w:szCs w:val="16"/>
              </w:rPr>
            </w:pPr>
            <w:r>
              <w:rPr>
                <w:sz w:val="16"/>
                <w:szCs w:val="16"/>
              </w:rPr>
              <w:t>12403,2</w:t>
            </w:r>
          </w:p>
        </w:tc>
        <w:tc>
          <w:tcPr>
            <w:tcW w:w="993" w:type="dxa"/>
            <w:vAlign w:val="center"/>
          </w:tcPr>
          <w:p w:rsidR="008C0B6A" w:rsidRPr="00300DB7" w:rsidRDefault="008C0B6A" w:rsidP="00BD3229">
            <w:pPr>
              <w:jc w:val="center"/>
              <w:rPr>
                <w:sz w:val="16"/>
                <w:szCs w:val="16"/>
              </w:rPr>
            </w:pPr>
            <w:r w:rsidRPr="00300DB7">
              <w:rPr>
                <w:sz w:val="16"/>
                <w:szCs w:val="16"/>
              </w:rPr>
              <w:t>-21400,3</w:t>
            </w:r>
          </w:p>
        </w:tc>
        <w:tc>
          <w:tcPr>
            <w:tcW w:w="992" w:type="dxa"/>
            <w:vAlign w:val="center"/>
          </w:tcPr>
          <w:p w:rsidR="008C0B6A" w:rsidRPr="00300DB7" w:rsidRDefault="008C0B6A" w:rsidP="00BD3229">
            <w:pPr>
              <w:jc w:val="center"/>
              <w:rPr>
                <w:sz w:val="16"/>
                <w:szCs w:val="16"/>
              </w:rPr>
            </w:pPr>
            <w:r w:rsidRPr="00300DB7">
              <w:rPr>
                <w:sz w:val="16"/>
                <w:szCs w:val="16"/>
              </w:rPr>
              <w:t>36,7</w:t>
            </w:r>
          </w:p>
        </w:tc>
        <w:tc>
          <w:tcPr>
            <w:tcW w:w="992" w:type="dxa"/>
            <w:vAlign w:val="center"/>
          </w:tcPr>
          <w:p w:rsidR="008C0B6A" w:rsidRPr="00883B52" w:rsidRDefault="008C0B6A" w:rsidP="00CE2228">
            <w:pPr>
              <w:widowControl w:val="0"/>
              <w:numPr>
                <w:ilvl w:val="12"/>
                <w:numId w:val="0"/>
              </w:numPr>
              <w:jc w:val="center"/>
              <w:rPr>
                <w:sz w:val="16"/>
                <w:szCs w:val="16"/>
              </w:rPr>
            </w:pPr>
            <w:r>
              <w:rPr>
                <w:sz w:val="16"/>
                <w:szCs w:val="16"/>
              </w:rPr>
              <w:t>10105,4</w:t>
            </w:r>
          </w:p>
        </w:tc>
        <w:tc>
          <w:tcPr>
            <w:tcW w:w="992" w:type="dxa"/>
            <w:vAlign w:val="center"/>
          </w:tcPr>
          <w:p w:rsidR="008C0B6A" w:rsidRDefault="008C0B6A" w:rsidP="00CE2228">
            <w:pPr>
              <w:widowControl w:val="0"/>
              <w:numPr>
                <w:ilvl w:val="12"/>
                <w:numId w:val="0"/>
              </w:numPr>
              <w:jc w:val="center"/>
              <w:rPr>
                <w:sz w:val="16"/>
                <w:szCs w:val="16"/>
              </w:rPr>
            </w:pPr>
            <w:r>
              <w:rPr>
                <w:sz w:val="16"/>
                <w:szCs w:val="16"/>
              </w:rPr>
              <w:t>10376,2</w:t>
            </w:r>
          </w:p>
        </w:tc>
      </w:tr>
      <w:tr w:rsidR="008C0B6A" w:rsidRPr="002A072A" w:rsidTr="00EB4898">
        <w:tc>
          <w:tcPr>
            <w:tcW w:w="4253" w:type="dxa"/>
          </w:tcPr>
          <w:p w:rsidR="008C0B6A" w:rsidRPr="00BE00EF" w:rsidRDefault="008C0B6A" w:rsidP="00CE2228">
            <w:pPr>
              <w:autoSpaceDE w:val="0"/>
              <w:autoSpaceDN w:val="0"/>
              <w:adjustRightInd w:val="0"/>
              <w:rPr>
                <w:sz w:val="16"/>
                <w:szCs w:val="16"/>
              </w:rPr>
            </w:pPr>
            <w:r w:rsidRPr="00BE00EF">
              <w:rPr>
                <w:sz w:val="16"/>
                <w:szCs w:val="16"/>
              </w:rPr>
              <w:t>Другие вопросы в области жилищно-коммунального хозяйства (0505)</w:t>
            </w:r>
          </w:p>
        </w:tc>
        <w:tc>
          <w:tcPr>
            <w:tcW w:w="1134" w:type="dxa"/>
            <w:vAlign w:val="center"/>
          </w:tcPr>
          <w:p w:rsidR="008C0B6A" w:rsidRPr="00883B52" w:rsidRDefault="008C0B6A" w:rsidP="00CE2228">
            <w:pPr>
              <w:widowControl w:val="0"/>
              <w:numPr>
                <w:ilvl w:val="12"/>
                <w:numId w:val="0"/>
              </w:numPr>
              <w:jc w:val="center"/>
              <w:rPr>
                <w:sz w:val="16"/>
                <w:szCs w:val="16"/>
              </w:rPr>
            </w:pPr>
            <w:r>
              <w:rPr>
                <w:sz w:val="16"/>
                <w:szCs w:val="16"/>
              </w:rPr>
              <w:t>9233,4</w:t>
            </w:r>
          </w:p>
        </w:tc>
        <w:tc>
          <w:tcPr>
            <w:tcW w:w="850" w:type="dxa"/>
            <w:vAlign w:val="center"/>
          </w:tcPr>
          <w:p w:rsidR="008C0B6A" w:rsidRPr="00883B52" w:rsidRDefault="008C0B6A" w:rsidP="00CE2228">
            <w:pPr>
              <w:widowControl w:val="0"/>
              <w:numPr>
                <w:ilvl w:val="12"/>
                <w:numId w:val="0"/>
              </w:numPr>
              <w:jc w:val="center"/>
              <w:rPr>
                <w:sz w:val="16"/>
                <w:szCs w:val="16"/>
              </w:rPr>
            </w:pPr>
            <w:r>
              <w:rPr>
                <w:sz w:val="16"/>
                <w:szCs w:val="16"/>
              </w:rPr>
              <w:t>12416,4</w:t>
            </w:r>
          </w:p>
        </w:tc>
        <w:tc>
          <w:tcPr>
            <w:tcW w:w="993" w:type="dxa"/>
            <w:vAlign w:val="center"/>
          </w:tcPr>
          <w:p w:rsidR="008C0B6A" w:rsidRPr="008C0B6A" w:rsidRDefault="008C0B6A" w:rsidP="00BD3229">
            <w:pPr>
              <w:jc w:val="center"/>
              <w:rPr>
                <w:sz w:val="16"/>
                <w:szCs w:val="16"/>
              </w:rPr>
            </w:pPr>
            <w:r w:rsidRPr="008C0B6A">
              <w:rPr>
                <w:sz w:val="16"/>
                <w:szCs w:val="16"/>
              </w:rPr>
              <w:t>3183</w:t>
            </w:r>
          </w:p>
        </w:tc>
        <w:tc>
          <w:tcPr>
            <w:tcW w:w="992" w:type="dxa"/>
            <w:vAlign w:val="center"/>
          </w:tcPr>
          <w:p w:rsidR="008C0B6A" w:rsidRPr="008C0B6A" w:rsidRDefault="008C0B6A" w:rsidP="00BD3229">
            <w:pPr>
              <w:jc w:val="center"/>
              <w:rPr>
                <w:sz w:val="16"/>
                <w:szCs w:val="16"/>
              </w:rPr>
            </w:pPr>
            <w:r w:rsidRPr="008C0B6A">
              <w:rPr>
                <w:sz w:val="16"/>
                <w:szCs w:val="16"/>
              </w:rPr>
              <w:t>134,5</w:t>
            </w:r>
          </w:p>
        </w:tc>
        <w:tc>
          <w:tcPr>
            <w:tcW w:w="992" w:type="dxa"/>
            <w:vAlign w:val="center"/>
          </w:tcPr>
          <w:p w:rsidR="008C0B6A" w:rsidRPr="00883B52" w:rsidRDefault="008C0B6A" w:rsidP="00CE2228">
            <w:pPr>
              <w:widowControl w:val="0"/>
              <w:numPr>
                <w:ilvl w:val="12"/>
                <w:numId w:val="0"/>
              </w:numPr>
              <w:jc w:val="center"/>
              <w:rPr>
                <w:sz w:val="16"/>
                <w:szCs w:val="16"/>
              </w:rPr>
            </w:pPr>
            <w:r>
              <w:rPr>
                <w:sz w:val="16"/>
                <w:szCs w:val="16"/>
              </w:rPr>
              <w:t>12058,5</w:t>
            </w:r>
          </w:p>
        </w:tc>
        <w:tc>
          <w:tcPr>
            <w:tcW w:w="992" w:type="dxa"/>
            <w:vAlign w:val="center"/>
          </w:tcPr>
          <w:p w:rsidR="008C0B6A" w:rsidRDefault="008C0B6A" w:rsidP="00CE2228">
            <w:pPr>
              <w:widowControl w:val="0"/>
              <w:numPr>
                <w:ilvl w:val="12"/>
                <w:numId w:val="0"/>
              </w:numPr>
              <w:jc w:val="center"/>
              <w:rPr>
                <w:sz w:val="16"/>
                <w:szCs w:val="16"/>
              </w:rPr>
            </w:pPr>
            <w:r>
              <w:rPr>
                <w:sz w:val="16"/>
                <w:szCs w:val="16"/>
              </w:rPr>
              <w:t>12358,5</w:t>
            </w:r>
          </w:p>
        </w:tc>
      </w:tr>
      <w:tr w:rsidR="008C0B6A" w:rsidRPr="002A072A" w:rsidTr="00EB4898">
        <w:tc>
          <w:tcPr>
            <w:tcW w:w="4253" w:type="dxa"/>
          </w:tcPr>
          <w:p w:rsidR="008C0B6A" w:rsidRPr="00DB5C6B" w:rsidRDefault="008C0B6A" w:rsidP="00CE2228">
            <w:pPr>
              <w:autoSpaceDE w:val="0"/>
              <w:autoSpaceDN w:val="0"/>
              <w:adjustRightInd w:val="0"/>
              <w:rPr>
                <w:b/>
                <w:sz w:val="16"/>
                <w:szCs w:val="16"/>
              </w:rPr>
            </w:pPr>
            <w:r>
              <w:rPr>
                <w:b/>
                <w:sz w:val="16"/>
                <w:szCs w:val="16"/>
              </w:rPr>
              <w:t>Образование</w:t>
            </w:r>
            <w:r w:rsidRPr="003A5E2A">
              <w:rPr>
                <w:sz w:val="16"/>
                <w:szCs w:val="16"/>
              </w:rPr>
              <w:t xml:space="preserve"> Профессиональная подготовка, переподготовка и повышение квалификации (0705)</w:t>
            </w:r>
          </w:p>
        </w:tc>
        <w:tc>
          <w:tcPr>
            <w:tcW w:w="1134" w:type="dxa"/>
            <w:vAlign w:val="center"/>
          </w:tcPr>
          <w:p w:rsidR="008C0B6A" w:rsidRPr="00DB5C6B" w:rsidRDefault="008C0B6A" w:rsidP="00CE2228">
            <w:pPr>
              <w:widowControl w:val="0"/>
              <w:numPr>
                <w:ilvl w:val="12"/>
                <w:numId w:val="0"/>
              </w:numPr>
              <w:jc w:val="center"/>
              <w:rPr>
                <w:b/>
                <w:sz w:val="16"/>
                <w:szCs w:val="16"/>
              </w:rPr>
            </w:pPr>
            <w:r>
              <w:rPr>
                <w:b/>
                <w:sz w:val="16"/>
                <w:szCs w:val="16"/>
              </w:rPr>
              <w:t>50</w:t>
            </w:r>
          </w:p>
        </w:tc>
        <w:tc>
          <w:tcPr>
            <w:tcW w:w="850" w:type="dxa"/>
            <w:vAlign w:val="center"/>
          </w:tcPr>
          <w:p w:rsidR="008C0B6A" w:rsidRPr="00DB5C6B" w:rsidRDefault="008C0B6A" w:rsidP="00CE2228">
            <w:pPr>
              <w:widowControl w:val="0"/>
              <w:numPr>
                <w:ilvl w:val="12"/>
                <w:numId w:val="0"/>
              </w:numPr>
              <w:jc w:val="center"/>
              <w:rPr>
                <w:b/>
                <w:sz w:val="16"/>
                <w:szCs w:val="16"/>
              </w:rPr>
            </w:pPr>
            <w:r>
              <w:rPr>
                <w:b/>
                <w:sz w:val="16"/>
                <w:szCs w:val="16"/>
              </w:rPr>
              <w:t>50</w:t>
            </w:r>
          </w:p>
        </w:tc>
        <w:tc>
          <w:tcPr>
            <w:tcW w:w="993" w:type="dxa"/>
            <w:vAlign w:val="center"/>
          </w:tcPr>
          <w:p w:rsidR="008C0B6A" w:rsidRPr="00EB4898" w:rsidRDefault="008C0B6A" w:rsidP="00BD3229">
            <w:pPr>
              <w:jc w:val="center"/>
              <w:rPr>
                <w:b/>
                <w:sz w:val="16"/>
                <w:szCs w:val="16"/>
              </w:rPr>
            </w:pPr>
            <w:r w:rsidRPr="00EB4898">
              <w:rPr>
                <w:b/>
                <w:sz w:val="16"/>
                <w:szCs w:val="16"/>
              </w:rPr>
              <w:t>0</w:t>
            </w:r>
            <w:r>
              <w:rPr>
                <w:b/>
                <w:sz w:val="16"/>
                <w:szCs w:val="16"/>
              </w:rPr>
              <w:t>,0</w:t>
            </w:r>
          </w:p>
        </w:tc>
        <w:tc>
          <w:tcPr>
            <w:tcW w:w="992" w:type="dxa"/>
            <w:vAlign w:val="center"/>
          </w:tcPr>
          <w:p w:rsidR="008C0B6A" w:rsidRPr="00EB4898" w:rsidRDefault="008C0B6A" w:rsidP="00BD3229">
            <w:pPr>
              <w:jc w:val="center"/>
              <w:rPr>
                <w:b/>
                <w:sz w:val="16"/>
                <w:szCs w:val="16"/>
              </w:rPr>
            </w:pPr>
            <w:r w:rsidRPr="00EB4898">
              <w:rPr>
                <w:b/>
                <w:sz w:val="16"/>
                <w:szCs w:val="16"/>
              </w:rPr>
              <w:t>100</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50</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50</w:t>
            </w:r>
          </w:p>
        </w:tc>
      </w:tr>
      <w:tr w:rsidR="008C0B6A" w:rsidRPr="002A072A" w:rsidTr="00EB4898">
        <w:tc>
          <w:tcPr>
            <w:tcW w:w="4253" w:type="dxa"/>
          </w:tcPr>
          <w:p w:rsidR="008C0B6A" w:rsidRDefault="008C0B6A" w:rsidP="00CE2228">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8C0B6A" w:rsidRPr="00DB5C6B" w:rsidRDefault="008C0B6A" w:rsidP="00CE2228">
            <w:pPr>
              <w:widowControl w:val="0"/>
              <w:numPr>
                <w:ilvl w:val="12"/>
                <w:numId w:val="0"/>
              </w:numPr>
              <w:jc w:val="center"/>
              <w:rPr>
                <w:b/>
                <w:sz w:val="16"/>
                <w:szCs w:val="16"/>
              </w:rPr>
            </w:pPr>
            <w:r>
              <w:rPr>
                <w:b/>
                <w:sz w:val="16"/>
                <w:szCs w:val="16"/>
              </w:rPr>
              <w:t>178</w:t>
            </w:r>
          </w:p>
        </w:tc>
        <w:tc>
          <w:tcPr>
            <w:tcW w:w="850" w:type="dxa"/>
            <w:vAlign w:val="center"/>
          </w:tcPr>
          <w:p w:rsidR="008C0B6A" w:rsidRPr="00DB5C6B" w:rsidRDefault="008C0B6A" w:rsidP="00CE2228">
            <w:pPr>
              <w:widowControl w:val="0"/>
              <w:numPr>
                <w:ilvl w:val="12"/>
                <w:numId w:val="0"/>
              </w:numPr>
              <w:jc w:val="center"/>
              <w:rPr>
                <w:b/>
                <w:sz w:val="16"/>
                <w:szCs w:val="16"/>
              </w:rPr>
            </w:pPr>
            <w:r>
              <w:rPr>
                <w:b/>
                <w:sz w:val="16"/>
                <w:szCs w:val="16"/>
              </w:rPr>
              <w:t>703</w:t>
            </w:r>
          </w:p>
        </w:tc>
        <w:tc>
          <w:tcPr>
            <w:tcW w:w="993" w:type="dxa"/>
            <w:vAlign w:val="center"/>
          </w:tcPr>
          <w:p w:rsidR="008C0B6A" w:rsidRPr="00EB4898" w:rsidRDefault="008C0B6A" w:rsidP="00BD3229">
            <w:pPr>
              <w:jc w:val="center"/>
              <w:rPr>
                <w:b/>
                <w:sz w:val="16"/>
                <w:szCs w:val="16"/>
              </w:rPr>
            </w:pPr>
            <w:r w:rsidRPr="00EB4898">
              <w:rPr>
                <w:b/>
                <w:sz w:val="16"/>
                <w:szCs w:val="16"/>
              </w:rPr>
              <w:t>525</w:t>
            </w:r>
          </w:p>
        </w:tc>
        <w:tc>
          <w:tcPr>
            <w:tcW w:w="992" w:type="dxa"/>
            <w:vAlign w:val="center"/>
          </w:tcPr>
          <w:p w:rsidR="008C0B6A" w:rsidRPr="00EB4898" w:rsidRDefault="008C0B6A" w:rsidP="00BD3229">
            <w:pPr>
              <w:jc w:val="center"/>
              <w:rPr>
                <w:b/>
                <w:sz w:val="16"/>
                <w:szCs w:val="16"/>
              </w:rPr>
            </w:pPr>
            <w:r w:rsidRPr="00EB4898">
              <w:rPr>
                <w:b/>
                <w:sz w:val="16"/>
                <w:szCs w:val="16"/>
              </w:rPr>
              <w:t>394,9</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167</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167</w:t>
            </w:r>
          </w:p>
        </w:tc>
      </w:tr>
      <w:tr w:rsidR="008C0B6A" w:rsidRPr="002A072A" w:rsidTr="00EB4898">
        <w:tc>
          <w:tcPr>
            <w:tcW w:w="4253" w:type="dxa"/>
          </w:tcPr>
          <w:p w:rsidR="008C0B6A" w:rsidRPr="00FA7CAE" w:rsidRDefault="008C0B6A" w:rsidP="00CE2228">
            <w:pPr>
              <w:autoSpaceDE w:val="0"/>
              <w:autoSpaceDN w:val="0"/>
              <w:adjustRightInd w:val="0"/>
              <w:rPr>
                <w:b/>
                <w:sz w:val="16"/>
                <w:szCs w:val="16"/>
              </w:rPr>
            </w:pPr>
            <w:r w:rsidRPr="00FA7CAE">
              <w:rPr>
                <w:b/>
                <w:sz w:val="16"/>
                <w:szCs w:val="16"/>
              </w:rPr>
              <w:t>Социальная политика</w:t>
            </w:r>
            <w:r>
              <w:rPr>
                <w:sz w:val="16"/>
                <w:szCs w:val="16"/>
              </w:rPr>
              <w:t xml:space="preserve"> Пенсионное обеспечение (1001)</w:t>
            </w:r>
          </w:p>
        </w:tc>
        <w:tc>
          <w:tcPr>
            <w:tcW w:w="1134" w:type="dxa"/>
            <w:vAlign w:val="center"/>
          </w:tcPr>
          <w:p w:rsidR="008C0B6A" w:rsidRPr="00DB5C6B" w:rsidRDefault="008C0B6A" w:rsidP="00CE2228">
            <w:pPr>
              <w:widowControl w:val="0"/>
              <w:numPr>
                <w:ilvl w:val="12"/>
                <w:numId w:val="0"/>
              </w:numPr>
              <w:jc w:val="center"/>
              <w:rPr>
                <w:b/>
                <w:sz w:val="16"/>
                <w:szCs w:val="16"/>
              </w:rPr>
            </w:pPr>
            <w:r>
              <w:rPr>
                <w:b/>
                <w:sz w:val="16"/>
                <w:szCs w:val="16"/>
              </w:rPr>
              <w:t>340,7</w:t>
            </w:r>
          </w:p>
        </w:tc>
        <w:tc>
          <w:tcPr>
            <w:tcW w:w="850" w:type="dxa"/>
            <w:vAlign w:val="center"/>
          </w:tcPr>
          <w:p w:rsidR="008C0B6A" w:rsidRPr="00FA7CAE" w:rsidRDefault="008C0B6A" w:rsidP="00CE2228">
            <w:pPr>
              <w:widowControl w:val="0"/>
              <w:numPr>
                <w:ilvl w:val="12"/>
                <w:numId w:val="0"/>
              </w:numPr>
              <w:jc w:val="center"/>
              <w:rPr>
                <w:b/>
                <w:sz w:val="16"/>
                <w:szCs w:val="16"/>
              </w:rPr>
            </w:pPr>
            <w:r>
              <w:rPr>
                <w:b/>
                <w:sz w:val="16"/>
                <w:szCs w:val="16"/>
              </w:rPr>
              <w:t>365,8</w:t>
            </w:r>
          </w:p>
        </w:tc>
        <w:tc>
          <w:tcPr>
            <w:tcW w:w="993" w:type="dxa"/>
            <w:vAlign w:val="center"/>
          </w:tcPr>
          <w:p w:rsidR="008C0B6A" w:rsidRPr="00EB4898" w:rsidRDefault="008C0B6A" w:rsidP="00BD3229">
            <w:pPr>
              <w:jc w:val="center"/>
              <w:rPr>
                <w:b/>
                <w:sz w:val="16"/>
                <w:szCs w:val="16"/>
              </w:rPr>
            </w:pPr>
            <w:r w:rsidRPr="00EB4898">
              <w:rPr>
                <w:b/>
                <w:sz w:val="16"/>
                <w:szCs w:val="16"/>
              </w:rPr>
              <w:t>25,1</w:t>
            </w:r>
          </w:p>
        </w:tc>
        <w:tc>
          <w:tcPr>
            <w:tcW w:w="992" w:type="dxa"/>
            <w:vAlign w:val="center"/>
          </w:tcPr>
          <w:p w:rsidR="008C0B6A" w:rsidRPr="00EB4898" w:rsidRDefault="008C0B6A" w:rsidP="00BD3229">
            <w:pPr>
              <w:jc w:val="center"/>
              <w:rPr>
                <w:b/>
                <w:sz w:val="16"/>
                <w:szCs w:val="16"/>
              </w:rPr>
            </w:pPr>
            <w:r w:rsidRPr="00EB4898">
              <w:rPr>
                <w:b/>
                <w:sz w:val="16"/>
                <w:szCs w:val="16"/>
              </w:rPr>
              <w:t>107,4</w:t>
            </w:r>
          </w:p>
        </w:tc>
        <w:tc>
          <w:tcPr>
            <w:tcW w:w="992" w:type="dxa"/>
            <w:vAlign w:val="center"/>
          </w:tcPr>
          <w:p w:rsidR="008C0B6A" w:rsidRPr="00FA7CAE" w:rsidRDefault="008C0B6A" w:rsidP="00CE2228">
            <w:pPr>
              <w:widowControl w:val="0"/>
              <w:numPr>
                <w:ilvl w:val="12"/>
                <w:numId w:val="0"/>
              </w:numPr>
              <w:jc w:val="center"/>
              <w:rPr>
                <w:b/>
                <w:sz w:val="16"/>
                <w:szCs w:val="16"/>
              </w:rPr>
            </w:pPr>
            <w:r>
              <w:rPr>
                <w:b/>
                <w:sz w:val="16"/>
                <w:szCs w:val="16"/>
              </w:rPr>
              <w:t>380</w:t>
            </w:r>
          </w:p>
        </w:tc>
        <w:tc>
          <w:tcPr>
            <w:tcW w:w="992" w:type="dxa"/>
            <w:vAlign w:val="center"/>
          </w:tcPr>
          <w:p w:rsidR="008C0B6A" w:rsidRPr="00FA7CAE" w:rsidRDefault="008C0B6A" w:rsidP="00CE2228">
            <w:pPr>
              <w:widowControl w:val="0"/>
              <w:numPr>
                <w:ilvl w:val="12"/>
                <w:numId w:val="0"/>
              </w:numPr>
              <w:jc w:val="center"/>
              <w:rPr>
                <w:b/>
                <w:sz w:val="16"/>
                <w:szCs w:val="16"/>
              </w:rPr>
            </w:pPr>
            <w:r>
              <w:rPr>
                <w:b/>
                <w:sz w:val="16"/>
                <w:szCs w:val="16"/>
              </w:rPr>
              <w:t>390</w:t>
            </w:r>
          </w:p>
        </w:tc>
      </w:tr>
      <w:tr w:rsidR="008C0B6A" w:rsidRPr="002A072A" w:rsidTr="00EB4898">
        <w:tc>
          <w:tcPr>
            <w:tcW w:w="4253" w:type="dxa"/>
          </w:tcPr>
          <w:p w:rsidR="008C0B6A" w:rsidRDefault="008C0B6A" w:rsidP="00CE2228">
            <w:pPr>
              <w:autoSpaceDE w:val="0"/>
              <w:autoSpaceDN w:val="0"/>
              <w:adjustRightInd w:val="0"/>
              <w:rPr>
                <w:b/>
                <w:sz w:val="16"/>
                <w:szCs w:val="16"/>
              </w:rPr>
            </w:pPr>
            <w:r>
              <w:rPr>
                <w:b/>
                <w:sz w:val="16"/>
                <w:szCs w:val="16"/>
              </w:rPr>
              <w:t>Физическая культура и спорт</w:t>
            </w:r>
            <w:r w:rsidRPr="00DB5C6B">
              <w:rPr>
                <w:sz w:val="16"/>
                <w:szCs w:val="16"/>
              </w:rPr>
              <w:t xml:space="preserve"> Физическая культура</w:t>
            </w:r>
            <w:r>
              <w:rPr>
                <w:sz w:val="16"/>
                <w:szCs w:val="16"/>
              </w:rPr>
              <w:t xml:space="preserve"> (1101)</w:t>
            </w:r>
          </w:p>
        </w:tc>
        <w:tc>
          <w:tcPr>
            <w:tcW w:w="1134" w:type="dxa"/>
            <w:vAlign w:val="center"/>
          </w:tcPr>
          <w:p w:rsidR="008C0B6A" w:rsidRPr="00DB5C6B" w:rsidRDefault="008C0B6A" w:rsidP="00CE2228">
            <w:pPr>
              <w:widowControl w:val="0"/>
              <w:numPr>
                <w:ilvl w:val="12"/>
                <w:numId w:val="0"/>
              </w:numPr>
              <w:jc w:val="center"/>
              <w:rPr>
                <w:b/>
                <w:sz w:val="16"/>
                <w:szCs w:val="16"/>
              </w:rPr>
            </w:pPr>
            <w:r>
              <w:rPr>
                <w:b/>
                <w:sz w:val="16"/>
                <w:szCs w:val="16"/>
              </w:rPr>
              <w:t>282,5</w:t>
            </w:r>
          </w:p>
        </w:tc>
        <w:tc>
          <w:tcPr>
            <w:tcW w:w="850" w:type="dxa"/>
            <w:vAlign w:val="center"/>
          </w:tcPr>
          <w:p w:rsidR="008C0B6A" w:rsidRPr="00DB5C6B" w:rsidRDefault="008C0B6A" w:rsidP="00CE2228">
            <w:pPr>
              <w:widowControl w:val="0"/>
              <w:numPr>
                <w:ilvl w:val="12"/>
                <w:numId w:val="0"/>
              </w:numPr>
              <w:jc w:val="center"/>
              <w:rPr>
                <w:b/>
                <w:sz w:val="16"/>
                <w:szCs w:val="16"/>
              </w:rPr>
            </w:pPr>
            <w:r>
              <w:rPr>
                <w:b/>
                <w:sz w:val="16"/>
                <w:szCs w:val="16"/>
              </w:rPr>
              <w:t>336</w:t>
            </w:r>
          </w:p>
        </w:tc>
        <w:tc>
          <w:tcPr>
            <w:tcW w:w="993" w:type="dxa"/>
            <w:vAlign w:val="center"/>
          </w:tcPr>
          <w:p w:rsidR="008C0B6A" w:rsidRPr="00EB4898" w:rsidRDefault="008C0B6A" w:rsidP="00BD3229">
            <w:pPr>
              <w:jc w:val="center"/>
              <w:rPr>
                <w:b/>
                <w:sz w:val="16"/>
                <w:szCs w:val="16"/>
              </w:rPr>
            </w:pPr>
            <w:r w:rsidRPr="00EB4898">
              <w:rPr>
                <w:b/>
                <w:sz w:val="16"/>
                <w:szCs w:val="16"/>
              </w:rPr>
              <w:t>53,5</w:t>
            </w:r>
          </w:p>
        </w:tc>
        <w:tc>
          <w:tcPr>
            <w:tcW w:w="992" w:type="dxa"/>
            <w:vAlign w:val="center"/>
          </w:tcPr>
          <w:p w:rsidR="008C0B6A" w:rsidRPr="00EB4898" w:rsidRDefault="008C0B6A" w:rsidP="00BD3229">
            <w:pPr>
              <w:jc w:val="center"/>
              <w:rPr>
                <w:b/>
                <w:sz w:val="16"/>
                <w:szCs w:val="16"/>
              </w:rPr>
            </w:pPr>
            <w:r w:rsidRPr="00EB4898">
              <w:rPr>
                <w:b/>
                <w:sz w:val="16"/>
                <w:szCs w:val="16"/>
              </w:rPr>
              <w:t>118,9</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315</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315</w:t>
            </w:r>
          </w:p>
        </w:tc>
      </w:tr>
      <w:tr w:rsidR="008C0B6A" w:rsidRPr="002A072A" w:rsidTr="00EB4898">
        <w:tc>
          <w:tcPr>
            <w:tcW w:w="4253" w:type="dxa"/>
          </w:tcPr>
          <w:p w:rsidR="008C0B6A" w:rsidRPr="00BC5359" w:rsidRDefault="008C0B6A" w:rsidP="002E6E8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8C0B6A" w:rsidRPr="00EB4898" w:rsidRDefault="008C0B6A" w:rsidP="00CE2228">
            <w:pPr>
              <w:widowControl w:val="0"/>
              <w:numPr>
                <w:ilvl w:val="12"/>
                <w:numId w:val="0"/>
              </w:numPr>
              <w:jc w:val="center"/>
              <w:rPr>
                <w:b/>
                <w:sz w:val="16"/>
                <w:szCs w:val="16"/>
              </w:rPr>
            </w:pPr>
            <w:r w:rsidRPr="00EB4898">
              <w:rPr>
                <w:b/>
                <w:sz w:val="16"/>
                <w:szCs w:val="16"/>
              </w:rPr>
              <w:t>1</w:t>
            </w:r>
          </w:p>
        </w:tc>
        <w:tc>
          <w:tcPr>
            <w:tcW w:w="850" w:type="dxa"/>
            <w:vAlign w:val="center"/>
          </w:tcPr>
          <w:p w:rsidR="008C0B6A" w:rsidRPr="00EB4898" w:rsidRDefault="008C0B6A" w:rsidP="00CE2228">
            <w:pPr>
              <w:widowControl w:val="0"/>
              <w:numPr>
                <w:ilvl w:val="12"/>
                <w:numId w:val="0"/>
              </w:numPr>
              <w:jc w:val="center"/>
              <w:rPr>
                <w:b/>
                <w:sz w:val="16"/>
                <w:szCs w:val="16"/>
              </w:rPr>
            </w:pPr>
            <w:r w:rsidRPr="00EB4898">
              <w:rPr>
                <w:b/>
                <w:sz w:val="16"/>
                <w:szCs w:val="16"/>
              </w:rPr>
              <w:t>1</w:t>
            </w:r>
          </w:p>
        </w:tc>
        <w:tc>
          <w:tcPr>
            <w:tcW w:w="993" w:type="dxa"/>
            <w:vAlign w:val="center"/>
          </w:tcPr>
          <w:p w:rsidR="008C0B6A" w:rsidRPr="00EB4898" w:rsidRDefault="008C0B6A" w:rsidP="00BD3229">
            <w:pPr>
              <w:jc w:val="center"/>
              <w:rPr>
                <w:b/>
                <w:sz w:val="16"/>
                <w:szCs w:val="16"/>
              </w:rPr>
            </w:pPr>
            <w:r w:rsidRPr="00EB4898">
              <w:rPr>
                <w:b/>
                <w:sz w:val="16"/>
                <w:szCs w:val="16"/>
              </w:rPr>
              <w:t>0</w:t>
            </w:r>
            <w:r>
              <w:rPr>
                <w:b/>
                <w:sz w:val="16"/>
                <w:szCs w:val="16"/>
              </w:rPr>
              <w:t>,0</w:t>
            </w:r>
          </w:p>
        </w:tc>
        <w:tc>
          <w:tcPr>
            <w:tcW w:w="992" w:type="dxa"/>
            <w:vAlign w:val="center"/>
          </w:tcPr>
          <w:p w:rsidR="008C0B6A" w:rsidRPr="00EB4898" w:rsidRDefault="008C0B6A" w:rsidP="00BD3229">
            <w:pPr>
              <w:jc w:val="center"/>
              <w:rPr>
                <w:b/>
                <w:sz w:val="16"/>
                <w:szCs w:val="16"/>
              </w:rPr>
            </w:pPr>
            <w:r w:rsidRPr="00EB4898">
              <w:rPr>
                <w:b/>
                <w:sz w:val="16"/>
                <w:szCs w:val="16"/>
              </w:rPr>
              <w:t>100</w:t>
            </w:r>
          </w:p>
        </w:tc>
        <w:tc>
          <w:tcPr>
            <w:tcW w:w="992" w:type="dxa"/>
            <w:vAlign w:val="center"/>
          </w:tcPr>
          <w:p w:rsidR="008C0B6A" w:rsidRPr="00EB4898" w:rsidRDefault="008C0B6A" w:rsidP="00CE2228">
            <w:pPr>
              <w:widowControl w:val="0"/>
              <w:numPr>
                <w:ilvl w:val="12"/>
                <w:numId w:val="0"/>
              </w:numPr>
              <w:jc w:val="center"/>
              <w:rPr>
                <w:b/>
                <w:sz w:val="16"/>
                <w:szCs w:val="16"/>
              </w:rPr>
            </w:pPr>
            <w:r w:rsidRPr="00EB4898">
              <w:rPr>
                <w:b/>
                <w:sz w:val="16"/>
                <w:szCs w:val="16"/>
              </w:rPr>
              <w:t>1</w:t>
            </w:r>
          </w:p>
        </w:tc>
        <w:tc>
          <w:tcPr>
            <w:tcW w:w="992" w:type="dxa"/>
            <w:vAlign w:val="center"/>
          </w:tcPr>
          <w:p w:rsidR="008C0B6A" w:rsidRPr="00EB4898" w:rsidRDefault="008C0B6A" w:rsidP="00CE2228">
            <w:pPr>
              <w:widowControl w:val="0"/>
              <w:numPr>
                <w:ilvl w:val="12"/>
                <w:numId w:val="0"/>
              </w:numPr>
              <w:jc w:val="center"/>
              <w:rPr>
                <w:b/>
                <w:sz w:val="16"/>
                <w:szCs w:val="16"/>
              </w:rPr>
            </w:pPr>
            <w:r w:rsidRPr="00EB4898">
              <w:rPr>
                <w:b/>
                <w:sz w:val="16"/>
                <w:szCs w:val="16"/>
              </w:rPr>
              <w:t>1</w:t>
            </w:r>
          </w:p>
        </w:tc>
      </w:tr>
      <w:tr w:rsidR="008C0B6A" w:rsidRPr="002A072A" w:rsidTr="00EB4898">
        <w:tc>
          <w:tcPr>
            <w:tcW w:w="4253" w:type="dxa"/>
          </w:tcPr>
          <w:p w:rsidR="008C0B6A" w:rsidRPr="00DB5C6B" w:rsidRDefault="008C0B6A" w:rsidP="00C24FD3">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Pr>
                <w:b/>
                <w:sz w:val="16"/>
                <w:szCs w:val="16"/>
              </w:rPr>
              <w:t xml:space="preserve"> </w:t>
            </w:r>
            <w:r w:rsidRPr="00DB5C6B">
              <w:rPr>
                <w:sz w:val="16"/>
                <w:szCs w:val="16"/>
              </w:rPr>
              <w:t>Прочие межбюджетные трансферты общего характера (1403)</w:t>
            </w:r>
          </w:p>
        </w:tc>
        <w:tc>
          <w:tcPr>
            <w:tcW w:w="1134" w:type="dxa"/>
            <w:vAlign w:val="center"/>
          </w:tcPr>
          <w:p w:rsidR="008C0B6A" w:rsidRPr="00DB5C6B" w:rsidRDefault="008C0B6A" w:rsidP="00CE2228">
            <w:pPr>
              <w:widowControl w:val="0"/>
              <w:numPr>
                <w:ilvl w:val="12"/>
                <w:numId w:val="0"/>
              </w:numPr>
              <w:jc w:val="center"/>
              <w:rPr>
                <w:b/>
                <w:sz w:val="16"/>
                <w:szCs w:val="16"/>
              </w:rPr>
            </w:pPr>
            <w:r>
              <w:rPr>
                <w:b/>
                <w:sz w:val="16"/>
                <w:szCs w:val="16"/>
              </w:rPr>
              <w:t>900,2</w:t>
            </w:r>
          </w:p>
        </w:tc>
        <w:tc>
          <w:tcPr>
            <w:tcW w:w="850" w:type="dxa"/>
            <w:vAlign w:val="center"/>
          </w:tcPr>
          <w:p w:rsidR="008C0B6A" w:rsidRPr="00DB5C6B" w:rsidRDefault="008C0B6A" w:rsidP="00CE2228">
            <w:pPr>
              <w:widowControl w:val="0"/>
              <w:numPr>
                <w:ilvl w:val="12"/>
                <w:numId w:val="0"/>
              </w:numPr>
              <w:jc w:val="center"/>
              <w:rPr>
                <w:b/>
                <w:sz w:val="16"/>
                <w:szCs w:val="16"/>
              </w:rPr>
            </w:pPr>
            <w:r>
              <w:rPr>
                <w:b/>
                <w:sz w:val="16"/>
                <w:szCs w:val="16"/>
              </w:rPr>
              <w:t>575,4</w:t>
            </w:r>
          </w:p>
        </w:tc>
        <w:tc>
          <w:tcPr>
            <w:tcW w:w="993" w:type="dxa"/>
            <w:vAlign w:val="center"/>
          </w:tcPr>
          <w:p w:rsidR="008C0B6A" w:rsidRPr="00EB4898" w:rsidRDefault="008C0B6A" w:rsidP="00EB4898">
            <w:pPr>
              <w:jc w:val="center"/>
              <w:rPr>
                <w:b/>
                <w:sz w:val="16"/>
                <w:szCs w:val="16"/>
              </w:rPr>
            </w:pPr>
            <w:r>
              <w:rPr>
                <w:b/>
                <w:sz w:val="16"/>
                <w:szCs w:val="16"/>
              </w:rPr>
              <w:t>-324,8</w:t>
            </w:r>
          </w:p>
        </w:tc>
        <w:tc>
          <w:tcPr>
            <w:tcW w:w="992" w:type="dxa"/>
            <w:vAlign w:val="center"/>
          </w:tcPr>
          <w:p w:rsidR="008C0B6A" w:rsidRPr="00EB4898" w:rsidRDefault="008C0B6A" w:rsidP="001D23D0">
            <w:pPr>
              <w:jc w:val="center"/>
              <w:rPr>
                <w:b/>
                <w:sz w:val="16"/>
                <w:szCs w:val="16"/>
              </w:rPr>
            </w:pPr>
            <w:r>
              <w:rPr>
                <w:b/>
                <w:sz w:val="16"/>
                <w:szCs w:val="16"/>
              </w:rPr>
              <w:t>63,9</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261</w:t>
            </w:r>
          </w:p>
        </w:tc>
        <w:tc>
          <w:tcPr>
            <w:tcW w:w="992" w:type="dxa"/>
            <w:vAlign w:val="center"/>
          </w:tcPr>
          <w:p w:rsidR="008C0B6A" w:rsidRPr="00DB5C6B" w:rsidRDefault="008C0B6A" w:rsidP="00CE2228">
            <w:pPr>
              <w:widowControl w:val="0"/>
              <w:numPr>
                <w:ilvl w:val="12"/>
                <w:numId w:val="0"/>
              </w:numPr>
              <w:jc w:val="center"/>
              <w:rPr>
                <w:b/>
                <w:sz w:val="16"/>
                <w:szCs w:val="16"/>
              </w:rPr>
            </w:pPr>
            <w:r>
              <w:rPr>
                <w:b/>
                <w:sz w:val="16"/>
                <w:szCs w:val="16"/>
              </w:rPr>
              <w:t>261</w:t>
            </w:r>
          </w:p>
        </w:tc>
      </w:tr>
    </w:tbl>
    <w:p w:rsidR="00CE2228" w:rsidRDefault="00CE2228" w:rsidP="00CE2228">
      <w:pPr>
        <w:widowControl w:val="0"/>
        <w:numPr>
          <w:ilvl w:val="12"/>
          <w:numId w:val="0"/>
        </w:numPr>
        <w:ind w:firstLine="567"/>
        <w:jc w:val="both"/>
        <w:rPr>
          <w:u w:val="single"/>
        </w:rPr>
      </w:pPr>
    </w:p>
    <w:p w:rsidR="00CE2228" w:rsidRPr="00630CB1" w:rsidRDefault="00270999" w:rsidP="00CE2228">
      <w:pPr>
        <w:widowControl w:val="0"/>
        <w:numPr>
          <w:ilvl w:val="12"/>
          <w:numId w:val="0"/>
        </w:numPr>
        <w:ind w:firstLine="567"/>
        <w:jc w:val="both"/>
      </w:pPr>
      <w:r>
        <w:rPr>
          <w:u w:val="single"/>
        </w:rPr>
        <w:t>Р</w:t>
      </w:r>
      <w:r w:rsidR="00CE2228" w:rsidRPr="00630CB1">
        <w:rPr>
          <w:u w:val="single"/>
        </w:rPr>
        <w:t>асходы по разделу «Общегосударственные вопросы»</w:t>
      </w:r>
      <w:r w:rsidR="00CE2228" w:rsidRPr="00630CB1">
        <w:t xml:space="preserve"> на 20</w:t>
      </w:r>
      <w:r w:rsidR="00CE2228">
        <w:t>2</w:t>
      </w:r>
      <w:r>
        <w:t>3</w:t>
      </w:r>
      <w:r w:rsidR="00CE2228" w:rsidRPr="00630CB1">
        <w:t xml:space="preserve"> г. установлены в объеме </w:t>
      </w:r>
      <w:r w:rsidR="00102AF1">
        <w:t>19285,3</w:t>
      </w:r>
      <w:r w:rsidR="00CE2228" w:rsidRPr="00630CB1">
        <w:t xml:space="preserve"> тыс.руб., </w:t>
      </w:r>
      <w:r w:rsidR="00CE2228">
        <w:t>с</w:t>
      </w:r>
      <w:r w:rsidR="00CE2228" w:rsidRPr="00630CB1">
        <w:t xml:space="preserve"> </w:t>
      </w:r>
      <w:r w:rsidR="00102AF1">
        <w:t>ростом</w:t>
      </w:r>
      <w:r w:rsidR="00CE2228">
        <w:t xml:space="preserve"> на </w:t>
      </w:r>
      <w:r w:rsidR="00102AF1">
        <w:t>3544,3 тыс.руб. (+22,5</w:t>
      </w:r>
      <w:r w:rsidR="00CE2228" w:rsidRPr="00630CB1">
        <w:t xml:space="preserve">%) </w:t>
      </w:r>
      <w:r w:rsidR="00CE2228">
        <w:t>к</w:t>
      </w:r>
      <w:r w:rsidR="00CE2228" w:rsidRPr="00630CB1">
        <w:t xml:space="preserve"> </w:t>
      </w:r>
      <w:r w:rsidR="00CE2228">
        <w:t xml:space="preserve">оценке </w:t>
      </w:r>
      <w:r w:rsidR="00CE2228" w:rsidRPr="00630CB1">
        <w:t>ожидаемого исполнения расходов в 20</w:t>
      </w:r>
      <w:r w:rsidR="00CE2228">
        <w:t>2</w:t>
      </w:r>
      <w:r w:rsidR="00102AF1">
        <w:t>2</w:t>
      </w:r>
      <w:r w:rsidR="00CE2228" w:rsidRPr="00630CB1">
        <w:t xml:space="preserve">г. Данные расходы составляют </w:t>
      </w:r>
      <w:r w:rsidR="00102AF1">
        <w:t>28,1</w:t>
      </w:r>
      <w:r w:rsidR="00CE2228" w:rsidRPr="00630CB1">
        <w:t>% от общей суммы расходов местного бюджета на 20</w:t>
      </w:r>
      <w:r w:rsidR="00CE2228">
        <w:t>2</w:t>
      </w:r>
      <w:r w:rsidR="00102AF1">
        <w:t>3</w:t>
      </w:r>
      <w:r w:rsidR="00CE2228" w:rsidRPr="00630CB1">
        <w:t xml:space="preserve"> г. Расходы на 202</w:t>
      </w:r>
      <w:r w:rsidR="00102AF1">
        <w:t>4</w:t>
      </w:r>
      <w:r w:rsidR="00CE2228" w:rsidRPr="00630CB1">
        <w:t>-202</w:t>
      </w:r>
      <w:r w:rsidR="00102AF1">
        <w:t>5</w:t>
      </w:r>
      <w:r w:rsidR="00CE2228" w:rsidRPr="00630CB1">
        <w:t xml:space="preserve"> годы установлены в объеме </w:t>
      </w:r>
      <w:r w:rsidR="00102AF1">
        <w:t>19294,2</w:t>
      </w:r>
      <w:r w:rsidR="00144A9B">
        <w:t xml:space="preserve"> </w:t>
      </w:r>
      <w:r w:rsidR="00CE2228" w:rsidRPr="00630CB1">
        <w:t>тыс.руб.</w:t>
      </w:r>
      <w:r w:rsidR="00102AF1">
        <w:t>,</w:t>
      </w:r>
      <w:r w:rsidR="00CE2228" w:rsidRPr="00630CB1">
        <w:t xml:space="preserve"> </w:t>
      </w:r>
      <w:r w:rsidR="00102AF1">
        <w:t>ежегодно</w:t>
      </w:r>
      <w:r w:rsidR="00CE2228" w:rsidRPr="00630CB1">
        <w:t xml:space="preserve">. </w:t>
      </w:r>
    </w:p>
    <w:p w:rsidR="00CE2228" w:rsidRPr="00630CB1" w:rsidRDefault="00CE2228" w:rsidP="00CE2228">
      <w:pPr>
        <w:widowControl w:val="0"/>
        <w:numPr>
          <w:ilvl w:val="12"/>
          <w:numId w:val="0"/>
        </w:numPr>
        <w:ind w:firstLine="567"/>
        <w:jc w:val="both"/>
      </w:pPr>
      <w:r w:rsidRPr="00630CB1">
        <w:t xml:space="preserve">В рамках полномочий Жигаловского муниципального образования расходы объединены по </w:t>
      </w:r>
      <w:r w:rsidR="00102AF1">
        <w:t>пяти</w:t>
      </w:r>
      <w:r>
        <w:t xml:space="preserve"> </w:t>
      </w:r>
      <w:r w:rsidRPr="00630CB1">
        <w:t xml:space="preserve">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соответствующих органов муниципальной власти, резервного фонда, других общегосударственных вопросов. </w:t>
      </w:r>
    </w:p>
    <w:p w:rsidR="00A674F1" w:rsidRDefault="00CE2228" w:rsidP="00CE2228">
      <w:pPr>
        <w:autoSpaceDE w:val="0"/>
        <w:autoSpaceDN w:val="0"/>
        <w:adjustRightInd w:val="0"/>
        <w:ind w:firstLine="540"/>
        <w:jc w:val="both"/>
      </w:pPr>
      <w:r w:rsidRPr="00630CB1">
        <w:rPr>
          <w:i/>
        </w:rPr>
        <w:t xml:space="preserve">По подразделу 0102 «Функционирование высшего должностного лица субъекта РФ и муниципального образования» </w:t>
      </w:r>
      <w:r w:rsidRPr="00630CB1">
        <w:t>в проекте бюджета на 20</w:t>
      </w:r>
      <w:r>
        <w:t>2</w:t>
      </w:r>
      <w:r w:rsidR="00102AF1">
        <w:t>3-2025</w:t>
      </w:r>
      <w:r w:rsidRPr="00630CB1">
        <w:t xml:space="preserve"> год</w:t>
      </w:r>
      <w:r w:rsidR="00102AF1">
        <w:t>ы</w:t>
      </w:r>
      <w:r w:rsidRPr="00630CB1">
        <w:t xml:space="preserve"> установлены расходы на обеспечение деятельности главы Жигаловского муниципального образования в сумме </w:t>
      </w:r>
      <w:r w:rsidR="00102AF1">
        <w:t>2788,4</w:t>
      </w:r>
      <w:r w:rsidRPr="00630CB1">
        <w:t xml:space="preserve"> тыс.руб., </w:t>
      </w:r>
      <w:r w:rsidR="00102AF1">
        <w:t xml:space="preserve">ежегодно, </w:t>
      </w:r>
      <w:r w:rsidRPr="00630CB1">
        <w:t xml:space="preserve">с </w:t>
      </w:r>
      <w:r w:rsidR="00102AF1">
        <w:t>ростом</w:t>
      </w:r>
      <w:r w:rsidRPr="00630CB1">
        <w:t xml:space="preserve"> на </w:t>
      </w:r>
      <w:r w:rsidR="00102AF1">
        <w:t>1206,7</w:t>
      </w:r>
      <w:r w:rsidRPr="00630CB1">
        <w:t xml:space="preserve"> тыс.руб. (</w:t>
      </w:r>
      <w:r w:rsidR="00102AF1">
        <w:t>+76,3</w:t>
      </w:r>
      <w:r w:rsidRPr="00630CB1">
        <w:t>%) к оценке ожидаемого исполнения расходов в 20</w:t>
      </w:r>
      <w:r>
        <w:t>2</w:t>
      </w:r>
      <w:r w:rsidR="00102AF1">
        <w:t>2</w:t>
      </w:r>
      <w:r w:rsidRPr="00630CB1">
        <w:t xml:space="preserve"> году.</w:t>
      </w:r>
    </w:p>
    <w:p w:rsidR="00A674F1" w:rsidRPr="00C05B9A" w:rsidRDefault="00A674F1" w:rsidP="00A674F1">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D73D96">
        <w:t>»</w:t>
      </w:r>
      <w:r w:rsidRPr="00C05B9A">
        <w:t xml:space="preserve"> (в редакции от 28 октября 2022г</w:t>
      </w:r>
      <w:r w:rsidR="00D73D96">
        <w:t>.</w:t>
      </w:r>
      <w:r w:rsidRPr="00C05B9A">
        <w:t xml:space="preserve"> №</w:t>
      </w:r>
      <w:r w:rsidR="00D73D96">
        <w:t xml:space="preserve"> </w:t>
      </w:r>
      <w:r w:rsidRPr="00C05B9A">
        <w:t>833-пп).</w:t>
      </w:r>
    </w:p>
    <w:p w:rsidR="00CE2228" w:rsidRPr="00630CB1" w:rsidRDefault="00144A9B" w:rsidP="00D74CF5">
      <w:pPr>
        <w:autoSpaceDE w:val="0"/>
        <w:autoSpaceDN w:val="0"/>
        <w:adjustRightInd w:val="0"/>
        <w:ind w:firstLine="540"/>
        <w:jc w:val="both"/>
      </w:pPr>
      <w:r>
        <w:t xml:space="preserve"> </w:t>
      </w:r>
      <w:r w:rsidR="00CE2228" w:rsidRPr="00630CB1">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00CE2228" w:rsidRPr="00630CB1">
        <w:t>объем расходов на содержание Думы Жигаловского муниципального образования в проекте бюджета на 20</w:t>
      </w:r>
      <w:r w:rsidR="00CE2228">
        <w:t>2</w:t>
      </w:r>
      <w:r w:rsidR="007302CB">
        <w:t>3</w:t>
      </w:r>
      <w:r w:rsidR="00CE2228" w:rsidRPr="00630CB1">
        <w:t>-202</w:t>
      </w:r>
      <w:r w:rsidR="007302CB">
        <w:t>5</w:t>
      </w:r>
      <w:r w:rsidR="00CE2228" w:rsidRPr="00630CB1">
        <w:t xml:space="preserve"> годы установлен в сумме </w:t>
      </w:r>
      <w:r w:rsidR="007302CB">
        <w:t>50</w:t>
      </w:r>
      <w:r w:rsidR="00CE2228" w:rsidRPr="00630CB1">
        <w:t xml:space="preserve"> тыс.руб. ежегодно, </w:t>
      </w:r>
      <w:r w:rsidR="007302CB">
        <w:t>с ростом на 40 тыс. руб. (в 5 раз) к</w:t>
      </w:r>
      <w:r w:rsidR="00CE2228" w:rsidRPr="00630CB1">
        <w:t xml:space="preserve"> уровн</w:t>
      </w:r>
      <w:r w:rsidR="00CE2228">
        <w:t>ю</w:t>
      </w:r>
      <w:r w:rsidR="00CE2228" w:rsidRPr="00630CB1">
        <w:t xml:space="preserve"> </w:t>
      </w:r>
      <w:r w:rsidR="00CE2228">
        <w:t xml:space="preserve">оценки </w:t>
      </w:r>
      <w:r w:rsidR="00CE2228" w:rsidRPr="00630CB1">
        <w:t>ожидаемого исполнения расходов в 20</w:t>
      </w:r>
      <w:r w:rsidR="00CE2228">
        <w:t>2</w:t>
      </w:r>
      <w:r w:rsidR="007302CB">
        <w:t>2</w:t>
      </w:r>
      <w:r w:rsidR="00CE2228" w:rsidRPr="00630CB1">
        <w:t xml:space="preserve"> году. </w:t>
      </w:r>
    </w:p>
    <w:p w:rsidR="00CE2228" w:rsidRDefault="00CE2228" w:rsidP="00CE2228">
      <w:pPr>
        <w:autoSpaceDE w:val="0"/>
        <w:autoSpaceDN w:val="0"/>
        <w:adjustRightInd w:val="0"/>
        <w:ind w:firstLine="567"/>
        <w:jc w:val="both"/>
      </w:pPr>
      <w:r w:rsidRPr="00630CB1">
        <w:rPr>
          <w:i/>
        </w:rPr>
        <w:t>По подразделу 0104 «</w:t>
      </w:r>
      <w:r w:rsidRPr="00630CB1">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30CB1">
        <w:rPr>
          <w:i/>
        </w:rPr>
        <w:t xml:space="preserve">» </w:t>
      </w:r>
      <w:r w:rsidRPr="00630CB1">
        <w:t>объем расходов на обеспечение деятельности администрации Жигаловского муниципального образования установлен на 20</w:t>
      </w:r>
      <w:r>
        <w:t>2</w:t>
      </w:r>
      <w:r w:rsidR="004E62B3">
        <w:t>3</w:t>
      </w:r>
      <w:r w:rsidRPr="00630CB1">
        <w:t xml:space="preserve"> г. в сумме </w:t>
      </w:r>
      <w:r w:rsidR="004E62B3">
        <w:t>16406,2</w:t>
      </w:r>
      <w:r w:rsidRPr="00630CB1">
        <w:t xml:space="preserve"> тыс. руб., </w:t>
      </w:r>
      <w:r>
        <w:t>с</w:t>
      </w:r>
      <w:r w:rsidRPr="00630CB1">
        <w:t xml:space="preserve"> </w:t>
      </w:r>
      <w:r w:rsidR="004E62B3">
        <w:t>ростом</w:t>
      </w:r>
      <w:r>
        <w:t xml:space="preserve"> к оценке</w:t>
      </w:r>
      <w:r w:rsidRPr="00630CB1">
        <w:t xml:space="preserve">  ожидаемого исполнения расходов 20</w:t>
      </w:r>
      <w:r>
        <w:t>2</w:t>
      </w:r>
      <w:r w:rsidR="004E62B3">
        <w:t>2</w:t>
      </w:r>
      <w:r w:rsidRPr="00630CB1">
        <w:t xml:space="preserve"> года на </w:t>
      </w:r>
      <w:r w:rsidR="004E62B3">
        <w:t>3197,6</w:t>
      </w:r>
      <w:r w:rsidRPr="00630CB1">
        <w:t xml:space="preserve"> тыс.руб. (</w:t>
      </w:r>
      <w:r w:rsidR="004E62B3">
        <w:t>+24,2</w:t>
      </w:r>
      <w:r w:rsidRPr="00630CB1">
        <w:t xml:space="preserve">%). Расходы </w:t>
      </w:r>
      <w:r>
        <w:t>на</w:t>
      </w:r>
      <w:r w:rsidRPr="00630CB1">
        <w:t xml:space="preserve"> 202</w:t>
      </w:r>
      <w:r w:rsidR="004E62B3">
        <w:t>4</w:t>
      </w:r>
      <w:r w:rsidRPr="00630CB1">
        <w:t>-202</w:t>
      </w:r>
      <w:r w:rsidR="004E62B3">
        <w:t>5</w:t>
      </w:r>
      <w:r w:rsidRPr="00630CB1">
        <w:t xml:space="preserve"> год</w:t>
      </w:r>
      <w:r>
        <w:t>ы</w:t>
      </w:r>
      <w:r w:rsidRPr="00630CB1">
        <w:t xml:space="preserve"> установлены в сумме </w:t>
      </w:r>
      <w:r w:rsidR="004E62B3">
        <w:t>16415,1</w:t>
      </w:r>
      <w:r w:rsidRPr="00630CB1">
        <w:t xml:space="preserve"> тыс. рублей, </w:t>
      </w:r>
      <w:r w:rsidR="004E62B3">
        <w:t>ежегодно</w:t>
      </w:r>
      <w:r w:rsidRPr="00630CB1">
        <w:t xml:space="preserve">. </w:t>
      </w:r>
    </w:p>
    <w:p w:rsidR="004E62B3" w:rsidRPr="00C05B9A" w:rsidRDefault="004E62B3" w:rsidP="004E62B3">
      <w:pPr>
        <w:ind w:firstLine="567"/>
        <w:jc w:val="both"/>
      </w:pPr>
      <w:r>
        <w:t xml:space="preserve">Рост расходов обусловлен необходимостью приведения норматива фонда оплаты труда муниципальных служащих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CE2228" w:rsidRPr="00AD6873" w:rsidRDefault="00CE2228" w:rsidP="00CE2228">
      <w:pPr>
        <w:autoSpaceDE w:val="0"/>
        <w:autoSpaceDN w:val="0"/>
        <w:adjustRightInd w:val="0"/>
        <w:ind w:firstLine="567"/>
        <w:jc w:val="both"/>
      </w:pPr>
      <w:r>
        <w:t>В том числе по данному подразделу установлены р</w:t>
      </w:r>
      <w:r w:rsidRPr="00AD6873">
        <w:t xml:space="preserve">асходы </w:t>
      </w:r>
      <w:r>
        <w:t xml:space="preserve">в целях реализации основного мероприятия «Профилактические мероприятия в области охраны труда» </w:t>
      </w:r>
      <w:r w:rsidRPr="00AD6873">
        <w:t xml:space="preserve">по подпрограмме </w:t>
      </w:r>
      <w:r>
        <w:t>«Улучшение условий и охрана труда в администрации Жигаловского муниципального образования на 2020-202</w:t>
      </w:r>
      <w:r w:rsidR="008518F7">
        <w:t>5</w:t>
      </w:r>
      <w:r>
        <w:t xml:space="preserve"> годы» </w:t>
      </w:r>
      <w:r w:rsidRPr="00AD6873">
        <w:t>муниципальной программ</w:t>
      </w:r>
      <w:r>
        <w:t>ы</w:t>
      </w:r>
      <w:r w:rsidRPr="00AD6873">
        <w:t xml:space="preserve"> «</w:t>
      </w:r>
      <w:r>
        <w:t>Обеспечение безопасности на территории Жигаловского муниципального образования</w:t>
      </w:r>
      <w:r w:rsidRPr="00AD6873">
        <w:t xml:space="preserve"> на 20</w:t>
      </w:r>
      <w:r>
        <w:t>20</w:t>
      </w:r>
      <w:r w:rsidRPr="00AD6873">
        <w:t>-202</w:t>
      </w:r>
      <w:r>
        <w:t xml:space="preserve">5 </w:t>
      </w:r>
      <w:r w:rsidRPr="00AD6873">
        <w:t>годы»</w:t>
      </w:r>
      <w:r w:rsidRPr="00E168C5">
        <w:t xml:space="preserve"> </w:t>
      </w:r>
      <w:r>
        <w:t>(202</w:t>
      </w:r>
      <w:r w:rsidR="00530C15">
        <w:t xml:space="preserve">3г. </w:t>
      </w:r>
      <w:r>
        <w:t xml:space="preserve"> – </w:t>
      </w:r>
      <w:r w:rsidR="008518F7">
        <w:t>58</w:t>
      </w:r>
      <w:r>
        <w:t xml:space="preserve"> тыс. руб., 202</w:t>
      </w:r>
      <w:r w:rsidR="008518F7">
        <w:t>4</w:t>
      </w:r>
      <w:r w:rsidR="00530C15">
        <w:t>-2025г</w:t>
      </w:r>
      <w:r>
        <w:t xml:space="preserve">г. – </w:t>
      </w:r>
      <w:r w:rsidR="008518F7">
        <w:t>68</w:t>
      </w:r>
      <w:r>
        <w:t xml:space="preserve"> тыс. руб.</w:t>
      </w:r>
      <w:r w:rsidR="00530C15">
        <w:t>, ежегодно</w:t>
      </w:r>
      <w:r>
        <w:t>).</w:t>
      </w:r>
    </w:p>
    <w:p w:rsidR="00CE2228" w:rsidRPr="00630CB1" w:rsidRDefault="00CE2228" w:rsidP="00CE2228">
      <w:pPr>
        <w:pStyle w:val="af2"/>
        <w:ind w:firstLine="567"/>
        <w:jc w:val="both"/>
        <w:rPr>
          <w:rFonts w:ascii="Times New Roman" w:hAnsi="Times New Roman"/>
        </w:rPr>
      </w:pPr>
      <w:r w:rsidRPr="00630CB1">
        <w:rPr>
          <w:rFonts w:ascii="Times New Roman" w:hAnsi="Times New Roman"/>
          <w:bCs/>
          <w:i/>
          <w:iCs/>
        </w:rPr>
        <w:t>По подразделу 0111 «Резервные фонды»</w:t>
      </w:r>
      <w:r w:rsidRPr="00630CB1">
        <w:rPr>
          <w:rFonts w:ascii="Times New Roman" w:hAnsi="Times New Roman"/>
          <w:b/>
          <w:bCs/>
          <w:i/>
          <w:iCs/>
        </w:rPr>
        <w:t xml:space="preserve"> </w:t>
      </w:r>
      <w:r w:rsidRPr="00630CB1">
        <w:rPr>
          <w:rFonts w:ascii="Times New Roman" w:hAnsi="Times New Roman"/>
        </w:rPr>
        <w:t xml:space="preserve">определен объем резервного фонда </w:t>
      </w:r>
      <w:r w:rsidRPr="00630CB1">
        <w:rPr>
          <w:rFonts w:ascii="Times New Roman" w:hAnsi="Times New Roman"/>
          <w:bCs/>
        </w:rPr>
        <w:t>Жигаловского муниципального образования</w:t>
      </w:r>
      <w:r w:rsidRPr="00630CB1">
        <w:rPr>
          <w:rFonts w:ascii="Times New Roman" w:hAnsi="Times New Roman"/>
        </w:rPr>
        <w:t xml:space="preserve"> на 20</w:t>
      </w:r>
      <w:r>
        <w:rPr>
          <w:rFonts w:ascii="Times New Roman" w:hAnsi="Times New Roman"/>
        </w:rPr>
        <w:t>2</w:t>
      </w:r>
      <w:r w:rsidR="00C6335D">
        <w:rPr>
          <w:rFonts w:ascii="Times New Roman" w:hAnsi="Times New Roman"/>
        </w:rPr>
        <w:t>3</w:t>
      </w:r>
      <w:r w:rsidRPr="00630CB1">
        <w:rPr>
          <w:rFonts w:ascii="Times New Roman" w:hAnsi="Times New Roman"/>
        </w:rPr>
        <w:t xml:space="preserve"> год и на плановый период 202</w:t>
      </w:r>
      <w:r w:rsidR="00C6335D">
        <w:rPr>
          <w:rFonts w:ascii="Times New Roman" w:hAnsi="Times New Roman"/>
        </w:rPr>
        <w:t>4</w:t>
      </w:r>
      <w:r w:rsidRPr="00630CB1">
        <w:rPr>
          <w:rFonts w:ascii="Times New Roman" w:hAnsi="Times New Roman"/>
        </w:rPr>
        <w:t>-202</w:t>
      </w:r>
      <w:r w:rsidR="00C6335D">
        <w:rPr>
          <w:rFonts w:ascii="Times New Roman" w:hAnsi="Times New Roman"/>
        </w:rPr>
        <w:t>5</w:t>
      </w:r>
      <w:r w:rsidRPr="00630CB1">
        <w:rPr>
          <w:rFonts w:ascii="Times New Roman" w:hAnsi="Times New Roman"/>
        </w:rPr>
        <w:t xml:space="preserve"> годов в сумме 40 тыс. рублей ежегодно, что не превышает предел, установленный п.3 ст.81 БК РФ (не может превышать три процента утвержденного общего объема расходов).</w:t>
      </w:r>
    </w:p>
    <w:p w:rsidR="00CE2228" w:rsidRPr="00630CB1" w:rsidRDefault="00CE2228" w:rsidP="00CE2228">
      <w:pPr>
        <w:autoSpaceDE w:val="0"/>
        <w:autoSpaceDN w:val="0"/>
        <w:adjustRightInd w:val="0"/>
        <w:ind w:firstLine="567"/>
        <w:jc w:val="both"/>
        <w:rPr>
          <w:bCs/>
        </w:rPr>
      </w:pPr>
      <w:r w:rsidRPr="00630CB1">
        <w:rPr>
          <w:i/>
        </w:rPr>
        <w:t xml:space="preserve">По подразделу 0113 «Другие общегосударственные вопросы» </w:t>
      </w:r>
      <w:r w:rsidRPr="00630CB1">
        <w:t>на 20</w:t>
      </w:r>
      <w:r>
        <w:t>2</w:t>
      </w:r>
      <w:r w:rsidR="00C6335D">
        <w:t>3</w:t>
      </w:r>
      <w:r w:rsidRPr="00630CB1">
        <w:t>-202</w:t>
      </w:r>
      <w:r w:rsidR="00C6335D">
        <w:t>5</w:t>
      </w:r>
      <w:r w:rsidRPr="00630CB1">
        <w:t xml:space="preserve"> годы</w:t>
      </w:r>
      <w:r w:rsidRPr="00630CB1">
        <w:rPr>
          <w:i/>
        </w:rPr>
        <w:t xml:space="preserve"> </w:t>
      </w:r>
      <w:r w:rsidRPr="00630CB1">
        <w:t>установлен</w:t>
      </w:r>
      <w:r w:rsidRPr="00630CB1">
        <w:rPr>
          <w:i/>
        </w:rPr>
        <w:t xml:space="preserve"> </w:t>
      </w:r>
      <w:r w:rsidRPr="00630CB1">
        <w:t>объем</w:t>
      </w:r>
      <w:r w:rsidRPr="00630CB1">
        <w:rPr>
          <w:i/>
        </w:rPr>
        <w:t xml:space="preserve"> </w:t>
      </w:r>
      <w:r w:rsidRPr="00630CB1">
        <w:t xml:space="preserve">расходов в сумме 0,7 тыс. рублей ежегодно, на уровне оценки </w:t>
      </w:r>
      <w:r>
        <w:t xml:space="preserve">исполнения </w:t>
      </w:r>
      <w:r w:rsidRPr="00630CB1">
        <w:t>20</w:t>
      </w:r>
      <w:r>
        <w:t>2</w:t>
      </w:r>
      <w:r w:rsidR="00C6335D">
        <w:t>2</w:t>
      </w:r>
      <w:r w:rsidRPr="00630CB1">
        <w:t xml:space="preserve"> года. В соответствии со статьей 1</w:t>
      </w:r>
      <w:r w:rsidR="002E6E8C">
        <w:t>3</w:t>
      </w:r>
      <w:r w:rsidRPr="00630CB1">
        <w:t xml:space="preserve"> проекта Закона Иркутской области «Об областном бюджете на 20</w:t>
      </w:r>
      <w:r>
        <w:t>2</w:t>
      </w:r>
      <w:r w:rsidR="00C6335D">
        <w:t>3</w:t>
      </w:r>
      <w:r w:rsidRPr="00630CB1">
        <w:t xml:space="preserve"> год и на плановый период 202</w:t>
      </w:r>
      <w:r w:rsidR="00C6335D">
        <w:t>4</w:t>
      </w:r>
      <w:r w:rsidRPr="00630CB1">
        <w:t xml:space="preserve"> и 202</w:t>
      </w:r>
      <w:r w:rsidR="00C6335D">
        <w:t>5</w:t>
      </w:r>
      <w:r w:rsidRPr="00630CB1">
        <w:t xml:space="preserve"> годов» расходы, установленные проектом бюджета, предусмотрены на о</w:t>
      </w:r>
      <w:r w:rsidRPr="00630CB1">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E2228" w:rsidRPr="00630CB1" w:rsidRDefault="0022087B" w:rsidP="00CE2228">
      <w:pPr>
        <w:autoSpaceDE w:val="0"/>
        <w:autoSpaceDN w:val="0"/>
        <w:adjustRightInd w:val="0"/>
        <w:ind w:firstLine="567"/>
        <w:jc w:val="both"/>
      </w:pPr>
      <w:r>
        <w:rPr>
          <w:u w:val="single"/>
        </w:rPr>
        <w:t>П</w:t>
      </w:r>
      <w:r w:rsidR="00CE2228" w:rsidRPr="00630CB1">
        <w:rPr>
          <w:u w:val="single"/>
        </w:rPr>
        <w:t xml:space="preserve">о разделу 03 </w:t>
      </w:r>
      <w:r w:rsidR="00CE2228" w:rsidRPr="00630CB1">
        <w:rPr>
          <w:bCs/>
          <w:u w:val="single"/>
        </w:rPr>
        <w:t>«Национальная безопасность и правоохранительная деятельность»</w:t>
      </w:r>
      <w:r w:rsidR="00CE2228" w:rsidRPr="00630CB1">
        <w:rPr>
          <w:i/>
        </w:rPr>
        <w:t xml:space="preserve"> </w:t>
      </w:r>
      <w:r w:rsidR="00CE2228" w:rsidRPr="00630CB1">
        <w:t>расходы в 20</w:t>
      </w:r>
      <w:r w:rsidR="00CE2228">
        <w:t>2</w:t>
      </w:r>
      <w:r>
        <w:t>3</w:t>
      </w:r>
      <w:r w:rsidR="00CE2228" w:rsidRPr="00630CB1">
        <w:t xml:space="preserve"> г. установлены в сумме </w:t>
      </w:r>
      <w:r>
        <w:t>300,7</w:t>
      </w:r>
      <w:r w:rsidR="00CE2228" w:rsidRPr="00630CB1">
        <w:t xml:space="preserve"> тыс. руб., с </w:t>
      </w:r>
      <w:r>
        <w:t>ростом</w:t>
      </w:r>
      <w:r w:rsidR="00CE2228" w:rsidRPr="00630CB1">
        <w:t xml:space="preserve"> на </w:t>
      </w:r>
      <w:r>
        <w:t xml:space="preserve">1,1 </w:t>
      </w:r>
      <w:r w:rsidR="00CE2228" w:rsidRPr="00630CB1">
        <w:t>тыс.руб. (</w:t>
      </w:r>
      <w:r>
        <w:t>+0,4</w:t>
      </w:r>
      <w:r w:rsidR="002E6E8C">
        <w:t>%</w:t>
      </w:r>
      <w:r w:rsidR="00CE2228" w:rsidRPr="00630CB1">
        <w:t xml:space="preserve">) к оценке </w:t>
      </w:r>
      <w:r w:rsidR="00CE2228">
        <w:t xml:space="preserve">исполнения </w:t>
      </w:r>
      <w:r w:rsidR="00CE2228" w:rsidRPr="00630CB1">
        <w:t>20</w:t>
      </w:r>
      <w:r w:rsidR="00CE2228">
        <w:t>2</w:t>
      </w:r>
      <w:r>
        <w:t>2</w:t>
      </w:r>
      <w:r w:rsidR="00CE2228" w:rsidRPr="00630CB1">
        <w:t xml:space="preserve"> года. Данные расходы составляют </w:t>
      </w:r>
      <w:r w:rsidR="002E6E8C">
        <w:t>0,</w:t>
      </w:r>
      <w:r>
        <w:t>4</w:t>
      </w:r>
      <w:r w:rsidR="00CE2228" w:rsidRPr="00630CB1">
        <w:t>% от общей суммы расходов местного бюджета на 20</w:t>
      </w:r>
      <w:r w:rsidR="00CE2228">
        <w:t>2</w:t>
      </w:r>
      <w:r>
        <w:t>3</w:t>
      </w:r>
      <w:r w:rsidR="00CE2228" w:rsidRPr="00630CB1">
        <w:t xml:space="preserve"> год. Расходы в 202</w:t>
      </w:r>
      <w:r>
        <w:t>4</w:t>
      </w:r>
      <w:r w:rsidR="00CE2228" w:rsidRPr="00630CB1">
        <w:t>-202</w:t>
      </w:r>
      <w:r>
        <w:t>5</w:t>
      </w:r>
      <w:r w:rsidR="00CE2228" w:rsidRPr="00630CB1">
        <w:t xml:space="preserve">гг. установлены в объеме </w:t>
      </w:r>
      <w:r>
        <w:t>295,7</w:t>
      </w:r>
      <w:r w:rsidR="00CE2228" w:rsidRPr="00630CB1">
        <w:t xml:space="preserve"> тыс.руб.</w:t>
      </w:r>
      <w:r w:rsidR="00CE2228">
        <w:t xml:space="preserve"> и </w:t>
      </w:r>
      <w:r>
        <w:t>300,7</w:t>
      </w:r>
      <w:r w:rsidR="00CE2228">
        <w:t xml:space="preserve"> тыс. руб.</w:t>
      </w:r>
      <w:r w:rsidR="00CE2228" w:rsidRPr="00630CB1">
        <w:t xml:space="preserve">, </w:t>
      </w:r>
      <w:r w:rsidR="00CE2228">
        <w:t>соответственно</w:t>
      </w:r>
      <w:r w:rsidR="00CE2228" w:rsidRPr="00630CB1">
        <w:t>.</w:t>
      </w:r>
    </w:p>
    <w:p w:rsidR="00066A0A" w:rsidRDefault="00CE2228" w:rsidP="00440A49">
      <w:pPr>
        <w:autoSpaceDE w:val="0"/>
        <w:autoSpaceDN w:val="0"/>
        <w:adjustRightInd w:val="0"/>
        <w:ind w:firstLine="567"/>
        <w:jc w:val="both"/>
      </w:pPr>
      <w:r w:rsidRPr="00630CB1">
        <w:t xml:space="preserve">В данном разделе, </w:t>
      </w:r>
      <w:r>
        <w:t>предусмотрены</w:t>
      </w:r>
      <w:r w:rsidRPr="00630CB1">
        <w:t xml:space="preserve"> расходы</w:t>
      </w:r>
      <w:r w:rsidR="00066A0A">
        <w:t>:</w:t>
      </w:r>
    </w:p>
    <w:p w:rsidR="00440A49" w:rsidRPr="00005D91" w:rsidRDefault="00066A0A" w:rsidP="00440A49">
      <w:pPr>
        <w:autoSpaceDE w:val="0"/>
        <w:autoSpaceDN w:val="0"/>
        <w:adjustRightInd w:val="0"/>
        <w:ind w:firstLine="567"/>
        <w:jc w:val="both"/>
      </w:pPr>
      <w:r>
        <w:t>-</w:t>
      </w:r>
      <w:r w:rsidR="00CE2228">
        <w:t xml:space="preserve"> по подразделу 0310 «Обеспечение пожарной безопасности» в целях реализаци</w:t>
      </w:r>
      <w:r w:rsidR="00440A49">
        <w:t>и</w:t>
      </w:r>
      <w:r w:rsidR="00CE2228">
        <w:t xml:space="preserve"> </w:t>
      </w:r>
      <w:r w:rsidR="00440A49">
        <w:t>основн</w:t>
      </w:r>
      <w:r w:rsidR="00005D91">
        <w:t>ых</w:t>
      </w:r>
      <w:r w:rsidR="00440A49">
        <w:t xml:space="preserve"> </w:t>
      </w:r>
      <w:r w:rsidR="00CE2228">
        <w:t>мероприяти</w:t>
      </w:r>
      <w:r w:rsidR="00005D91">
        <w:t>й</w:t>
      </w:r>
      <w:r w:rsidR="00440A49">
        <w:t xml:space="preserve"> «Пропаганда в области предупреждения ЧС»</w:t>
      </w:r>
      <w:r w:rsidR="00CE2228">
        <w:t xml:space="preserve"> </w:t>
      </w:r>
      <w:r w:rsidR="00440A49">
        <w:t>в сумме 4 тыс. руб. (2023-2025 годы, ежегодно) и «Профилактические мероприятия в области ЧС» в сумме 179,5 тыс. руб.</w:t>
      </w:r>
      <w:r w:rsidR="00440A49" w:rsidRPr="00440A49">
        <w:t xml:space="preserve"> </w:t>
      </w:r>
      <w:r w:rsidR="00440A49">
        <w:t xml:space="preserve">(2023-2025 годы, ежегодно) подпрограммы </w:t>
      </w:r>
      <w:r w:rsidR="00440A49" w:rsidRPr="00005D91">
        <w:t>«Предупреждение ЧС, обеспечение охраны жизни людей на водных объектах Жигаловского муниципального образования на 2020-2025 годы»</w:t>
      </w:r>
      <w:r w:rsidR="00005D91" w:rsidRPr="00005D91">
        <w:t>, а также</w:t>
      </w:r>
      <w:r w:rsidR="00005D91">
        <w:t xml:space="preserve"> основных мероприятий «Пропаганда в области пожарной безопасности» в сумме 4 тыс. руб.</w:t>
      </w:r>
      <w:r w:rsidR="00005D91" w:rsidRPr="00005D91">
        <w:t xml:space="preserve"> </w:t>
      </w:r>
      <w:r w:rsidR="00005D91">
        <w:t>(2023-2025 годы, ежегодно) и «Профилактические мероприятия в области пожарной безопасности» в сумме 76 тыс. руб.</w:t>
      </w:r>
      <w:r w:rsidR="00005D91" w:rsidRPr="00005D91">
        <w:t xml:space="preserve"> </w:t>
      </w:r>
      <w:r w:rsidR="00005D91">
        <w:t xml:space="preserve">(2023, 2025 годы, ежегодно) и в сумме 71 тыс. руб. (2024 год) подпрограммы </w:t>
      </w:r>
      <w:r w:rsidR="00005D91" w:rsidRPr="00005D91">
        <w:t>«Обеспечение пожарной безопасности Жигаловского муниципального образования на 2020-2025 годы»</w:t>
      </w:r>
      <w:r w:rsidR="00005D91">
        <w:t xml:space="preserve"> муниципальной программы </w:t>
      </w:r>
      <w:r w:rsidR="00005D91" w:rsidRPr="00AD6873">
        <w:t>«</w:t>
      </w:r>
      <w:r w:rsidR="00005D91">
        <w:t>Обеспечение безопасности на территории Жигаловского муниципального образования</w:t>
      </w:r>
      <w:r w:rsidR="00005D91" w:rsidRPr="00AD6873">
        <w:t xml:space="preserve"> на 20</w:t>
      </w:r>
      <w:r w:rsidR="00005D91">
        <w:t>20</w:t>
      </w:r>
      <w:r w:rsidR="00005D91" w:rsidRPr="00AD6873">
        <w:t>-202</w:t>
      </w:r>
      <w:r w:rsidR="00005D91">
        <w:t xml:space="preserve">5 </w:t>
      </w:r>
      <w:r w:rsidR="00005D91" w:rsidRPr="00AD6873">
        <w:t>годы»</w:t>
      </w:r>
      <w:r>
        <w:t>;</w:t>
      </w:r>
    </w:p>
    <w:p w:rsidR="00CE2228" w:rsidRPr="00630CB1" w:rsidRDefault="00CE2228" w:rsidP="00CE2228">
      <w:pPr>
        <w:autoSpaceDE w:val="0"/>
        <w:autoSpaceDN w:val="0"/>
        <w:adjustRightInd w:val="0"/>
        <w:ind w:firstLine="567"/>
        <w:jc w:val="both"/>
      </w:pPr>
      <w:r w:rsidRPr="003F361F">
        <w:t>- по подразделу 0314 «Другие вопросы в области национальной безопасности и правоохранительной деятельности» на реализацию основного мероприятия «Обеспечение профилактики терроризма и экстремизма» подпрограммы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2020-202</w:t>
      </w:r>
      <w:r w:rsidR="000532AF">
        <w:t>5</w:t>
      </w:r>
      <w:r w:rsidRPr="003F361F">
        <w:t xml:space="preserve"> годы» муниципальной программы «Обеспечение безопасности на территории Жигаловского муниципального образования на 2020-2025 годы» на 202</w:t>
      </w:r>
      <w:r w:rsidR="00066A0A">
        <w:t>3</w:t>
      </w:r>
      <w:r w:rsidR="000532AF">
        <w:t>-202</w:t>
      </w:r>
      <w:r w:rsidR="00066A0A">
        <w:t>5</w:t>
      </w:r>
      <w:r w:rsidR="000532AF">
        <w:t>г</w:t>
      </w:r>
      <w:r w:rsidRPr="003F361F">
        <w:t xml:space="preserve">г. в сумме </w:t>
      </w:r>
      <w:r w:rsidR="000532AF">
        <w:t>26</w:t>
      </w:r>
      <w:r w:rsidRPr="003F361F">
        <w:t xml:space="preserve"> тыс. руб., ежегодно</w:t>
      </w:r>
      <w:r w:rsidR="00066A0A">
        <w:t>;</w:t>
      </w:r>
    </w:p>
    <w:p w:rsidR="000532AF" w:rsidRPr="00630CB1" w:rsidRDefault="000532AF" w:rsidP="000532AF">
      <w:pPr>
        <w:autoSpaceDE w:val="0"/>
        <w:autoSpaceDN w:val="0"/>
        <w:adjustRightInd w:val="0"/>
        <w:ind w:firstLine="567"/>
        <w:jc w:val="both"/>
      </w:pPr>
      <w:r w:rsidRPr="003F361F">
        <w:t>- по подразделу 0314 «Другие вопросы в области национальной безопасности и правоохранительной деятельности» на реализацию основного мероприятия «</w:t>
      </w:r>
      <w:r>
        <w:t>Профилактика экстремизма в области межэтнических и межконфессиональных отношений</w:t>
      </w:r>
      <w:r w:rsidRPr="003F361F">
        <w:t>» муниципальной программы «</w:t>
      </w:r>
      <w:r w:rsidR="003C68A2">
        <w:t>Культура</w:t>
      </w:r>
      <w:r w:rsidRPr="003F361F">
        <w:t xml:space="preserve"> Жигаловского муниципального образования на 202</w:t>
      </w:r>
      <w:r w:rsidR="003C68A2">
        <w:t>1</w:t>
      </w:r>
      <w:r w:rsidRPr="003F361F">
        <w:t>-2025 годы» на 202</w:t>
      </w:r>
      <w:r w:rsidR="00066A0A">
        <w:t>3-2025</w:t>
      </w:r>
      <w:r>
        <w:t>г</w:t>
      </w:r>
      <w:r w:rsidRPr="003F361F">
        <w:t xml:space="preserve">г. в сумме </w:t>
      </w:r>
      <w:r w:rsidR="003C68A2">
        <w:t>11,2</w:t>
      </w:r>
      <w:r w:rsidRPr="003F361F">
        <w:t xml:space="preserve"> тыс. руб., ежегодно.</w:t>
      </w:r>
    </w:p>
    <w:p w:rsidR="00CE2228" w:rsidRPr="00630CB1" w:rsidRDefault="00CE2228" w:rsidP="00CE2228">
      <w:pPr>
        <w:widowControl w:val="0"/>
        <w:numPr>
          <w:ilvl w:val="12"/>
          <w:numId w:val="0"/>
        </w:numPr>
        <w:ind w:firstLine="567"/>
        <w:jc w:val="both"/>
      </w:pPr>
      <w:r w:rsidRPr="00630CB1">
        <w:rPr>
          <w:u w:val="single"/>
        </w:rPr>
        <w:t>Расходы по разделу 0400 «Национальная экономика»</w:t>
      </w:r>
      <w:r w:rsidRPr="00630CB1">
        <w:rPr>
          <w:b/>
        </w:rPr>
        <w:t xml:space="preserve"> </w:t>
      </w:r>
      <w:r w:rsidRPr="00630CB1">
        <w:t>на 20</w:t>
      </w:r>
      <w:r>
        <w:t>2</w:t>
      </w:r>
      <w:r w:rsidR="00D81507">
        <w:t>3</w:t>
      </w:r>
      <w:r w:rsidRPr="00630CB1">
        <w:t xml:space="preserve"> г.</w:t>
      </w:r>
      <w:r>
        <w:t>, в целом,</w:t>
      </w:r>
      <w:r w:rsidRPr="00630CB1">
        <w:t xml:space="preserve"> предлагается утвердить в сумме </w:t>
      </w:r>
      <w:r w:rsidR="00D81507">
        <w:t>20698,2</w:t>
      </w:r>
      <w:r w:rsidRPr="00630CB1">
        <w:t xml:space="preserve"> тыс.руб., с</w:t>
      </w:r>
      <w:r>
        <w:t>о</w:t>
      </w:r>
      <w:r w:rsidRPr="00630CB1">
        <w:t xml:space="preserve"> </w:t>
      </w:r>
      <w:r>
        <w:t>снижением</w:t>
      </w:r>
      <w:r w:rsidRPr="00630CB1">
        <w:t xml:space="preserve"> на </w:t>
      </w:r>
      <w:r w:rsidR="00D81507">
        <w:t>5800,3</w:t>
      </w:r>
      <w:r>
        <w:t xml:space="preserve"> тыс.руб. (-</w:t>
      </w:r>
      <w:r w:rsidR="00D81507">
        <w:t>21,9</w:t>
      </w:r>
      <w:r w:rsidRPr="00630CB1">
        <w:t>%) к оценке исполнения расходов в 20</w:t>
      </w:r>
      <w:r>
        <w:t>2</w:t>
      </w:r>
      <w:r w:rsidR="00D81507">
        <w:t>2</w:t>
      </w:r>
      <w:r w:rsidRPr="00630CB1">
        <w:t xml:space="preserve"> году. Данные расходы составят </w:t>
      </w:r>
      <w:r w:rsidR="00D81507">
        <w:t>30,2</w:t>
      </w:r>
      <w:r w:rsidRPr="00630CB1">
        <w:t>% от общей суммы расходов местного бюджета на 20</w:t>
      </w:r>
      <w:r>
        <w:t>2</w:t>
      </w:r>
      <w:r w:rsidR="00D81507">
        <w:t>3</w:t>
      </w:r>
      <w:r w:rsidRPr="00630CB1">
        <w:t xml:space="preserve"> год. Расходы </w:t>
      </w:r>
      <w:r>
        <w:t>на</w:t>
      </w:r>
      <w:r w:rsidRPr="00630CB1">
        <w:t xml:space="preserve"> 202</w:t>
      </w:r>
      <w:r w:rsidR="00D81507">
        <w:t>4</w:t>
      </w:r>
      <w:r w:rsidRPr="00630CB1">
        <w:t>-202</w:t>
      </w:r>
      <w:r w:rsidR="00D81507">
        <w:t>5</w:t>
      </w:r>
      <w:r w:rsidRPr="00630CB1">
        <w:t xml:space="preserve">гг. установлены в объеме </w:t>
      </w:r>
      <w:r w:rsidR="00D81507">
        <w:t>19202,1</w:t>
      </w:r>
      <w:r w:rsidRPr="00630CB1">
        <w:t xml:space="preserve"> тыс.руб. и </w:t>
      </w:r>
      <w:r w:rsidR="00D81507">
        <w:t>19337,4</w:t>
      </w:r>
      <w:r w:rsidRPr="00630CB1">
        <w:t xml:space="preserve"> тыс. руб., соответственно. </w:t>
      </w:r>
    </w:p>
    <w:p w:rsidR="00CE2228" w:rsidRPr="00630CB1" w:rsidRDefault="00CE2228" w:rsidP="00CE2228">
      <w:pPr>
        <w:autoSpaceDE w:val="0"/>
        <w:autoSpaceDN w:val="0"/>
        <w:adjustRightInd w:val="0"/>
        <w:ind w:firstLine="567"/>
        <w:jc w:val="both"/>
      </w:pPr>
      <w:r w:rsidRPr="00630CB1">
        <w:t xml:space="preserve">В данном разделе </w:t>
      </w:r>
      <w:r>
        <w:t>установлены</w:t>
      </w:r>
      <w:r w:rsidRPr="00630CB1">
        <w:t xml:space="preserve"> расходы:</w:t>
      </w:r>
    </w:p>
    <w:p w:rsidR="00CE2228" w:rsidRPr="00630CB1" w:rsidRDefault="00CE2228" w:rsidP="00CE2228">
      <w:pPr>
        <w:ind w:firstLine="567"/>
        <w:jc w:val="both"/>
      </w:pPr>
      <w:r>
        <w:t>-</w:t>
      </w:r>
      <w:r w:rsidRPr="00630CB1">
        <w:t xml:space="preserve"> по подразделу 0401 «Общеэкономические вопросы» </w:t>
      </w:r>
      <w:r>
        <w:t>на 202</w:t>
      </w:r>
      <w:r w:rsidR="000D6F86">
        <w:t>3</w:t>
      </w:r>
      <w:r>
        <w:t>-202</w:t>
      </w:r>
      <w:r w:rsidR="000D6F86">
        <w:t>5</w:t>
      </w:r>
      <w:r>
        <w:t xml:space="preserve">гг. </w:t>
      </w:r>
      <w:r w:rsidRPr="00630CB1">
        <w:t xml:space="preserve">в сумме </w:t>
      </w:r>
      <w:r w:rsidR="000D6F86">
        <w:t>101,4</w:t>
      </w:r>
      <w:r w:rsidRPr="00630CB1">
        <w:t xml:space="preserve"> тыс.руб.</w:t>
      </w:r>
      <w:r>
        <w:t xml:space="preserve"> ежегодно</w:t>
      </w:r>
      <w:r w:rsidRPr="00630CB1">
        <w:t xml:space="preserve">, </w:t>
      </w:r>
      <w:r>
        <w:t>с</w:t>
      </w:r>
      <w:r w:rsidR="00A859B5">
        <w:t>о</w:t>
      </w:r>
      <w:r>
        <w:t xml:space="preserve"> </w:t>
      </w:r>
      <w:r w:rsidR="00A859B5">
        <w:t>снижением</w:t>
      </w:r>
      <w:r>
        <w:t xml:space="preserve"> на </w:t>
      </w:r>
      <w:r w:rsidR="000D6F86">
        <w:t>1,7</w:t>
      </w:r>
      <w:r w:rsidR="00A859B5">
        <w:t xml:space="preserve"> тыс. руб. (-</w:t>
      </w:r>
      <w:r w:rsidR="005609AB">
        <w:t>1,6</w:t>
      </w:r>
      <w:r>
        <w:t>%)</w:t>
      </w:r>
      <w:r w:rsidRPr="00630CB1">
        <w:t xml:space="preserve"> </w:t>
      </w:r>
      <w:r>
        <w:t>к</w:t>
      </w:r>
      <w:r w:rsidRPr="00630CB1">
        <w:t xml:space="preserve"> оценк</w:t>
      </w:r>
      <w:r>
        <w:t>е</w:t>
      </w:r>
      <w:r w:rsidRPr="00630CB1">
        <w:t xml:space="preserve"> исполнения </w:t>
      </w:r>
      <w:r>
        <w:t>202</w:t>
      </w:r>
      <w:r w:rsidR="005609AB">
        <w:t>2</w:t>
      </w:r>
      <w:r w:rsidRPr="00630CB1">
        <w:t xml:space="preserve"> год</w:t>
      </w:r>
      <w:r>
        <w:t>а</w:t>
      </w:r>
      <w:r w:rsidRPr="00630CB1">
        <w:t xml:space="preserve"> на осуществление переданных государственных полномочий в сфере водоснабжения и водоотведения, которые финансируются из областного бюджета (</w:t>
      </w:r>
      <w:r w:rsidR="00A859B5">
        <w:t xml:space="preserve">п.1 </w:t>
      </w:r>
      <w:r w:rsidRPr="00630CB1">
        <w:t>ст.1</w:t>
      </w:r>
      <w:r w:rsidR="00A859B5">
        <w:t>3</w:t>
      </w:r>
      <w:r w:rsidRPr="00630CB1">
        <w:t xml:space="preserve"> проекта Закона Иркутской области «Об областном бюджете на 20</w:t>
      </w:r>
      <w:r>
        <w:t>2</w:t>
      </w:r>
      <w:r w:rsidR="005609AB">
        <w:t>3</w:t>
      </w:r>
      <w:r w:rsidRPr="00630CB1">
        <w:t xml:space="preserve"> год и на плановый период 202</w:t>
      </w:r>
      <w:r w:rsidR="005609AB">
        <w:t>4</w:t>
      </w:r>
      <w:r w:rsidRPr="00630CB1">
        <w:t xml:space="preserve"> и 202</w:t>
      </w:r>
      <w:r w:rsidR="005609AB">
        <w:t>5</w:t>
      </w:r>
      <w:r w:rsidRPr="00630CB1">
        <w:t xml:space="preserve"> годов»)</w:t>
      </w:r>
      <w:r w:rsidR="000C1A32">
        <w:t>;</w:t>
      </w:r>
      <w:r w:rsidRPr="00630CB1">
        <w:t xml:space="preserve"> </w:t>
      </w:r>
    </w:p>
    <w:p w:rsidR="00CE2228" w:rsidRPr="00630CB1" w:rsidRDefault="00CE2228" w:rsidP="00CE2228">
      <w:pPr>
        <w:ind w:firstLine="567"/>
        <w:jc w:val="both"/>
      </w:pPr>
      <w:r>
        <w:t>- п</w:t>
      </w:r>
      <w:r w:rsidRPr="00630CB1">
        <w:t xml:space="preserve">о подразделу 0408 «Транспорт» проектом </w:t>
      </w:r>
      <w:r>
        <w:t xml:space="preserve">бюджета </w:t>
      </w:r>
      <w:r w:rsidRPr="00630CB1">
        <w:t>на 20</w:t>
      </w:r>
      <w:r>
        <w:t>2</w:t>
      </w:r>
      <w:r w:rsidR="008C0B6A">
        <w:t>3</w:t>
      </w:r>
      <w:r w:rsidR="00A75D32">
        <w:t>-202</w:t>
      </w:r>
      <w:r w:rsidR="008C0B6A">
        <w:t>5</w:t>
      </w:r>
      <w:r w:rsidRPr="00630CB1">
        <w:t xml:space="preserve"> год</w:t>
      </w:r>
      <w:r w:rsidR="00A75D32">
        <w:t>ы</w:t>
      </w:r>
      <w:r w:rsidRPr="00630CB1">
        <w:t xml:space="preserve"> в </w:t>
      </w:r>
      <w:r>
        <w:t>целях</w:t>
      </w:r>
      <w:r w:rsidRPr="00630CB1">
        <w:t xml:space="preserve"> реализации </w:t>
      </w:r>
      <w:r>
        <w:t xml:space="preserve">основного мероприятия «Организация регулярных перевозок по муниципальным маршрутам автомобильным транспортом» </w:t>
      </w:r>
      <w:r w:rsidRPr="00630CB1">
        <w:t>муниципальной программы «Комплексное развитие транспортной инфраструктуры Жигаловского муниципального образования на 20</w:t>
      </w:r>
      <w:r>
        <w:t>17</w:t>
      </w:r>
      <w:r w:rsidRPr="00630CB1">
        <w:t xml:space="preserve">-2025гг.» в виде субсидий в целях возмещения недополученных доходов в связи с регулированием тарифов на пассажирские перевозки автомобильным транспортом в сумме </w:t>
      </w:r>
      <w:r w:rsidR="008C0B6A">
        <w:t>3500</w:t>
      </w:r>
      <w:r w:rsidRPr="00630CB1">
        <w:t xml:space="preserve"> тыс.руб.</w:t>
      </w:r>
      <w:r>
        <w:t>,</w:t>
      </w:r>
      <w:r w:rsidRPr="00630CB1">
        <w:t xml:space="preserve"> </w:t>
      </w:r>
      <w:r w:rsidR="00A75D32">
        <w:t xml:space="preserve">ежегодно, </w:t>
      </w:r>
      <w:r w:rsidRPr="00630CB1">
        <w:t xml:space="preserve">с </w:t>
      </w:r>
      <w:r w:rsidR="00A75D32">
        <w:t>ростом</w:t>
      </w:r>
      <w:r w:rsidRPr="00630CB1">
        <w:t xml:space="preserve"> к оценке </w:t>
      </w:r>
      <w:r>
        <w:t xml:space="preserve">исполнения </w:t>
      </w:r>
      <w:r w:rsidRPr="00630CB1">
        <w:t>20</w:t>
      </w:r>
      <w:r>
        <w:t>2</w:t>
      </w:r>
      <w:r w:rsidR="001B5557">
        <w:t>2</w:t>
      </w:r>
      <w:r w:rsidRPr="00630CB1">
        <w:t xml:space="preserve">г. на </w:t>
      </w:r>
      <w:r w:rsidR="001B5557">
        <w:t>219,7</w:t>
      </w:r>
      <w:r w:rsidRPr="00630CB1">
        <w:t xml:space="preserve"> тыс. руб. (</w:t>
      </w:r>
      <w:r w:rsidR="00A75D32">
        <w:t>+</w:t>
      </w:r>
      <w:r w:rsidR="001B5557">
        <w:t>6,7</w:t>
      </w:r>
      <w:r w:rsidR="00A75D32">
        <w:t>%)</w:t>
      </w:r>
      <w:r w:rsidR="000C1A32">
        <w:t>;</w:t>
      </w:r>
      <w:r w:rsidRPr="00630CB1">
        <w:t xml:space="preserve"> </w:t>
      </w:r>
    </w:p>
    <w:p w:rsidR="00CE2228" w:rsidRPr="00630CB1" w:rsidRDefault="00CE2228" w:rsidP="00CE2228">
      <w:pPr>
        <w:ind w:firstLine="567"/>
        <w:jc w:val="both"/>
      </w:pPr>
      <w:r>
        <w:t>- п</w:t>
      </w:r>
      <w:r w:rsidRPr="00630CB1">
        <w:t>о подразделу 0409 «Дорожное хозяйство (дорожные фонды)» проектом бюджета на 20</w:t>
      </w:r>
      <w:r>
        <w:t>2</w:t>
      </w:r>
      <w:r w:rsidR="001B5557">
        <w:t>3</w:t>
      </w:r>
      <w:r w:rsidRPr="00630CB1">
        <w:t xml:space="preserve"> год предусматриваются расходы в сумме </w:t>
      </w:r>
      <w:r w:rsidR="001B5557">
        <w:t>15337,6</w:t>
      </w:r>
      <w:r w:rsidRPr="00630CB1">
        <w:t xml:space="preserve"> тыс.руб., с</w:t>
      </w:r>
      <w:r w:rsidR="00B35E7D">
        <w:t>о</w:t>
      </w:r>
      <w:r w:rsidRPr="00630CB1">
        <w:t xml:space="preserve"> </w:t>
      </w:r>
      <w:r w:rsidR="00B35E7D">
        <w:t>снижением</w:t>
      </w:r>
      <w:r w:rsidRPr="00630CB1">
        <w:t xml:space="preserve"> на </w:t>
      </w:r>
      <w:r w:rsidR="001B5557">
        <w:t>7635,5</w:t>
      </w:r>
      <w:r w:rsidR="00B35E7D">
        <w:t xml:space="preserve"> тыс. руб. (-</w:t>
      </w:r>
      <w:r w:rsidR="001B5557">
        <w:t>33,2</w:t>
      </w:r>
      <w:r w:rsidRPr="00630CB1">
        <w:t xml:space="preserve">%) к оценке </w:t>
      </w:r>
      <w:r>
        <w:t xml:space="preserve">исполнения </w:t>
      </w:r>
      <w:r w:rsidRPr="00630CB1">
        <w:t>20</w:t>
      </w:r>
      <w:r>
        <w:t>2</w:t>
      </w:r>
      <w:r w:rsidR="001B5557">
        <w:t>2</w:t>
      </w:r>
      <w:r w:rsidRPr="00630CB1">
        <w:t>г., на 202</w:t>
      </w:r>
      <w:r w:rsidR="001B5557">
        <w:t>4</w:t>
      </w:r>
      <w:r>
        <w:t xml:space="preserve"> и 202</w:t>
      </w:r>
      <w:r w:rsidR="001B5557">
        <w:t>5</w:t>
      </w:r>
      <w:r w:rsidR="00B35E7D">
        <w:t xml:space="preserve"> </w:t>
      </w:r>
      <w:r w:rsidRPr="00630CB1">
        <w:t>г</w:t>
      </w:r>
      <w:r w:rsidR="00B35E7D">
        <w:t>оды</w:t>
      </w:r>
      <w:r w:rsidRPr="00630CB1">
        <w:t xml:space="preserve"> – в сумме </w:t>
      </w:r>
      <w:r w:rsidR="001B5557">
        <w:t>1</w:t>
      </w:r>
      <w:r w:rsidR="000C1A32">
        <w:t>5462,7</w:t>
      </w:r>
      <w:r w:rsidRPr="00630CB1">
        <w:t xml:space="preserve"> тыс.руб.</w:t>
      </w:r>
      <w:r>
        <w:t xml:space="preserve"> и </w:t>
      </w:r>
      <w:r w:rsidR="000C1A32">
        <w:t>15598</w:t>
      </w:r>
      <w:r>
        <w:t xml:space="preserve"> тыс. руб., соответственно</w:t>
      </w:r>
      <w:r w:rsidRPr="00630CB1">
        <w:t xml:space="preserve"> – в </w:t>
      </w:r>
      <w:r>
        <w:t>целях</w:t>
      </w:r>
      <w:r w:rsidRPr="00630CB1">
        <w:t xml:space="preserve"> реализации </w:t>
      </w:r>
      <w:r>
        <w:t xml:space="preserve">основного мероприятия «Развитие автомобильных дорог» </w:t>
      </w:r>
      <w:r w:rsidRPr="00630CB1">
        <w:t>муниципальной программы «Комплексное развитие транспортной инфраструктуры Жигаловского муниципального образования на 2017-2025гг.»</w:t>
      </w:r>
      <w:r w:rsidR="000C1A32">
        <w:t>;</w:t>
      </w:r>
    </w:p>
    <w:p w:rsidR="00CE2228" w:rsidRPr="00630CB1" w:rsidRDefault="00CE2228" w:rsidP="00CE2228">
      <w:pPr>
        <w:ind w:firstLine="567"/>
        <w:jc w:val="both"/>
      </w:pPr>
      <w:r>
        <w:t>- п</w:t>
      </w:r>
      <w:r w:rsidRPr="00630CB1">
        <w:t xml:space="preserve">о подразделу 0412 «Другие вопросы в области национальной экономики» проектом бюджета предлагается утвердить расходы в </w:t>
      </w:r>
      <w:r>
        <w:t>целях</w:t>
      </w:r>
      <w:r w:rsidRPr="00630CB1">
        <w:t xml:space="preserve"> реализации </w:t>
      </w:r>
      <w:r>
        <w:t xml:space="preserve">мероприятий </w:t>
      </w:r>
      <w:r w:rsidR="00711D59">
        <w:t xml:space="preserve">в области </w:t>
      </w:r>
      <w:r>
        <w:t xml:space="preserve">землепользования и </w:t>
      </w:r>
      <w:r w:rsidR="00711D59">
        <w:t xml:space="preserve">землеустройства </w:t>
      </w:r>
      <w:r w:rsidR="000C1A32">
        <w:t xml:space="preserve">на 2023 год </w:t>
      </w:r>
      <w:r w:rsidR="00711D59">
        <w:t xml:space="preserve">в сумме </w:t>
      </w:r>
      <w:r w:rsidR="000C1A32">
        <w:t>1759,2</w:t>
      </w:r>
      <w:r w:rsidR="00711D59">
        <w:t xml:space="preserve"> тыс. руб.</w:t>
      </w:r>
      <w:r w:rsidR="000C1A32">
        <w:t xml:space="preserve">, с ростом на </w:t>
      </w:r>
      <w:r w:rsidR="00711D59">
        <w:t xml:space="preserve"> </w:t>
      </w:r>
      <w:r w:rsidR="000C1A32">
        <w:t xml:space="preserve">1617,2 тыс. руб. (более чем в 12,3 раза), на 2024-2025 годы в сумме 138 тыс. руб., </w:t>
      </w:r>
      <w:r w:rsidR="00711D59">
        <w:t>ежегодно</w:t>
      </w:r>
      <w:r>
        <w:t>.</w:t>
      </w:r>
    </w:p>
    <w:p w:rsidR="00CE2228" w:rsidRPr="00630CB1" w:rsidRDefault="00CE2228" w:rsidP="00CE2228">
      <w:pPr>
        <w:widowControl w:val="0"/>
        <w:numPr>
          <w:ilvl w:val="12"/>
          <w:numId w:val="0"/>
        </w:numPr>
        <w:ind w:firstLine="567"/>
        <w:jc w:val="both"/>
        <w:rPr>
          <w:b/>
        </w:rPr>
      </w:pPr>
      <w:r w:rsidRPr="00630CB1">
        <w:rPr>
          <w:u w:val="single"/>
        </w:rPr>
        <w:t>Раздел 0500 «Жилищно-коммунальное хозяйство»</w:t>
      </w:r>
      <w:r w:rsidRPr="00630CB1">
        <w:rPr>
          <w:b/>
        </w:rPr>
        <w:t xml:space="preserve"> </w:t>
      </w:r>
    </w:p>
    <w:p w:rsidR="00CE2228" w:rsidRPr="00630CB1" w:rsidRDefault="00CE2228" w:rsidP="00CE2228">
      <w:pPr>
        <w:widowControl w:val="0"/>
        <w:numPr>
          <w:ilvl w:val="12"/>
          <w:numId w:val="0"/>
        </w:numPr>
        <w:ind w:firstLine="567"/>
        <w:jc w:val="both"/>
      </w:pPr>
      <w:r w:rsidRPr="00630CB1">
        <w:t>Проектом бюджета расходы, в целом по разделу, установлены на 20</w:t>
      </w:r>
      <w:r>
        <w:t>2</w:t>
      </w:r>
      <w:r w:rsidR="00F91045">
        <w:t>3</w:t>
      </w:r>
      <w:r w:rsidRPr="00630CB1">
        <w:t xml:space="preserve"> г. в сумме </w:t>
      </w:r>
      <w:r w:rsidR="00F91045">
        <w:t>26241,7</w:t>
      </w:r>
      <w:r w:rsidR="00B46ACE">
        <w:t xml:space="preserve"> </w:t>
      </w:r>
      <w:r w:rsidRPr="00630CB1">
        <w:t>тыс.руб., с</w:t>
      </w:r>
      <w:r w:rsidR="00F91045">
        <w:t>о</w:t>
      </w:r>
      <w:r w:rsidRPr="00630CB1">
        <w:t xml:space="preserve"> </w:t>
      </w:r>
      <w:r>
        <w:t>снижением</w:t>
      </w:r>
      <w:r w:rsidRPr="00630CB1">
        <w:t xml:space="preserve"> на </w:t>
      </w:r>
      <w:r w:rsidR="00F91045">
        <w:t>21056,3</w:t>
      </w:r>
      <w:r w:rsidRPr="00630CB1">
        <w:t xml:space="preserve"> тыс. руб. (</w:t>
      </w:r>
      <w:r>
        <w:t>-</w:t>
      </w:r>
      <w:r w:rsidR="00F91045">
        <w:t>44,5</w:t>
      </w:r>
      <w:r w:rsidRPr="00630CB1">
        <w:t>%) к оценке исполнения 20</w:t>
      </w:r>
      <w:r>
        <w:t>2</w:t>
      </w:r>
      <w:r w:rsidR="00F91045">
        <w:t>2</w:t>
      </w:r>
      <w:r w:rsidRPr="00630CB1">
        <w:t xml:space="preserve"> год</w:t>
      </w:r>
      <w:r>
        <w:t>а</w:t>
      </w:r>
      <w:r w:rsidRPr="00630CB1">
        <w:t xml:space="preserve">. Данные расходы составляют </w:t>
      </w:r>
      <w:r w:rsidR="00F91045">
        <w:t>38,3</w:t>
      </w:r>
      <w:r w:rsidRPr="00630CB1">
        <w:t>% от общей суммы расходов местного бюджета на 20</w:t>
      </w:r>
      <w:r>
        <w:t>2</w:t>
      </w:r>
      <w:r w:rsidR="00F91045">
        <w:t>3</w:t>
      </w:r>
      <w:r w:rsidRPr="00630CB1">
        <w:t xml:space="preserve"> год. Расходы на 202</w:t>
      </w:r>
      <w:r w:rsidR="00F91045">
        <w:t>4</w:t>
      </w:r>
      <w:r>
        <w:t>-202</w:t>
      </w:r>
      <w:r w:rsidR="00F91045">
        <w:t>5</w:t>
      </w:r>
      <w:r w:rsidRPr="00630CB1">
        <w:t xml:space="preserve"> год</w:t>
      </w:r>
      <w:r>
        <w:t>ы</w:t>
      </w:r>
      <w:r w:rsidRPr="00630CB1">
        <w:t xml:space="preserve"> установлены в сумме </w:t>
      </w:r>
      <w:r w:rsidR="00F91045">
        <w:t>22784,7</w:t>
      </w:r>
      <w:r w:rsidRPr="00630CB1">
        <w:t xml:space="preserve"> тыс. руб.</w:t>
      </w:r>
      <w:r>
        <w:t xml:space="preserve"> и </w:t>
      </w:r>
      <w:r w:rsidR="00F91045">
        <w:t>23376,5</w:t>
      </w:r>
      <w:r>
        <w:t xml:space="preserve"> тыс. руб.</w:t>
      </w:r>
      <w:r w:rsidRPr="00630CB1">
        <w:t xml:space="preserve">, </w:t>
      </w:r>
      <w:r>
        <w:t>соответственно</w:t>
      </w:r>
      <w:r w:rsidRPr="00630CB1">
        <w:t>.</w:t>
      </w:r>
    </w:p>
    <w:p w:rsidR="00CE2228" w:rsidRPr="00630CB1" w:rsidRDefault="00CE2228" w:rsidP="00CE2228">
      <w:pPr>
        <w:autoSpaceDE w:val="0"/>
        <w:autoSpaceDN w:val="0"/>
        <w:adjustRightInd w:val="0"/>
        <w:ind w:firstLine="567"/>
        <w:jc w:val="both"/>
      </w:pPr>
      <w:r w:rsidRPr="00630CB1">
        <w:t xml:space="preserve">В данном разделе </w:t>
      </w:r>
      <w:r>
        <w:t>установлены</w:t>
      </w:r>
      <w:r w:rsidRPr="00630CB1">
        <w:t xml:space="preserve"> расходы:</w:t>
      </w:r>
    </w:p>
    <w:p w:rsidR="00CE2228" w:rsidRDefault="00CE2228" w:rsidP="00CE2228">
      <w:pPr>
        <w:autoSpaceDE w:val="0"/>
        <w:autoSpaceDN w:val="0"/>
        <w:adjustRightInd w:val="0"/>
        <w:ind w:firstLine="567"/>
        <w:jc w:val="both"/>
      </w:pPr>
      <w:r w:rsidRPr="00630CB1">
        <w:t xml:space="preserve">- </w:t>
      </w:r>
      <w:r w:rsidRPr="00765072">
        <w:rPr>
          <w:i/>
          <w:u w:val="single"/>
        </w:rPr>
        <w:t>по подразделу 050</w:t>
      </w:r>
      <w:r w:rsidR="00AE2CFF">
        <w:rPr>
          <w:i/>
          <w:u w:val="single"/>
        </w:rPr>
        <w:t>1</w:t>
      </w:r>
      <w:r w:rsidRPr="00765072">
        <w:rPr>
          <w:i/>
          <w:u w:val="single"/>
        </w:rPr>
        <w:t xml:space="preserve"> «</w:t>
      </w:r>
      <w:r w:rsidR="00AE2CFF">
        <w:rPr>
          <w:i/>
          <w:u w:val="single"/>
        </w:rPr>
        <w:t>Жилищное</w:t>
      </w:r>
      <w:r w:rsidRPr="00765072">
        <w:rPr>
          <w:i/>
          <w:u w:val="single"/>
        </w:rPr>
        <w:t xml:space="preserve"> хозяйство»</w:t>
      </w:r>
      <w:r w:rsidRPr="00630CB1">
        <w:t xml:space="preserve"> на 20</w:t>
      </w:r>
      <w:r>
        <w:t>2</w:t>
      </w:r>
      <w:r w:rsidR="00F91045">
        <w:t>3</w:t>
      </w:r>
      <w:r w:rsidRPr="00630CB1">
        <w:t xml:space="preserve"> год в сумме </w:t>
      </w:r>
      <w:r w:rsidR="00F91045">
        <w:t>676,9</w:t>
      </w:r>
      <w:r w:rsidRPr="00630CB1">
        <w:t xml:space="preserve"> тыс. руб., с </w:t>
      </w:r>
      <w:r w:rsidR="00B95F66">
        <w:t>ростом</w:t>
      </w:r>
      <w:r w:rsidRPr="00630CB1">
        <w:t xml:space="preserve"> к оценке 20</w:t>
      </w:r>
      <w:r>
        <w:t>2</w:t>
      </w:r>
      <w:r w:rsidR="00F91045">
        <w:t>2</w:t>
      </w:r>
      <w:r w:rsidRPr="00630CB1">
        <w:t xml:space="preserve">г. на </w:t>
      </w:r>
      <w:r w:rsidR="00F91045">
        <w:t>664,9</w:t>
      </w:r>
      <w:r w:rsidR="00B95F66">
        <w:t xml:space="preserve"> тыс.руб. (+</w:t>
      </w:r>
      <w:r w:rsidR="00F91045">
        <w:t>564,9</w:t>
      </w:r>
      <w:r w:rsidR="00B95F66">
        <w:t>%</w:t>
      </w:r>
      <w:r>
        <w:t>), на 202</w:t>
      </w:r>
      <w:r w:rsidR="00F91045">
        <w:t>4</w:t>
      </w:r>
      <w:r w:rsidR="00B95F66">
        <w:t xml:space="preserve"> и </w:t>
      </w:r>
      <w:r>
        <w:t>202</w:t>
      </w:r>
      <w:r w:rsidR="00F91045">
        <w:t>5</w:t>
      </w:r>
      <w:r>
        <w:t>г</w:t>
      </w:r>
      <w:r w:rsidRPr="00630CB1">
        <w:t xml:space="preserve">г. в сумме </w:t>
      </w:r>
      <w:r w:rsidR="00F91045">
        <w:t>2</w:t>
      </w:r>
      <w:r w:rsidRPr="00630CB1">
        <w:t xml:space="preserve"> тыс. руб.</w:t>
      </w:r>
      <w:r>
        <w:t xml:space="preserve"> и </w:t>
      </w:r>
      <w:r w:rsidR="00F91045">
        <w:t xml:space="preserve">2,1 </w:t>
      </w:r>
      <w:r>
        <w:t>тыс. руб.</w:t>
      </w:r>
      <w:r w:rsidRPr="00630CB1">
        <w:t xml:space="preserve">, </w:t>
      </w:r>
      <w:r>
        <w:t>соответственно</w:t>
      </w:r>
      <w:r w:rsidRPr="00630CB1">
        <w:t xml:space="preserve">. Расходы запланированы на </w:t>
      </w:r>
      <w:r w:rsidR="00F91045">
        <w:t>ремонтные работы по созданию маневренного жилого фонда и его содержание.</w:t>
      </w:r>
    </w:p>
    <w:p w:rsidR="00AE2CFF" w:rsidRDefault="00AE2CFF" w:rsidP="00CE2228">
      <w:pPr>
        <w:autoSpaceDE w:val="0"/>
        <w:autoSpaceDN w:val="0"/>
        <w:adjustRightInd w:val="0"/>
        <w:ind w:firstLine="567"/>
        <w:jc w:val="both"/>
      </w:pPr>
      <w:r w:rsidRPr="00630CB1">
        <w:t xml:space="preserve">- </w:t>
      </w:r>
      <w:r w:rsidRPr="00765072">
        <w:rPr>
          <w:i/>
          <w:u w:val="single"/>
        </w:rPr>
        <w:t>по подразделу 050</w:t>
      </w:r>
      <w:r>
        <w:rPr>
          <w:i/>
          <w:u w:val="single"/>
        </w:rPr>
        <w:t>2</w:t>
      </w:r>
      <w:r w:rsidRPr="00765072">
        <w:rPr>
          <w:i/>
          <w:u w:val="single"/>
        </w:rPr>
        <w:t xml:space="preserve"> «</w:t>
      </w:r>
      <w:r>
        <w:rPr>
          <w:i/>
          <w:u w:val="single"/>
        </w:rPr>
        <w:t>Коммунальное</w:t>
      </w:r>
      <w:r w:rsidRPr="00765072">
        <w:rPr>
          <w:i/>
          <w:u w:val="single"/>
        </w:rPr>
        <w:t xml:space="preserve"> хозяйство»</w:t>
      </w:r>
      <w:r w:rsidRPr="00630CB1">
        <w:t xml:space="preserve"> на 20</w:t>
      </w:r>
      <w:r>
        <w:t>23</w:t>
      </w:r>
      <w:r w:rsidRPr="00630CB1">
        <w:t xml:space="preserve"> год в сумме </w:t>
      </w:r>
      <w:r w:rsidR="00A30ADF">
        <w:t>745,2</w:t>
      </w:r>
      <w:r w:rsidRPr="00630CB1">
        <w:t xml:space="preserve"> тыс. руб., с</w:t>
      </w:r>
      <w:r w:rsidR="00A30ADF">
        <w:t>о</w:t>
      </w:r>
      <w:r w:rsidRPr="00630CB1">
        <w:t xml:space="preserve"> </w:t>
      </w:r>
      <w:r w:rsidR="00A30ADF">
        <w:t>снижением</w:t>
      </w:r>
      <w:r w:rsidRPr="00630CB1">
        <w:t xml:space="preserve"> к оценке 20</w:t>
      </w:r>
      <w:r>
        <w:t>22</w:t>
      </w:r>
      <w:r w:rsidRPr="00630CB1">
        <w:t xml:space="preserve">г. на </w:t>
      </w:r>
      <w:r w:rsidR="00A30ADF">
        <w:t>3503,9 тыс.руб. (-82,5</w:t>
      </w:r>
      <w:r>
        <w:t>%), на 2024 и 2025г</w:t>
      </w:r>
      <w:r w:rsidRPr="00630CB1">
        <w:t xml:space="preserve">г. в сумме </w:t>
      </w:r>
      <w:r w:rsidR="00A30ADF">
        <w:t>618,8</w:t>
      </w:r>
      <w:r w:rsidRPr="00630CB1">
        <w:t xml:space="preserve"> тыс. руб.</w:t>
      </w:r>
      <w:r>
        <w:t xml:space="preserve"> и </w:t>
      </w:r>
      <w:r w:rsidR="00A30ADF">
        <w:t>639,7</w:t>
      </w:r>
      <w:r>
        <w:t xml:space="preserve"> тыс. руб.</w:t>
      </w:r>
      <w:r w:rsidRPr="00630CB1">
        <w:t xml:space="preserve">, </w:t>
      </w:r>
      <w:r>
        <w:t>соответственно</w:t>
      </w:r>
      <w:r w:rsidRPr="00630CB1">
        <w:t xml:space="preserve">. Расходы запланированы </w:t>
      </w:r>
      <w:r w:rsidR="00A30ADF">
        <w:t>на реализацию мероприятий по подготовке к отопительному сезону</w:t>
      </w:r>
      <w:r w:rsidR="003147D3">
        <w:t xml:space="preserve"> объектов коммунальной инфраструктуры</w:t>
      </w:r>
      <w:r w:rsidR="00A30ADF">
        <w:t>,</w:t>
      </w:r>
      <w:r w:rsidR="003147D3">
        <w:t xml:space="preserve"> в области водоотведения и водоснабжения</w:t>
      </w:r>
      <w:r w:rsidR="00A30ADF">
        <w:t xml:space="preserve"> </w:t>
      </w:r>
      <w:r w:rsidR="003147D3">
        <w:t>(</w:t>
      </w:r>
      <w:r w:rsidR="00A30ADF">
        <w:t>содержание водонапорной башни по ул.50 лет Октября, подвоз воды населению и организациям, откачк</w:t>
      </w:r>
      <w:r w:rsidR="004F66A8">
        <w:t>а</w:t>
      </w:r>
      <w:r w:rsidR="00A30ADF">
        <w:t xml:space="preserve"> жидких бытовых отходов</w:t>
      </w:r>
      <w:r w:rsidR="004F66A8">
        <w:t>)</w:t>
      </w:r>
      <w:r w:rsidR="00A30ADF">
        <w:t>.</w:t>
      </w:r>
    </w:p>
    <w:p w:rsidR="00CE2228" w:rsidRPr="00630CB1" w:rsidRDefault="00CE2228" w:rsidP="00CE2228">
      <w:pPr>
        <w:autoSpaceDE w:val="0"/>
        <w:autoSpaceDN w:val="0"/>
        <w:adjustRightInd w:val="0"/>
        <w:ind w:firstLine="567"/>
        <w:jc w:val="both"/>
      </w:pPr>
      <w:r w:rsidRPr="00630CB1">
        <w:t xml:space="preserve">- </w:t>
      </w:r>
      <w:r w:rsidRPr="00892442">
        <w:rPr>
          <w:i/>
          <w:u w:val="single"/>
        </w:rPr>
        <w:t>по подразделу 0503 «Благоустройство»</w:t>
      </w:r>
      <w:r w:rsidRPr="00630CB1">
        <w:t xml:space="preserve"> на 20</w:t>
      </w:r>
      <w:r>
        <w:t>2</w:t>
      </w:r>
      <w:r w:rsidR="00B90AA5">
        <w:t>3</w:t>
      </w:r>
      <w:r w:rsidRPr="00630CB1">
        <w:t xml:space="preserve"> год в сумме </w:t>
      </w:r>
      <w:r w:rsidR="00B90AA5">
        <w:t>12403,2</w:t>
      </w:r>
      <w:r w:rsidRPr="00630CB1">
        <w:t xml:space="preserve"> тыс. руб., с</w:t>
      </w:r>
      <w:r>
        <w:t>о</w:t>
      </w:r>
      <w:r w:rsidRPr="00630CB1">
        <w:t xml:space="preserve"> </w:t>
      </w:r>
      <w:r>
        <w:t>снижением</w:t>
      </w:r>
      <w:r w:rsidRPr="00630CB1">
        <w:t xml:space="preserve"> к оценке</w:t>
      </w:r>
      <w:r>
        <w:t xml:space="preserve"> исполнения</w:t>
      </w:r>
      <w:r w:rsidRPr="00630CB1">
        <w:t xml:space="preserve"> 20</w:t>
      </w:r>
      <w:r>
        <w:t>2</w:t>
      </w:r>
      <w:r w:rsidR="00B90AA5">
        <w:t>2</w:t>
      </w:r>
      <w:r w:rsidRPr="00630CB1">
        <w:t xml:space="preserve">г. на </w:t>
      </w:r>
      <w:r w:rsidR="00B90AA5">
        <w:t>21400,3</w:t>
      </w:r>
      <w:r w:rsidRPr="00630CB1">
        <w:t xml:space="preserve"> тыс.руб. (</w:t>
      </w:r>
      <w:r>
        <w:t>-</w:t>
      </w:r>
      <w:r w:rsidR="00B90AA5">
        <w:t>63,3</w:t>
      </w:r>
      <w:r w:rsidRPr="00630CB1">
        <w:t>%), на 202</w:t>
      </w:r>
      <w:r w:rsidR="00B90AA5">
        <w:t>4</w:t>
      </w:r>
      <w:r>
        <w:t>-202</w:t>
      </w:r>
      <w:r w:rsidR="00B90AA5">
        <w:t>5</w:t>
      </w:r>
      <w:r w:rsidRPr="00630CB1">
        <w:t xml:space="preserve">г. – в сумме </w:t>
      </w:r>
      <w:r w:rsidR="00B90AA5">
        <w:t>10105,4</w:t>
      </w:r>
      <w:r w:rsidRPr="00630CB1">
        <w:t xml:space="preserve"> тыс. руб.</w:t>
      </w:r>
      <w:r>
        <w:t xml:space="preserve"> и </w:t>
      </w:r>
      <w:r w:rsidR="00B90AA5">
        <w:t>10376,2</w:t>
      </w:r>
      <w:r>
        <w:t xml:space="preserve"> тыс. руб.</w:t>
      </w:r>
      <w:r w:rsidRPr="00630CB1">
        <w:t xml:space="preserve">, </w:t>
      </w:r>
      <w:r>
        <w:t>соответственно</w:t>
      </w:r>
      <w:r w:rsidRPr="00630CB1">
        <w:t xml:space="preserve">. Расходы </w:t>
      </w:r>
      <w:r>
        <w:t>установлены</w:t>
      </w:r>
      <w:r w:rsidRPr="00630CB1">
        <w:t xml:space="preserve"> в </w:t>
      </w:r>
      <w:r>
        <w:t>целях</w:t>
      </w:r>
      <w:r w:rsidRPr="00630CB1">
        <w:t xml:space="preserve"> реализации следующих муниципальных программ:</w:t>
      </w:r>
    </w:p>
    <w:p w:rsidR="00CE2228" w:rsidRPr="00630CB1" w:rsidRDefault="00CE2228" w:rsidP="00CE2228">
      <w:pPr>
        <w:pStyle w:val="a9"/>
        <w:spacing w:after="0"/>
        <w:ind w:left="0" w:firstLine="567"/>
        <w:jc w:val="both"/>
        <w:rPr>
          <w:snapToGrid w:val="0"/>
        </w:rPr>
      </w:pPr>
      <w:r w:rsidRPr="00630CB1">
        <w:rPr>
          <w:snapToGrid w:val="0"/>
        </w:rPr>
        <w:t>1. «Энергосбережение и повышение энергетической эффективности в Жигаловском МО на 2016-202</w:t>
      </w:r>
      <w:r>
        <w:rPr>
          <w:snapToGrid w:val="0"/>
        </w:rPr>
        <w:t>5</w:t>
      </w:r>
      <w:r w:rsidRPr="00630CB1">
        <w:rPr>
          <w:snapToGrid w:val="0"/>
        </w:rPr>
        <w:t xml:space="preserve"> годы» на 202</w:t>
      </w:r>
      <w:r w:rsidR="00C0690B">
        <w:rPr>
          <w:snapToGrid w:val="0"/>
        </w:rPr>
        <w:t>3</w:t>
      </w:r>
      <w:r w:rsidR="007E0C7F">
        <w:rPr>
          <w:snapToGrid w:val="0"/>
        </w:rPr>
        <w:t>-202</w:t>
      </w:r>
      <w:r w:rsidR="00C0690B">
        <w:rPr>
          <w:snapToGrid w:val="0"/>
        </w:rPr>
        <w:t>5</w:t>
      </w:r>
      <w:r w:rsidR="007E0C7F" w:rsidRPr="00630CB1">
        <w:rPr>
          <w:snapToGrid w:val="0"/>
        </w:rPr>
        <w:t xml:space="preserve"> годы </w:t>
      </w:r>
      <w:r w:rsidR="007E0C7F">
        <w:rPr>
          <w:snapToGrid w:val="0"/>
        </w:rPr>
        <w:t>в сумме 500 тыс. руб.</w:t>
      </w:r>
      <w:r w:rsidR="00C0690B">
        <w:rPr>
          <w:snapToGrid w:val="0"/>
        </w:rPr>
        <w:t>,</w:t>
      </w:r>
      <w:r w:rsidR="007E0C7F">
        <w:rPr>
          <w:snapToGrid w:val="0"/>
        </w:rPr>
        <w:t xml:space="preserve"> </w:t>
      </w:r>
      <w:r>
        <w:rPr>
          <w:snapToGrid w:val="0"/>
        </w:rPr>
        <w:t>ежегодно</w:t>
      </w:r>
      <w:r w:rsidR="007E0C7F">
        <w:rPr>
          <w:snapToGrid w:val="0"/>
        </w:rPr>
        <w:t>.</w:t>
      </w:r>
    </w:p>
    <w:p w:rsidR="00CE2228" w:rsidRDefault="00CE2228" w:rsidP="00CE2228">
      <w:pPr>
        <w:pStyle w:val="a9"/>
        <w:spacing w:after="0"/>
        <w:ind w:left="0" w:firstLine="567"/>
        <w:jc w:val="both"/>
        <w:rPr>
          <w:snapToGrid w:val="0"/>
        </w:rPr>
      </w:pPr>
      <w:r w:rsidRPr="00630CB1">
        <w:rPr>
          <w:snapToGrid w:val="0"/>
        </w:rPr>
        <w:t>2. «</w:t>
      </w:r>
      <w:r w:rsidRPr="00630CB1">
        <w:t>Комплексное разви</w:t>
      </w:r>
      <w:r w:rsidR="00EB164E">
        <w:t xml:space="preserve">тие транспортной инфраструктуры </w:t>
      </w:r>
      <w:r w:rsidRPr="00630CB1">
        <w:t xml:space="preserve">Жигаловского </w:t>
      </w:r>
      <w:r w:rsidR="00EB164E">
        <w:t>м</w:t>
      </w:r>
      <w:r w:rsidRPr="00630CB1">
        <w:t xml:space="preserve">униципального образования на 2017-2025гг.» </w:t>
      </w:r>
      <w:r w:rsidRPr="00630CB1">
        <w:rPr>
          <w:snapToGrid w:val="0"/>
        </w:rPr>
        <w:t>на 20</w:t>
      </w:r>
      <w:r>
        <w:rPr>
          <w:snapToGrid w:val="0"/>
        </w:rPr>
        <w:t>2</w:t>
      </w:r>
      <w:r w:rsidR="001A2C4E">
        <w:rPr>
          <w:snapToGrid w:val="0"/>
        </w:rPr>
        <w:t>3</w:t>
      </w:r>
      <w:r w:rsidR="007E0C7F">
        <w:rPr>
          <w:snapToGrid w:val="0"/>
        </w:rPr>
        <w:t xml:space="preserve"> год в сумме </w:t>
      </w:r>
      <w:r w:rsidR="001A2C4E">
        <w:rPr>
          <w:snapToGrid w:val="0"/>
        </w:rPr>
        <w:t>708,5</w:t>
      </w:r>
      <w:r w:rsidR="007E0C7F">
        <w:rPr>
          <w:snapToGrid w:val="0"/>
        </w:rPr>
        <w:t xml:space="preserve"> тыс. руб., на 202</w:t>
      </w:r>
      <w:r w:rsidR="001A2C4E">
        <w:rPr>
          <w:snapToGrid w:val="0"/>
        </w:rPr>
        <w:t xml:space="preserve">4 и </w:t>
      </w:r>
      <w:r>
        <w:rPr>
          <w:snapToGrid w:val="0"/>
        </w:rPr>
        <w:t>202</w:t>
      </w:r>
      <w:r w:rsidR="001A2C4E">
        <w:rPr>
          <w:snapToGrid w:val="0"/>
        </w:rPr>
        <w:t>5</w:t>
      </w:r>
      <w:r w:rsidRPr="00630CB1">
        <w:rPr>
          <w:snapToGrid w:val="0"/>
        </w:rPr>
        <w:t xml:space="preserve"> год</w:t>
      </w:r>
      <w:r>
        <w:rPr>
          <w:snapToGrid w:val="0"/>
        </w:rPr>
        <w:t>ы</w:t>
      </w:r>
      <w:r w:rsidRPr="00630CB1">
        <w:rPr>
          <w:snapToGrid w:val="0"/>
        </w:rPr>
        <w:t xml:space="preserve"> в сумме </w:t>
      </w:r>
      <w:r w:rsidR="001A2C4E">
        <w:rPr>
          <w:snapToGrid w:val="0"/>
        </w:rPr>
        <w:t>595,7</w:t>
      </w:r>
      <w:r w:rsidRPr="00630CB1">
        <w:rPr>
          <w:snapToGrid w:val="0"/>
        </w:rPr>
        <w:t xml:space="preserve"> тыс.</w:t>
      </w:r>
      <w:r>
        <w:rPr>
          <w:snapToGrid w:val="0"/>
        </w:rPr>
        <w:t xml:space="preserve"> рублей </w:t>
      </w:r>
      <w:r w:rsidR="001A2C4E">
        <w:rPr>
          <w:snapToGrid w:val="0"/>
        </w:rPr>
        <w:t>и 599 тыс. руб., соответственно</w:t>
      </w:r>
      <w:r>
        <w:rPr>
          <w:snapToGrid w:val="0"/>
        </w:rPr>
        <w:t>, в том числе реализация основных мероприятий:</w:t>
      </w:r>
    </w:p>
    <w:p w:rsidR="00CE2228" w:rsidRDefault="00CE2228" w:rsidP="00CE2228">
      <w:pPr>
        <w:pStyle w:val="a9"/>
        <w:spacing w:after="0"/>
        <w:ind w:left="0" w:firstLine="567"/>
        <w:jc w:val="both"/>
        <w:rPr>
          <w:snapToGrid w:val="0"/>
        </w:rPr>
      </w:pPr>
      <w:r>
        <w:rPr>
          <w:snapToGrid w:val="0"/>
        </w:rPr>
        <w:t>- «Организация освещения улично-дорожной сети» на 202</w:t>
      </w:r>
      <w:r w:rsidR="001A2C4E">
        <w:rPr>
          <w:snapToGrid w:val="0"/>
        </w:rPr>
        <w:t>3</w:t>
      </w:r>
      <w:r>
        <w:rPr>
          <w:snapToGrid w:val="0"/>
        </w:rPr>
        <w:t>-202</w:t>
      </w:r>
      <w:r w:rsidR="001A2C4E">
        <w:rPr>
          <w:snapToGrid w:val="0"/>
        </w:rPr>
        <w:t>5</w:t>
      </w:r>
      <w:r>
        <w:rPr>
          <w:snapToGrid w:val="0"/>
        </w:rPr>
        <w:t xml:space="preserve">гг. – </w:t>
      </w:r>
      <w:r w:rsidR="001A2C4E">
        <w:rPr>
          <w:snapToGrid w:val="0"/>
        </w:rPr>
        <w:t>105,7</w:t>
      </w:r>
      <w:r>
        <w:rPr>
          <w:snapToGrid w:val="0"/>
        </w:rPr>
        <w:t xml:space="preserve"> тыс. руб. ежегодно,</w:t>
      </w:r>
    </w:p>
    <w:p w:rsidR="007E0C7F" w:rsidRDefault="00CE2228" w:rsidP="00CE2228">
      <w:pPr>
        <w:pStyle w:val="a9"/>
        <w:spacing w:after="0"/>
        <w:ind w:left="0" w:firstLine="567"/>
        <w:jc w:val="both"/>
        <w:rPr>
          <w:snapToGrid w:val="0"/>
        </w:rPr>
      </w:pPr>
      <w:r>
        <w:rPr>
          <w:snapToGrid w:val="0"/>
        </w:rPr>
        <w:t xml:space="preserve">- «Повышение безопасности дорожного движения» </w:t>
      </w:r>
      <w:r w:rsidR="007E0C7F" w:rsidRPr="00630CB1">
        <w:rPr>
          <w:snapToGrid w:val="0"/>
        </w:rPr>
        <w:t>на 20</w:t>
      </w:r>
      <w:r w:rsidR="007E0C7F">
        <w:rPr>
          <w:snapToGrid w:val="0"/>
        </w:rPr>
        <w:t>2</w:t>
      </w:r>
      <w:r w:rsidR="001A2C4E">
        <w:rPr>
          <w:snapToGrid w:val="0"/>
        </w:rPr>
        <w:t>3</w:t>
      </w:r>
      <w:r w:rsidR="007E0C7F">
        <w:rPr>
          <w:snapToGrid w:val="0"/>
        </w:rPr>
        <w:t xml:space="preserve"> год в сумме </w:t>
      </w:r>
      <w:r w:rsidR="001A2C4E">
        <w:rPr>
          <w:snapToGrid w:val="0"/>
        </w:rPr>
        <w:t>602,8</w:t>
      </w:r>
      <w:r w:rsidR="007E0C7F">
        <w:rPr>
          <w:snapToGrid w:val="0"/>
        </w:rPr>
        <w:t xml:space="preserve"> тыс. руб., на 202</w:t>
      </w:r>
      <w:r w:rsidR="001A2C4E">
        <w:rPr>
          <w:snapToGrid w:val="0"/>
        </w:rPr>
        <w:t>4</w:t>
      </w:r>
      <w:r w:rsidR="007E0C7F">
        <w:rPr>
          <w:snapToGrid w:val="0"/>
        </w:rPr>
        <w:t>-202</w:t>
      </w:r>
      <w:r w:rsidR="001A2C4E">
        <w:rPr>
          <w:snapToGrid w:val="0"/>
        </w:rPr>
        <w:t>5</w:t>
      </w:r>
      <w:r w:rsidR="007E0C7F" w:rsidRPr="00630CB1">
        <w:rPr>
          <w:snapToGrid w:val="0"/>
        </w:rPr>
        <w:t xml:space="preserve"> год</w:t>
      </w:r>
      <w:r w:rsidR="007E0C7F">
        <w:rPr>
          <w:snapToGrid w:val="0"/>
        </w:rPr>
        <w:t>ы</w:t>
      </w:r>
      <w:r w:rsidR="007E0C7F" w:rsidRPr="00630CB1">
        <w:rPr>
          <w:snapToGrid w:val="0"/>
        </w:rPr>
        <w:t xml:space="preserve"> в сумме </w:t>
      </w:r>
      <w:r w:rsidR="001A2C4E">
        <w:rPr>
          <w:snapToGrid w:val="0"/>
        </w:rPr>
        <w:t>490</w:t>
      </w:r>
      <w:r w:rsidR="007E0C7F" w:rsidRPr="00630CB1">
        <w:rPr>
          <w:snapToGrid w:val="0"/>
        </w:rPr>
        <w:t xml:space="preserve"> тыс.</w:t>
      </w:r>
      <w:r w:rsidR="007E0C7F">
        <w:rPr>
          <w:snapToGrid w:val="0"/>
        </w:rPr>
        <w:t xml:space="preserve"> рублей </w:t>
      </w:r>
      <w:r w:rsidR="001A2C4E">
        <w:rPr>
          <w:snapToGrid w:val="0"/>
        </w:rPr>
        <w:t xml:space="preserve"> и 493,3 тыс. рублей, соответственно</w:t>
      </w:r>
      <w:r w:rsidR="007E0C7F">
        <w:rPr>
          <w:snapToGrid w:val="0"/>
        </w:rPr>
        <w:t xml:space="preserve">. </w:t>
      </w:r>
    </w:p>
    <w:p w:rsidR="00CE2228" w:rsidRDefault="00CE2228" w:rsidP="00CE2228">
      <w:pPr>
        <w:pStyle w:val="a9"/>
        <w:spacing w:after="0"/>
        <w:ind w:left="0" w:firstLine="567"/>
        <w:jc w:val="both"/>
        <w:rPr>
          <w:snapToGrid w:val="0"/>
        </w:rPr>
      </w:pPr>
      <w:r w:rsidRPr="00630CB1">
        <w:rPr>
          <w:snapToGrid w:val="0"/>
        </w:rPr>
        <w:t>3. «Благоустройство и санитарная очистка территории Жигаловского муниципального образования на 2019-202</w:t>
      </w:r>
      <w:r>
        <w:rPr>
          <w:snapToGrid w:val="0"/>
        </w:rPr>
        <w:t>5</w:t>
      </w:r>
      <w:r w:rsidRPr="00630CB1">
        <w:rPr>
          <w:snapToGrid w:val="0"/>
        </w:rPr>
        <w:t xml:space="preserve"> годы» на 20</w:t>
      </w:r>
      <w:r>
        <w:rPr>
          <w:snapToGrid w:val="0"/>
        </w:rPr>
        <w:t>2</w:t>
      </w:r>
      <w:r w:rsidR="004A1635">
        <w:rPr>
          <w:snapToGrid w:val="0"/>
        </w:rPr>
        <w:t>3</w:t>
      </w:r>
      <w:r w:rsidRPr="00630CB1">
        <w:rPr>
          <w:snapToGrid w:val="0"/>
        </w:rPr>
        <w:t xml:space="preserve"> год в сумме </w:t>
      </w:r>
      <w:r w:rsidR="004A1635">
        <w:rPr>
          <w:snapToGrid w:val="0"/>
        </w:rPr>
        <w:t>8594,7</w:t>
      </w:r>
      <w:r w:rsidRPr="00630CB1">
        <w:rPr>
          <w:snapToGrid w:val="0"/>
        </w:rPr>
        <w:t xml:space="preserve"> тыс.</w:t>
      </w:r>
      <w:r>
        <w:rPr>
          <w:snapToGrid w:val="0"/>
        </w:rPr>
        <w:t xml:space="preserve"> </w:t>
      </w:r>
      <w:r w:rsidRPr="00630CB1">
        <w:rPr>
          <w:snapToGrid w:val="0"/>
        </w:rPr>
        <w:t>рублей, на 202</w:t>
      </w:r>
      <w:r w:rsidR="004A1635">
        <w:rPr>
          <w:snapToGrid w:val="0"/>
        </w:rPr>
        <w:t>4</w:t>
      </w:r>
      <w:r w:rsidRPr="00630CB1">
        <w:rPr>
          <w:snapToGrid w:val="0"/>
        </w:rPr>
        <w:t xml:space="preserve"> год </w:t>
      </w:r>
      <w:r>
        <w:rPr>
          <w:snapToGrid w:val="0"/>
        </w:rPr>
        <w:t>–</w:t>
      </w:r>
      <w:r w:rsidRPr="00630CB1">
        <w:rPr>
          <w:snapToGrid w:val="0"/>
        </w:rPr>
        <w:t xml:space="preserve"> </w:t>
      </w:r>
      <w:r w:rsidR="004A1635">
        <w:rPr>
          <w:snapToGrid w:val="0"/>
        </w:rPr>
        <w:t>8013,9</w:t>
      </w:r>
      <w:r>
        <w:rPr>
          <w:snapToGrid w:val="0"/>
        </w:rPr>
        <w:t xml:space="preserve"> тыс. рублей, на 202</w:t>
      </w:r>
      <w:r w:rsidR="004A1635">
        <w:rPr>
          <w:snapToGrid w:val="0"/>
        </w:rPr>
        <w:t>5</w:t>
      </w:r>
      <w:r w:rsidRPr="00630CB1">
        <w:rPr>
          <w:snapToGrid w:val="0"/>
        </w:rPr>
        <w:t xml:space="preserve"> год </w:t>
      </w:r>
      <w:r>
        <w:rPr>
          <w:snapToGrid w:val="0"/>
        </w:rPr>
        <w:t>–</w:t>
      </w:r>
      <w:r w:rsidRPr="00630CB1">
        <w:rPr>
          <w:snapToGrid w:val="0"/>
        </w:rPr>
        <w:t xml:space="preserve"> </w:t>
      </w:r>
      <w:r w:rsidR="004A1635">
        <w:rPr>
          <w:snapToGrid w:val="0"/>
        </w:rPr>
        <w:t>8212,7</w:t>
      </w:r>
      <w:r w:rsidRPr="00630CB1">
        <w:rPr>
          <w:snapToGrid w:val="0"/>
        </w:rPr>
        <w:t xml:space="preserve"> тыс.</w:t>
      </w:r>
      <w:r>
        <w:rPr>
          <w:snapToGrid w:val="0"/>
        </w:rPr>
        <w:t xml:space="preserve"> </w:t>
      </w:r>
      <w:r w:rsidRPr="00630CB1">
        <w:rPr>
          <w:snapToGrid w:val="0"/>
        </w:rPr>
        <w:t>рублей</w:t>
      </w:r>
      <w:r>
        <w:rPr>
          <w:snapToGrid w:val="0"/>
        </w:rPr>
        <w:t>,</w:t>
      </w:r>
      <w:r w:rsidRPr="00E56F90">
        <w:rPr>
          <w:snapToGrid w:val="0"/>
        </w:rPr>
        <w:t xml:space="preserve"> </w:t>
      </w:r>
      <w:r>
        <w:rPr>
          <w:snapToGrid w:val="0"/>
        </w:rPr>
        <w:t>в том числе реализация основных мероприятий:</w:t>
      </w:r>
    </w:p>
    <w:p w:rsidR="00CE2228" w:rsidRDefault="00CE2228" w:rsidP="00CE2228">
      <w:pPr>
        <w:pStyle w:val="a9"/>
        <w:spacing w:after="0"/>
        <w:ind w:left="0" w:firstLine="567"/>
        <w:jc w:val="both"/>
        <w:rPr>
          <w:snapToGrid w:val="0"/>
        </w:rPr>
      </w:pPr>
      <w:r>
        <w:rPr>
          <w:snapToGrid w:val="0"/>
        </w:rPr>
        <w:t>- «Уличное освещение территории городского поселения» на 202</w:t>
      </w:r>
      <w:r w:rsidR="004A1635">
        <w:rPr>
          <w:snapToGrid w:val="0"/>
        </w:rPr>
        <w:t>3</w:t>
      </w:r>
      <w:r>
        <w:rPr>
          <w:snapToGrid w:val="0"/>
        </w:rPr>
        <w:t xml:space="preserve">г. – </w:t>
      </w:r>
      <w:r w:rsidR="004A1635">
        <w:rPr>
          <w:snapToGrid w:val="0"/>
        </w:rPr>
        <w:t>1257,9</w:t>
      </w:r>
      <w:r>
        <w:rPr>
          <w:snapToGrid w:val="0"/>
        </w:rPr>
        <w:t xml:space="preserve"> тыс. руб., на 202</w:t>
      </w:r>
      <w:r w:rsidR="004A1635">
        <w:rPr>
          <w:snapToGrid w:val="0"/>
        </w:rPr>
        <w:t>4</w:t>
      </w:r>
      <w:r>
        <w:rPr>
          <w:snapToGrid w:val="0"/>
        </w:rPr>
        <w:t xml:space="preserve">г. – </w:t>
      </w:r>
      <w:r w:rsidR="004A1635">
        <w:rPr>
          <w:snapToGrid w:val="0"/>
        </w:rPr>
        <w:t>1331,3</w:t>
      </w:r>
      <w:r>
        <w:rPr>
          <w:snapToGrid w:val="0"/>
        </w:rPr>
        <w:t xml:space="preserve"> тыс. руб., на 202</w:t>
      </w:r>
      <w:r w:rsidR="004A1635">
        <w:rPr>
          <w:snapToGrid w:val="0"/>
        </w:rPr>
        <w:t>5</w:t>
      </w:r>
      <w:r>
        <w:rPr>
          <w:snapToGrid w:val="0"/>
        </w:rPr>
        <w:t xml:space="preserve">г. – </w:t>
      </w:r>
      <w:r w:rsidR="004A1635">
        <w:rPr>
          <w:snapToGrid w:val="0"/>
        </w:rPr>
        <w:t>1419,3</w:t>
      </w:r>
      <w:r>
        <w:rPr>
          <w:snapToGrid w:val="0"/>
        </w:rPr>
        <w:t xml:space="preserve"> тыс. руб.,</w:t>
      </w:r>
    </w:p>
    <w:p w:rsidR="00CE2228" w:rsidRDefault="00CE2228" w:rsidP="00CE2228">
      <w:pPr>
        <w:pStyle w:val="a9"/>
        <w:spacing w:after="0"/>
        <w:ind w:left="0" w:firstLine="567"/>
        <w:jc w:val="both"/>
        <w:rPr>
          <w:snapToGrid w:val="0"/>
        </w:rPr>
      </w:pPr>
      <w:r>
        <w:rPr>
          <w:snapToGrid w:val="0"/>
        </w:rPr>
        <w:t>- «Уборка мусора и несанкционированных свалок» на 202</w:t>
      </w:r>
      <w:r w:rsidR="004A1635">
        <w:rPr>
          <w:snapToGrid w:val="0"/>
        </w:rPr>
        <w:t>3</w:t>
      </w:r>
      <w:r>
        <w:rPr>
          <w:snapToGrid w:val="0"/>
        </w:rPr>
        <w:t xml:space="preserve">г. – </w:t>
      </w:r>
      <w:r w:rsidR="004A1635">
        <w:rPr>
          <w:snapToGrid w:val="0"/>
        </w:rPr>
        <w:t>1365,8</w:t>
      </w:r>
      <w:r>
        <w:rPr>
          <w:snapToGrid w:val="0"/>
        </w:rPr>
        <w:t xml:space="preserve"> тыс. руб., на 202</w:t>
      </w:r>
      <w:r w:rsidR="004A1635">
        <w:rPr>
          <w:snapToGrid w:val="0"/>
        </w:rPr>
        <w:t>4</w:t>
      </w:r>
      <w:r>
        <w:rPr>
          <w:snapToGrid w:val="0"/>
        </w:rPr>
        <w:t xml:space="preserve">г. – </w:t>
      </w:r>
      <w:r w:rsidR="004A1635">
        <w:rPr>
          <w:snapToGrid w:val="0"/>
        </w:rPr>
        <w:t>1428,4</w:t>
      </w:r>
      <w:r>
        <w:rPr>
          <w:snapToGrid w:val="0"/>
        </w:rPr>
        <w:t xml:space="preserve"> тыс. руб., на 202</w:t>
      </w:r>
      <w:r w:rsidR="004A1635">
        <w:rPr>
          <w:snapToGrid w:val="0"/>
        </w:rPr>
        <w:t>5</w:t>
      </w:r>
      <w:r>
        <w:rPr>
          <w:snapToGrid w:val="0"/>
        </w:rPr>
        <w:t xml:space="preserve">г. – </w:t>
      </w:r>
      <w:r w:rsidR="004A1635">
        <w:rPr>
          <w:snapToGrid w:val="0"/>
        </w:rPr>
        <w:t>1490,7</w:t>
      </w:r>
      <w:r>
        <w:rPr>
          <w:snapToGrid w:val="0"/>
        </w:rPr>
        <w:t xml:space="preserve"> тыс. руб.,</w:t>
      </w:r>
    </w:p>
    <w:p w:rsidR="00CE2228" w:rsidRDefault="00CE2228" w:rsidP="00CE2228">
      <w:pPr>
        <w:pStyle w:val="a9"/>
        <w:spacing w:after="0"/>
        <w:ind w:left="0" w:firstLine="567"/>
        <w:jc w:val="both"/>
        <w:rPr>
          <w:snapToGrid w:val="0"/>
        </w:rPr>
      </w:pPr>
      <w:r>
        <w:rPr>
          <w:snapToGrid w:val="0"/>
        </w:rPr>
        <w:t>- «Летняя занятость детей» на 202</w:t>
      </w:r>
      <w:r w:rsidR="004A1635">
        <w:rPr>
          <w:snapToGrid w:val="0"/>
        </w:rPr>
        <w:t>3г. –</w:t>
      </w:r>
      <w:r>
        <w:rPr>
          <w:snapToGrid w:val="0"/>
        </w:rPr>
        <w:t xml:space="preserve"> </w:t>
      </w:r>
      <w:r w:rsidR="004A1635">
        <w:rPr>
          <w:snapToGrid w:val="0"/>
        </w:rPr>
        <w:t>149,8</w:t>
      </w:r>
      <w:r>
        <w:rPr>
          <w:snapToGrid w:val="0"/>
        </w:rPr>
        <w:t xml:space="preserve"> тыс. руб., на 202</w:t>
      </w:r>
      <w:r w:rsidR="004A1635">
        <w:rPr>
          <w:snapToGrid w:val="0"/>
        </w:rPr>
        <w:t>4-2025г</w:t>
      </w:r>
      <w:r>
        <w:rPr>
          <w:snapToGrid w:val="0"/>
        </w:rPr>
        <w:t xml:space="preserve">г. – </w:t>
      </w:r>
      <w:r w:rsidR="004A1635">
        <w:rPr>
          <w:snapToGrid w:val="0"/>
        </w:rPr>
        <w:t>123,8</w:t>
      </w:r>
      <w:r>
        <w:rPr>
          <w:snapToGrid w:val="0"/>
        </w:rPr>
        <w:t xml:space="preserve"> тыс. руб.</w:t>
      </w:r>
      <w:r w:rsidR="004A1635">
        <w:rPr>
          <w:snapToGrid w:val="0"/>
        </w:rPr>
        <w:t>, ежегодно</w:t>
      </w:r>
      <w:r>
        <w:rPr>
          <w:snapToGrid w:val="0"/>
        </w:rPr>
        <w:t xml:space="preserve"> (работа экологического отряда «Мы дети Жигалово»), </w:t>
      </w:r>
    </w:p>
    <w:p w:rsidR="00CE2228" w:rsidRDefault="00CE2228" w:rsidP="00CE2228">
      <w:pPr>
        <w:pStyle w:val="a9"/>
        <w:spacing w:after="0"/>
        <w:ind w:left="0" w:firstLine="567"/>
        <w:jc w:val="both"/>
        <w:rPr>
          <w:snapToGrid w:val="0"/>
        </w:rPr>
      </w:pPr>
      <w:r>
        <w:rPr>
          <w:snapToGrid w:val="0"/>
        </w:rPr>
        <w:t>- «Содержание внутрипоселковых дорог в нормативном состоянии» на 202</w:t>
      </w:r>
      <w:r w:rsidR="004A1635">
        <w:rPr>
          <w:snapToGrid w:val="0"/>
        </w:rPr>
        <w:t>3</w:t>
      </w:r>
      <w:r>
        <w:rPr>
          <w:snapToGrid w:val="0"/>
        </w:rPr>
        <w:t xml:space="preserve">г. – </w:t>
      </w:r>
      <w:r w:rsidR="004A1635">
        <w:rPr>
          <w:snapToGrid w:val="0"/>
        </w:rPr>
        <w:t>2303,3</w:t>
      </w:r>
      <w:r>
        <w:rPr>
          <w:snapToGrid w:val="0"/>
        </w:rPr>
        <w:t xml:space="preserve"> тыс. руб., на 202</w:t>
      </w:r>
      <w:r w:rsidR="004A1635">
        <w:rPr>
          <w:snapToGrid w:val="0"/>
        </w:rPr>
        <w:t>4</w:t>
      </w:r>
      <w:r>
        <w:rPr>
          <w:snapToGrid w:val="0"/>
        </w:rPr>
        <w:t xml:space="preserve">г. – </w:t>
      </w:r>
      <w:r w:rsidR="004A1635">
        <w:rPr>
          <w:snapToGrid w:val="0"/>
        </w:rPr>
        <w:t>2446,5</w:t>
      </w:r>
      <w:r>
        <w:rPr>
          <w:snapToGrid w:val="0"/>
        </w:rPr>
        <w:t xml:space="preserve"> тыс. руб., на 202</w:t>
      </w:r>
      <w:r w:rsidR="004A1635">
        <w:rPr>
          <w:snapToGrid w:val="0"/>
        </w:rPr>
        <w:t>5</w:t>
      </w:r>
      <w:r>
        <w:rPr>
          <w:snapToGrid w:val="0"/>
        </w:rPr>
        <w:t xml:space="preserve">г. – </w:t>
      </w:r>
      <w:r w:rsidR="004A1635">
        <w:rPr>
          <w:snapToGrid w:val="0"/>
        </w:rPr>
        <w:t>2494,4</w:t>
      </w:r>
      <w:r>
        <w:rPr>
          <w:snapToGrid w:val="0"/>
        </w:rPr>
        <w:t xml:space="preserve"> тыс. руб.,</w:t>
      </w:r>
    </w:p>
    <w:p w:rsidR="00CE2228" w:rsidRDefault="00CE2228" w:rsidP="00CE2228">
      <w:pPr>
        <w:pStyle w:val="a9"/>
        <w:spacing w:after="0"/>
        <w:ind w:left="0" w:firstLine="567"/>
        <w:jc w:val="both"/>
        <w:rPr>
          <w:snapToGrid w:val="0"/>
        </w:rPr>
      </w:pPr>
      <w:r>
        <w:rPr>
          <w:snapToGrid w:val="0"/>
        </w:rPr>
        <w:t xml:space="preserve"> - «Содержание места захоронения» на </w:t>
      </w:r>
      <w:r w:rsidR="004A1635">
        <w:rPr>
          <w:snapToGrid w:val="0"/>
        </w:rPr>
        <w:t xml:space="preserve">2023г. – 55,5 тыс. руб., на </w:t>
      </w:r>
      <w:r>
        <w:rPr>
          <w:snapToGrid w:val="0"/>
        </w:rPr>
        <w:t>202</w:t>
      </w:r>
      <w:r w:rsidR="004A1635">
        <w:rPr>
          <w:snapToGrid w:val="0"/>
        </w:rPr>
        <w:t>4</w:t>
      </w:r>
      <w:r w:rsidR="00463137">
        <w:rPr>
          <w:snapToGrid w:val="0"/>
        </w:rPr>
        <w:t>-202</w:t>
      </w:r>
      <w:r w:rsidR="004A1635">
        <w:rPr>
          <w:snapToGrid w:val="0"/>
        </w:rPr>
        <w:t>5</w:t>
      </w:r>
      <w:r w:rsidR="00463137">
        <w:rPr>
          <w:snapToGrid w:val="0"/>
        </w:rPr>
        <w:t>г</w:t>
      </w:r>
      <w:r>
        <w:rPr>
          <w:snapToGrid w:val="0"/>
        </w:rPr>
        <w:t xml:space="preserve">г. – </w:t>
      </w:r>
      <w:r w:rsidR="004A1635">
        <w:rPr>
          <w:snapToGrid w:val="0"/>
        </w:rPr>
        <w:t>252</w:t>
      </w:r>
      <w:r>
        <w:rPr>
          <w:snapToGrid w:val="0"/>
        </w:rPr>
        <w:t xml:space="preserve"> тыс. руб., </w:t>
      </w:r>
      <w:r w:rsidR="00463137">
        <w:rPr>
          <w:snapToGrid w:val="0"/>
        </w:rPr>
        <w:t>ежегодно</w:t>
      </w:r>
      <w:r>
        <w:rPr>
          <w:snapToGrid w:val="0"/>
        </w:rPr>
        <w:t>,</w:t>
      </w:r>
    </w:p>
    <w:p w:rsidR="00CE2228" w:rsidRDefault="00CE2228" w:rsidP="00CE2228">
      <w:pPr>
        <w:pStyle w:val="a9"/>
        <w:spacing w:after="0"/>
        <w:ind w:left="0" w:firstLine="567"/>
        <w:jc w:val="both"/>
        <w:rPr>
          <w:snapToGrid w:val="0"/>
        </w:rPr>
      </w:pPr>
      <w:r>
        <w:rPr>
          <w:snapToGrid w:val="0"/>
        </w:rPr>
        <w:t>- «Устройство и оформление праздничных мероприятий» на 202</w:t>
      </w:r>
      <w:r w:rsidR="004A1635">
        <w:rPr>
          <w:snapToGrid w:val="0"/>
        </w:rPr>
        <w:t>3-2025г</w:t>
      </w:r>
      <w:r>
        <w:rPr>
          <w:snapToGrid w:val="0"/>
        </w:rPr>
        <w:t xml:space="preserve">г. в сумме </w:t>
      </w:r>
      <w:r w:rsidR="004A1635">
        <w:rPr>
          <w:snapToGrid w:val="0"/>
        </w:rPr>
        <w:t>356,2</w:t>
      </w:r>
      <w:r>
        <w:rPr>
          <w:snapToGrid w:val="0"/>
        </w:rPr>
        <w:t xml:space="preserve"> тыс. руб., </w:t>
      </w:r>
    </w:p>
    <w:p w:rsidR="00CE2228" w:rsidRDefault="00CE2228" w:rsidP="00CE2228">
      <w:pPr>
        <w:pStyle w:val="a9"/>
        <w:spacing w:after="0"/>
        <w:ind w:left="0" w:firstLine="567"/>
        <w:jc w:val="both"/>
        <w:rPr>
          <w:snapToGrid w:val="0"/>
        </w:rPr>
      </w:pPr>
      <w:r>
        <w:rPr>
          <w:snapToGrid w:val="0"/>
        </w:rPr>
        <w:t>- «Прочие мероприятия по благоустройству поселка» на 202</w:t>
      </w:r>
      <w:r w:rsidR="00691189">
        <w:rPr>
          <w:snapToGrid w:val="0"/>
        </w:rPr>
        <w:t>3</w:t>
      </w:r>
      <w:r>
        <w:rPr>
          <w:snapToGrid w:val="0"/>
        </w:rPr>
        <w:t xml:space="preserve">г. – </w:t>
      </w:r>
      <w:r w:rsidR="00691189">
        <w:rPr>
          <w:snapToGrid w:val="0"/>
        </w:rPr>
        <w:t>2337,5</w:t>
      </w:r>
      <w:r>
        <w:rPr>
          <w:snapToGrid w:val="0"/>
        </w:rPr>
        <w:t xml:space="preserve"> тыс. руб., на 202</w:t>
      </w:r>
      <w:r w:rsidR="00691189">
        <w:rPr>
          <w:snapToGrid w:val="0"/>
        </w:rPr>
        <w:t>4</w:t>
      </w:r>
      <w:r>
        <w:rPr>
          <w:snapToGrid w:val="0"/>
        </w:rPr>
        <w:t>г. -</w:t>
      </w:r>
      <w:r w:rsidR="00691189">
        <w:rPr>
          <w:snapToGrid w:val="0"/>
        </w:rPr>
        <w:t xml:space="preserve"> 799</w:t>
      </w:r>
      <w:r>
        <w:rPr>
          <w:snapToGrid w:val="0"/>
        </w:rPr>
        <w:t xml:space="preserve"> тыс. руб., на 202</w:t>
      </w:r>
      <w:r w:rsidR="00691189">
        <w:rPr>
          <w:snapToGrid w:val="0"/>
        </w:rPr>
        <w:t>5</w:t>
      </w:r>
      <w:r>
        <w:rPr>
          <w:snapToGrid w:val="0"/>
        </w:rPr>
        <w:t xml:space="preserve">г. – </w:t>
      </w:r>
      <w:r w:rsidR="00691189">
        <w:rPr>
          <w:snapToGrid w:val="0"/>
        </w:rPr>
        <w:t>799,6</w:t>
      </w:r>
      <w:r>
        <w:rPr>
          <w:snapToGrid w:val="0"/>
        </w:rPr>
        <w:t xml:space="preserve"> тыс. руб. (озеленение, </w:t>
      </w:r>
      <w:r w:rsidR="001272FA">
        <w:rPr>
          <w:snapToGrid w:val="0"/>
        </w:rPr>
        <w:t xml:space="preserve">покраска </w:t>
      </w:r>
      <w:r w:rsidR="00691189">
        <w:rPr>
          <w:snapToGrid w:val="0"/>
        </w:rPr>
        <w:t>ограждения</w:t>
      </w:r>
      <w:r>
        <w:rPr>
          <w:snapToGrid w:val="0"/>
        </w:rPr>
        <w:t xml:space="preserve"> памятника погибшим в ВОВ, </w:t>
      </w:r>
      <w:r w:rsidR="00691189">
        <w:rPr>
          <w:snapToGrid w:val="0"/>
        </w:rPr>
        <w:t xml:space="preserve">монтаж памятника Петру и Февронии, установка видеонаблюдения в общественных местах, приобретение, </w:t>
      </w:r>
      <w:r w:rsidR="001272FA">
        <w:rPr>
          <w:snapToGrid w:val="0"/>
        </w:rPr>
        <w:t>содержание и ремонт</w:t>
      </w:r>
      <w:r>
        <w:rPr>
          <w:snapToGrid w:val="0"/>
        </w:rPr>
        <w:t xml:space="preserve"> детских площадок</w:t>
      </w:r>
      <w:r w:rsidR="000F64C4">
        <w:rPr>
          <w:snapToGrid w:val="0"/>
        </w:rPr>
        <w:t>, скамеек, урн, общественного туалета, мостков</w:t>
      </w:r>
      <w:r>
        <w:rPr>
          <w:snapToGrid w:val="0"/>
        </w:rPr>
        <w:t>),</w:t>
      </w:r>
    </w:p>
    <w:p w:rsidR="00CE2228" w:rsidRPr="00630CB1" w:rsidRDefault="00CE2228" w:rsidP="00CE2228">
      <w:pPr>
        <w:pStyle w:val="a9"/>
        <w:spacing w:after="0"/>
        <w:ind w:left="0" w:firstLine="567"/>
        <w:jc w:val="both"/>
        <w:rPr>
          <w:snapToGrid w:val="0"/>
        </w:rPr>
      </w:pPr>
      <w:r>
        <w:rPr>
          <w:snapToGrid w:val="0"/>
        </w:rPr>
        <w:t>- «Формирование площадок накопления ТКО» на 202</w:t>
      </w:r>
      <w:r w:rsidR="00CF2087">
        <w:rPr>
          <w:snapToGrid w:val="0"/>
        </w:rPr>
        <w:t>3</w:t>
      </w:r>
      <w:r>
        <w:rPr>
          <w:snapToGrid w:val="0"/>
        </w:rPr>
        <w:t xml:space="preserve">г. – </w:t>
      </w:r>
      <w:r w:rsidR="00CF2087">
        <w:rPr>
          <w:snapToGrid w:val="0"/>
        </w:rPr>
        <w:t>768,7</w:t>
      </w:r>
      <w:r>
        <w:rPr>
          <w:snapToGrid w:val="0"/>
        </w:rPr>
        <w:t xml:space="preserve"> тыс. руб., на 202</w:t>
      </w:r>
      <w:r w:rsidR="00CF2087">
        <w:rPr>
          <w:snapToGrid w:val="0"/>
        </w:rPr>
        <w:t>4</w:t>
      </w:r>
      <w:r>
        <w:rPr>
          <w:snapToGrid w:val="0"/>
        </w:rPr>
        <w:t>-202</w:t>
      </w:r>
      <w:r w:rsidR="00CF2087">
        <w:rPr>
          <w:snapToGrid w:val="0"/>
        </w:rPr>
        <w:t>5</w:t>
      </w:r>
      <w:r w:rsidR="000F64C4">
        <w:rPr>
          <w:snapToGrid w:val="0"/>
        </w:rPr>
        <w:t>г</w:t>
      </w:r>
      <w:r>
        <w:rPr>
          <w:snapToGrid w:val="0"/>
        </w:rPr>
        <w:t xml:space="preserve">г. в сумме </w:t>
      </w:r>
      <w:r w:rsidR="00CF2087">
        <w:rPr>
          <w:snapToGrid w:val="0"/>
        </w:rPr>
        <w:t>1276,7</w:t>
      </w:r>
      <w:r>
        <w:rPr>
          <w:snapToGrid w:val="0"/>
        </w:rPr>
        <w:t xml:space="preserve"> тыс. руб. ежегодно</w:t>
      </w:r>
      <w:r w:rsidR="000E71D8">
        <w:rPr>
          <w:snapToGrid w:val="0"/>
        </w:rPr>
        <w:t xml:space="preserve"> (постановка на кадастровый учет земельных участков, строительство площадок, приобретение мусорных контейнеров).</w:t>
      </w:r>
    </w:p>
    <w:p w:rsidR="00CE2228" w:rsidRPr="00C2259B" w:rsidRDefault="00CE2228" w:rsidP="00CE2228">
      <w:pPr>
        <w:pStyle w:val="a9"/>
        <w:spacing w:after="0"/>
        <w:ind w:left="0" w:firstLine="567"/>
        <w:jc w:val="both"/>
      </w:pPr>
      <w:r w:rsidRPr="00C2259B">
        <w:t xml:space="preserve">По подразделу </w:t>
      </w:r>
      <w:r>
        <w:t xml:space="preserve">0503 </w:t>
      </w:r>
      <w:r w:rsidRPr="00C2259B">
        <w:t xml:space="preserve">«Благоустройство», в том числе, </w:t>
      </w:r>
      <w:r w:rsidR="0017318E">
        <w:t>установлены</w:t>
      </w:r>
      <w:r w:rsidRPr="00C2259B">
        <w:t xml:space="preserve"> расходы на реализацию мероприятий перечня проектов народных инициатив на 202</w:t>
      </w:r>
      <w:r w:rsidR="00212634">
        <w:t>3</w:t>
      </w:r>
      <w:r w:rsidR="0017318E">
        <w:t xml:space="preserve"> год в сумме </w:t>
      </w:r>
      <w:r w:rsidR="00212634">
        <w:t>2600</w:t>
      </w:r>
      <w:r w:rsidR="0017318E">
        <w:t xml:space="preserve"> тыс. руб.</w:t>
      </w:r>
      <w:r w:rsidR="0017318E">
        <w:rPr>
          <w:snapToGrid w:val="0"/>
        </w:rPr>
        <w:t xml:space="preserve">, на </w:t>
      </w:r>
      <w:r w:rsidR="0017318E">
        <w:t>202</w:t>
      </w:r>
      <w:r w:rsidR="00212634">
        <w:t>4</w:t>
      </w:r>
      <w:r w:rsidRPr="00C2259B">
        <w:t>-202</w:t>
      </w:r>
      <w:r w:rsidR="00212634">
        <w:t>5</w:t>
      </w:r>
      <w:r w:rsidRPr="00C2259B">
        <w:t xml:space="preserve"> годы в сумме </w:t>
      </w:r>
      <w:r w:rsidR="00212634">
        <w:t>995,8</w:t>
      </w:r>
      <w:r w:rsidRPr="00C2259B">
        <w:t xml:space="preserve"> тыс. руб. </w:t>
      </w:r>
      <w:r w:rsidR="00212634">
        <w:t>и 1064,5 тыс. руб., соответственно (средства областного бюджета</w:t>
      </w:r>
      <w:r>
        <w:t>)</w:t>
      </w:r>
      <w:r w:rsidRPr="00C2259B">
        <w:t>.</w:t>
      </w:r>
    </w:p>
    <w:p w:rsidR="00CE2228" w:rsidRDefault="00CE2228" w:rsidP="00CE2228">
      <w:pPr>
        <w:autoSpaceDE w:val="0"/>
        <w:autoSpaceDN w:val="0"/>
        <w:adjustRightInd w:val="0"/>
        <w:ind w:firstLine="567"/>
        <w:jc w:val="both"/>
      </w:pPr>
      <w:r w:rsidRPr="00C2259B">
        <w:rPr>
          <w:i/>
        </w:rPr>
        <w:t>По подразделу 0505 «Другие вопросы в области жилищно-коммунального хозяйства»</w:t>
      </w:r>
      <w:r w:rsidRPr="00630CB1">
        <w:t xml:space="preserve"> установлены расходы на обеспечение деятельности муниципального казенного учреждения «Жигаловское», подведомственного Жигаловскому муниципальному образованию, на 20</w:t>
      </w:r>
      <w:r>
        <w:t>2</w:t>
      </w:r>
      <w:r w:rsidR="00CF46B6">
        <w:t>3</w:t>
      </w:r>
      <w:r w:rsidRPr="00630CB1">
        <w:t xml:space="preserve">г. в сумме </w:t>
      </w:r>
      <w:r w:rsidR="00CF46B6">
        <w:t>12416,4</w:t>
      </w:r>
      <w:r w:rsidRPr="00630CB1">
        <w:t xml:space="preserve"> тыс. руб., с </w:t>
      </w:r>
      <w:r>
        <w:t>ростом</w:t>
      </w:r>
      <w:r w:rsidRPr="00630CB1">
        <w:t xml:space="preserve"> на </w:t>
      </w:r>
      <w:r w:rsidR="00CF46B6">
        <w:t>3183</w:t>
      </w:r>
      <w:r w:rsidRPr="00630CB1">
        <w:t xml:space="preserve"> тыс. руб. (</w:t>
      </w:r>
      <w:r>
        <w:t>+</w:t>
      </w:r>
      <w:r w:rsidR="00CF46B6">
        <w:t>34,5</w:t>
      </w:r>
      <w:r w:rsidRPr="00630CB1">
        <w:t>%) к оценке исполнения в 20</w:t>
      </w:r>
      <w:r>
        <w:t>2</w:t>
      </w:r>
      <w:r w:rsidR="00CF46B6">
        <w:t>2</w:t>
      </w:r>
      <w:r w:rsidRPr="00630CB1">
        <w:t xml:space="preserve"> году</w:t>
      </w:r>
      <w:r>
        <w:t xml:space="preserve">, </w:t>
      </w:r>
      <w:r w:rsidRPr="00630CB1">
        <w:t>на 202</w:t>
      </w:r>
      <w:r w:rsidR="00CF46B6">
        <w:t>4</w:t>
      </w:r>
      <w:r>
        <w:t>-202</w:t>
      </w:r>
      <w:r w:rsidR="00CF46B6">
        <w:t>5</w:t>
      </w:r>
      <w:r w:rsidRPr="00630CB1">
        <w:t>г</w:t>
      </w:r>
      <w:r>
        <w:t>г</w:t>
      </w:r>
      <w:r w:rsidRPr="00630CB1">
        <w:t xml:space="preserve">. в сумме </w:t>
      </w:r>
      <w:r w:rsidR="00CF46B6">
        <w:t>12058,5</w:t>
      </w:r>
      <w:r w:rsidR="00CE7694">
        <w:t xml:space="preserve"> тыс. руб. и </w:t>
      </w:r>
      <w:r w:rsidR="00CF46B6">
        <w:t>12358,5</w:t>
      </w:r>
      <w:r w:rsidRPr="00630CB1">
        <w:t xml:space="preserve"> тыс. руб.</w:t>
      </w:r>
    </w:p>
    <w:p w:rsidR="00CE2228" w:rsidRDefault="00CE2228" w:rsidP="00CE2228">
      <w:pPr>
        <w:autoSpaceDE w:val="0"/>
        <w:autoSpaceDN w:val="0"/>
        <w:adjustRightInd w:val="0"/>
        <w:ind w:firstLine="567"/>
        <w:jc w:val="both"/>
        <w:rPr>
          <w:u w:val="single"/>
        </w:rPr>
      </w:pPr>
      <w:r w:rsidRPr="009243AE">
        <w:rPr>
          <w:u w:val="single"/>
        </w:rPr>
        <w:t>Раздел 0700 «Образование»</w:t>
      </w:r>
    </w:p>
    <w:p w:rsidR="00CE2228" w:rsidRPr="009243AE" w:rsidRDefault="00CE2228" w:rsidP="00CE2228">
      <w:pPr>
        <w:autoSpaceDE w:val="0"/>
        <w:autoSpaceDN w:val="0"/>
        <w:adjustRightInd w:val="0"/>
        <w:ind w:firstLine="567"/>
        <w:jc w:val="both"/>
        <w:rPr>
          <w:u w:val="single"/>
        </w:rPr>
      </w:pPr>
      <w:r w:rsidRPr="00630CB1">
        <w:t xml:space="preserve">Расходы по подразделу </w:t>
      </w:r>
      <w:r>
        <w:t>0705</w:t>
      </w:r>
      <w:r w:rsidRPr="00630CB1">
        <w:t xml:space="preserve"> «</w:t>
      </w:r>
      <w:r>
        <w:t>Профессиональная подготовка, переподготовка и повышение квалификации</w:t>
      </w:r>
      <w:r w:rsidRPr="00630CB1">
        <w:t>» на 20</w:t>
      </w:r>
      <w:r>
        <w:t>2</w:t>
      </w:r>
      <w:r w:rsidR="00636ED3">
        <w:t>3-2025</w:t>
      </w:r>
      <w:r w:rsidRPr="00630CB1">
        <w:t xml:space="preserve"> год</w:t>
      </w:r>
      <w:r w:rsidR="00636ED3">
        <w:t>ы</w:t>
      </w:r>
      <w:r w:rsidRPr="00630CB1">
        <w:t xml:space="preserve"> установлены в </w:t>
      </w:r>
      <w:r>
        <w:t>сумме</w:t>
      </w:r>
      <w:r w:rsidRPr="00630CB1">
        <w:t xml:space="preserve"> </w:t>
      </w:r>
      <w:r w:rsidR="00F6028F">
        <w:t>50</w:t>
      </w:r>
      <w:r w:rsidRPr="00630CB1">
        <w:t xml:space="preserve"> тыс.руб.</w:t>
      </w:r>
      <w:r>
        <w:t>,</w:t>
      </w:r>
      <w:r w:rsidRPr="00630CB1">
        <w:t xml:space="preserve"> </w:t>
      </w:r>
      <w:r w:rsidR="00636ED3">
        <w:t>ежегодно, на</w:t>
      </w:r>
      <w:r w:rsidRPr="00630CB1">
        <w:t xml:space="preserve"> уровн</w:t>
      </w:r>
      <w:r w:rsidR="00636ED3">
        <w:t>е</w:t>
      </w:r>
      <w:r w:rsidRPr="00630CB1">
        <w:t xml:space="preserve"> оценки ожидаемого исполнения расходов в 20</w:t>
      </w:r>
      <w:r>
        <w:t>2</w:t>
      </w:r>
      <w:r w:rsidR="00636ED3">
        <w:t>2</w:t>
      </w:r>
      <w:r w:rsidRPr="00630CB1">
        <w:t xml:space="preserve"> году</w:t>
      </w:r>
      <w:r>
        <w:t xml:space="preserve">. </w:t>
      </w:r>
      <w:r w:rsidRPr="00630CB1">
        <w:t xml:space="preserve">Данные расходы  составляют </w:t>
      </w:r>
      <w:r w:rsidR="00F53A12">
        <w:t>0,07</w:t>
      </w:r>
      <w:r w:rsidRPr="00630CB1">
        <w:t>% от общей суммы расходов местного бюджета на 20</w:t>
      </w:r>
      <w:r>
        <w:t>2</w:t>
      </w:r>
      <w:r w:rsidR="00636ED3">
        <w:t>3</w:t>
      </w:r>
      <w:r w:rsidRPr="00630CB1">
        <w:t xml:space="preserve"> год, предусмотрены</w:t>
      </w:r>
      <w:r>
        <w:t xml:space="preserve"> на оплату услуг по повышению квалификации служащих и специалистов администрации Жигаловского МО.</w:t>
      </w:r>
    </w:p>
    <w:p w:rsidR="00CE2228" w:rsidRPr="00630CB1" w:rsidRDefault="00CE2228" w:rsidP="00CE2228">
      <w:pPr>
        <w:widowControl w:val="0"/>
        <w:numPr>
          <w:ilvl w:val="12"/>
          <w:numId w:val="0"/>
        </w:numPr>
        <w:ind w:firstLine="567"/>
        <w:jc w:val="both"/>
      </w:pPr>
      <w:r w:rsidRPr="00630CB1">
        <w:rPr>
          <w:u w:val="single"/>
        </w:rPr>
        <w:t>Раздел 0800 «Культура, кинематография»</w:t>
      </w:r>
      <w:r w:rsidRPr="00630CB1">
        <w:rPr>
          <w:b/>
        </w:rPr>
        <w:t xml:space="preserve"> </w:t>
      </w:r>
      <w:r w:rsidRPr="00630CB1">
        <w:t xml:space="preserve"> </w:t>
      </w:r>
    </w:p>
    <w:p w:rsidR="00CE2228" w:rsidRPr="00630CB1" w:rsidRDefault="00CE2228" w:rsidP="00CE2228">
      <w:pPr>
        <w:autoSpaceDE w:val="0"/>
        <w:autoSpaceDN w:val="0"/>
        <w:adjustRightInd w:val="0"/>
        <w:ind w:firstLine="567"/>
        <w:jc w:val="both"/>
      </w:pPr>
      <w:r w:rsidRPr="00630CB1">
        <w:t>Расходы по подразделу 0801 «Культура» на 20</w:t>
      </w:r>
      <w:r>
        <w:t>2</w:t>
      </w:r>
      <w:r w:rsidR="00F53A12">
        <w:t xml:space="preserve">3 год в объеме 703 тыс. руб., </w:t>
      </w:r>
      <w:r w:rsidR="00F53A12" w:rsidRPr="00630CB1">
        <w:t xml:space="preserve">с </w:t>
      </w:r>
      <w:r w:rsidR="00F53A12">
        <w:t>ростом</w:t>
      </w:r>
      <w:r w:rsidR="00F53A12" w:rsidRPr="00630CB1">
        <w:t xml:space="preserve"> на </w:t>
      </w:r>
      <w:r w:rsidR="00F53A12">
        <w:t xml:space="preserve">525 </w:t>
      </w:r>
      <w:r w:rsidR="00F53A12" w:rsidRPr="00630CB1">
        <w:t>тыс. руб. (</w:t>
      </w:r>
      <w:r w:rsidR="00F53A12">
        <w:t>более чем в 3,9 раза</w:t>
      </w:r>
      <w:r w:rsidR="00F53A12" w:rsidRPr="00630CB1">
        <w:t>) к оценк</w:t>
      </w:r>
      <w:r w:rsidR="00F53A12">
        <w:t>е</w:t>
      </w:r>
      <w:r w:rsidR="00F53A12" w:rsidRPr="00630CB1">
        <w:t xml:space="preserve"> исполнения расходов в 20</w:t>
      </w:r>
      <w:r w:rsidR="00F53A12">
        <w:t>22</w:t>
      </w:r>
      <w:r w:rsidR="00F53A12" w:rsidRPr="00630CB1">
        <w:t xml:space="preserve"> году</w:t>
      </w:r>
      <w:r w:rsidR="00F53A12">
        <w:t xml:space="preserve">, на </w:t>
      </w:r>
      <w:r>
        <w:t>202</w:t>
      </w:r>
      <w:r w:rsidR="00713179">
        <w:t>4</w:t>
      </w:r>
      <w:r w:rsidR="00F53A12">
        <w:t>-2025</w:t>
      </w:r>
      <w:r w:rsidRPr="00630CB1">
        <w:t xml:space="preserve"> год</w:t>
      </w:r>
      <w:r>
        <w:t>ы</w:t>
      </w:r>
      <w:r w:rsidRPr="00630CB1">
        <w:t xml:space="preserve"> установлены в объеме </w:t>
      </w:r>
      <w:r w:rsidR="00F53A12">
        <w:t>167</w:t>
      </w:r>
      <w:r w:rsidRPr="00630CB1">
        <w:t xml:space="preserve"> тыс.руб.</w:t>
      </w:r>
      <w:r w:rsidR="00F53A12">
        <w:t>,</w:t>
      </w:r>
      <w:r w:rsidRPr="00630CB1">
        <w:t xml:space="preserve"> ежегодно. Данные расходы  составляют </w:t>
      </w:r>
      <w:r w:rsidR="00F53A12">
        <w:t>1</w:t>
      </w:r>
      <w:r w:rsidRPr="00630CB1">
        <w:t>% от общей суммы расходов местного бюджета на 20</w:t>
      </w:r>
      <w:r>
        <w:t>2</w:t>
      </w:r>
      <w:r w:rsidR="00F53A12">
        <w:t>3</w:t>
      </w:r>
      <w:r w:rsidRPr="00630CB1">
        <w:t xml:space="preserve"> год, предусмотрены на реализацию муниципальной программы по организации досуга населения «Культура</w:t>
      </w:r>
      <w:r w:rsidR="00713179">
        <w:t xml:space="preserve"> Жигаловского муниципального образования на 2021-2025 гг.</w:t>
      </w:r>
      <w:r w:rsidRPr="00630CB1">
        <w:t>».</w:t>
      </w:r>
    </w:p>
    <w:p w:rsidR="00CE2228" w:rsidRPr="00630CB1" w:rsidRDefault="00CE2228" w:rsidP="00CE2228">
      <w:pPr>
        <w:widowControl w:val="0"/>
        <w:numPr>
          <w:ilvl w:val="12"/>
          <w:numId w:val="0"/>
        </w:numPr>
        <w:ind w:firstLine="567"/>
        <w:jc w:val="both"/>
      </w:pPr>
      <w:r w:rsidRPr="00630CB1">
        <w:rPr>
          <w:u w:val="single"/>
        </w:rPr>
        <w:t>Раздел 1000 «Социальная политика»</w:t>
      </w:r>
      <w:r w:rsidRPr="00630CB1">
        <w:t xml:space="preserve"> </w:t>
      </w:r>
    </w:p>
    <w:p w:rsidR="00CE2228" w:rsidRDefault="00CE2228" w:rsidP="00CE2228">
      <w:pPr>
        <w:autoSpaceDE w:val="0"/>
        <w:autoSpaceDN w:val="0"/>
        <w:adjustRightInd w:val="0"/>
        <w:ind w:firstLine="567"/>
        <w:jc w:val="both"/>
      </w:pPr>
      <w:r w:rsidRPr="00630CB1">
        <w:t>Проектом бюджета расходы по подразделу 1001 «Пенсионное обеспечение» установлены на выплату пенсии за выслугу лет муниципальным служащим на 20</w:t>
      </w:r>
      <w:r>
        <w:t>2</w:t>
      </w:r>
      <w:r w:rsidR="00E117CB">
        <w:t>3</w:t>
      </w:r>
      <w:r w:rsidRPr="00630CB1">
        <w:t xml:space="preserve">г. в сумме </w:t>
      </w:r>
      <w:r w:rsidR="00E117CB">
        <w:t>365,8</w:t>
      </w:r>
      <w:r w:rsidRPr="00630CB1">
        <w:t xml:space="preserve"> тыс.руб., с ростом к оценке 20</w:t>
      </w:r>
      <w:r w:rsidR="00C96200">
        <w:t>2</w:t>
      </w:r>
      <w:r w:rsidR="00E117CB">
        <w:t>2</w:t>
      </w:r>
      <w:r w:rsidRPr="00630CB1">
        <w:t xml:space="preserve">г. на </w:t>
      </w:r>
      <w:r w:rsidR="00E117CB">
        <w:t>25,1</w:t>
      </w:r>
      <w:r w:rsidRPr="00630CB1">
        <w:t xml:space="preserve"> тыс.руб. (</w:t>
      </w:r>
      <w:r>
        <w:t>+</w:t>
      </w:r>
      <w:r w:rsidR="00E117CB">
        <w:t>7,4</w:t>
      </w:r>
      <w:r w:rsidRPr="00630CB1">
        <w:t>%)</w:t>
      </w:r>
      <w:r>
        <w:t xml:space="preserve">, </w:t>
      </w:r>
      <w:r w:rsidRPr="00630CB1">
        <w:t>на 202</w:t>
      </w:r>
      <w:r w:rsidR="00E117CB">
        <w:t>4</w:t>
      </w:r>
      <w:r>
        <w:t>-202</w:t>
      </w:r>
      <w:r w:rsidR="00E117CB">
        <w:t>5</w:t>
      </w:r>
      <w:r w:rsidRPr="00630CB1">
        <w:t>г</w:t>
      </w:r>
      <w:r>
        <w:t>г</w:t>
      </w:r>
      <w:r w:rsidRPr="00630CB1">
        <w:t xml:space="preserve">. в сумме </w:t>
      </w:r>
      <w:r w:rsidR="00E117CB">
        <w:t>380</w:t>
      </w:r>
      <w:r w:rsidRPr="00630CB1">
        <w:t xml:space="preserve"> тыс. руб.</w:t>
      </w:r>
      <w:r>
        <w:t xml:space="preserve"> и </w:t>
      </w:r>
      <w:r w:rsidR="00E117CB">
        <w:t>390</w:t>
      </w:r>
      <w:r>
        <w:t xml:space="preserve"> тыс. руб.</w:t>
      </w:r>
      <w:r w:rsidRPr="00630CB1">
        <w:t xml:space="preserve">, </w:t>
      </w:r>
      <w:r>
        <w:t>соответственно</w:t>
      </w:r>
      <w:r w:rsidRPr="00630CB1">
        <w:t>.</w:t>
      </w:r>
    </w:p>
    <w:p w:rsidR="00CE2228" w:rsidRPr="00630CB1" w:rsidRDefault="00CE2228" w:rsidP="00CE2228">
      <w:pPr>
        <w:widowControl w:val="0"/>
        <w:numPr>
          <w:ilvl w:val="12"/>
          <w:numId w:val="0"/>
        </w:numPr>
        <w:ind w:firstLine="567"/>
        <w:jc w:val="both"/>
      </w:pPr>
      <w:r w:rsidRPr="00630CB1">
        <w:t xml:space="preserve"> Доля данных расходов  составляет </w:t>
      </w:r>
      <w:r>
        <w:t>0,</w:t>
      </w:r>
      <w:r w:rsidR="00C96200">
        <w:t>6</w:t>
      </w:r>
      <w:r w:rsidRPr="00630CB1">
        <w:t>% от общей суммы расходов местного бюджета на 20</w:t>
      </w:r>
      <w:r>
        <w:t>2</w:t>
      </w:r>
      <w:r w:rsidR="002F28A6">
        <w:t>3</w:t>
      </w:r>
      <w:r w:rsidRPr="00630CB1">
        <w:t xml:space="preserve"> год.</w:t>
      </w:r>
    </w:p>
    <w:p w:rsidR="00CE2228" w:rsidRPr="00630CB1" w:rsidRDefault="00CE2228" w:rsidP="00CE2228">
      <w:pPr>
        <w:widowControl w:val="0"/>
        <w:numPr>
          <w:ilvl w:val="12"/>
          <w:numId w:val="0"/>
        </w:numPr>
        <w:ind w:firstLine="567"/>
        <w:jc w:val="both"/>
      </w:pPr>
      <w:r w:rsidRPr="00630CB1">
        <w:rPr>
          <w:u w:val="single"/>
        </w:rPr>
        <w:t>Раздел 1100 «Физическая культура и спорт»</w:t>
      </w:r>
      <w:r w:rsidRPr="00630CB1">
        <w:t xml:space="preserve"> </w:t>
      </w:r>
    </w:p>
    <w:p w:rsidR="00CE2228" w:rsidRPr="00630CB1" w:rsidRDefault="00CE2228" w:rsidP="00CE2228">
      <w:pPr>
        <w:widowControl w:val="0"/>
        <w:numPr>
          <w:ilvl w:val="12"/>
          <w:numId w:val="0"/>
        </w:numPr>
        <w:ind w:firstLine="567"/>
        <w:jc w:val="both"/>
      </w:pPr>
      <w:r>
        <w:t>В</w:t>
      </w:r>
      <w:r w:rsidRPr="00630CB1">
        <w:t xml:space="preserve"> проекте бюджета бюджетные ассигнования по подразделу </w:t>
      </w:r>
      <w:r>
        <w:t xml:space="preserve">1101 </w:t>
      </w:r>
      <w:r w:rsidRPr="00630CB1">
        <w:t xml:space="preserve">«Физическая культура» </w:t>
      </w:r>
      <w:r w:rsidR="00CD526F" w:rsidRPr="00630CB1">
        <w:t>на 20</w:t>
      </w:r>
      <w:r w:rsidR="00CD526F">
        <w:t xml:space="preserve">23 год </w:t>
      </w:r>
      <w:r w:rsidRPr="00630CB1">
        <w:t xml:space="preserve">установлены в сумме </w:t>
      </w:r>
      <w:r w:rsidR="00CD526F">
        <w:t>336</w:t>
      </w:r>
      <w:r w:rsidRPr="00630CB1">
        <w:t xml:space="preserve"> тыс.руб., с </w:t>
      </w:r>
      <w:r w:rsidR="00751AD6">
        <w:t>ростом</w:t>
      </w:r>
      <w:r w:rsidRPr="00630CB1">
        <w:t xml:space="preserve"> к оценке </w:t>
      </w:r>
      <w:r>
        <w:t xml:space="preserve">исполнения </w:t>
      </w:r>
      <w:r w:rsidRPr="00630CB1">
        <w:t>20</w:t>
      </w:r>
      <w:r>
        <w:t>2</w:t>
      </w:r>
      <w:r w:rsidR="00CD526F">
        <w:t>2</w:t>
      </w:r>
      <w:r w:rsidRPr="00630CB1">
        <w:t xml:space="preserve">г. на </w:t>
      </w:r>
      <w:r w:rsidR="00CD526F">
        <w:t>53,5</w:t>
      </w:r>
      <w:r w:rsidRPr="00630CB1">
        <w:t xml:space="preserve"> тыс.руб. (</w:t>
      </w:r>
      <w:r w:rsidR="00751AD6">
        <w:t>+</w:t>
      </w:r>
      <w:r w:rsidR="00CD526F">
        <w:t>18,9</w:t>
      </w:r>
      <w:r w:rsidRPr="00630CB1">
        <w:t>%)</w:t>
      </w:r>
      <w:r w:rsidR="00CD526F">
        <w:t>, на 2024</w:t>
      </w:r>
      <w:r w:rsidR="00CD526F" w:rsidRPr="00630CB1">
        <w:t>-202</w:t>
      </w:r>
      <w:r w:rsidR="00CD526F">
        <w:t>5</w:t>
      </w:r>
      <w:r w:rsidR="00CD526F" w:rsidRPr="00630CB1">
        <w:t xml:space="preserve">гг. </w:t>
      </w:r>
      <w:r>
        <w:t xml:space="preserve"> </w:t>
      </w:r>
      <w:r w:rsidR="00CD526F">
        <w:t xml:space="preserve">в сумме 315 тыс. руб., </w:t>
      </w:r>
      <w:r w:rsidR="00CD526F" w:rsidRPr="00630CB1">
        <w:t>ежегодно</w:t>
      </w:r>
      <w:r w:rsidR="00CD526F">
        <w:t xml:space="preserve">, </w:t>
      </w:r>
      <w:r>
        <w:t>в</w:t>
      </w:r>
      <w:r w:rsidRPr="00630CB1">
        <w:t xml:space="preserve"> целях реализации </w:t>
      </w:r>
      <w:r>
        <w:t>основн</w:t>
      </w:r>
      <w:r w:rsidR="00751AD6">
        <w:t>ого</w:t>
      </w:r>
      <w:r>
        <w:t xml:space="preserve"> </w:t>
      </w:r>
      <w:r w:rsidRPr="00630CB1">
        <w:t>мероприяти</w:t>
      </w:r>
      <w:r w:rsidR="00751AD6">
        <w:t>я</w:t>
      </w:r>
      <w:r>
        <w:t xml:space="preserve"> «</w:t>
      </w:r>
      <w:r w:rsidR="00CD526F">
        <w:t>Спорт</w:t>
      </w:r>
      <w:r w:rsidR="00CD526F" w:rsidRPr="00CD526F">
        <w:t xml:space="preserve"> </w:t>
      </w:r>
      <w:r w:rsidR="00CD526F">
        <w:t>Жигаловского муниципального образования</w:t>
      </w:r>
      <w:r>
        <w:t xml:space="preserve">» </w:t>
      </w:r>
      <w:r w:rsidRPr="00630CB1">
        <w:t>муниципальной программы «</w:t>
      </w:r>
      <w:r w:rsidR="00751AD6">
        <w:t>К</w:t>
      </w:r>
      <w:r w:rsidRPr="00630CB1">
        <w:t>ультур</w:t>
      </w:r>
      <w:r w:rsidR="00751AD6">
        <w:t>а</w:t>
      </w:r>
      <w:r w:rsidRPr="00630CB1">
        <w:t xml:space="preserve"> </w:t>
      </w:r>
      <w:r w:rsidR="00751AD6">
        <w:t>Жигаловского муниципального образования на 2021-2025 гг.</w:t>
      </w:r>
      <w:r w:rsidR="00751AD6" w:rsidRPr="00630CB1">
        <w:t>».</w:t>
      </w:r>
      <w:r w:rsidRPr="00630CB1">
        <w:t xml:space="preserve"> Доля данного вида расходов составляет </w:t>
      </w:r>
      <w:r>
        <w:t>0,</w:t>
      </w:r>
      <w:r w:rsidR="00751AD6">
        <w:t>5</w:t>
      </w:r>
      <w:r w:rsidRPr="00630CB1">
        <w:t>% от общей суммы расходов местного бюджета на 20</w:t>
      </w:r>
      <w:r>
        <w:t>2</w:t>
      </w:r>
      <w:r w:rsidR="00CD526F">
        <w:t>3</w:t>
      </w:r>
      <w:r w:rsidRPr="00630CB1">
        <w:t xml:space="preserve"> год.</w:t>
      </w:r>
    </w:p>
    <w:p w:rsidR="00751AD6" w:rsidRPr="00E602C1" w:rsidRDefault="00751AD6" w:rsidP="00751AD6">
      <w:pPr>
        <w:autoSpaceDE w:val="0"/>
        <w:autoSpaceDN w:val="0"/>
        <w:adjustRightInd w:val="0"/>
        <w:ind w:firstLine="567"/>
        <w:jc w:val="both"/>
      </w:pPr>
      <w:r w:rsidRPr="00E602C1">
        <w:t>В проекте бюджета на 202</w:t>
      </w:r>
      <w:r w:rsidR="00CD526F">
        <w:t>3</w:t>
      </w:r>
      <w:r>
        <w:t>-202</w:t>
      </w:r>
      <w:r w:rsidR="00CD526F">
        <w:t>5</w:t>
      </w:r>
      <w:r>
        <w:t>г</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1 тыс. рублей</w:t>
      </w:r>
      <w:r w:rsidR="00CD526F">
        <w:t>,</w:t>
      </w:r>
      <w:r>
        <w:t xml:space="preserve"> ежегодно.</w:t>
      </w:r>
    </w:p>
    <w:p w:rsidR="00CE2228" w:rsidRPr="00630CB1" w:rsidRDefault="00CE2228" w:rsidP="00CE2228">
      <w:pPr>
        <w:widowControl w:val="0"/>
        <w:numPr>
          <w:ilvl w:val="12"/>
          <w:numId w:val="0"/>
        </w:numPr>
        <w:ind w:firstLine="567"/>
        <w:jc w:val="both"/>
        <w:rPr>
          <w:b/>
        </w:rPr>
      </w:pPr>
      <w:r w:rsidRPr="00630CB1">
        <w:rPr>
          <w:u w:val="single"/>
        </w:rPr>
        <w:t>Раздел 1400 «Межбюджетные трансферты общего характера бюджетам бюджетной системы Российской Федерации»</w:t>
      </w:r>
      <w:r w:rsidRPr="00630CB1">
        <w:rPr>
          <w:b/>
        </w:rPr>
        <w:t xml:space="preserve"> </w:t>
      </w:r>
    </w:p>
    <w:p w:rsidR="008B22AE" w:rsidRDefault="00CE2228" w:rsidP="00CE2228">
      <w:pPr>
        <w:widowControl w:val="0"/>
        <w:numPr>
          <w:ilvl w:val="12"/>
          <w:numId w:val="0"/>
        </w:numPr>
        <w:ind w:firstLine="567"/>
        <w:jc w:val="both"/>
      </w:pPr>
      <w:r w:rsidRPr="00630CB1">
        <w:t xml:space="preserve">Расходы местного бюджета по подразделу 1403 «Прочие межбюджетные трансферты общего характера» </w:t>
      </w:r>
      <w:r w:rsidR="00CD526F">
        <w:t xml:space="preserve">на 2023 год </w:t>
      </w:r>
      <w:r w:rsidRPr="00630CB1">
        <w:t>предлагается утвердить</w:t>
      </w:r>
      <w:r>
        <w:t xml:space="preserve"> в сумме </w:t>
      </w:r>
      <w:r w:rsidR="00CD526F">
        <w:t xml:space="preserve">575,4 </w:t>
      </w:r>
      <w:r>
        <w:t>тыс. руб., с</w:t>
      </w:r>
      <w:r w:rsidR="00C72686">
        <w:t>о</w:t>
      </w:r>
      <w:r>
        <w:t xml:space="preserve"> </w:t>
      </w:r>
      <w:r w:rsidR="00C72686">
        <w:t>снижением</w:t>
      </w:r>
      <w:r>
        <w:t xml:space="preserve"> на </w:t>
      </w:r>
      <w:r w:rsidR="00C72686">
        <w:t>324,8</w:t>
      </w:r>
      <w:r>
        <w:t xml:space="preserve"> тыс. руб. (</w:t>
      </w:r>
      <w:r w:rsidR="00C72686">
        <w:t>-36,1</w:t>
      </w:r>
      <w:r w:rsidR="00C54A9B">
        <w:t>%</w:t>
      </w:r>
      <w:r>
        <w:t>) к оценке исполнения 202</w:t>
      </w:r>
      <w:r w:rsidR="00C72686">
        <w:t>2</w:t>
      </w:r>
      <w:r>
        <w:t xml:space="preserve">г., </w:t>
      </w:r>
      <w:r w:rsidR="00CD526F">
        <w:t>на 202</w:t>
      </w:r>
      <w:r w:rsidR="00C72686">
        <w:t>4</w:t>
      </w:r>
      <w:r w:rsidR="00CD526F">
        <w:t>-202</w:t>
      </w:r>
      <w:r w:rsidR="00C72686">
        <w:t>5</w:t>
      </w:r>
      <w:r w:rsidR="00CD526F">
        <w:t xml:space="preserve">гг. </w:t>
      </w:r>
      <w:r w:rsidR="00C72686">
        <w:t xml:space="preserve">в сумме 261 тыс. руб., </w:t>
      </w:r>
      <w:r w:rsidR="00CD526F">
        <w:t>ежегодно,</w:t>
      </w:r>
      <w:r w:rsidR="00C72686">
        <w:t xml:space="preserve"> </w:t>
      </w:r>
    </w:p>
    <w:p w:rsidR="00CE2228" w:rsidRPr="00630CB1" w:rsidRDefault="00CE2228" w:rsidP="00CE2228">
      <w:pPr>
        <w:widowControl w:val="0"/>
        <w:numPr>
          <w:ilvl w:val="12"/>
          <w:numId w:val="0"/>
        </w:numPr>
        <w:ind w:firstLine="567"/>
        <w:jc w:val="both"/>
      </w:pPr>
      <w:r>
        <w:t>в том числе</w:t>
      </w:r>
      <w:r w:rsidRPr="00630CB1">
        <w:t>:</w:t>
      </w:r>
    </w:p>
    <w:p w:rsidR="00CE2228" w:rsidRPr="00C80BED" w:rsidRDefault="00CE2228" w:rsidP="00CE2228">
      <w:pPr>
        <w:widowControl w:val="0"/>
        <w:numPr>
          <w:ilvl w:val="12"/>
          <w:numId w:val="0"/>
        </w:numPr>
        <w:ind w:firstLine="567"/>
        <w:jc w:val="both"/>
      </w:pPr>
      <w:r w:rsidRPr="00630CB1">
        <w:t xml:space="preserve">1. </w:t>
      </w:r>
      <w:r w:rsidR="00C54A9B" w:rsidRPr="00630CB1">
        <w:t xml:space="preserve">в соответствии с заключенным Соглашением </w:t>
      </w:r>
      <w:r w:rsidRPr="00C80BED">
        <w:t xml:space="preserve">по осуществлению внешнего муниципального (финансового) контроля в сумме </w:t>
      </w:r>
      <w:r w:rsidR="008B22AE">
        <w:t>195,4</w:t>
      </w:r>
      <w:r w:rsidRPr="00C80BED">
        <w:t xml:space="preserve"> тыс. руб.</w:t>
      </w:r>
      <w:r w:rsidR="008B22AE">
        <w:t xml:space="preserve"> (2023 г.)</w:t>
      </w:r>
      <w:r w:rsidRPr="00C80BED">
        <w:t>,</w:t>
      </w:r>
      <w:r w:rsidR="008B22AE">
        <w:t xml:space="preserve"> в сумме 181 тыс. руб. (2024-2025 гг.),</w:t>
      </w:r>
    </w:p>
    <w:p w:rsidR="008B22AE" w:rsidRDefault="00CE2228" w:rsidP="00CE2228">
      <w:pPr>
        <w:widowControl w:val="0"/>
        <w:numPr>
          <w:ilvl w:val="12"/>
          <w:numId w:val="0"/>
        </w:numPr>
        <w:ind w:firstLine="567"/>
        <w:jc w:val="both"/>
      </w:pPr>
      <w:r w:rsidRPr="00630CB1">
        <w:t xml:space="preserve">2. </w:t>
      </w:r>
      <w:r w:rsidR="00C54A9B" w:rsidRPr="00630CB1">
        <w:t xml:space="preserve">в соответствии с заключенным Соглашением о передаче полномочий муниципальному образованию «Жигаловский район» по </w:t>
      </w:r>
      <w:r w:rsidR="00C54A9B">
        <w:t xml:space="preserve">созданию и организации деятельности ЕДДС </w:t>
      </w:r>
      <w:r w:rsidRPr="00630CB1">
        <w:t xml:space="preserve">в сумме </w:t>
      </w:r>
      <w:r w:rsidR="00C54A9B">
        <w:t>80</w:t>
      </w:r>
      <w:r w:rsidRPr="00630CB1">
        <w:t xml:space="preserve"> тыс. руб</w:t>
      </w:r>
      <w:r w:rsidR="00C54A9B">
        <w:t>.</w:t>
      </w:r>
      <w:r w:rsidR="008B22AE">
        <w:t xml:space="preserve"> (2023-2025 гг.),</w:t>
      </w:r>
    </w:p>
    <w:p w:rsidR="00CE2228" w:rsidRDefault="008B22AE" w:rsidP="00CE2228">
      <w:pPr>
        <w:widowControl w:val="0"/>
        <w:numPr>
          <w:ilvl w:val="12"/>
          <w:numId w:val="0"/>
        </w:numPr>
        <w:ind w:firstLine="567"/>
        <w:jc w:val="both"/>
      </w:pPr>
      <w:r>
        <w:t xml:space="preserve">3. </w:t>
      </w:r>
      <w:r w:rsidRPr="00630CB1">
        <w:t xml:space="preserve">в соответствии с заключенным Соглашением </w:t>
      </w:r>
      <w:r>
        <w:t xml:space="preserve">о </w:t>
      </w:r>
      <w:r w:rsidRPr="008B22AE">
        <w:t>переда</w:t>
      </w:r>
      <w:r>
        <w:t>че</w:t>
      </w:r>
      <w:r w:rsidRPr="008B22AE">
        <w:t xml:space="preserve"> полномочий по строительству и реконструкции (модернизации) объектов питьевого водоснабжения</w:t>
      </w:r>
      <w:r w:rsidR="00CE2228" w:rsidRPr="00630CB1">
        <w:t xml:space="preserve"> </w:t>
      </w:r>
      <w:r>
        <w:t>в сумме 300 тыс. руб. (2023 г.).</w:t>
      </w:r>
    </w:p>
    <w:p w:rsidR="00CE2228" w:rsidRPr="00155BAC" w:rsidRDefault="00CE2228" w:rsidP="00CE2228">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CE2228" w:rsidRPr="004D2FD9" w:rsidRDefault="00CE2228" w:rsidP="00CE2228">
      <w:pPr>
        <w:shd w:val="clear" w:color="auto" w:fill="FFFFFF"/>
        <w:ind w:firstLine="709"/>
        <w:jc w:val="both"/>
        <w:textAlignment w:val="baseline"/>
        <w:rPr>
          <w:color w:val="000000"/>
        </w:rPr>
      </w:pPr>
      <w:r>
        <w:rPr>
          <w:color w:val="000000"/>
        </w:rPr>
        <w:t>Порядок и условия предоставления иных межбюджетных трансфертов из бюджета Жигаловского муниципального образования бюджету муниципального образования «Жигаловский район» установлены в Положении, утвержденном решением Думы Жигаловского муниципального образования от 02.07.2020 № 33-20р.</w:t>
      </w:r>
    </w:p>
    <w:p w:rsidR="00CE2228" w:rsidRPr="00630CB1" w:rsidRDefault="00CE2228" w:rsidP="00CE2228">
      <w:pPr>
        <w:widowControl w:val="0"/>
        <w:numPr>
          <w:ilvl w:val="12"/>
          <w:numId w:val="0"/>
        </w:numPr>
        <w:ind w:firstLine="567"/>
        <w:jc w:val="both"/>
      </w:pPr>
      <w:r w:rsidRPr="00630CB1">
        <w:t xml:space="preserve">Доля данного вида расходов составляет </w:t>
      </w:r>
      <w:r w:rsidR="000445A3">
        <w:t>0,</w:t>
      </w:r>
      <w:r w:rsidR="008B22AE">
        <w:t>8</w:t>
      </w:r>
      <w:r w:rsidRPr="00630CB1">
        <w:t>% от общей суммы расходов местного бюджета на 20</w:t>
      </w:r>
      <w:r>
        <w:t>2</w:t>
      </w:r>
      <w:r w:rsidR="008B22AE">
        <w:t>3</w:t>
      </w:r>
      <w:r w:rsidRPr="00630CB1">
        <w:t xml:space="preserve"> год.</w:t>
      </w:r>
    </w:p>
    <w:p w:rsidR="00CE2228" w:rsidRDefault="00CE2228" w:rsidP="00CE2228">
      <w:pPr>
        <w:tabs>
          <w:tab w:val="left" w:pos="3544"/>
        </w:tabs>
        <w:ind w:firstLine="567"/>
        <w:jc w:val="both"/>
      </w:pPr>
    </w:p>
    <w:p w:rsidR="00CE2228" w:rsidRDefault="00CE2228" w:rsidP="00CE2228">
      <w:pPr>
        <w:ind w:firstLine="567"/>
        <w:jc w:val="both"/>
        <w:rPr>
          <w:color w:val="000000"/>
        </w:rPr>
      </w:pPr>
      <w:r>
        <w:rPr>
          <w:color w:val="000000"/>
        </w:rPr>
        <w:t>Объемы бюджетных ассигнований на реализацию мероприятий муниципальных программ на 202</w:t>
      </w:r>
      <w:r w:rsidR="008B22AE">
        <w:rPr>
          <w:color w:val="000000"/>
        </w:rPr>
        <w:t>3</w:t>
      </w:r>
      <w:r w:rsidR="00302F91">
        <w:rPr>
          <w:color w:val="000000"/>
        </w:rPr>
        <w:t>-202</w:t>
      </w:r>
      <w:r w:rsidR="008B22AE">
        <w:rPr>
          <w:color w:val="000000"/>
        </w:rPr>
        <w:t>5</w:t>
      </w:r>
      <w:r>
        <w:rPr>
          <w:color w:val="000000"/>
        </w:rPr>
        <w:t xml:space="preserve">гг. отражены в таблице № </w:t>
      </w:r>
      <w:r w:rsidR="005466CF">
        <w:rPr>
          <w:color w:val="000000"/>
        </w:rPr>
        <w:t>6</w:t>
      </w:r>
      <w:r>
        <w:rPr>
          <w:color w:val="000000"/>
        </w:rPr>
        <w:t xml:space="preserve"> (в тыс. руб.):</w:t>
      </w:r>
    </w:p>
    <w:p w:rsidR="00CE2228" w:rsidRPr="00302F91" w:rsidRDefault="00CE2228" w:rsidP="00CE2228">
      <w:pPr>
        <w:widowControl w:val="0"/>
        <w:numPr>
          <w:ilvl w:val="12"/>
          <w:numId w:val="0"/>
        </w:numPr>
        <w:ind w:firstLine="720"/>
        <w:jc w:val="right"/>
        <w:rPr>
          <w:u w:val="single"/>
        </w:rPr>
      </w:pPr>
      <w:r w:rsidRPr="00302F91">
        <w:t>Таблица №</w:t>
      </w:r>
      <w:r w:rsidR="005466CF">
        <w:t>6</w:t>
      </w:r>
      <w:r w:rsidRPr="00302F91">
        <w:t xml:space="preserve"> </w:t>
      </w:r>
    </w:p>
    <w:tbl>
      <w:tblPr>
        <w:tblW w:w="9650" w:type="dxa"/>
        <w:tblInd w:w="97" w:type="dxa"/>
        <w:tblLayout w:type="fixed"/>
        <w:tblLook w:val="04A0"/>
      </w:tblPr>
      <w:tblGrid>
        <w:gridCol w:w="486"/>
        <w:gridCol w:w="3920"/>
        <w:gridCol w:w="1134"/>
        <w:gridCol w:w="992"/>
        <w:gridCol w:w="992"/>
        <w:gridCol w:w="1134"/>
        <w:gridCol w:w="992"/>
      </w:tblGrid>
      <w:tr w:rsidR="00CE2228" w:rsidRPr="005D2B37" w:rsidTr="00A40DE1">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 п/п</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 xml:space="preserve">Наименование </w:t>
            </w:r>
          </w:p>
          <w:p w:rsidR="00CE2228" w:rsidRPr="005D2B37" w:rsidRDefault="00CE2228" w:rsidP="00CE2228">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2228" w:rsidRPr="005D2B37" w:rsidRDefault="00CE2228" w:rsidP="00293DCF">
            <w:pPr>
              <w:jc w:val="center"/>
              <w:rPr>
                <w:sz w:val="18"/>
                <w:szCs w:val="18"/>
              </w:rPr>
            </w:pPr>
            <w:r w:rsidRPr="005D2B37">
              <w:rPr>
                <w:sz w:val="18"/>
                <w:szCs w:val="18"/>
              </w:rPr>
              <w:t>Проект 20</w:t>
            </w:r>
            <w:r>
              <w:rPr>
                <w:sz w:val="18"/>
                <w:szCs w:val="18"/>
              </w:rPr>
              <w:t>2</w:t>
            </w:r>
            <w:r w:rsidR="00293DCF">
              <w:rPr>
                <w:sz w:val="18"/>
                <w:szCs w:val="18"/>
              </w:rPr>
              <w:t>3</w:t>
            </w:r>
            <w:r w:rsidRPr="005D2B37">
              <w:rPr>
                <w:sz w:val="18"/>
                <w:szCs w:val="18"/>
              </w:rPr>
              <w:t>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28" w:rsidRPr="00C03D21" w:rsidRDefault="00CE2228" w:rsidP="00CE2228">
            <w:pPr>
              <w:jc w:val="center"/>
              <w:rPr>
                <w:sz w:val="18"/>
                <w:szCs w:val="18"/>
              </w:rPr>
            </w:pPr>
            <w:r w:rsidRPr="00C03D21">
              <w:rPr>
                <w:sz w:val="18"/>
                <w:szCs w:val="18"/>
              </w:rPr>
              <w:t xml:space="preserve">Уд.вес, </w:t>
            </w:r>
          </w:p>
          <w:p w:rsidR="00CE2228" w:rsidRPr="00C03D21" w:rsidRDefault="00CE2228" w:rsidP="00CE2228">
            <w:pPr>
              <w:jc w:val="center"/>
              <w:rPr>
                <w:b/>
                <w:sz w:val="18"/>
                <w:szCs w:val="18"/>
              </w:rPr>
            </w:pPr>
            <w:r w:rsidRPr="00C03D21">
              <w:rPr>
                <w:sz w:val="18"/>
                <w:szCs w:val="18"/>
              </w:rPr>
              <w:t>в %</w:t>
            </w:r>
          </w:p>
        </w:tc>
        <w:tc>
          <w:tcPr>
            <w:tcW w:w="1134" w:type="dxa"/>
            <w:tcBorders>
              <w:top w:val="single" w:sz="4" w:space="0" w:color="auto"/>
              <w:left w:val="single" w:sz="4" w:space="0" w:color="auto"/>
              <w:bottom w:val="single" w:sz="4" w:space="0" w:color="auto"/>
              <w:right w:val="single" w:sz="4" w:space="0" w:color="auto"/>
            </w:tcBorders>
            <w:vAlign w:val="center"/>
          </w:tcPr>
          <w:p w:rsidR="00CE2228" w:rsidRPr="005D2B37" w:rsidRDefault="00CE2228" w:rsidP="00302F91">
            <w:pPr>
              <w:jc w:val="center"/>
              <w:rPr>
                <w:sz w:val="18"/>
                <w:szCs w:val="18"/>
              </w:rPr>
            </w:pPr>
            <w:r w:rsidRPr="005D2B37">
              <w:rPr>
                <w:sz w:val="18"/>
                <w:szCs w:val="18"/>
              </w:rPr>
              <w:t>Проект 202</w:t>
            </w:r>
            <w:r w:rsidR="00293DCF">
              <w:rPr>
                <w:sz w:val="18"/>
                <w:szCs w:val="18"/>
              </w:rPr>
              <w:t>4</w:t>
            </w:r>
            <w:r w:rsidRPr="005D2B37">
              <w:rPr>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CE2228" w:rsidRPr="005D2B37" w:rsidRDefault="00CE2228" w:rsidP="00293DCF">
            <w:pPr>
              <w:jc w:val="center"/>
              <w:rPr>
                <w:sz w:val="18"/>
                <w:szCs w:val="18"/>
              </w:rPr>
            </w:pPr>
            <w:r w:rsidRPr="005D2B37">
              <w:rPr>
                <w:sz w:val="18"/>
                <w:szCs w:val="18"/>
              </w:rPr>
              <w:t>Проект 202</w:t>
            </w:r>
            <w:r w:rsidR="00293DCF">
              <w:rPr>
                <w:sz w:val="18"/>
                <w:szCs w:val="18"/>
              </w:rPr>
              <w:t>5</w:t>
            </w:r>
            <w:r w:rsidRPr="005D2B37">
              <w:rPr>
                <w:sz w:val="18"/>
                <w:szCs w:val="18"/>
              </w:rPr>
              <w:t>г.</w:t>
            </w:r>
          </w:p>
        </w:tc>
      </w:tr>
      <w:tr w:rsidR="00CE2228" w:rsidRPr="005D2B37" w:rsidTr="00A40DE1">
        <w:trPr>
          <w:trHeight w:val="19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sidRPr="005D2B37">
              <w:rPr>
                <w:sz w:val="18"/>
                <w:szCs w:val="18"/>
              </w:rPr>
              <w:t>1</w:t>
            </w:r>
          </w:p>
        </w:tc>
        <w:tc>
          <w:tcPr>
            <w:tcW w:w="3920" w:type="dxa"/>
            <w:tcBorders>
              <w:top w:val="nil"/>
              <w:left w:val="nil"/>
              <w:bottom w:val="single" w:sz="4" w:space="0" w:color="auto"/>
              <w:right w:val="single" w:sz="4" w:space="0" w:color="auto"/>
            </w:tcBorders>
            <w:shd w:val="clear" w:color="auto" w:fill="auto"/>
            <w:hideMark/>
          </w:tcPr>
          <w:p w:rsidR="00CE2228" w:rsidRPr="005D2B37" w:rsidRDefault="00CE2228" w:rsidP="00CE2228">
            <w:pPr>
              <w:rPr>
                <w:sz w:val="18"/>
                <w:szCs w:val="18"/>
              </w:rPr>
            </w:pPr>
            <w:r>
              <w:rPr>
                <w:sz w:val="18"/>
                <w:szCs w:val="18"/>
              </w:rPr>
              <w:t>«</w:t>
            </w:r>
            <w:r w:rsidRPr="005D2B37">
              <w:rPr>
                <w:sz w:val="18"/>
                <w:szCs w:val="18"/>
              </w:rPr>
              <w:t>Культура</w:t>
            </w:r>
            <w:r w:rsidR="00302F91">
              <w:rPr>
                <w:sz w:val="18"/>
                <w:szCs w:val="18"/>
              </w:rPr>
              <w:t xml:space="preserve"> Жигаловского муниципального образования на 2021-2025гг</w:t>
            </w:r>
            <w:r>
              <w:rPr>
                <w:sz w:val="18"/>
                <w:szCs w:val="18"/>
              </w:rPr>
              <w:t>»</w:t>
            </w:r>
            <w:r w:rsidR="00D14164">
              <w:rPr>
                <w:sz w:val="18"/>
                <w:szCs w:val="18"/>
              </w:rPr>
              <w:t xml:space="preserve"> (КЦСР 15000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sidRPr="005D2B37">
              <w:rPr>
                <w:sz w:val="18"/>
                <w:szCs w:val="18"/>
              </w:rPr>
              <w:t>0801</w:t>
            </w:r>
          </w:p>
          <w:p w:rsidR="00302F91" w:rsidRDefault="00302F91" w:rsidP="00CE2228">
            <w:pPr>
              <w:jc w:val="center"/>
              <w:rPr>
                <w:sz w:val="18"/>
                <w:szCs w:val="18"/>
              </w:rPr>
            </w:pPr>
            <w:r>
              <w:rPr>
                <w:sz w:val="18"/>
                <w:szCs w:val="18"/>
              </w:rPr>
              <w:t>1101</w:t>
            </w:r>
          </w:p>
          <w:p w:rsidR="00302F91" w:rsidRPr="005D2B37" w:rsidRDefault="00302F91" w:rsidP="00CE2228">
            <w:pPr>
              <w:jc w:val="center"/>
              <w:rPr>
                <w:sz w:val="18"/>
                <w:szCs w:val="18"/>
              </w:rPr>
            </w:pPr>
            <w:r>
              <w:rPr>
                <w:sz w:val="18"/>
                <w:szCs w:val="18"/>
              </w:rPr>
              <w:t>0314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228" w:rsidRPr="005D2B37" w:rsidRDefault="008B2928" w:rsidP="00CE2228">
            <w:pPr>
              <w:jc w:val="center"/>
              <w:rPr>
                <w:sz w:val="18"/>
                <w:szCs w:val="18"/>
              </w:rPr>
            </w:pPr>
            <w:r>
              <w:rPr>
                <w:sz w:val="18"/>
                <w:szCs w:val="18"/>
              </w:rPr>
              <w:t>1050,2</w:t>
            </w:r>
          </w:p>
        </w:tc>
        <w:tc>
          <w:tcPr>
            <w:tcW w:w="992" w:type="dxa"/>
            <w:tcBorders>
              <w:top w:val="nil"/>
              <w:left w:val="nil"/>
              <w:bottom w:val="single" w:sz="4" w:space="0" w:color="auto"/>
              <w:right w:val="single" w:sz="4" w:space="0" w:color="auto"/>
            </w:tcBorders>
            <w:shd w:val="clear" w:color="000000" w:fill="FFFFFF"/>
            <w:noWrap/>
            <w:vAlign w:val="center"/>
            <w:hideMark/>
          </w:tcPr>
          <w:p w:rsidR="00CE2228" w:rsidRPr="00C03D21" w:rsidRDefault="00EF2077" w:rsidP="00CE2228">
            <w:pPr>
              <w:jc w:val="center"/>
              <w:rPr>
                <w:b/>
                <w:sz w:val="18"/>
                <w:szCs w:val="18"/>
              </w:rPr>
            </w:pPr>
            <w:r>
              <w:rPr>
                <w:b/>
                <w:sz w:val="18"/>
                <w:szCs w:val="18"/>
              </w:rPr>
              <w:t>3,5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E2228" w:rsidRPr="005D2B37" w:rsidRDefault="008B2928" w:rsidP="00CE2228">
            <w:pPr>
              <w:jc w:val="center"/>
              <w:rPr>
                <w:sz w:val="18"/>
                <w:szCs w:val="18"/>
              </w:rPr>
            </w:pPr>
            <w:r>
              <w:rPr>
                <w:sz w:val="18"/>
                <w:szCs w:val="18"/>
              </w:rPr>
              <w:t>493,2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E2228" w:rsidRPr="005D2B37" w:rsidRDefault="008B2928" w:rsidP="00CE2228">
            <w:pPr>
              <w:jc w:val="center"/>
              <w:rPr>
                <w:sz w:val="18"/>
                <w:szCs w:val="18"/>
              </w:rPr>
            </w:pPr>
            <w:r>
              <w:rPr>
                <w:sz w:val="18"/>
                <w:szCs w:val="18"/>
              </w:rPr>
              <w:t>493,2</w:t>
            </w:r>
          </w:p>
        </w:tc>
      </w:tr>
      <w:tr w:rsidR="00CE2228" w:rsidRPr="005D2B37" w:rsidTr="00A40DE1">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2</w:t>
            </w:r>
          </w:p>
        </w:tc>
        <w:tc>
          <w:tcPr>
            <w:tcW w:w="3920" w:type="dxa"/>
            <w:tcBorders>
              <w:top w:val="nil"/>
              <w:left w:val="nil"/>
              <w:bottom w:val="single" w:sz="4" w:space="0" w:color="auto"/>
              <w:right w:val="single" w:sz="4" w:space="0" w:color="auto"/>
            </w:tcBorders>
            <w:shd w:val="clear" w:color="auto" w:fill="auto"/>
            <w:hideMark/>
          </w:tcPr>
          <w:p w:rsidR="00CE2228" w:rsidRPr="005D2B37" w:rsidRDefault="00CE2228" w:rsidP="00D14164">
            <w:pPr>
              <w:rPr>
                <w:sz w:val="18"/>
                <w:szCs w:val="18"/>
              </w:rPr>
            </w:pPr>
            <w:r>
              <w:rPr>
                <w:sz w:val="18"/>
                <w:szCs w:val="18"/>
              </w:rPr>
              <w:t>«</w:t>
            </w:r>
            <w:r w:rsidRPr="005D2B37">
              <w:rPr>
                <w:sz w:val="18"/>
                <w:szCs w:val="18"/>
              </w:rPr>
              <w:t>Энергосбережение и повышение энергетической эффективности в Жигаловском муниципальном образовании на 2016-202</w:t>
            </w:r>
            <w:r w:rsidR="00302F91">
              <w:rPr>
                <w:sz w:val="18"/>
                <w:szCs w:val="18"/>
              </w:rPr>
              <w:t>5</w:t>
            </w:r>
            <w:r w:rsidRPr="005D2B37">
              <w:rPr>
                <w:sz w:val="18"/>
                <w:szCs w:val="18"/>
              </w:rPr>
              <w:t xml:space="preserve"> год</w:t>
            </w:r>
            <w:r>
              <w:rPr>
                <w:sz w:val="18"/>
                <w:szCs w:val="18"/>
              </w:rPr>
              <w:t>»</w:t>
            </w:r>
            <w:r w:rsidR="00D14164">
              <w:rPr>
                <w:sz w:val="18"/>
                <w:szCs w:val="18"/>
              </w:rPr>
              <w:t xml:space="preserve"> (КЦСР 06000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5D2B37" w:rsidRDefault="008B2928" w:rsidP="00CE2228">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C03D21" w:rsidRDefault="00EF2077" w:rsidP="00CE2228">
            <w:pPr>
              <w:jc w:val="center"/>
              <w:rPr>
                <w:b/>
                <w:sz w:val="18"/>
                <w:szCs w:val="18"/>
              </w:rPr>
            </w:pPr>
            <w:r>
              <w:rPr>
                <w:b/>
                <w:sz w:val="18"/>
                <w:szCs w:val="18"/>
              </w:rPr>
              <w:t>1,7</w:t>
            </w:r>
          </w:p>
        </w:tc>
        <w:tc>
          <w:tcPr>
            <w:tcW w:w="1134" w:type="dxa"/>
            <w:tcBorders>
              <w:top w:val="single" w:sz="4" w:space="0" w:color="auto"/>
              <w:left w:val="nil"/>
              <w:bottom w:val="single" w:sz="4" w:space="0" w:color="auto"/>
              <w:right w:val="single" w:sz="4" w:space="0" w:color="auto"/>
            </w:tcBorders>
            <w:vAlign w:val="center"/>
          </w:tcPr>
          <w:p w:rsidR="00CE2228" w:rsidRPr="005D2B37" w:rsidRDefault="008B2928" w:rsidP="00CE2228">
            <w:pPr>
              <w:jc w:val="center"/>
              <w:rPr>
                <w:sz w:val="18"/>
                <w:szCs w:val="18"/>
              </w:rPr>
            </w:pPr>
            <w:r>
              <w:rPr>
                <w:sz w:val="18"/>
                <w:szCs w:val="18"/>
              </w:rPr>
              <w:t>500</w:t>
            </w:r>
          </w:p>
        </w:tc>
        <w:tc>
          <w:tcPr>
            <w:tcW w:w="992" w:type="dxa"/>
            <w:tcBorders>
              <w:top w:val="nil"/>
              <w:left w:val="single" w:sz="4" w:space="0" w:color="auto"/>
              <w:bottom w:val="single" w:sz="4" w:space="0" w:color="auto"/>
              <w:right w:val="single" w:sz="4" w:space="0" w:color="auto"/>
            </w:tcBorders>
            <w:vAlign w:val="center"/>
          </w:tcPr>
          <w:p w:rsidR="00CE2228" w:rsidRPr="005D2B37" w:rsidRDefault="008B2928" w:rsidP="00CE2228">
            <w:pPr>
              <w:jc w:val="center"/>
              <w:rPr>
                <w:sz w:val="18"/>
                <w:szCs w:val="18"/>
              </w:rPr>
            </w:pPr>
            <w:r>
              <w:rPr>
                <w:sz w:val="18"/>
                <w:szCs w:val="18"/>
              </w:rPr>
              <w:t>500</w:t>
            </w:r>
          </w:p>
        </w:tc>
      </w:tr>
      <w:tr w:rsidR="00CE2228" w:rsidRPr="005D2B37" w:rsidTr="00A40DE1">
        <w:trPr>
          <w:trHeight w:val="58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3</w:t>
            </w:r>
          </w:p>
        </w:tc>
        <w:tc>
          <w:tcPr>
            <w:tcW w:w="3920" w:type="dxa"/>
            <w:tcBorders>
              <w:top w:val="nil"/>
              <w:left w:val="nil"/>
              <w:bottom w:val="single" w:sz="4" w:space="0" w:color="auto"/>
              <w:right w:val="single" w:sz="4" w:space="0" w:color="auto"/>
            </w:tcBorders>
            <w:shd w:val="clear" w:color="auto" w:fill="auto"/>
            <w:hideMark/>
          </w:tcPr>
          <w:p w:rsidR="00CE2228" w:rsidRPr="005D2B37" w:rsidRDefault="00CE2228" w:rsidP="00D14164">
            <w:pPr>
              <w:rPr>
                <w:sz w:val="18"/>
                <w:szCs w:val="18"/>
              </w:rPr>
            </w:pPr>
            <w:r>
              <w:rPr>
                <w:sz w:val="18"/>
                <w:szCs w:val="18"/>
              </w:rPr>
              <w:t>«</w:t>
            </w:r>
            <w:r w:rsidRPr="005D2B37">
              <w:rPr>
                <w:sz w:val="18"/>
                <w:szCs w:val="18"/>
              </w:rPr>
              <w:t>Комплексное развитие транспортной инфраструктуры Жигаловского муниципального образования на 2017-2025гг.</w:t>
            </w:r>
            <w:r>
              <w:rPr>
                <w:sz w:val="18"/>
                <w:szCs w:val="18"/>
              </w:rPr>
              <w:t>»</w:t>
            </w:r>
            <w:r w:rsidR="00D14164">
              <w:rPr>
                <w:sz w:val="18"/>
                <w:szCs w:val="18"/>
              </w:rPr>
              <w:t xml:space="preserve"> (КЦСР 07000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Pr>
                <w:sz w:val="18"/>
                <w:szCs w:val="18"/>
              </w:rPr>
              <w:t>0408</w:t>
            </w:r>
          </w:p>
          <w:p w:rsidR="00CE2228" w:rsidRDefault="00CE2228" w:rsidP="00CE2228">
            <w:pPr>
              <w:jc w:val="center"/>
              <w:rPr>
                <w:sz w:val="18"/>
                <w:szCs w:val="18"/>
              </w:rPr>
            </w:pPr>
            <w:r>
              <w:rPr>
                <w:sz w:val="18"/>
                <w:szCs w:val="18"/>
              </w:rPr>
              <w:t>0409</w:t>
            </w:r>
          </w:p>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5D2B37" w:rsidRDefault="008B2928" w:rsidP="00CE2228">
            <w:pPr>
              <w:jc w:val="center"/>
              <w:rPr>
                <w:sz w:val="18"/>
                <w:szCs w:val="18"/>
              </w:rPr>
            </w:pPr>
            <w:r>
              <w:rPr>
                <w:sz w:val="18"/>
                <w:szCs w:val="18"/>
              </w:rPr>
              <w:t>19546,1</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C03D21" w:rsidRDefault="00EF2077" w:rsidP="00CE2228">
            <w:pPr>
              <w:jc w:val="center"/>
              <w:rPr>
                <w:b/>
                <w:sz w:val="18"/>
                <w:szCs w:val="18"/>
              </w:rPr>
            </w:pPr>
            <w:r>
              <w:rPr>
                <w:b/>
                <w:sz w:val="18"/>
                <w:szCs w:val="18"/>
              </w:rPr>
              <w:t>65,1</w:t>
            </w:r>
          </w:p>
        </w:tc>
        <w:tc>
          <w:tcPr>
            <w:tcW w:w="1134" w:type="dxa"/>
            <w:tcBorders>
              <w:top w:val="single" w:sz="4" w:space="0" w:color="auto"/>
              <w:left w:val="nil"/>
              <w:bottom w:val="single" w:sz="4" w:space="0" w:color="auto"/>
              <w:right w:val="single" w:sz="4" w:space="0" w:color="auto"/>
            </w:tcBorders>
            <w:vAlign w:val="center"/>
          </w:tcPr>
          <w:p w:rsidR="00CE2228" w:rsidRPr="005D2B37" w:rsidRDefault="008B2928" w:rsidP="00CE2228">
            <w:pPr>
              <w:jc w:val="center"/>
              <w:rPr>
                <w:sz w:val="18"/>
                <w:szCs w:val="18"/>
              </w:rPr>
            </w:pPr>
            <w:r>
              <w:rPr>
                <w:sz w:val="18"/>
                <w:szCs w:val="18"/>
              </w:rPr>
              <w:t>19558,4</w:t>
            </w:r>
          </w:p>
        </w:tc>
        <w:tc>
          <w:tcPr>
            <w:tcW w:w="992" w:type="dxa"/>
            <w:tcBorders>
              <w:top w:val="nil"/>
              <w:left w:val="single" w:sz="4" w:space="0" w:color="auto"/>
              <w:bottom w:val="single" w:sz="4" w:space="0" w:color="auto"/>
              <w:right w:val="single" w:sz="4" w:space="0" w:color="auto"/>
            </w:tcBorders>
            <w:vAlign w:val="center"/>
          </w:tcPr>
          <w:p w:rsidR="00CE2228" w:rsidRPr="005D2B37" w:rsidRDefault="008B2928" w:rsidP="00CE2228">
            <w:pPr>
              <w:jc w:val="center"/>
              <w:rPr>
                <w:sz w:val="18"/>
                <w:szCs w:val="18"/>
              </w:rPr>
            </w:pPr>
            <w:r>
              <w:rPr>
                <w:sz w:val="18"/>
                <w:szCs w:val="18"/>
              </w:rPr>
              <w:t>19697</w:t>
            </w:r>
          </w:p>
        </w:tc>
      </w:tr>
      <w:tr w:rsidR="00CE2228" w:rsidRPr="005D2B37" w:rsidTr="00A40DE1">
        <w:trPr>
          <w:trHeight w:val="6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4</w:t>
            </w:r>
          </w:p>
        </w:tc>
        <w:tc>
          <w:tcPr>
            <w:tcW w:w="3920" w:type="dxa"/>
            <w:tcBorders>
              <w:top w:val="nil"/>
              <w:left w:val="nil"/>
              <w:bottom w:val="single" w:sz="4" w:space="0" w:color="auto"/>
              <w:right w:val="single" w:sz="4" w:space="0" w:color="auto"/>
            </w:tcBorders>
            <w:shd w:val="clear" w:color="auto" w:fill="auto"/>
            <w:hideMark/>
          </w:tcPr>
          <w:p w:rsidR="00CE2228" w:rsidRPr="005D2B37" w:rsidRDefault="00CE2228" w:rsidP="00D14164">
            <w:pPr>
              <w:rPr>
                <w:sz w:val="18"/>
                <w:szCs w:val="18"/>
              </w:rPr>
            </w:pPr>
            <w:r>
              <w:rPr>
                <w:sz w:val="18"/>
                <w:szCs w:val="18"/>
              </w:rPr>
              <w:t>«</w:t>
            </w:r>
            <w:r w:rsidRPr="005D2B37">
              <w:rPr>
                <w:sz w:val="18"/>
                <w:szCs w:val="18"/>
              </w:rPr>
              <w:t>Благоустройство и санитарная очистка территории Жигаловского муниципального образования на 2019-202</w:t>
            </w:r>
            <w:r>
              <w:rPr>
                <w:sz w:val="18"/>
                <w:szCs w:val="18"/>
              </w:rPr>
              <w:t xml:space="preserve">5 </w:t>
            </w:r>
            <w:r w:rsidRPr="005D2B37">
              <w:rPr>
                <w:sz w:val="18"/>
                <w:szCs w:val="18"/>
              </w:rPr>
              <w:t>годы</w:t>
            </w:r>
            <w:r>
              <w:rPr>
                <w:sz w:val="18"/>
                <w:szCs w:val="18"/>
              </w:rPr>
              <w:t>»</w:t>
            </w:r>
            <w:r w:rsidR="00D14164">
              <w:rPr>
                <w:sz w:val="18"/>
                <w:szCs w:val="18"/>
              </w:rPr>
              <w:t xml:space="preserve"> (КЦСР 10000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vAlign w:val="center"/>
            <w:hideMark/>
          </w:tcPr>
          <w:p w:rsidR="00CE2228" w:rsidRPr="005D2B37" w:rsidRDefault="008B2928" w:rsidP="00CE2228">
            <w:pPr>
              <w:jc w:val="center"/>
              <w:rPr>
                <w:sz w:val="18"/>
                <w:szCs w:val="18"/>
              </w:rPr>
            </w:pPr>
            <w:r>
              <w:rPr>
                <w:sz w:val="18"/>
                <w:szCs w:val="18"/>
              </w:rPr>
              <w:t>8594,7</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C03D21" w:rsidRDefault="00EF2077" w:rsidP="00CE2228">
            <w:pPr>
              <w:jc w:val="center"/>
              <w:rPr>
                <w:b/>
                <w:sz w:val="18"/>
                <w:szCs w:val="18"/>
              </w:rPr>
            </w:pPr>
            <w:r>
              <w:rPr>
                <w:b/>
                <w:sz w:val="18"/>
                <w:szCs w:val="18"/>
              </w:rPr>
              <w:t>28,6</w:t>
            </w:r>
          </w:p>
        </w:tc>
        <w:tc>
          <w:tcPr>
            <w:tcW w:w="1134" w:type="dxa"/>
            <w:tcBorders>
              <w:top w:val="single" w:sz="4" w:space="0" w:color="auto"/>
              <w:left w:val="nil"/>
              <w:bottom w:val="single" w:sz="4" w:space="0" w:color="auto"/>
              <w:right w:val="single" w:sz="4" w:space="0" w:color="auto"/>
            </w:tcBorders>
            <w:vAlign w:val="center"/>
          </w:tcPr>
          <w:p w:rsidR="00CE2228" w:rsidRPr="005D2B37" w:rsidRDefault="008B2928" w:rsidP="00CE2228">
            <w:pPr>
              <w:jc w:val="center"/>
              <w:rPr>
                <w:sz w:val="18"/>
                <w:szCs w:val="18"/>
              </w:rPr>
            </w:pPr>
            <w:r>
              <w:rPr>
                <w:sz w:val="18"/>
                <w:szCs w:val="18"/>
              </w:rPr>
              <w:t>8013,9</w:t>
            </w:r>
          </w:p>
        </w:tc>
        <w:tc>
          <w:tcPr>
            <w:tcW w:w="992" w:type="dxa"/>
            <w:tcBorders>
              <w:top w:val="nil"/>
              <w:left w:val="single" w:sz="4" w:space="0" w:color="auto"/>
              <w:bottom w:val="single" w:sz="4" w:space="0" w:color="auto"/>
              <w:right w:val="single" w:sz="4" w:space="0" w:color="auto"/>
            </w:tcBorders>
            <w:vAlign w:val="center"/>
          </w:tcPr>
          <w:p w:rsidR="00CE2228" w:rsidRPr="005D2B37" w:rsidRDefault="008B2928" w:rsidP="00CE2228">
            <w:pPr>
              <w:jc w:val="center"/>
              <w:rPr>
                <w:sz w:val="18"/>
                <w:szCs w:val="18"/>
              </w:rPr>
            </w:pPr>
            <w:r>
              <w:rPr>
                <w:sz w:val="18"/>
                <w:szCs w:val="18"/>
              </w:rPr>
              <w:t>8212,7</w:t>
            </w:r>
          </w:p>
        </w:tc>
      </w:tr>
      <w:tr w:rsidR="00CE2228" w:rsidRPr="005D2B37" w:rsidTr="00A40DE1">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CE2228" w:rsidP="00CE2228">
            <w:pPr>
              <w:jc w:val="right"/>
              <w:rPr>
                <w:sz w:val="18"/>
                <w:szCs w:val="18"/>
              </w:rPr>
            </w:pPr>
            <w:r>
              <w:rPr>
                <w:sz w:val="18"/>
                <w:szCs w:val="18"/>
              </w:rPr>
              <w:t>5</w:t>
            </w:r>
          </w:p>
        </w:tc>
        <w:tc>
          <w:tcPr>
            <w:tcW w:w="3920" w:type="dxa"/>
            <w:tcBorders>
              <w:top w:val="nil"/>
              <w:left w:val="nil"/>
              <w:bottom w:val="single" w:sz="4" w:space="0" w:color="auto"/>
              <w:right w:val="single" w:sz="4" w:space="0" w:color="auto"/>
            </w:tcBorders>
            <w:shd w:val="clear" w:color="000000" w:fill="FFFFFF"/>
            <w:hideMark/>
          </w:tcPr>
          <w:p w:rsidR="00CE2228" w:rsidRPr="005D2B37" w:rsidRDefault="00CE2228" w:rsidP="003E1E49">
            <w:pPr>
              <w:rPr>
                <w:sz w:val="18"/>
                <w:szCs w:val="18"/>
              </w:rPr>
            </w:pPr>
            <w:r>
              <w:rPr>
                <w:sz w:val="18"/>
                <w:szCs w:val="18"/>
              </w:rPr>
              <w:t>«</w:t>
            </w:r>
            <w:r w:rsidRPr="005D2B37">
              <w:rPr>
                <w:sz w:val="18"/>
                <w:szCs w:val="18"/>
              </w:rPr>
              <w:t>Формирование современной городской среды на территории Жигаловского муниципального образования на 20</w:t>
            </w:r>
            <w:r w:rsidR="003E1E49">
              <w:rPr>
                <w:sz w:val="18"/>
                <w:szCs w:val="18"/>
              </w:rPr>
              <w:t>20</w:t>
            </w:r>
            <w:r w:rsidRPr="005D2B37">
              <w:rPr>
                <w:sz w:val="18"/>
                <w:szCs w:val="18"/>
              </w:rPr>
              <w:t>-202</w:t>
            </w:r>
            <w:r w:rsidR="003E1E49">
              <w:rPr>
                <w:sz w:val="18"/>
                <w:szCs w:val="18"/>
              </w:rPr>
              <w:t>4</w:t>
            </w:r>
            <w:r w:rsidRPr="005D2B37">
              <w:rPr>
                <w:sz w:val="18"/>
                <w:szCs w:val="18"/>
              </w:rPr>
              <w:t xml:space="preserve"> годы</w:t>
            </w:r>
            <w:r>
              <w:rPr>
                <w:sz w:val="18"/>
                <w:szCs w:val="18"/>
              </w:rPr>
              <w:t>»</w:t>
            </w:r>
            <w:r w:rsidR="00D14164">
              <w:rPr>
                <w:sz w:val="18"/>
                <w:szCs w:val="18"/>
              </w:rPr>
              <w:t xml:space="preserve"> (КЦСР 11000 00000)</w:t>
            </w:r>
          </w:p>
        </w:tc>
        <w:tc>
          <w:tcPr>
            <w:tcW w:w="1134" w:type="dxa"/>
            <w:tcBorders>
              <w:top w:val="nil"/>
              <w:left w:val="nil"/>
              <w:bottom w:val="single" w:sz="4" w:space="0" w:color="auto"/>
              <w:right w:val="single" w:sz="4" w:space="0" w:color="auto"/>
            </w:tcBorders>
            <w:shd w:val="clear" w:color="auto" w:fill="auto"/>
            <w:vAlign w:val="center"/>
            <w:hideMark/>
          </w:tcPr>
          <w:p w:rsidR="00CE2228" w:rsidRPr="005D2B37" w:rsidRDefault="00CE2228" w:rsidP="00CE2228">
            <w:pPr>
              <w:jc w:val="center"/>
              <w:rPr>
                <w:sz w:val="18"/>
                <w:szCs w:val="18"/>
              </w:rPr>
            </w:pPr>
            <w:r w:rsidRPr="005D2B37">
              <w:rPr>
                <w:sz w:val="18"/>
                <w:szCs w:val="18"/>
              </w:rPr>
              <w:t>0503</w:t>
            </w:r>
          </w:p>
        </w:tc>
        <w:tc>
          <w:tcPr>
            <w:tcW w:w="992" w:type="dxa"/>
            <w:tcBorders>
              <w:top w:val="nil"/>
              <w:left w:val="nil"/>
              <w:bottom w:val="single" w:sz="4" w:space="0" w:color="auto"/>
              <w:right w:val="single" w:sz="4" w:space="0" w:color="auto"/>
            </w:tcBorders>
            <w:shd w:val="clear" w:color="auto" w:fill="auto"/>
            <w:vAlign w:val="center"/>
            <w:hideMark/>
          </w:tcPr>
          <w:p w:rsidR="00CE2228" w:rsidRPr="005D2B37" w:rsidRDefault="008B2928" w:rsidP="00CE2228">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E2228" w:rsidRPr="00C03D21" w:rsidRDefault="00EF2077" w:rsidP="00FF394A">
            <w:pPr>
              <w:jc w:val="center"/>
              <w:rPr>
                <w:b/>
                <w:sz w:val="18"/>
                <w:szCs w:val="18"/>
              </w:rPr>
            </w:pPr>
            <w:r>
              <w:rPr>
                <w:b/>
                <w:sz w:val="18"/>
                <w:szCs w:val="18"/>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E2228" w:rsidRPr="005D2B37" w:rsidRDefault="008B2928" w:rsidP="00CE2228">
            <w:pPr>
              <w:jc w:val="center"/>
              <w:rPr>
                <w:sz w:val="18"/>
                <w:szCs w:val="18"/>
              </w:rPr>
            </w:pPr>
            <w:r>
              <w:rPr>
                <w:sz w:val="18"/>
                <w:szCs w:val="18"/>
              </w:rPr>
              <w:t>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CE2228" w:rsidRPr="005D2B37" w:rsidRDefault="008B2928" w:rsidP="00CE2228">
            <w:pPr>
              <w:jc w:val="center"/>
              <w:rPr>
                <w:sz w:val="18"/>
                <w:szCs w:val="18"/>
              </w:rPr>
            </w:pPr>
            <w:r>
              <w:rPr>
                <w:sz w:val="18"/>
                <w:szCs w:val="18"/>
              </w:rPr>
              <w:t>0,0</w:t>
            </w:r>
          </w:p>
        </w:tc>
      </w:tr>
      <w:tr w:rsidR="00CE2228" w:rsidRPr="005D2B37" w:rsidTr="00A40DE1">
        <w:trPr>
          <w:trHeight w:val="36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E2228" w:rsidRPr="005D2B37" w:rsidRDefault="00302F91" w:rsidP="00CE2228">
            <w:pPr>
              <w:jc w:val="right"/>
              <w:rPr>
                <w:sz w:val="18"/>
                <w:szCs w:val="18"/>
              </w:rPr>
            </w:pPr>
            <w:r>
              <w:rPr>
                <w:sz w:val="18"/>
                <w:szCs w:val="18"/>
              </w:rPr>
              <w:t>6</w:t>
            </w:r>
          </w:p>
        </w:tc>
        <w:tc>
          <w:tcPr>
            <w:tcW w:w="3920" w:type="dxa"/>
            <w:tcBorders>
              <w:top w:val="nil"/>
              <w:left w:val="nil"/>
              <w:bottom w:val="single" w:sz="4" w:space="0" w:color="auto"/>
              <w:right w:val="single" w:sz="4" w:space="0" w:color="auto"/>
            </w:tcBorders>
            <w:shd w:val="clear" w:color="auto" w:fill="auto"/>
            <w:hideMark/>
          </w:tcPr>
          <w:p w:rsidR="00D14164" w:rsidRDefault="00CE2228" w:rsidP="00302F91">
            <w:pPr>
              <w:rPr>
                <w:sz w:val="18"/>
                <w:szCs w:val="18"/>
              </w:rPr>
            </w:pPr>
            <w:r>
              <w:rPr>
                <w:sz w:val="18"/>
                <w:szCs w:val="18"/>
              </w:rPr>
              <w:t>«Обеспечение безопасности на территории Жигаловского муниципального образования на 2020-202</w:t>
            </w:r>
            <w:r w:rsidR="00302F91">
              <w:rPr>
                <w:sz w:val="18"/>
                <w:szCs w:val="18"/>
              </w:rPr>
              <w:t>5</w:t>
            </w:r>
            <w:r>
              <w:rPr>
                <w:sz w:val="18"/>
                <w:szCs w:val="18"/>
              </w:rPr>
              <w:t xml:space="preserve"> годы»</w:t>
            </w:r>
            <w:r w:rsidR="00D14164">
              <w:rPr>
                <w:sz w:val="18"/>
                <w:szCs w:val="18"/>
              </w:rPr>
              <w:t xml:space="preserve"> </w:t>
            </w:r>
          </w:p>
          <w:p w:rsidR="00CE2228" w:rsidRPr="005D2B37" w:rsidRDefault="00D14164" w:rsidP="00D14164">
            <w:pPr>
              <w:rPr>
                <w:sz w:val="18"/>
                <w:szCs w:val="18"/>
              </w:rPr>
            </w:pPr>
            <w:r>
              <w:rPr>
                <w:sz w:val="18"/>
                <w:szCs w:val="18"/>
              </w:rPr>
              <w:t>(КЦСР 14000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2228" w:rsidRDefault="00CE2228" w:rsidP="00CE2228">
            <w:pPr>
              <w:jc w:val="center"/>
              <w:rPr>
                <w:sz w:val="18"/>
                <w:szCs w:val="18"/>
              </w:rPr>
            </w:pPr>
            <w:r>
              <w:rPr>
                <w:sz w:val="18"/>
                <w:szCs w:val="18"/>
              </w:rPr>
              <w:t>0104</w:t>
            </w:r>
          </w:p>
          <w:p w:rsidR="00CE2228" w:rsidRDefault="00CE2228" w:rsidP="00CE2228">
            <w:pPr>
              <w:jc w:val="center"/>
              <w:rPr>
                <w:sz w:val="18"/>
                <w:szCs w:val="18"/>
              </w:rPr>
            </w:pPr>
            <w:r>
              <w:rPr>
                <w:sz w:val="18"/>
                <w:szCs w:val="18"/>
              </w:rPr>
              <w:t>0310</w:t>
            </w:r>
          </w:p>
          <w:p w:rsidR="00CE2228" w:rsidRPr="005D2B37" w:rsidRDefault="00CE2228" w:rsidP="00CE2228">
            <w:pPr>
              <w:jc w:val="center"/>
              <w:rPr>
                <w:sz w:val="18"/>
                <w:szCs w:val="18"/>
              </w:rPr>
            </w:pPr>
            <w:r>
              <w:rPr>
                <w:sz w:val="18"/>
                <w:szCs w:val="18"/>
              </w:rPr>
              <w:t>0314</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5D2B37" w:rsidRDefault="008B2928" w:rsidP="00CE2228">
            <w:pPr>
              <w:jc w:val="center"/>
              <w:rPr>
                <w:sz w:val="18"/>
                <w:szCs w:val="18"/>
              </w:rPr>
            </w:pPr>
            <w:r>
              <w:rPr>
                <w:sz w:val="18"/>
                <w:szCs w:val="18"/>
              </w:rPr>
              <w:t>347,5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228" w:rsidRPr="00C03D21" w:rsidRDefault="00EF2077" w:rsidP="00CE2228">
            <w:pPr>
              <w:jc w:val="center"/>
              <w:rPr>
                <w:b/>
                <w:sz w:val="18"/>
                <w:szCs w:val="18"/>
              </w:rPr>
            </w:pPr>
            <w:r>
              <w:rPr>
                <w:b/>
                <w:sz w:val="18"/>
                <w:szCs w:val="18"/>
              </w:rPr>
              <w:t>1,1</w:t>
            </w:r>
          </w:p>
        </w:tc>
        <w:tc>
          <w:tcPr>
            <w:tcW w:w="1134" w:type="dxa"/>
            <w:tcBorders>
              <w:top w:val="single" w:sz="4" w:space="0" w:color="auto"/>
              <w:left w:val="nil"/>
              <w:bottom w:val="single" w:sz="4" w:space="0" w:color="auto"/>
              <w:right w:val="single" w:sz="4" w:space="0" w:color="auto"/>
            </w:tcBorders>
            <w:vAlign w:val="center"/>
          </w:tcPr>
          <w:p w:rsidR="00CE2228" w:rsidRPr="005D2B37" w:rsidRDefault="008B2928" w:rsidP="00CE2228">
            <w:pPr>
              <w:jc w:val="center"/>
              <w:rPr>
                <w:sz w:val="18"/>
                <w:szCs w:val="18"/>
              </w:rPr>
            </w:pPr>
            <w:r>
              <w:rPr>
                <w:sz w:val="18"/>
                <w:szCs w:val="18"/>
              </w:rPr>
              <w:t>352,5</w:t>
            </w:r>
          </w:p>
        </w:tc>
        <w:tc>
          <w:tcPr>
            <w:tcW w:w="992" w:type="dxa"/>
            <w:tcBorders>
              <w:top w:val="single" w:sz="4" w:space="0" w:color="auto"/>
              <w:left w:val="single" w:sz="4" w:space="0" w:color="auto"/>
              <w:bottom w:val="single" w:sz="4" w:space="0" w:color="auto"/>
              <w:right w:val="single" w:sz="4" w:space="0" w:color="auto"/>
            </w:tcBorders>
            <w:vAlign w:val="center"/>
          </w:tcPr>
          <w:p w:rsidR="00CE2228" w:rsidRPr="005D2B37" w:rsidRDefault="008B2928" w:rsidP="00CE2228">
            <w:pPr>
              <w:jc w:val="center"/>
              <w:rPr>
                <w:sz w:val="18"/>
                <w:szCs w:val="18"/>
              </w:rPr>
            </w:pPr>
            <w:r>
              <w:rPr>
                <w:sz w:val="18"/>
                <w:szCs w:val="18"/>
              </w:rPr>
              <w:t>357,5</w:t>
            </w:r>
          </w:p>
        </w:tc>
      </w:tr>
      <w:tr w:rsidR="00CE2228" w:rsidRPr="005D2B37" w:rsidTr="00A40DE1">
        <w:trPr>
          <w:trHeight w:val="17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E2228" w:rsidRPr="005D2B37" w:rsidRDefault="00CE2228" w:rsidP="00CE2228">
            <w:pPr>
              <w:rPr>
                <w:sz w:val="18"/>
                <w:szCs w:val="18"/>
              </w:rPr>
            </w:pPr>
            <w:r w:rsidRPr="005D2B37">
              <w:rPr>
                <w:sz w:val="18"/>
                <w:szCs w:val="18"/>
              </w:rPr>
              <w:t> </w:t>
            </w:r>
          </w:p>
        </w:tc>
        <w:tc>
          <w:tcPr>
            <w:tcW w:w="505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228" w:rsidRPr="005D2B37" w:rsidRDefault="00CE2228" w:rsidP="00CE2228">
            <w:pPr>
              <w:rPr>
                <w:sz w:val="18"/>
                <w:szCs w:val="18"/>
              </w:rPr>
            </w:pPr>
            <w:r w:rsidRPr="005D2B37">
              <w:rPr>
                <w:b/>
                <w:bCs/>
                <w:sz w:val="18"/>
                <w:szCs w:val="18"/>
              </w:rPr>
              <w:t>Итого:</w:t>
            </w:r>
            <w:r w:rsidRPr="005D2B3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E2228" w:rsidRPr="005D2B37" w:rsidRDefault="008B2928" w:rsidP="00CE2228">
            <w:pPr>
              <w:jc w:val="center"/>
              <w:rPr>
                <w:b/>
                <w:bCs/>
                <w:sz w:val="18"/>
                <w:szCs w:val="18"/>
              </w:rPr>
            </w:pPr>
            <w:r>
              <w:rPr>
                <w:b/>
                <w:bCs/>
                <w:sz w:val="18"/>
                <w:szCs w:val="18"/>
              </w:rPr>
              <w:t>30038,5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228" w:rsidRPr="00C03D21" w:rsidRDefault="00EF2077" w:rsidP="00CE2228">
            <w:pPr>
              <w:jc w:val="center"/>
              <w:rPr>
                <w:b/>
                <w:bCs/>
                <w:sz w:val="18"/>
                <w:szCs w:val="18"/>
              </w:rPr>
            </w:pPr>
            <w:r>
              <w:rPr>
                <w:b/>
                <w:bCs/>
                <w:sz w:val="18"/>
                <w:szCs w:val="18"/>
              </w:rPr>
              <w:t>100</w:t>
            </w:r>
          </w:p>
        </w:tc>
        <w:tc>
          <w:tcPr>
            <w:tcW w:w="1134" w:type="dxa"/>
            <w:tcBorders>
              <w:top w:val="single" w:sz="4" w:space="0" w:color="auto"/>
              <w:left w:val="nil"/>
              <w:bottom w:val="single" w:sz="4" w:space="0" w:color="auto"/>
              <w:right w:val="single" w:sz="4" w:space="0" w:color="auto"/>
            </w:tcBorders>
            <w:vAlign w:val="center"/>
          </w:tcPr>
          <w:p w:rsidR="00CE2228" w:rsidRPr="0010052A" w:rsidRDefault="008B2928" w:rsidP="00CE2228">
            <w:pPr>
              <w:jc w:val="center"/>
              <w:rPr>
                <w:b/>
                <w:sz w:val="18"/>
                <w:szCs w:val="18"/>
              </w:rPr>
            </w:pPr>
            <w:r>
              <w:rPr>
                <w:b/>
                <w:sz w:val="18"/>
                <w:szCs w:val="18"/>
              </w:rPr>
              <w:t>28918</w:t>
            </w:r>
          </w:p>
        </w:tc>
        <w:tc>
          <w:tcPr>
            <w:tcW w:w="992" w:type="dxa"/>
            <w:tcBorders>
              <w:top w:val="single" w:sz="4" w:space="0" w:color="auto"/>
              <w:left w:val="single" w:sz="4" w:space="0" w:color="auto"/>
              <w:bottom w:val="single" w:sz="4" w:space="0" w:color="auto"/>
              <w:right w:val="single" w:sz="4" w:space="0" w:color="auto"/>
            </w:tcBorders>
            <w:vAlign w:val="center"/>
          </w:tcPr>
          <w:p w:rsidR="00CE2228" w:rsidRPr="0010052A" w:rsidRDefault="008B2928" w:rsidP="00CE2228">
            <w:pPr>
              <w:jc w:val="center"/>
              <w:rPr>
                <w:b/>
                <w:sz w:val="18"/>
                <w:szCs w:val="18"/>
              </w:rPr>
            </w:pPr>
            <w:r>
              <w:rPr>
                <w:b/>
                <w:sz w:val="18"/>
                <w:szCs w:val="18"/>
              </w:rPr>
              <w:t>29260,4</w:t>
            </w:r>
          </w:p>
        </w:tc>
      </w:tr>
    </w:tbl>
    <w:p w:rsidR="00CE2228" w:rsidRDefault="00CE2228" w:rsidP="00CE2228">
      <w:pPr>
        <w:ind w:firstLine="567"/>
        <w:jc w:val="both"/>
        <w:rPr>
          <w:color w:val="000000"/>
        </w:rPr>
      </w:pPr>
    </w:p>
    <w:p w:rsidR="002E0F75" w:rsidRDefault="002E0F75" w:rsidP="002E0F75">
      <w:pPr>
        <w:pStyle w:val="Default"/>
        <w:ind w:firstLine="709"/>
        <w:jc w:val="both"/>
        <w:rPr>
          <w:color w:val="auto"/>
        </w:rPr>
      </w:pPr>
      <w:r w:rsidRPr="00466605">
        <w:rPr>
          <w:color w:val="auto"/>
        </w:rPr>
        <w:t>Объем</w:t>
      </w:r>
      <w:r w:rsidR="003E1E49">
        <w:rPr>
          <w:color w:val="auto"/>
        </w:rPr>
        <w:t xml:space="preserve"> </w:t>
      </w:r>
      <w:r w:rsidRPr="00466605">
        <w:rPr>
          <w:color w:val="auto"/>
        </w:rPr>
        <w:t xml:space="preserve">программных расходов </w:t>
      </w:r>
      <w:r>
        <w:rPr>
          <w:color w:val="auto"/>
        </w:rPr>
        <w:t xml:space="preserve">(в целях реализации мероприятий шести муниципальных программ) </w:t>
      </w:r>
      <w:r w:rsidRPr="00466605">
        <w:rPr>
          <w:color w:val="auto"/>
        </w:rPr>
        <w:t xml:space="preserve">в проекте </w:t>
      </w:r>
      <w:r>
        <w:rPr>
          <w:color w:val="auto"/>
        </w:rPr>
        <w:t xml:space="preserve">местного </w:t>
      </w:r>
      <w:r w:rsidRPr="00466605">
        <w:rPr>
          <w:color w:val="auto"/>
        </w:rPr>
        <w:t>бюджета на 202</w:t>
      </w:r>
      <w:r>
        <w:rPr>
          <w:color w:val="auto"/>
        </w:rPr>
        <w:t>3</w:t>
      </w:r>
      <w:r w:rsidRPr="00466605">
        <w:rPr>
          <w:color w:val="auto"/>
        </w:rPr>
        <w:t xml:space="preserve"> год составит </w:t>
      </w:r>
      <w:r>
        <w:rPr>
          <w:color w:val="auto"/>
        </w:rPr>
        <w:t>30038,5</w:t>
      </w:r>
      <w:r w:rsidRPr="00466605">
        <w:rPr>
          <w:color w:val="auto"/>
        </w:rPr>
        <w:t xml:space="preserve"> тыс. рублей </w:t>
      </w:r>
      <w:r>
        <w:rPr>
          <w:color w:val="auto"/>
        </w:rPr>
        <w:t>(</w:t>
      </w:r>
      <w:r w:rsidRPr="00466605">
        <w:rPr>
          <w:color w:val="auto"/>
        </w:rPr>
        <w:t xml:space="preserve">или </w:t>
      </w:r>
      <w:r>
        <w:rPr>
          <w:color w:val="auto"/>
        </w:rPr>
        <w:t>43,8</w:t>
      </w:r>
      <w:r w:rsidRPr="00466605">
        <w:rPr>
          <w:color w:val="auto"/>
        </w:rPr>
        <w:t>%</w:t>
      </w:r>
      <w:r>
        <w:rPr>
          <w:color w:val="auto"/>
        </w:rPr>
        <w:t>), на 2024 год – 28918 тыс. руб. (или 45%), на 2025 год – 29260,4 тыс. руб. (или 43,9%)</w:t>
      </w:r>
      <w:r w:rsidRPr="00466605">
        <w:rPr>
          <w:color w:val="auto"/>
        </w:rPr>
        <w:t xml:space="preserve"> от общего объема расходов, предусмотренных проектом</w:t>
      </w:r>
      <w:r>
        <w:rPr>
          <w:color w:val="auto"/>
        </w:rPr>
        <w:t xml:space="preserve"> бюджета</w:t>
      </w:r>
      <w:r w:rsidRPr="00466605">
        <w:rPr>
          <w:color w:val="auto"/>
        </w:rPr>
        <w:t>.</w:t>
      </w:r>
    </w:p>
    <w:p w:rsidR="00CE2228" w:rsidRPr="00552D56" w:rsidRDefault="00CE2228" w:rsidP="00CE2228">
      <w:pPr>
        <w:ind w:firstLine="567"/>
        <w:jc w:val="both"/>
      </w:pPr>
      <w:r w:rsidRPr="00552D56">
        <w:rPr>
          <w:color w:val="000000"/>
        </w:rPr>
        <w:t>В</w:t>
      </w:r>
      <w:r w:rsidRPr="00552D56">
        <w:t xml:space="preserve"> общем объеме программных расходов местного бюджета на 20</w:t>
      </w:r>
      <w:r>
        <w:t>2</w:t>
      </w:r>
      <w:r w:rsidR="002E0F75">
        <w:t>3</w:t>
      </w:r>
      <w:r w:rsidRPr="00552D56">
        <w:t xml:space="preserve"> год наибольший удельный вес занимают расходы на реализацию муниципальных программ:</w:t>
      </w:r>
    </w:p>
    <w:p w:rsidR="00CE2228" w:rsidRPr="00FF394A" w:rsidRDefault="00CE2228" w:rsidP="00FF394A">
      <w:pPr>
        <w:pStyle w:val="ab"/>
        <w:tabs>
          <w:tab w:val="left" w:pos="567"/>
          <w:tab w:val="left" w:pos="709"/>
        </w:tabs>
        <w:spacing w:after="0"/>
        <w:ind w:firstLine="567"/>
        <w:contextualSpacing/>
        <w:jc w:val="both"/>
        <w:rPr>
          <w:rFonts w:ascii="Times New Roman" w:hAnsi="Times New Roman"/>
          <w:sz w:val="24"/>
          <w:szCs w:val="24"/>
        </w:rPr>
      </w:pPr>
      <w:r w:rsidRPr="00FF394A">
        <w:rPr>
          <w:rFonts w:ascii="Times New Roman" w:hAnsi="Times New Roman"/>
          <w:sz w:val="24"/>
          <w:szCs w:val="24"/>
        </w:rPr>
        <w:t xml:space="preserve">- «Комплексное развитие транспортной инфраструктуры Жигаловского муниципального образования на 2017-2025гг.» – </w:t>
      </w:r>
      <w:r w:rsidR="002E0F75">
        <w:rPr>
          <w:rFonts w:ascii="Times New Roman" w:hAnsi="Times New Roman"/>
          <w:sz w:val="24"/>
          <w:szCs w:val="24"/>
        </w:rPr>
        <w:t>65,1</w:t>
      </w:r>
      <w:r w:rsidRPr="00FF394A">
        <w:rPr>
          <w:rFonts w:ascii="Times New Roman" w:hAnsi="Times New Roman"/>
          <w:sz w:val="24"/>
          <w:szCs w:val="24"/>
        </w:rPr>
        <w:t xml:space="preserve">%, или </w:t>
      </w:r>
      <w:r w:rsidR="002E0F75">
        <w:rPr>
          <w:rFonts w:ascii="Times New Roman" w:hAnsi="Times New Roman"/>
          <w:sz w:val="24"/>
          <w:szCs w:val="24"/>
        </w:rPr>
        <w:t>19546,1</w:t>
      </w:r>
      <w:r w:rsidRPr="00FF394A">
        <w:rPr>
          <w:rFonts w:ascii="Times New Roman" w:hAnsi="Times New Roman"/>
          <w:sz w:val="24"/>
          <w:szCs w:val="24"/>
        </w:rPr>
        <w:t xml:space="preserve"> тыс. рублей,</w:t>
      </w:r>
    </w:p>
    <w:p w:rsidR="00CE2228" w:rsidRPr="00FF394A" w:rsidRDefault="00CE2228" w:rsidP="00FF394A">
      <w:pPr>
        <w:pStyle w:val="ab"/>
        <w:tabs>
          <w:tab w:val="left" w:pos="567"/>
          <w:tab w:val="left" w:pos="709"/>
        </w:tabs>
        <w:spacing w:after="0"/>
        <w:ind w:firstLine="567"/>
        <w:jc w:val="both"/>
        <w:rPr>
          <w:rFonts w:ascii="Times New Roman" w:hAnsi="Times New Roman"/>
          <w:sz w:val="24"/>
          <w:szCs w:val="24"/>
        </w:rPr>
      </w:pPr>
      <w:r w:rsidRPr="00FF394A">
        <w:rPr>
          <w:rFonts w:ascii="Times New Roman" w:hAnsi="Times New Roman"/>
          <w:sz w:val="24"/>
          <w:szCs w:val="24"/>
        </w:rPr>
        <w:t>- «Благоустройство и санитарная очистка территории Жигаловского муниципального образования на 2019-2025 годы» - 28,</w:t>
      </w:r>
      <w:r w:rsidR="002E0F75">
        <w:rPr>
          <w:rFonts w:ascii="Times New Roman" w:hAnsi="Times New Roman"/>
          <w:sz w:val="24"/>
          <w:szCs w:val="24"/>
        </w:rPr>
        <w:t>6</w:t>
      </w:r>
      <w:r w:rsidRPr="00FF394A">
        <w:rPr>
          <w:rFonts w:ascii="Times New Roman" w:hAnsi="Times New Roman"/>
          <w:sz w:val="24"/>
          <w:szCs w:val="24"/>
        </w:rPr>
        <w:t xml:space="preserve">%, или </w:t>
      </w:r>
      <w:r w:rsidR="002E0F75">
        <w:rPr>
          <w:rFonts w:ascii="Times New Roman" w:hAnsi="Times New Roman"/>
          <w:sz w:val="24"/>
          <w:szCs w:val="24"/>
        </w:rPr>
        <w:t>8594,7</w:t>
      </w:r>
      <w:r w:rsidRPr="00FF394A">
        <w:rPr>
          <w:rFonts w:ascii="Times New Roman" w:hAnsi="Times New Roman"/>
          <w:sz w:val="24"/>
          <w:szCs w:val="24"/>
        </w:rPr>
        <w:t xml:space="preserve"> тыс. рублей.</w:t>
      </w:r>
    </w:p>
    <w:p w:rsidR="00FF394A" w:rsidRPr="00552D56" w:rsidRDefault="00FF394A" w:rsidP="00FF394A">
      <w:pPr>
        <w:pStyle w:val="ab"/>
        <w:tabs>
          <w:tab w:val="left" w:pos="567"/>
          <w:tab w:val="left" w:pos="709"/>
        </w:tabs>
        <w:spacing w:after="0"/>
        <w:ind w:firstLine="567"/>
        <w:jc w:val="both"/>
      </w:pPr>
    </w:p>
    <w:p w:rsidR="00C91429" w:rsidRPr="008B11FD" w:rsidRDefault="00C91429" w:rsidP="00C91429">
      <w:pPr>
        <w:widowControl w:val="0"/>
        <w:numPr>
          <w:ilvl w:val="12"/>
          <w:numId w:val="0"/>
        </w:numPr>
        <w:ind w:firstLine="720"/>
        <w:jc w:val="center"/>
        <w:rPr>
          <w:b/>
        </w:rPr>
      </w:pPr>
      <w:r w:rsidRPr="008B11FD">
        <w:rPr>
          <w:b/>
        </w:rPr>
        <w:t>Основные выводы, рекомендации:</w:t>
      </w:r>
    </w:p>
    <w:p w:rsidR="001C6B7F" w:rsidRDefault="001C6B7F" w:rsidP="00C91429">
      <w:pPr>
        <w:widowControl w:val="0"/>
        <w:numPr>
          <w:ilvl w:val="12"/>
          <w:numId w:val="0"/>
        </w:numPr>
        <w:ind w:firstLine="720"/>
        <w:jc w:val="center"/>
      </w:pPr>
    </w:p>
    <w:p w:rsidR="009E6291" w:rsidRPr="009D21FF" w:rsidRDefault="00E771B2" w:rsidP="003F3333">
      <w:pPr>
        <w:ind w:firstLine="709"/>
        <w:jc w:val="both"/>
      </w:pPr>
      <w:r w:rsidRPr="009D21FF">
        <w:t xml:space="preserve">1. </w:t>
      </w:r>
      <w:r w:rsidR="009E6291" w:rsidRPr="009D21FF">
        <w:t>Проект решения</w:t>
      </w:r>
      <w:r w:rsidR="003F3333">
        <w:t xml:space="preserve"> Думы</w:t>
      </w:r>
      <w:r w:rsidR="009E6291" w:rsidRPr="009D21FF">
        <w:t xml:space="preserve"> «</w:t>
      </w:r>
      <w:r w:rsidR="009E6291" w:rsidRPr="009D21FF">
        <w:rPr>
          <w:rFonts w:eastAsia="TimesNewRomanPSMT"/>
        </w:rPr>
        <w:t xml:space="preserve">О бюджете </w:t>
      </w:r>
      <w:r w:rsidR="008A2206">
        <w:t>Жигаловского</w:t>
      </w:r>
      <w:r w:rsidR="00114233">
        <w:t xml:space="preserve"> </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w:t>
      </w:r>
      <w:r w:rsidR="004C4E9A">
        <w:rPr>
          <w:rFonts w:eastAsia="TimesNewRomanPSMT"/>
        </w:rPr>
        <w:t>3</w:t>
      </w:r>
      <w:r w:rsidR="007965C5" w:rsidRPr="009D21FF">
        <w:rPr>
          <w:rFonts w:eastAsia="TimesNewRomanPSMT"/>
        </w:rPr>
        <w:t xml:space="preserve"> год и плановый период 202</w:t>
      </w:r>
      <w:r w:rsidR="004C4E9A">
        <w:rPr>
          <w:rFonts w:eastAsia="TimesNewRomanPSMT"/>
        </w:rPr>
        <w:t>4</w:t>
      </w:r>
      <w:r w:rsidR="007965C5" w:rsidRPr="009D21FF">
        <w:rPr>
          <w:rFonts w:eastAsia="TimesNewRomanPSMT"/>
        </w:rPr>
        <w:t xml:space="preserve"> и 202</w:t>
      </w:r>
      <w:r w:rsidR="004C4E9A">
        <w:rPr>
          <w:rFonts w:eastAsia="TimesNewRomanPSMT"/>
        </w:rPr>
        <w:t>5</w:t>
      </w:r>
      <w:r w:rsidR="007965C5" w:rsidRPr="009D21FF">
        <w:rPr>
          <w:rFonts w:eastAsia="TimesNewRomanPSMT"/>
        </w:rPr>
        <w:t xml:space="preserve"> годов</w:t>
      </w:r>
      <w:r w:rsidR="009E6291" w:rsidRPr="009D21FF">
        <w:t xml:space="preserve">» внесен на рассмотрение в Думу </w:t>
      </w:r>
      <w:r w:rsidR="008A2206">
        <w:t>Жигаловского</w:t>
      </w:r>
      <w:r w:rsidR="00114233">
        <w:t xml:space="preserve"> муниципального образования</w:t>
      </w:r>
      <w:r w:rsidR="009E6291" w:rsidRPr="009D21FF">
        <w:t xml:space="preserve"> в срок, установленный </w:t>
      </w:r>
      <w:r w:rsidR="00314F7B">
        <w:t>статьей 185 БК РФ (</w:t>
      </w:r>
      <w:r w:rsidR="001F67DB">
        <w:t xml:space="preserve">не позднее </w:t>
      </w:r>
      <w:r w:rsidR="00314F7B">
        <w:t>15 ноября текущего года)</w:t>
      </w:r>
      <w:r w:rsidR="009E6291" w:rsidRPr="009D21FF">
        <w:t xml:space="preserve">.                     </w:t>
      </w:r>
    </w:p>
    <w:p w:rsidR="009E6291" w:rsidRPr="009D21FF" w:rsidRDefault="009E6291" w:rsidP="003F3333">
      <w:pPr>
        <w:ind w:firstLine="709"/>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w:t>
      </w:r>
      <w:r w:rsidR="004C4E9A">
        <w:t>3</w:t>
      </w:r>
      <w:r w:rsidR="00BF73BD" w:rsidRPr="009D21FF">
        <w:t xml:space="preserve"> год и плановый период 202</w:t>
      </w:r>
      <w:r w:rsidR="004C4E9A">
        <w:t>4</w:t>
      </w:r>
      <w:r w:rsidR="004E3333" w:rsidRPr="009D21FF">
        <w:t xml:space="preserve"> и </w:t>
      </w:r>
      <w:r w:rsidR="00BF73BD" w:rsidRPr="009D21FF">
        <w:t>202</w:t>
      </w:r>
      <w:r w:rsidR="004C4E9A">
        <w:t>5</w:t>
      </w:r>
      <w:r w:rsidR="00BF73BD" w:rsidRPr="009D21FF">
        <w:t xml:space="preserve"> годов</w:t>
      </w:r>
      <w:r w:rsidR="00E771B2" w:rsidRPr="009D21FF">
        <w:t xml:space="preserve">: общий объем доходов, общий объем расходов, дефицит бюджета. </w:t>
      </w:r>
    </w:p>
    <w:p w:rsidR="00601385" w:rsidRDefault="009E6291" w:rsidP="003F3333">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DA505D" w:rsidRPr="0092797C" w:rsidRDefault="00E465C4" w:rsidP="00DA505D">
      <w:pPr>
        <w:autoSpaceDE w:val="0"/>
        <w:autoSpaceDN w:val="0"/>
        <w:adjustRightInd w:val="0"/>
        <w:ind w:firstLine="709"/>
        <w:jc w:val="both"/>
      </w:pPr>
      <w:r w:rsidRPr="007A5B2F">
        <w:t>4</w:t>
      </w:r>
      <w:r w:rsidR="00030371" w:rsidRPr="007A5B2F">
        <w:t xml:space="preserve">. Объем безвозмездных поступлений </w:t>
      </w:r>
      <w:r w:rsidR="003F3333" w:rsidRPr="007A5B2F">
        <w:t>в проекте решения Думы «</w:t>
      </w:r>
      <w:r w:rsidR="003F3333" w:rsidRPr="007A5B2F">
        <w:rPr>
          <w:rFonts w:eastAsia="TimesNewRomanPSMT"/>
        </w:rPr>
        <w:t xml:space="preserve">О бюджете </w:t>
      </w:r>
      <w:r w:rsidR="008A2206">
        <w:t>Жигаловского</w:t>
      </w:r>
      <w:r w:rsidR="00114233" w:rsidRPr="007A5B2F">
        <w:t xml:space="preserve"> </w:t>
      </w:r>
      <w:r w:rsidR="003F3333" w:rsidRPr="007A5B2F">
        <w:t xml:space="preserve"> муниципального образования</w:t>
      </w:r>
      <w:r w:rsidR="003F3333" w:rsidRPr="007A5B2F">
        <w:rPr>
          <w:rFonts w:eastAsia="TimesNewRomanPSMT"/>
        </w:rPr>
        <w:t xml:space="preserve"> </w:t>
      </w:r>
      <w:r w:rsidR="004C4E9A" w:rsidRPr="009D21FF">
        <w:t>на 202</w:t>
      </w:r>
      <w:r w:rsidR="004C4E9A">
        <w:t>3</w:t>
      </w:r>
      <w:r w:rsidR="004C4E9A" w:rsidRPr="009D21FF">
        <w:t xml:space="preserve"> год и плановый период 202</w:t>
      </w:r>
      <w:r w:rsidR="004C4E9A">
        <w:t>4</w:t>
      </w:r>
      <w:r w:rsidR="004C4E9A" w:rsidRPr="009D21FF">
        <w:t xml:space="preserve"> и 202</w:t>
      </w:r>
      <w:r w:rsidR="004C4E9A">
        <w:t>5</w:t>
      </w:r>
      <w:r w:rsidR="004C4E9A" w:rsidRPr="009D21FF">
        <w:t xml:space="preserve"> годов</w:t>
      </w:r>
      <w:r w:rsidR="003F3333" w:rsidRPr="007A5B2F">
        <w:t xml:space="preserve">» </w:t>
      </w:r>
      <w:r w:rsidR="00030371" w:rsidRPr="007A5B2F">
        <w:t xml:space="preserve">предусмотрен в соответствии с проектом Закона Иркутской области «Об областном бюджете </w:t>
      </w:r>
      <w:r w:rsidR="004C4E9A" w:rsidRPr="009D21FF">
        <w:t>на 202</w:t>
      </w:r>
      <w:r w:rsidR="004C4E9A">
        <w:t>3</w:t>
      </w:r>
      <w:r w:rsidR="004C4E9A" w:rsidRPr="009D21FF">
        <w:t xml:space="preserve"> год и </w:t>
      </w:r>
      <w:r w:rsidR="004C4E9A">
        <w:t xml:space="preserve">на </w:t>
      </w:r>
      <w:r w:rsidR="004C4E9A" w:rsidRPr="009D21FF">
        <w:t>плановый период 202</w:t>
      </w:r>
      <w:r w:rsidR="004C4E9A">
        <w:t>4</w:t>
      </w:r>
      <w:r w:rsidR="004C4E9A" w:rsidRPr="009D21FF">
        <w:t xml:space="preserve"> и 202</w:t>
      </w:r>
      <w:r w:rsidR="004C4E9A">
        <w:t>5</w:t>
      </w:r>
      <w:r w:rsidR="004C4E9A" w:rsidRPr="009D21FF">
        <w:t xml:space="preserve"> годов</w:t>
      </w:r>
      <w:r w:rsidR="00030371" w:rsidRPr="007A5B2F">
        <w:t>»</w:t>
      </w:r>
      <w:r w:rsidR="00DA505D">
        <w:t xml:space="preserve">, </w:t>
      </w:r>
      <w:r w:rsidR="00DA505D" w:rsidRPr="0092797C">
        <w:t>проект</w:t>
      </w:r>
      <w:r w:rsidR="00DA505D">
        <w:t>а</w:t>
      </w:r>
      <w:r w:rsidR="00DA505D" w:rsidRPr="0092797C">
        <w:t xml:space="preserve"> решения Думы муниципального образования «Жигаловский район» «О бюджете муниципального образования «Жигаловский район» </w:t>
      </w:r>
      <w:r w:rsidR="004C4E9A" w:rsidRPr="009D21FF">
        <w:t>на 202</w:t>
      </w:r>
      <w:r w:rsidR="004C4E9A">
        <w:t>3</w:t>
      </w:r>
      <w:r w:rsidR="004C4E9A" w:rsidRPr="009D21FF">
        <w:t xml:space="preserve"> год и плановый период 202</w:t>
      </w:r>
      <w:r w:rsidR="004C4E9A">
        <w:t>4</w:t>
      </w:r>
      <w:r w:rsidR="004C4E9A" w:rsidRPr="009D21FF">
        <w:t xml:space="preserve"> и 202</w:t>
      </w:r>
      <w:r w:rsidR="004C4E9A">
        <w:t>5</w:t>
      </w:r>
      <w:r w:rsidR="004C4E9A" w:rsidRPr="009D21FF">
        <w:t xml:space="preserve"> годов</w:t>
      </w:r>
      <w:r w:rsidR="00DA505D" w:rsidRPr="0092797C">
        <w:t>».</w:t>
      </w:r>
    </w:p>
    <w:p w:rsidR="00F346F9" w:rsidRDefault="00F346F9" w:rsidP="003F3333">
      <w:pPr>
        <w:ind w:firstLine="709"/>
        <w:jc w:val="both"/>
      </w:pPr>
    </w:p>
    <w:p w:rsidR="002134D7" w:rsidRDefault="002134D7" w:rsidP="000C276D">
      <w:pPr>
        <w:ind w:firstLine="709"/>
        <w:jc w:val="both"/>
      </w:pPr>
      <w:r w:rsidRPr="0072095E">
        <w:t xml:space="preserve">На основании изложенного, Контрольно-счетная </w:t>
      </w:r>
      <w:r>
        <w:t>комиссия</w:t>
      </w:r>
      <w:r w:rsidRPr="0072095E">
        <w:t xml:space="preserve"> считает, что проект бюджета </w:t>
      </w:r>
      <w:r>
        <w:t xml:space="preserve">Жигаловского </w:t>
      </w:r>
      <w:r w:rsidRPr="0072095E">
        <w:t xml:space="preserve">муниципального образования </w:t>
      </w:r>
      <w:r>
        <w:t>на 2023 год и плановый период 2024 и 2025</w:t>
      </w:r>
      <w:r w:rsidRPr="0072095E">
        <w:t xml:space="preserve"> годов соответствует нормам бюджетного законодательства и может быть рекомендован к принятию</w:t>
      </w:r>
      <w:r>
        <w:t xml:space="preserve"> Думой</w:t>
      </w:r>
      <w:r w:rsidRPr="0072095E">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096EA3" w:rsidP="00D43127">
      <w:pPr>
        <w:widowControl w:val="0"/>
        <w:jc w:val="both"/>
        <w:outlineLvl w:val="0"/>
      </w:pPr>
      <w:r>
        <w:t>Ведущий инспектор</w:t>
      </w:r>
      <w:r w:rsidR="00C91429">
        <w:t xml:space="preserve">                                                                  </w:t>
      </w:r>
      <w:r w:rsidR="00B37D2D">
        <w:t xml:space="preserve">    </w:t>
      </w:r>
      <w:r w:rsidR="00C91429">
        <w:t xml:space="preserve">                  </w:t>
      </w:r>
      <w:r w:rsidR="005A75D9">
        <w:t xml:space="preserve">          </w:t>
      </w:r>
      <w:r w:rsidR="00C91429">
        <w:t xml:space="preserve">     Н.Н. Михина</w:t>
      </w:r>
    </w:p>
    <w:p w:rsidR="00E04F09" w:rsidRPr="00E04F09" w:rsidRDefault="00E04F09" w:rsidP="00E04F09"/>
    <w:p w:rsidR="00E04F09" w:rsidRPr="00E04F09" w:rsidRDefault="00E04F09" w:rsidP="00E04F09"/>
    <w:p w:rsidR="00E04F09" w:rsidRDefault="00E04F09" w:rsidP="00E04F09"/>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883" w:rsidRDefault="00BC2883" w:rsidP="00645CD8">
      <w:r>
        <w:separator/>
      </w:r>
    </w:p>
  </w:endnote>
  <w:endnote w:type="continuationSeparator" w:id="1">
    <w:p w:rsidR="00BC2883" w:rsidRDefault="00BC2883" w:rsidP="00645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883" w:rsidRDefault="00BC2883" w:rsidP="00645CD8">
      <w:r>
        <w:separator/>
      </w:r>
    </w:p>
  </w:footnote>
  <w:footnote w:type="continuationSeparator" w:id="1">
    <w:p w:rsidR="00BC2883" w:rsidRDefault="00BC2883"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29" w:rsidRDefault="00376819" w:rsidP="002B637C">
    <w:pPr>
      <w:pStyle w:val="aff2"/>
      <w:framePr w:wrap="around" w:vAnchor="text" w:hAnchor="margin" w:xAlign="right" w:y="1"/>
      <w:rPr>
        <w:rStyle w:val="aff4"/>
      </w:rPr>
    </w:pPr>
    <w:r>
      <w:rPr>
        <w:rStyle w:val="aff4"/>
      </w:rPr>
      <w:fldChar w:fldCharType="begin"/>
    </w:r>
    <w:r w:rsidR="00BD3229">
      <w:rPr>
        <w:rStyle w:val="aff4"/>
      </w:rPr>
      <w:instrText xml:space="preserve">PAGE  </w:instrText>
    </w:r>
    <w:r>
      <w:rPr>
        <w:rStyle w:val="aff4"/>
      </w:rPr>
      <w:fldChar w:fldCharType="end"/>
    </w:r>
  </w:p>
  <w:p w:rsidR="00BD3229" w:rsidRDefault="00BD3229"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29" w:rsidRDefault="00376819">
    <w:pPr>
      <w:pStyle w:val="aff2"/>
      <w:jc w:val="right"/>
    </w:pPr>
    <w:fldSimple w:instr=" PAGE   \* MERGEFORMAT ">
      <w:r w:rsidR="00BC2883">
        <w:rPr>
          <w:noProof/>
        </w:rPr>
        <w:t>1</w:t>
      </w:r>
    </w:fldSimple>
  </w:p>
  <w:p w:rsidR="00BD3229" w:rsidRDefault="00BD3229"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B767227"/>
    <w:multiLevelType w:val="hybridMultilevel"/>
    <w:tmpl w:val="102A57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27031"/>
    <w:multiLevelType w:val="hybridMultilevel"/>
    <w:tmpl w:val="B97EA482"/>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777673"/>
    <w:multiLevelType w:val="hybridMultilevel"/>
    <w:tmpl w:val="63FC4462"/>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6C71182"/>
    <w:multiLevelType w:val="hybridMultilevel"/>
    <w:tmpl w:val="97984BCC"/>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230B2861"/>
    <w:multiLevelType w:val="hybridMultilevel"/>
    <w:tmpl w:val="03809A9E"/>
    <w:lvl w:ilvl="0" w:tplc="D4E29AA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5F0C04"/>
    <w:multiLevelType w:val="hybridMultilevel"/>
    <w:tmpl w:val="4BCE8A1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0E2F89"/>
    <w:multiLevelType w:val="hybridMultilevel"/>
    <w:tmpl w:val="884C543A"/>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82870"/>
    <w:multiLevelType w:val="hybridMultilevel"/>
    <w:tmpl w:val="37146108"/>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830035"/>
    <w:multiLevelType w:val="hybridMultilevel"/>
    <w:tmpl w:val="4A5C0D2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961438"/>
    <w:multiLevelType w:val="hybridMultilevel"/>
    <w:tmpl w:val="E6CE13DC"/>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DD4108"/>
    <w:multiLevelType w:val="hybridMultilevel"/>
    <w:tmpl w:val="26BC731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6400FE"/>
    <w:multiLevelType w:val="hybridMultilevel"/>
    <w:tmpl w:val="15DCF0D6"/>
    <w:lvl w:ilvl="0" w:tplc="010A37C0">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8B1140E"/>
    <w:multiLevelType w:val="hybridMultilevel"/>
    <w:tmpl w:val="32B0007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10886"/>
    <w:multiLevelType w:val="hybridMultilevel"/>
    <w:tmpl w:val="90C45256"/>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AA4751"/>
    <w:multiLevelType w:val="hybridMultilevel"/>
    <w:tmpl w:val="F63E5616"/>
    <w:lvl w:ilvl="0" w:tplc="12825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F513D45"/>
    <w:multiLevelType w:val="hybridMultilevel"/>
    <w:tmpl w:val="969EA3B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5">
    <w:nsid w:val="41BE4DBC"/>
    <w:multiLevelType w:val="multilevel"/>
    <w:tmpl w:val="D37CDD60"/>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A45D11"/>
    <w:multiLevelType w:val="hybridMultilevel"/>
    <w:tmpl w:val="44EA1554"/>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617E83"/>
    <w:multiLevelType w:val="hybridMultilevel"/>
    <w:tmpl w:val="89145344"/>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C953890"/>
    <w:multiLevelType w:val="hybridMultilevel"/>
    <w:tmpl w:val="365CCEE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4A0356"/>
    <w:multiLevelType w:val="hybridMultilevel"/>
    <w:tmpl w:val="77126E1C"/>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19928FA"/>
    <w:multiLevelType w:val="hybridMultilevel"/>
    <w:tmpl w:val="4CA83E0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54659F"/>
    <w:multiLevelType w:val="hybridMultilevel"/>
    <w:tmpl w:val="ABD0D534"/>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0F20FB"/>
    <w:multiLevelType w:val="hybridMultilevel"/>
    <w:tmpl w:val="3EC6AE64"/>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61DB5612"/>
    <w:multiLevelType w:val="hybridMultilevel"/>
    <w:tmpl w:val="8A8A6DA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5E0196C"/>
    <w:multiLevelType w:val="hybridMultilevel"/>
    <w:tmpl w:val="929CFF32"/>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FB081D"/>
    <w:multiLevelType w:val="hybridMultilevel"/>
    <w:tmpl w:val="91A4ECC8"/>
    <w:lvl w:ilvl="0" w:tplc="CB88A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CF94F0A"/>
    <w:multiLevelType w:val="hybridMultilevel"/>
    <w:tmpl w:val="CD6A115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7755477B"/>
    <w:multiLevelType w:val="hybridMultilevel"/>
    <w:tmpl w:val="1406AEF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3A78F2"/>
    <w:multiLevelType w:val="hybridMultilevel"/>
    <w:tmpl w:val="451A7F3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A597B9C"/>
    <w:multiLevelType w:val="hybridMultilevel"/>
    <w:tmpl w:val="2450778A"/>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143554"/>
    <w:multiLevelType w:val="hybridMultilevel"/>
    <w:tmpl w:val="2EAE58C0"/>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E514840"/>
    <w:multiLevelType w:val="hybridMultilevel"/>
    <w:tmpl w:val="673AAC82"/>
    <w:lvl w:ilvl="0" w:tplc="3B664640">
      <w:start w:val="1"/>
      <w:numFmt w:val="decimal"/>
      <w:lvlText w:val="%1."/>
      <w:lvlJc w:val="left"/>
      <w:pPr>
        <w:ind w:left="1773" w:hanging="10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4"/>
  </w:num>
  <w:num w:numId="3">
    <w:abstractNumId w:val="5"/>
  </w:num>
  <w:num w:numId="4">
    <w:abstractNumId w:val="40"/>
  </w:num>
  <w:num w:numId="5">
    <w:abstractNumId w:val="12"/>
  </w:num>
  <w:num w:numId="6">
    <w:abstractNumId w:val="35"/>
  </w:num>
  <w:num w:numId="7">
    <w:abstractNumId w:val="33"/>
  </w:num>
  <w:num w:numId="8">
    <w:abstractNumId w:val="14"/>
  </w:num>
  <w:num w:numId="9">
    <w:abstractNumId w:val="8"/>
  </w:num>
  <w:num w:numId="10">
    <w:abstractNumId w:val="38"/>
  </w:num>
  <w:num w:numId="11">
    <w:abstractNumId w:val="34"/>
  </w:num>
  <w:num w:numId="12">
    <w:abstractNumId w:val="41"/>
  </w:num>
  <w:num w:numId="13">
    <w:abstractNumId w:val="7"/>
  </w:num>
  <w:num w:numId="14">
    <w:abstractNumId w:val="0"/>
  </w:num>
  <w:num w:numId="15">
    <w:abstractNumId w:val="2"/>
  </w:num>
  <w:num w:numId="16">
    <w:abstractNumId w:val="17"/>
  </w:num>
  <w:num w:numId="17">
    <w:abstractNumId w:val="44"/>
  </w:num>
  <w:num w:numId="18">
    <w:abstractNumId w:val="29"/>
  </w:num>
  <w:num w:numId="19">
    <w:abstractNumId w:val="27"/>
  </w:num>
  <w:num w:numId="20">
    <w:abstractNumId w:val="20"/>
  </w:num>
  <w:num w:numId="21">
    <w:abstractNumId w:val="19"/>
  </w:num>
  <w:num w:numId="22">
    <w:abstractNumId w:val="22"/>
  </w:num>
  <w:num w:numId="23">
    <w:abstractNumId w:val="21"/>
  </w:num>
  <w:num w:numId="24">
    <w:abstractNumId w:val="42"/>
  </w:num>
  <w:num w:numId="25">
    <w:abstractNumId w:val="18"/>
  </w:num>
  <w:num w:numId="26">
    <w:abstractNumId w:val="43"/>
  </w:num>
  <w:num w:numId="27">
    <w:abstractNumId w:val="28"/>
  </w:num>
  <w:num w:numId="28">
    <w:abstractNumId w:val="13"/>
  </w:num>
  <w:num w:numId="29">
    <w:abstractNumId w:val="3"/>
  </w:num>
  <w:num w:numId="30">
    <w:abstractNumId w:val="6"/>
  </w:num>
  <w:num w:numId="31">
    <w:abstractNumId w:val="25"/>
  </w:num>
  <w:num w:numId="32">
    <w:abstractNumId w:val="16"/>
  </w:num>
  <w:num w:numId="33">
    <w:abstractNumId w:val="10"/>
  </w:num>
  <w:num w:numId="34">
    <w:abstractNumId w:val="32"/>
  </w:num>
  <w:num w:numId="35">
    <w:abstractNumId w:val="11"/>
  </w:num>
  <w:num w:numId="36">
    <w:abstractNumId w:val="26"/>
  </w:num>
  <w:num w:numId="37">
    <w:abstractNumId w:val="23"/>
  </w:num>
  <w:num w:numId="38">
    <w:abstractNumId w:val="36"/>
  </w:num>
  <w:num w:numId="39">
    <w:abstractNumId w:val="31"/>
  </w:num>
  <w:num w:numId="40">
    <w:abstractNumId w:val="15"/>
  </w:num>
  <w:num w:numId="41">
    <w:abstractNumId w:val="30"/>
  </w:num>
  <w:num w:numId="42">
    <w:abstractNumId w:val="39"/>
  </w:num>
  <w:num w:numId="43">
    <w:abstractNumId w:val="1"/>
  </w:num>
  <w:num w:numId="44">
    <w:abstractNumId w:val="45"/>
  </w:num>
  <w:num w:numId="45">
    <w:abstractNumId w:val="37"/>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2FD"/>
    <w:rsid w:val="0000549E"/>
    <w:rsid w:val="00005D91"/>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57B"/>
    <w:rsid w:val="00022C97"/>
    <w:rsid w:val="00023208"/>
    <w:rsid w:val="00023CAA"/>
    <w:rsid w:val="00024043"/>
    <w:rsid w:val="000241E0"/>
    <w:rsid w:val="0002439B"/>
    <w:rsid w:val="000265FB"/>
    <w:rsid w:val="000267E3"/>
    <w:rsid w:val="00026E77"/>
    <w:rsid w:val="00030371"/>
    <w:rsid w:val="00031320"/>
    <w:rsid w:val="0003210B"/>
    <w:rsid w:val="00032F5A"/>
    <w:rsid w:val="00033467"/>
    <w:rsid w:val="0003346E"/>
    <w:rsid w:val="00034486"/>
    <w:rsid w:val="0003459B"/>
    <w:rsid w:val="00034F83"/>
    <w:rsid w:val="00035527"/>
    <w:rsid w:val="00035E7C"/>
    <w:rsid w:val="00036454"/>
    <w:rsid w:val="00040D10"/>
    <w:rsid w:val="000414CD"/>
    <w:rsid w:val="00041CAE"/>
    <w:rsid w:val="00042FCF"/>
    <w:rsid w:val="00043977"/>
    <w:rsid w:val="00044064"/>
    <w:rsid w:val="000445A3"/>
    <w:rsid w:val="00044C96"/>
    <w:rsid w:val="00045A16"/>
    <w:rsid w:val="00046618"/>
    <w:rsid w:val="00047FDB"/>
    <w:rsid w:val="00050193"/>
    <w:rsid w:val="0005107B"/>
    <w:rsid w:val="00051F71"/>
    <w:rsid w:val="000521A1"/>
    <w:rsid w:val="000532AF"/>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A0A"/>
    <w:rsid w:val="00066B01"/>
    <w:rsid w:val="0006760A"/>
    <w:rsid w:val="00067792"/>
    <w:rsid w:val="00067FE7"/>
    <w:rsid w:val="00071592"/>
    <w:rsid w:val="00072D8D"/>
    <w:rsid w:val="00073980"/>
    <w:rsid w:val="0007456A"/>
    <w:rsid w:val="0007562A"/>
    <w:rsid w:val="00075C3D"/>
    <w:rsid w:val="0007642C"/>
    <w:rsid w:val="0007671E"/>
    <w:rsid w:val="00076F44"/>
    <w:rsid w:val="00077CDF"/>
    <w:rsid w:val="00081E10"/>
    <w:rsid w:val="0008302A"/>
    <w:rsid w:val="000840CF"/>
    <w:rsid w:val="000841BC"/>
    <w:rsid w:val="000845D3"/>
    <w:rsid w:val="0008518A"/>
    <w:rsid w:val="000859EE"/>
    <w:rsid w:val="00085C37"/>
    <w:rsid w:val="000861C5"/>
    <w:rsid w:val="00086DFB"/>
    <w:rsid w:val="00087028"/>
    <w:rsid w:val="000871E3"/>
    <w:rsid w:val="000909E5"/>
    <w:rsid w:val="000914D3"/>
    <w:rsid w:val="00092964"/>
    <w:rsid w:val="00095573"/>
    <w:rsid w:val="0009602F"/>
    <w:rsid w:val="000968D9"/>
    <w:rsid w:val="00096BA2"/>
    <w:rsid w:val="00096EA3"/>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1A32"/>
    <w:rsid w:val="000C2594"/>
    <w:rsid w:val="000C276D"/>
    <w:rsid w:val="000C3D04"/>
    <w:rsid w:val="000C4113"/>
    <w:rsid w:val="000C46C8"/>
    <w:rsid w:val="000C486F"/>
    <w:rsid w:val="000C55CD"/>
    <w:rsid w:val="000C57EE"/>
    <w:rsid w:val="000C65B2"/>
    <w:rsid w:val="000C6AF0"/>
    <w:rsid w:val="000C7128"/>
    <w:rsid w:val="000D084D"/>
    <w:rsid w:val="000D1B01"/>
    <w:rsid w:val="000D1B29"/>
    <w:rsid w:val="000D413E"/>
    <w:rsid w:val="000D4CE1"/>
    <w:rsid w:val="000D639B"/>
    <w:rsid w:val="000D693C"/>
    <w:rsid w:val="000D6ADC"/>
    <w:rsid w:val="000D6AF8"/>
    <w:rsid w:val="000D6F86"/>
    <w:rsid w:val="000D7663"/>
    <w:rsid w:val="000E0B33"/>
    <w:rsid w:val="000E11F3"/>
    <w:rsid w:val="000E2BA9"/>
    <w:rsid w:val="000E3287"/>
    <w:rsid w:val="000E373F"/>
    <w:rsid w:val="000E3F32"/>
    <w:rsid w:val="000E4D9A"/>
    <w:rsid w:val="000E5B32"/>
    <w:rsid w:val="000E6383"/>
    <w:rsid w:val="000E71D8"/>
    <w:rsid w:val="000E727A"/>
    <w:rsid w:val="000E7BF7"/>
    <w:rsid w:val="000F043A"/>
    <w:rsid w:val="000F0924"/>
    <w:rsid w:val="000F098A"/>
    <w:rsid w:val="000F1547"/>
    <w:rsid w:val="000F3260"/>
    <w:rsid w:val="000F5B01"/>
    <w:rsid w:val="000F64C4"/>
    <w:rsid w:val="000F670B"/>
    <w:rsid w:val="000F675B"/>
    <w:rsid w:val="000F6ADD"/>
    <w:rsid w:val="000F74BC"/>
    <w:rsid w:val="000F76D5"/>
    <w:rsid w:val="000F7CB5"/>
    <w:rsid w:val="0010052A"/>
    <w:rsid w:val="00100B17"/>
    <w:rsid w:val="00101436"/>
    <w:rsid w:val="0010160B"/>
    <w:rsid w:val="00102AF1"/>
    <w:rsid w:val="0010338F"/>
    <w:rsid w:val="00104EC2"/>
    <w:rsid w:val="00105D7D"/>
    <w:rsid w:val="001060D0"/>
    <w:rsid w:val="00106464"/>
    <w:rsid w:val="00106633"/>
    <w:rsid w:val="0010697C"/>
    <w:rsid w:val="00106B5B"/>
    <w:rsid w:val="00110AA8"/>
    <w:rsid w:val="00111F72"/>
    <w:rsid w:val="0011233D"/>
    <w:rsid w:val="00113EB0"/>
    <w:rsid w:val="00114233"/>
    <w:rsid w:val="00114889"/>
    <w:rsid w:val="00120747"/>
    <w:rsid w:val="00120EEA"/>
    <w:rsid w:val="00120FE2"/>
    <w:rsid w:val="00121A65"/>
    <w:rsid w:val="001220E2"/>
    <w:rsid w:val="00123306"/>
    <w:rsid w:val="0012360F"/>
    <w:rsid w:val="00123F36"/>
    <w:rsid w:val="0012587A"/>
    <w:rsid w:val="00126ADC"/>
    <w:rsid w:val="00126EAC"/>
    <w:rsid w:val="00127153"/>
    <w:rsid w:val="001272FA"/>
    <w:rsid w:val="00130749"/>
    <w:rsid w:val="00130B92"/>
    <w:rsid w:val="001314D0"/>
    <w:rsid w:val="00131F0A"/>
    <w:rsid w:val="0013292B"/>
    <w:rsid w:val="00132A06"/>
    <w:rsid w:val="00133B5F"/>
    <w:rsid w:val="001350D1"/>
    <w:rsid w:val="00137EE6"/>
    <w:rsid w:val="001401C4"/>
    <w:rsid w:val="001414DD"/>
    <w:rsid w:val="00141D36"/>
    <w:rsid w:val="00142FAC"/>
    <w:rsid w:val="001448E4"/>
    <w:rsid w:val="00144A9B"/>
    <w:rsid w:val="0014598E"/>
    <w:rsid w:val="00146C76"/>
    <w:rsid w:val="001503D8"/>
    <w:rsid w:val="00151290"/>
    <w:rsid w:val="00151A3E"/>
    <w:rsid w:val="00153712"/>
    <w:rsid w:val="00153859"/>
    <w:rsid w:val="00154740"/>
    <w:rsid w:val="00155180"/>
    <w:rsid w:val="001563EB"/>
    <w:rsid w:val="00156A14"/>
    <w:rsid w:val="00156A6A"/>
    <w:rsid w:val="00157C6E"/>
    <w:rsid w:val="00160D47"/>
    <w:rsid w:val="00160DF0"/>
    <w:rsid w:val="001627F0"/>
    <w:rsid w:val="00162C78"/>
    <w:rsid w:val="001638FD"/>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1ED1"/>
    <w:rsid w:val="00172085"/>
    <w:rsid w:val="00172D24"/>
    <w:rsid w:val="0017318E"/>
    <w:rsid w:val="001732F2"/>
    <w:rsid w:val="001757B9"/>
    <w:rsid w:val="00175FFF"/>
    <w:rsid w:val="0017693E"/>
    <w:rsid w:val="00177E78"/>
    <w:rsid w:val="00181006"/>
    <w:rsid w:val="00182699"/>
    <w:rsid w:val="00182F29"/>
    <w:rsid w:val="001836A9"/>
    <w:rsid w:val="00184555"/>
    <w:rsid w:val="00184CBC"/>
    <w:rsid w:val="001861EF"/>
    <w:rsid w:val="001866E9"/>
    <w:rsid w:val="001867E1"/>
    <w:rsid w:val="001868CD"/>
    <w:rsid w:val="001872DE"/>
    <w:rsid w:val="00190379"/>
    <w:rsid w:val="001903A0"/>
    <w:rsid w:val="00190665"/>
    <w:rsid w:val="00190EAC"/>
    <w:rsid w:val="0019153F"/>
    <w:rsid w:val="0019164B"/>
    <w:rsid w:val="00192DF0"/>
    <w:rsid w:val="0019316A"/>
    <w:rsid w:val="00193526"/>
    <w:rsid w:val="00194FB0"/>
    <w:rsid w:val="00196E5F"/>
    <w:rsid w:val="00196F78"/>
    <w:rsid w:val="00197F69"/>
    <w:rsid w:val="001A0856"/>
    <w:rsid w:val="001A0F01"/>
    <w:rsid w:val="001A2293"/>
    <w:rsid w:val="001A26D9"/>
    <w:rsid w:val="001A2C4E"/>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557"/>
    <w:rsid w:val="001B5717"/>
    <w:rsid w:val="001B57DA"/>
    <w:rsid w:val="001B595B"/>
    <w:rsid w:val="001B6392"/>
    <w:rsid w:val="001B7185"/>
    <w:rsid w:val="001C0717"/>
    <w:rsid w:val="001C1093"/>
    <w:rsid w:val="001C4041"/>
    <w:rsid w:val="001C5B13"/>
    <w:rsid w:val="001C5C36"/>
    <w:rsid w:val="001C6B7F"/>
    <w:rsid w:val="001D1F44"/>
    <w:rsid w:val="001D23D0"/>
    <w:rsid w:val="001D30CC"/>
    <w:rsid w:val="001D3A93"/>
    <w:rsid w:val="001D6CC9"/>
    <w:rsid w:val="001E06B6"/>
    <w:rsid w:val="001E0E59"/>
    <w:rsid w:val="001E114B"/>
    <w:rsid w:val="001E2FAA"/>
    <w:rsid w:val="001E59EA"/>
    <w:rsid w:val="001E62E6"/>
    <w:rsid w:val="001E6FED"/>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7DB"/>
    <w:rsid w:val="001F69F6"/>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2634"/>
    <w:rsid w:val="00213084"/>
    <w:rsid w:val="002134D7"/>
    <w:rsid w:val="00213B17"/>
    <w:rsid w:val="00214FB0"/>
    <w:rsid w:val="00215DD6"/>
    <w:rsid w:val="002162F7"/>
    <w:rsid w:val="0021675D"/>
    <w:rsid w:val="00216F86"/>
    <w:rsid w:val="00217152"/>
    <w:rsid w:val="002174D6"/>
    <w:rsid w:val="0022087B"/>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407"/>
    <w:rsid w:val="00256567"/>
    <w:rsid w:val="002579A3"/>
    <w:rsid w:val="00262F78"/>
    <w:rsid w:val="002636A1"/>
    <w:rsid w:val="0026454F"/>
    <w:rsid w:val="0026490A"/>
    <w:rsid w:val="00265B9D"/>
    <w:rsid w:val="0026653D"/>
    <w:rsid w:val="00266CE8"/>
    <w:rsid w:val="00267B2A"/>
    <w:rsid w:val="00267BAF"/>
    <w:rsid w:val="00267CF8"/>
    <w:rsid w:val="00270672"/>
    <w:rsid w:val="00270999"/>
    <w:rsid w:val="00271CD5"/>
    <w:rsid w:val="002734BC"/>
    <w:rsid w:val="00274A96"/>
    <w:rsid w:val="00274B68"/>
    <w:rsid w:val="00275CAA"/>
    <w:rsid w:val="0027613F"/>
    <w:rsid w:val="0027667A"/>
    <w:rsid w:val="0027687B"/>
    <w:rsid w:val="0027691C"/>
    <w:rsid w:val="00276C66"/>
    <w:rsid w:val="00276D56"/>
    <w:rsid w:val="00277461"/>
    <w:rsid w:val="00277689"/>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3DCF"/>
    <w:rsid w:val="002949E0"/>
    <w:rsid w:val="00294BF0"/>
    <w:rsid w:val="00294D88"/>
    <w:rsid w:val="0029518A"/>
    <w:rsid w:val="00295790"/>
    <w:rsid w:val="002969BF"/>
    <w:rsid w:val="00297007"/>
    <w:rsid w:val="002A05AB"/>
    <w:rsid w:val="002A1A24"/>
    <w:rsid w:val="002A327E"/>
    <w:rsid w:val="002A388D"/>
    <w:rsid w:val="002A5247"/>
    <w:rsid w:val="002A534E"/>
    <w:rsid w:val="002A6EE4"/>
    <w:rsid w:val="002A78BB"/>
    <w:rsid w:val="002A7EBC"/>
    <w:rsid w:val="002B0077"/>
    <w:rsid w:val="002B08E2"/>
    <w:rsid w:val="002B1E8B"/>
    <w:rsid w:val="002B3228"/>
    <w:rsid w:val="002B3FFD"/>
    <w:rsid w:val="002B4DD4"/>
    <w:rsid w:val="002B5C8C"/>
    <w:rsid w:val="002B6228"/>
    <w:rsid w:val="002B637C"/>
    <w:rsid w:val="002B6469"/>
    <w:rsid w:val="002C0737"/>
    <w:rsid w:val="002C0FBC"/>
    <w:rsid w:val="002C1732"/>
    <w:rsid w:val="002C19C5"/>
    <w:rsid w:val="002C33A8"/>
    <w:rsid w:val="002C3930"/>
    <w:rsid w:val="002C413E"/>
    <w:rsid w:val="002C41F6"/>
    <w:rsid w:val="002C4A19"/>
    <w:rsid w:val="002C4AC9"/>
    <w:rsid w:val="002C5BA2"/>
    <w:rsid w:val="002D0CB3"/>
    <w:rsid w:val="002D0DE1"/>
    <w:rsid w:val="002D21D4"/>
    <w:rsid w:val="002D2A24"/>
    <w:rsid w:val="002D3507"/>
    <w:rsid w:val="002D4B0B"/>
    <w:rsid w:val="002D4ED3"/>
    <w:rsid w:val="002D58E7"/>
    <w:rsid w:val="002D68C0"/>
    <w:rsid w:val="002E0F75"/>
    <w:rsid w:val="002E1E04"/>
    <w:rsid w:val="002E2A41"/>
    <w:rsid w:val="002E2D37"/>
    <w:rsid w:val="002E44B4"/>
    <w:rsid w:val="002E46F5"/>
    <w:rsid w:val="002E5865"/>
    <w:rsid w:val="002E597F"/>
    <w:rsid w:val="002E6276"/>
    <w:rsid w:val="002E63AF"/>
    <w:rsid w:val="002E6E53"/>
    <w:rsid w:val="002E6E8C"/>
    <w:rsid w:val="002E6EB1"/>
    <w:rsid w:val="002E7F82"/>
    <w:rsid w:val="002F28A6"/>
    <w:rsid w:val="002F33D7"/>
    <w:rsid w:val="002F3E33"/>
    <w:rsid w:val="002F49E8"/>
    <w:rsid w:val="002F4C3A"/>
    <w:rsid w:val="002F4E88"/>
    <w:rsid w:val="002F5030"/>
    <w:rsid w:val="002F6A04"/>
    <w:rsid w:val="00300B89"/>
    <w:rsid w:val="00300DB7"/>
    <w:rsid w:val="00300E24"/>
    <w:rsid w:val="00300FED"/>
    <w:rsid w:val="0030129C"/>
    <w:rsid w:val="00301560"/>
    <w:rsid w:val="003018C9"/>
    <w:rsid w:val="00301F1F"/>
    <w:rsid w:val="003022C1"/>
    <w:rsid w:val="00302636"/>
    <w:rsid w:val="003027C6"/>
    <w:rsid w:val="003028ED"/>
    <w:rsid w:val="003029B0"/>
    <w:rsid w:val="00302B02"/>
    <w:rsid w:val="00302E9A"/>
    <w:rsid w:val="00302F91"/>
    <w:rsid w:val="003033F3"/>
    <w:rsid w:val="00303F3B"/>
    <w:rsid w:val="0030464B"/>
    <w:rsid w:val="00304754"/>
    <w:rsid w:val="00304801"/>
    <w:rsid w:val="00306952"/>
    <w:rsid w:val="00306AE5"/>
    <w:rsid w:val="00306C81"/>
    <w:rsid w:val="0030716A"/>
    <w:rsid w:val="00310024"/>
    <w:rsid w:val="00310260"/>
    <w:rsid w:val="00310966"/>
    <w:rsid w:val="0031175E"/>
    <w:rsid w:val="00311E1B"/>
    <w:rsid w:val="00312CBA"/>
    <w:rsid w:val="0031306F"/>
    <w:rsid w:val="003134B5"/>
    <w:rsid w:val="0031390C"/>
    <w:rsid w:val="00313FA8"/>
    <w:rsid w:val="003146D6"/>
    <w:rsid w:val="003147D3"/>
    <w:rsid w:val="00314E08"/>
    <w:rsid w:val="00314F7B"/>
    <w:rsid w:val="00315070"/>
    <w:rsid w:val="0031509C"/>
    <w:rsid w:val="003158A5"/>
    <w:rsid w:val="003159BC"/>
    <w:rsid w:val="00315E8A"/>
    <w:rsid w:val="003167FC"/>
    <w:rsid w:val="0031760D"/>
    <w:rsid w:val="00317EFB"/>
    <w:rsid w:val="00321459"/>
    <w:rsid w:val="00321FDA"/>
    <w:rsid w:val="003223C5"/>
    <w:rsid w:val="00324772"/>
    <w:rsid w:val="00325613"/>
    <w:rsid w:val="003260BE"/>
    <w:rsid w:val="0032785D"/>
    <w:rsid w:val="00331CFC"/>
    <w:rsid w:val="003324C6"/>
    <w:rsid w:val="00332AAF"/>
    <w:rsid w:val="00335827"/>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756B"/>
    <w:rsid w:val="003505DC"/>
    <w:rsid w:val="00353218"/>
    <w:rsid w:val="003536F9"/>
    <w:rsid w:val="00354FBD"/>
    <w:rsid w:val="003558B0"/>
    <w:rsid w:val="00355FDE"/>
    <w:rsid w:val="00356B48"/>
    <w:rsid w:val="003577BA"/>
    <w:rsid w:val="00357E2B"/>
    <w:rsid w:val="00361090"/>
    <w:rsid w:val="003610DB"/>
    <w:rsid w:val="003655A5"/>
    <w:rsid w:val="00365A84"/>
    <w:rsid w:val="00365BF4"/>
    <w:rsid w:val="00365F17"/>
    <w:rsid w:val="00366489"/>
    <w:rsid w:val="00367358"/>
    <w:rsid w:val="003677DD"/>
    <w:rsid w:val="00367CBA"/>
    <w:rsid w:val="00367F89"/>
    <w:rsid w:val="00372C07"/>
    <w:rsid w:val="003732F1"/>
    <w:rsid w:val="003742F8"/>
    <w:rsid w:val="003750BA"/>
    <w:rsid w:val="003758D8"/>
    <w:rsid w:val="00376054"/>
    <w:rsid w:val="003761D3"/>
    <w:rsid w:val="00376819"/>
    <w:rsid w:val="003801FF"/>
    <w:rsid w:val="003831EF"/>
    <w:rsid w:val="003838C5"/>
    <w:rsid w:val="00383D32"/>
    <w:rsid w:val="003843A5"/>
    <w:rsid w:val="003844E0"/>
    <w:rsid w:val="00384ED1"/>
    <w:rsid w:val="003855DD"/>
    <w:rsid w:val="00386290"/>
    <w:rsid w:val="00386639"/>
    <w:rsid w:val="00386BDF"/>
    <w:rsid w:val="00386FBB"/>
    <w:rsid w:val="003879DC"/>
    <w:rsid w:val="00387D50"/>
    <w:rsid w:val="0039068B"/>
    <w:rsid w:val="00390C6C"/>
    <w:rsid w:val="00390D3A"/>
    <w:rsid w:val="003925B2"/>
    <w:rsid w:val="00393272"/>
    <w:rsid w:val="00393ADE"/>
    <w:rsid w:val="00393CA5"/>
    <w:rsid w:val="003944DF"/>
    <w:rsid w:val="00394B21"/>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26D5"/>
    <w:rsid w:val="003C2DEA"/>
    <w:rsid w:val="003C300E"/>
    <w:rsid w:val="003C306B"/>
    <w:rsid w:val="003C39D2"/>
    <w:rsid w:val="003C4797"/>
    <w:rsid w:val="003C4819"/>
    <w:rsid w:val="003C5C6E"/>
    <w:rsid w:val="003C68A2"/>
    <w:rsid w:val="003C75F3"/>
    <w:rsid w:val="003D0B98"/>
    <w:rsid w:val="003D1268"/>
    <w:rsid w:val="003D1DDF"/>
    <w:rsid w:val="003D2D64"/>
    <w:rsid w:val="003D51AD"/>
    <w:rsid w:val="003D59CE"/>
    <w:rsid w:val="003D59F1"/>
    <w:rsid w:val="003D6295"/>
    <w:rsid w:val="003D6522"/>
    <w:rsid w:val="003D7A7F"/>
    <w:rsid w:val="003E0888"/>
    <w:rsid w:val="003E1E49"/>
    <w:rsid w:val="003E2CB7"/>
    <w:rsid w:val="003E34D0"/>
    <w:rsid w:val="003E361A"/>
    <w:rsid w:val="003E3D47"/>
    <w:rsid w:val="003E428E"/>
    <w:rsid w:val="003E49A2"/>
    <w:rsid w:val="003E599C"/>
    <w:rsid w:val="003E5CC2"/>
    <w:rsid w:val="003E61EF"/>
    <w:rsid w:val="003E78ED"/>
    <w:rsid w:val="003F1064"/>
    <w:rsid w:val="003F1BA2"/>
    <w:rsid w:val="003F3333"/>
    <w:rsid w:val="003F3669"/>
    <w:rsid w:val="003F3D6E"/>
    <w:rsid w:val="003F50CD"/>
    <w:rsid w:val="003F5847"/>
    <w:rsid w:val="003F6A13"/>
    <w:rsid w:val="003F6A30"/>
    <w:rsid w:val="003F736E"/>
    <w:rsid w:val="003F7561"/>
    <w:rsid w:val="003F7608"/>
    <w:rsid w:val="003F7A39"/>
    <w:rsid w:val="004004FC"/>
    <w:rsid w:val="004009C6"/>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0A49"/>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AF6"/>
    <w:rsid w:val="00453CC4"/>
    <w:rsid w:val="00455166"/>
    <w:rsid w:val="00455407"/>
    <w:rsid w:val="00455EF1"/>
    <w:rsid w:val="00455FD2"/>
    <w:rsid w:val="004566BF"/>
    <w:rsid w:val="004566ED"/>
    <w:rsid w:val="00457386"/>
    <w:rsid w:val="004575EE"/>
    <w:rsid w:val="00462578"/>
    <w:rsid w:val="00462800"/>
    <w:rsid w:val="00463137"/>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6AF8"/>
    <w:rsid w:val="0048733B"/>
    <w:rsid w:val="004875E3"/>
    <w:rsid w:val="0048792B"/>
    <w:rsid w:val="00490BCE"/>
    <w:rsid w:val="00491375"/>
    <w:rsid w:val="00492A60"/>
    <w:rsid w:val="00492BE0"/>
    <w:rsid w:val="00493153"/>
    <w:rsid w:val="00493537"/>
    <w:rsid w:val="00493874"/>
    <w:rsid w:val="0049536A"/>
    <w:rsid w:val="00495C01"/>
    <w:rsid w:val="0049637F"/>
    <w:rsid w:val="004966DC"/>
    <w:rsid w:val="004975A5"/>
    <w:rsid w:val="00497A13"/>
    <w:rsid w:val="00497E33"/>
    <w:rsid w:val="004A0945"/>
    <w:rsid w:val="004A1635"/>
    <w:rsid w:val="004A1D83"/>
    <w:rsid w:val="004A2B24"/>
    <w:rsid w:val="004A2CC3"/>
    <w:rsid w:val="004A3A6E"/>
    <w:rsid w:val="004A4346"/>
    <w:rsid w:val="004A4568"/>
    <w:rsid w:val="004A4E5D"/>
    <w:rsid w:val="004A5F8D"/>
    <w:rsid w:val="004A755B"/>
    <w:rsid w:val="004A7A7A"/>
    <w:rsid w:val="004B02A9"/>
    <w:rsid w:val="004B0602"/>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4E9A"/>
    <w:rsid w:val="004C600E"/>
    <w:rsid w:val="004C677F"/>
    <w:rsid w:val="004D0578"/>
    <w:rsid w:val="004D0A21"/>
    <w:rsid w:val="004D1030"/>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041"/>
    <w:rsid w:val="004E4CE0"/>
    <w:rsid w:val="004E4D52"/>
    <w:rsid w:val="004E62B3"/>
    <w:rsid w:val="004E667E"/>
    <w:rsid w:val="004E6D47"/>
    <w:rsid w:val="004E7398"/>
    <w:rsid w:val="004F05D6"/>
    <w:rsid w:val="004F063B"/>
    <w:rsid w:val="004F07CD"/>
    <w:rsid w:val="004F0A12"/>
    <w:rsid w:val="004F4091"/>
    <w:rsid w:val="004F66A8"/>
    <w:rsid w:val="004F6958"/>
    <w:rsid w:val="004F6FB5"/>
    <w:rsid w:val="004F742F"/>
    <w:rsid w:val="00500D6A"/>
    <w:rsid w:val="00504392"/>
    <w:rsid w:val="005050F5"/>
    <w:rsid w:val="0050555B"/>
    <w:rsid w:val="00505FA1"/>
    <w:rsid w:val="00505FD5"/>
    <w:rsid w:val="005079C4"/>
    <w:rsid w:val="00510575"/>
    <w:rsid w:val="00510FC7"/>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63FF"/>
    <w:rsid w:val="00527527"/>
    <w:rsid w:val="00527990"/>
    <w:rsid w:val="00527C20"/>
    <w:rsid w:val="00530930"/>
    <w:rsid w:val="00530C15"/>
    <w:rsid w:val="00531260"/>
    <w:rsid w:val="005314D2"/>
    <w:rsid w:val="00531C4F"/>
    <w:rsid w:val="0053219B"/>
    <w:rsid w:val="00532514"/>
    <w:rsid w:val="005358D6"/>
    <w:rsid w:val="00535EF4"/>
    <w:rsid w:val="00536A66"/>
    <w:rsid w:val="00536E78"/>
    <w:rsid w:val="00540A23"/>
    <w:rsid w:val="00541773"/>
    <w:rsid w:val="0054256C"/>
    <w:rsid w:val="00542D98"/>
    <w:rsid w:val="00542DC2"/>
    <w:rsid w:val="00543A57"/>
    <w:rsid w:val="0054537F"/>
    <w:rsid w:val="0054559E"/>
    <w:rsid w:val="0054611C"/>
    <w:rsid w:val="005466CF"/>
    <w:rsid w:val="00546C4B"/>
    <w:rsid w:val="00546CD2"/>
    <w:rsid w:val="005478C1"/>
    <w:rsid w:val="00550334"/>
    <w:rsid w:val="00550D4A"/>
    <w:rsid w:val="00551714"/>
    <w:rsid w:val="00551AD5"/>
    <w:rsid w:val="00553155"/>
    <w:rsid w:val="00553945"/>
    <w:rsid w:val="0055394F"/>
    <w:rsid w:val="00553B7F"/>
    <w:rsid w:val="00553F51"/>
    <w:rsid w:val="00554AED"/>
    <w:rsid w:val="00554D27"/>
    <w:rsid w:val="0055598D"/>
    <w:rsid w:val="00555C65"/>
    <w:rsid w:val="00555DC7"/>
    <w:rsid w:val="00555FAC"/>
    <w:rsid w:val="005579C9"/>
    <w:rsid w:val="0056005B"/>
    <w:rsid w:val="00560299"/>
    <w:rsid w:val="00560732"/>
    <w:rsid w:val="0056094C"/>
    <w:rsid w:val="005609AB"/>
    <w:rsid w:val="00560A8D"/>
    <w:rsid w:val="00560C47"/>
    <w:rsid w:val="0056185A"/>
    <w:rsid w:val="00562834"/>
    <w:rsid w:val="00562D4E"/>
    <w:rsid w:val="00563BBC"/>
    <w:rsid w:val="005640ED"/>
    <w:rsid w:val="005643BB"/>
    <w:rsid w:val="00564B64"/>
    <w:rsid w:val="00565171"/>
    <w:rsid w:val="0056536C"/>
    <w:rsid w:val="0056581F"/>
    <w:rsid w:val="00565DF3"/>
    <w:rsid w:val="0056700F"/>
    <w:rsid w:val="0056726E"/>
    <w:rsid w:val="00570E41"/>
    <w:rsid w:val="005718F8"/>
    <w:rsid w:val="0057253B"/>
    <w:rsid w:val="005735BD"/>
    <w:rsid w:val="00575148"/>
    <w:rsid w:val="00576122"/>
    <w:rsid w:val="00576225"/>
    <w:rsid w:val="00576DFF"/>
    <w:rsid w:val="00576F63"/>
    <w:rsid w:val="005770D1"/>
    <w:rsid w:val="005773A5"/>
    <w:rsid w:val="00577862"/>
    <w:rsid w:val="005813D2"/>
    <w:rsid w:val="00582DF4"/>
    <w:rsid w:val="00583388"/>
    <w:rsid w:val="005837AB"/>
    <w:rsid w:val="00583D97"/>
    <w:rsid w:val="005844E4"/>
    <w:rsid w:val="005844FD"/>
    <w:rsid w:val="00584E41"/>
    <w:rsid w:val="0058514C"/>
    <w:rsid w:val="00586E4E"/>
    <w:rsid w:val="00593D39"/>
    <w:rsid w:val="005944C6"/>
    <w:rsid w:val="00594D2A"/>
    <w:rsid w:val="0059504F"/>
    <w:rsid w:val="0059537F"/>
    <w:rsid w:val="00595634"/>
    <w:rsid w:val="00595749"/>
    <w:rsid w:val="005957ED"/>
    <w:rsid w:val="00596080"/>
    <w:rsid w:val="0059752A"/>
    <w:rsid w:val="005A13E5"/>
    <w:rsid w:val="005A18D6"/>
    <w:rsid w:val="005A1BDD"/>
    <w:rsid w:val="005A2010"/>
    <w:rsid w:val="005A3033"/>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25B0"/>
    <w:rsid w:val="005C3023"/>
    <w:rsid w:val="005C3FCE"/>
    <w:rsid w:val="005C516D"/>
    <w:rsid w:val="005C5E39"/>
    <w:rsid w:val="005C5FC1"/>
    <w:rsid w:val="005D1B99"/>
    <w:rsid w:val="005D1D37"/>
    <w:rsid w:val="005D226E"/>
    <w:rsid w:val="005D2651"/>
    <w:rsid w:val="005D2957"/>
    <w:rsid w:val="005D2B37"/>
    <w:rsid w:val="005D3DB8"/>
    <w:rsid w:val="005D4863"/>
    <w:rsid w:val="005D51BA"/>
    <w:rsid w:val="005D5345"/>
    <w:rsid w:val="005D7371"/>
    <w:rsid w:val="005E06FA"/>
    <w:rsid w:val="005E0975"/>
    <w:rsid w:val="005E0D36"/>
    <w:rsid w:val="005E5F52"/>
    <w:rsid w:val="005E6F57"/>
    <w:rsid w:val="005F0C84"/>
    <w:rsid w:val="005F0FE5"/>
    <w:rsid w:val="005F1711"/>
    <w:rsid w:val="005F1C89"/>
    <w:rsid w:val="005F2F27"/>
    <w:rsid w:val="005F4D44"/>
    <w:rsid w:val="005F4E38"/>
    <w:rsid w:val="005F7D0D"/>
    <w:rsid w:val="005F7EA9"/>
    <w:rsid w:val="005F7F4F"/>
    <w:rsid w:val="00601385"/>
    <w:rsid w:val="006017C0"/>
    <w:rsid w:val="00601AE1"/>
    <w:rsid w:val="00603C06"/>
    <w:rsid w:val="006047A2"/>
    <w:rsid w:val="00605252"/>
    <w:rsid w:val="006064BC"/>
    <w:rsid w:val="0060686E"/>
    <w:rsid w:val="006071EA"/>
    <w:rsid w:val="006073CA"/>
    <w:rsid w:val="00607B74"/>
    <w:rsid w:val="00607C12"/>
    <w:rsid w:val="0061045A"/>
    <w:rsid w:val="00611157"/>
    <w:rsid w:val="00611D63"/>
    <w:rsid w:val="00612885"/>
    <w:rsid w:val="006135FE"/>
    <w:rsid w:val="00614D91"/>
    <w:rsid w:val="0061544D"/>
    <w:rsid w:val="00615D3D"/>
    <w:rsid w:val="00615EF1"/>
    <w:rsid w:val="00621111"/>
    <w:rsid w:val="00624ADA"/>
    <w:rsid w:val="00624C23"/>
    <w:rsid w:val="006252BD"/>
    <w:rsid w:val="00625D7E"/>
    <w:rsid w:val="00625E5E"/>
    <w:rsid w:val="006266C8"/>
    <w:rsid w:val="00626A17"/>
    <w:rsid w:val="00626B74"/>
    <w:rsid w:val="00627C4B"/>
    <w:rsid w:val="00630549"/>
    <w:rsid w:val="0063278E"/>
    <w:rsid w:val="00632F49"/>
    <w:rsid w:val="0063334B"/>
    <w:rsid w:val="0063411C"/>
    <w:rsid w:val="00634CA5"/>
    <w:rsid w:val="00635C2D"/>
    <w:rsid w:val="00635EDA"/>
    <w:rsid w:val="00636173"/>
    <w:rsid w:val="00636ED3"/>
    <w:rsid w:val="0063788A"/>
    <w:rsid w:val="00640ADE"/>
    <w:rsid w:val="00641541"/>
    <w:rsid w:val="0064194D"/>
    <w:rsid w:val="00641987"/>
    <w:rsid w:val="00641F8C"/>
    <w:rsid w:val="00641FBB"/>
    <w:rsid w:val="00642283"/>
    <w:rsid w:val="00642C9F"/>
    <w:rsid w:val="00642CA6"/>
    <w:rsid w:val="00643B23"/>
    <w:rsid w:val="00643E05"/>
    <w:rsid w:val="00645CD8"/>
    <w:rsid w:val="006469FD"/>
    <w:rsid w:val="00646DD7"/>
    <w:rsid w:val="00647336"/>
    <w:rsid w:val="006500B0"/>
    <w:rsid w:val="00651878"/>
    <w:rsid w:val="00651E43"/>
    <w:rsid w:val="00652708"/>
    <w:rsid w:val="00652720"/>
    <w:rsid w:val="00652934"/>
    <w:rsid w:val="0065324A"/>
    <w:rsid w:val="00653573"/>
    <w:rsid w:val="00655C9A"/>
    <w:rsid w:val="006568F3"/>
    <w:rsid w:val="00656F66"/>
    <w:rsid w:val="00657F6C"/>
    <w:rsid w:val="006609B0"/>
    <w:rsid w:val="00661A5E"/>
    <w:rsid w:val="00661CE8"/>
    <w:rsid w:val="006628FB"/>
    <w:rsid w:val="00663C5C"/>
    <w:rsid w:val="006641C7"/>
    <w:rsid w:val="00664432"/>
    <w:rsid w:val="00664C6F"/>
    <w:rsid w:val="00664D6E"/>
    <w:rsid w:val="00665E89"/>
    <w:rsid w:val="006661C7"/>
    <w:rsid w:val="0066622A"/>
    <w:rsid w:val="006678F9"/>
    <w:rsid w:val="006707E4"/>
    <w:rsid w:val="0067155B"/>
    <w:rsid w:val="0067170B"/>
    <w:rsid w:val="00671E41"/>
    <w:rsid w:val="00672888"/>
    <w:rsid w:val="0067299F"/>
    <w:rsid w:val="00672FF2"/>
    <w:rsid w:val="00673E00"/>
    <w:rsid w:val="00674005"/>
    <w:rsid w:val="006750D3"/>
    <w:rsid w:val="0067517D"/>
    <w:rsid w:val="00680092"/>
    <w:rsid w:val="00680882"/>
    <w:rsid w:val="00680921"/>
    <w:rsid w:val="00681C8B"/>
    <w:rsid w:val="0068202D"/>
    <w:rsid w:val="00682202"/>
    <w:rsid w:val="00682E39"/>
    <w:rsid w:val="006836AF"/>
    <w:rsid w:val="006843F4"/>
    <w:rsid w:val="00685027"/>
    <w:rsid w:val="00686034"/>
    <w:rsid w:val="006874B4"/>
    <w:rsid w:val="006876CF"/>
    <w:rsid w:val="00687ADC"/>
    <w:rsid w:val="00691189"/>
    <w:rsid w:val="006923F7"/>
    <w:rsid w:val="00692C7A"/>
    <w:rsid w:val="00692EA9"/>
    <w:rsid w:val="00696C83"/>
    <w:rsid w:val="00697773"/>
    <w:rsid w:val="006A1059"/>
    <w:rsid w:val="006A1AF5"/>
    <w:rsid w:val="006A2E11"/>
    <w:rsid w:val="006A3DC9"/>
    <w:rsid w:val="006A4628"/>
    <w:rsid w:val="006A4746"/>
    <w:rsid w:val="006A5E32"/>
    <w:rsid w:val="006A6EF0"/>
    <w:rsid w:val="006A7360"/>
    <w:rsid w:val="006A74C2"/>
    <w:rsid w:val="006B03C9"/>
    <w:rsid w:val="006B05F0"/>
    <w:rsid w:val="006B0710"/>
    <w:rsid w:val="006B0838"/>
    <w:rsid w:val="006B0F90"/>
    <w:rsid w:val="006B12FF"/>
    <w:rsid w:val="006B27F1"/>
    <w:rsid w:val="006B2AA8"/>
    <w:rsid w:val="006B2C29"/>
    <w:rsid w:val="006B3C61"/>
    <w:rsid w:val="006B4DCC"/>
    <w:rsid w:val="006B5F47"/>
    <w:rsid w:val="006B68FA"/>
    <w:rsid w:val="006B748B"/>
    <w:rsid w:val="006C047A"/>
    <w:rsid w:val="006C09FA"/>
    <w:rsid w:val="006C14EF"/>
    <w:rsid w:val="006C3B52"/>
    <w:rsid w:val="006C441B"/>
    <w:rsid w:val="006C4610"/>
    <w:rsid w:val="006C4871"/>
    <w:rsid w:val="006C4F72"/>
    <w:rsid w:val="006C5A5D"/>
    <w:rsid w:val="006C6453"/>
    <w:rsid w:val="006C64F6"/>
    <w:rsid w:val="006C75F8"/>
    <w:rsid w:val="006D00FB"/>
    <w:rsid w:val="006D0762"/>
    <w:rsid w:val="006D0D33"/>
    <w:rsid w:val="006D0DD2"/>
    <w:rsid w:val="006D0E75"/>
    <w:rsid w:val="006D0F8D"/>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382"/>
    <w:rsid w:val="006F3C6A"/>
    <w:rsid w:val="006F3D90"/>
    <w:rsid w:val="006F3E60"/>
    <w:rsid w:val="006F5139"/>
    <w:rsid w:val="006F53B8"/>
    <w:rsid w:val="006F55A5"/>
    <w:rsid w:val="006F5F90"/>
    <w:rsid w:val="006F629B"/>
    <w:rsid w:val="006F6E0D"/>
    <w:rsid w:val="006F70CD"/>
    <w:rsid w:val="00700EFF"/>
    <w:rsid w:val="0070115A"/>
    <w:rsid w:val="00701A5E"/>
    <w:rsid w:val="00701C3F"/>
    <w:rsid w:val="00701CE7"/>
    <w:rsid w:val="0070250C"/>
    <w:rsid w:val="007026FD"/>
    <w:rsid w:val="00702AD1"/>
    <w:rsid w:val="00702EA9"/>
    <w:rsid w:val="00702F92"/>
    <w:rsid w:val="007046C4"/>
    <w:rsid w:val="00704E8D"/>
    <w:rsid w:val="007052B6"/>
    <w:rsid w:val="00705D1F"/>
    <w:rsid w:val="007072F1"/>
    <w:rsid w:val="007075B0"/>
    <w:rsid w:val="0070793B"/>
    <w:rsid w:val="0070797D"/>
    <w:rsid w:val="00707CFA"/>
    <w:rsid w:val="0071162A"/>
    <w:rsid w:val="00711D59"/>
    <w:rsid w:val="00713179"/>
    <w:rsid w:val="00713549"/>
    <w:rsid w:val="00713A28"/>
    <w:rsid w:val="00713FEE"/>
    <w:rsid w:val="0071451C"/>
    <w:rsid w:val="007147A6"/>
    <w:rsid w:val="00715968"/>
    <w:rsid w:val="0071607F"/>
    <w:rsid w:val="00716D46"/>
    <w:rsid w:val="0071788E"/>
    <w:rsid w:val="00717966"/>
    <w:rsid w:val="00720507"/>
    <w:rsid w:val="00721947"/>
    <w:rsid w:val="00722830"/>
    <w:rsid w:val="00723A38"/>
    <w:rsid w:val="00723CCA"/>
    <w:rsid w:val="00723F71"/>
    <w:rsid w:val="0072404F"/>
    <w:rsid w:val="00724533"/>
    <w:rsid w:val="007245A4"/>
    <w:rsid w:val="00724B79"/>
    <w:rsid w:val="007255F5"/>
    <w:rsid w:val="00725BA6"/>
    <w:rsid w:val="0072616A"/>
    <w:rsid w:val="00726658"/>
    <w:rsid w:val="00726BC4"/>
    <w:rsid w:val="00727BC0"/>
    <w:rsid w:val="007302CB"/>
    <w:rsid w:val="00730856"/>
    <w:rsid w:val="00730FD0"/>
    <w:rsid w:val="00731178"/>
    <w:rsid w:val="00732055"/>
    <w:rsid w:val="00732BBC"/>
    <w:rsid w:val="007342C5"/>
    <w:rsid w:val="0073485F"/>
    <w:rsid w:val="00734A70"/>
    <w:rsid w:val="00734C10"/>
    <w:rsid w:val="00735DFC"/>
    <w:rsid w:val="00737C72"/>
    <w:rsid w:val="00740B4D"/>
    <w:rsid w:val="00740CA6"/>
    <w:rsid w:val="007413B9"/>
    <w:rsid w:val="007417E9"/>
    <w:rsid w:val="00744139"/>
    <w:rsid w:val="00744871"/>
    <w:rsid w:val="007450A5"/>
    <w:rsid w:val="007456A6"/>
    <w:rsid w:val="00745D94"/>
    <w:rsid w:val="0074632E"/>
    <w:rsid w:val="007464B5"/>
    <w:rsid w:val="0074797F"/>
    <w:rsid w:val="00747A28"/>
    <w:rsid w:val="00750B81"/>
    <w:rsid w:val="00750FE9"/>
    <w:rsid w:val="00751AD6"/>
    <w:rsid w:val="00754034"/>
    <w:rsid w:val="00754553"/>
    <w:rsid w:val="00755284"/>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679C"/>
    <w:rsid w:val="00776870"/>
    <w:rsid w:val="00776CC4"/>
    <w:rsid w:val="00777509"/>
    <w:rsid w:val="00777AD3"/>
    <w:rsid w:val="00781312"/>
    <w:rsid w:val="007813E7"/>
    <w:rsid w:val="00781773"/>
    <w:rsid w:val="007826B8"/>
    <w:rsid w:val="00783815"/>
    <w:rsid w:val="00784002"/>
    <w:rsid w:val="00784497"/>
    <w:rsid w:val="007844A6"/>
    <w:rsid w:val="00785FF9"/>
    <w:rsid w:val="00787CFA"/>
    <w:rsid w:val="007904A3"/>
    <w:rsid w:val="00790567"/>
    <w:rsid w:val="00792434"/>
    <w:rsid w:val="007929DB"/>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2F"/>
    <w:rsid w:val="007A5BD6"/>
    <w:rsid w:val="007A70A8"/>
    <w:rsid w:val="007A74C4"/>
    <w:rsid w:val="007A7D11"/>
    <w:rsid w:val="007B0E15"/>
    <w:rsid w:val="007B1B8F"/>
    <w:rsid w:val="007B283D"/>
    <w:rsid w:val="007B3323"/>
    <w:rsid w:val="007B38E4"/>
    <w:rsid w:val="007B44C0"/>
    <w:rsid w:val="007B4596"/>
    <w:rsid w:val="007B6D94"/>
    <w:rsid w:val="007B79B1"/>
    <w:rsid w:val="007B7BB8"/>
    <w:rsid w:val="007C17BF"/>
    <w:rsid w:val="007C26B2"/>
    <w:rsid w:val="007C3AE5"/>
    <w:rsid w:val="007C4183"/>
    <w:rsid w:val="007C4635"/>
    <w:rsid w:val="007C4907"/>
    <w:rsid w:val="007C536F"/>
    <w:rsid w:val="007C5FAE"/>
    <w:rsid w:val="007C6519"/>
    <w:rsid w:val="007C6FFA"/>
    <w:rsid w:val="007C776D"/>
    <w:rsid w:val="007C7C5C"/>
    <w:rsid w:val="007D0580"/>
    <w:rsid w:val="007D47C6"/>
    <w:rsid w:val="007D48E0"/>
    <w:rsid w:val="007D52D4"/>
    <w:rsid w:val="007D5D98"/>
    <w:rsid w:val="007D6F3D"/>
    <w:rsid w:val="007D72A1"/>
    <w:rsid w:val="007E0C7F"/>
    <w:rsid w:val="007E0FCE"/>
    <w:rsid w:val="007E21DC"/>
    <w:rsid w:val="007E28B8"/>
    <w:rsid w:val="007E2A34"/>
    <w:rsid w:val="007E2DC9"/>
    <w:rsid w:val="007E5C8A"/>
    <w:rsid w:val="007E6D2A"/>
    <w:rsid w:val="007F209B"/>
    <w:rsid w:val="007F27C6"/>
    <w:rsid w:val="007F2AA0"/>
    <w:rsid w:val="007F3091"/>
    <w:rsid w:val="007F4841"/>
    <w:rsid w:val="007F4FA1"/>
    <w:rsid w:val="007F542A"/>
    <w:rsid w:val="007F7632"/>
    <w:rsid w:val="007F7942"/>
    <w:rsid w:val="00800B3B"/>
    <w:rsid w:val="0080146A"/>
    <w:rsid w:val="00801B46"/>
    <w:rsid w:val="008023FA"/>
    <w:rsid w:val="0080317B"/>
    <w:rsid w:val="00803359"/>
    <w:rsid w:val="0080379A"/>
    <w:rsid w:val="008042A7"/>
    <w:rsid w:val="008056C3"/>
    <w:rsid w:val="008065F9"/>
    <w:rsid w:val="008066B8"/>
    <w:rsid w:val="00807797"/>
    <w:rsid w:val="0081052C"/>
    <w:rsid w:val="0081078F"/>
    <w:rsid w:val="00810CB9"/>
    <w:rsid w:val="00811881"/>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278E3"/>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8F7"/>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2E86"/>
    <w:rsid w:val="00876304"/>
    <w:rsid w:val="00876772"/>
    <w:rsid w:val="008767DF"/>
    <w:rsid w:val="008769F0"/>
    <w:rsid w:val="00877816"/>
    <w:rsid w:val="00882706"/>
    <w:rsid w:val="00882777"/>
    <w:rsid w:val="00882F43"/>
    <w:rsid w:val="00883644"/>
    <w:rsid w:val="008848D7"/>
    <w:rsid w:val="00884915"/>
    <w:rsid w:val="008853D0"/>
    <w:rsid w:val="008860A5"/>
    <w:rsid w:val="008861EC"/>
    <w:rsid w:val="008878C6"/>
    <w:rsid w:val="0089120F"/>
    <w:rsid w:val="0089141F"/>
    <w:rsid w:val="00894AD9"/>
    <w:rsid w:val="008952F8"/>
    <w:rsid w:val="00895843"/>
    <w:rsid w:val="00895B41"/>
    <w:rsid w:val="008963A3"/>
    <w:rsid w:val="00896741"/>
    <w:rsid w:val="008968C4"/>
    <w:rsid w:val="00896CB9"/>
    <w:rsid w:val="00897578"/>
    <w:rsid w:val="008A165E"/>
    <w:rsid w:val="008A18FC"/>
    <w:rsid w:val="008A1F8F"/>
    <w:rsid w:val="008A2206"/>
    <w:rsid w:val="008A28D7"/>
    <w:rsid w:val="008A2E59"/>
    <w:rsid w:val="008A4B99"/>
    <w:rsid w:val="008A5493"/>
    <w:rsid w:val="008A5EBB"/>
    <w:rsid w:val="008B11D5"/>
    <w:rsid w:val="008B11FD"/>
    <w:rsid w:val="008B1836"/>
    <w:rsid w:val="008B21DF"/>
    <w:rsid w:val="008B22AE"/>
    <w:rsid w:val="008B2928"/>
    <w:rsid w:val="008B3F82"/>
    <w:rsid w:val="008B6D70"/>
    <w:rsid w:val="008B7281"/>
    <w:rsid w:val="008B7B8C"/>
    <w:rsid w:val="008C0446"/>
    <w:rsid w:val="008C0A28"/>
    <w:rsid w:val="008C0B6A"/>
    <w:rsid w:val="008C0BA7"/>
    <w:rsid w:val="008C13F6"/>
    <w:rsid w:val="008C2377"/>
    <w:rsid w:val="008C302B"/>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4392"/>
    <w:rsid w:val="008D4ABC"/>
    <w:rsid w:val="008D4B50"/>
    <w:rsid w:val="008D5AAF"/>
    <w:rsid w:val="008D6828"/>
    <w:rsid w:val="008D69EE"/>
    <w:rsid w:val="008D6EDB"/>
    <w:rsid w:val="008D7790"/>
    <w:rsid w:val="008E10CA"/>
    <w:rsid w:val="008E165C"/>
    <w:rsid w:val="008E4488"/>
    <w:rsid w:val="008E4A26"/>
    <w:rsid w:val="008E4B12"/>
    <w:rsid w:val="008E5096"/>
    <w:rsid w:val="008E5E4B"/>
    <w:rsid w:val="008E6987"/>
    <w:rsid w:val="008F093A"/>
    <w:rsid w:val="008F0F6D"/>
    <w:rsid w:val="008F26D2"/>
    <w:rsid w:val="008F2747"/>
    <w:rsid w:val="008F5845"/>
    <w:rsid w:val="008F696E"/>
    <w:rsid w:val="008F79CF"/>
    <w:rsid w:val="009001FA"/>
    <w:rsid w:val="00900621"/>
    <w:rsid w:val="009014C1"/>
    <w:rsid w:val="00901A57"/>
    <w:rsid w:val="009023E5"/>
    <w:rsid w:val="00903AB9"/>
    <w:rsid w:val="009059FD"/>
    <w:rsid w:val="0090675E"/>
    <w:rsid w:val="00906BB5"/>
    <w:rsid w:val="00906E02"/>
    <w:rsid w:val="009103DC"/>
    <w:rsid w:val="009120FD"/>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2092"/>
    <w:rsid w:val="00933D1B"/>
    <w:rsid w:val="00941C09"/>
    <w:rsid w:val="009424A5"/>
    <w:rsid w:val="00943230"/>
    <w:rsid w:val="009450F4"/>
    <w:rsid w:val="00945288"/>
    <w:rsid w:val="00945896"/>
    <w:rsid w:val="00946E50"/>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3B57"/>
    <w:rsid w:val="009670A1"/>
    <w:rsid w:val="009714CD"/>
    <w:rsid w:val="0097206B"/>
    <w:rsid w:val="009726DE"/>
    <w:rsid w:val="00972A8D"/>
    <w:rsid w:val="00973573"/>
    <w:rsid w:val="009738D3"/>
    <w:rsid w:val="00973C5A"/>
    <w:rsid w:val="00973EAE"/>
    <w:rsid w:val="0097479C"/>
    <w:rsid w:val="009748C4"/>
    <w:rsid w:val="0097740A"/>
    <w:rsid w:val="00977AEE"/>
    <w:rsid w:val="00980B04"/>
    <w:rsid w:val="0098136E"/>
    <w:rsid w:val="00983C0F"/>
    <w:rsid w:val="00983D48"/>
    <w:rsid w:val="00984EA4"/>
    <w:rsid w:val="00985192"/>
    <w:rsid w:val="00986004"/>
    <w:rsid w:val="00990526"/>
    <w:rsid w:val="00990647"/>
    <w:rsid w:val="00990680"/>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4747"/>
    <w:rsid w:val="009B7CF6"/>
    <w:rsid w:val="009C0446"/>
    <w:rsid w:val="009C1066"/>
    <w:rsid w:val="009C1148"/>
    <w:rsid w:val="009C1524"/>
    <w:rsid w:val="009C1CC0"/>
    <w:rsid w:val="009C2BAE"/>
    <w:rsid w:val="009C3D37"/>
    <w:rsid w:val="009C4745"/>
    <w:rsid w:val="009C4897"/>
    <w:rsid w:val="009C49E7"/>
    <w:rsid w:val="009C59E6"/>
    <w:rsid w:val="009C5E4F"/>
    <w:rsid w:val="009C6BDF"/>
    <w:rsid w:val="009C7324"/>
    <w:rsid w:val="009D0FAD"/>
    <w:rsid w:val="009D196C"/>
    <w:rsid w:val="009D21FF"/>
    <w:rsid w:val="009D239D"/>
    <w:rsid w:val="009D2EE3"/>
    <w:rsid w:val="009D3528"/>
    <w:rsid w:val="009D3F02"/>
    <w:rsid w:val="009D4802"/>
    <w:rsid w:val="009D49F5"/>
    <w:rsid w:val="009D66F8"/>
    <w:rsid w:val="009E0E08"/>
    <w:rsid w:val="009E11A8"/>
    <w:rsid w:val="009E1269"/>
    <w:rsid w:val="009E1CDD"/>
    <w:rsid w:val="009E2355"/>
    <w:rsid w:val="009E23C0"/>
    <w:rsid w:val="009E2BA5"/>
    <w:rsid w:val="009E4238"/>
    <w:rsid w:val="009E42BA"/>
    <w:rsid w:val="009E598B"/>
    <w:rsid w:val="009E6291"/>
    <w:rsid w:val="009E6F65"/>
    <w:rsid w:val="009F1564"/>
    <w:rsid w:val="009F1A9B"/>
    <w:rsid w:val="009F1D45"/>
    <w:rsid w:val="009F2647"/>
    <w:rsid w:val="009F2A01"/>
    <w:rsid w:val="009F2B14"/>
    <w:rsid w:val="009F2E97"/>
    <w:rsid w:val="009F31B2"/>
    <w:rsid w:val="009F4357"/>
    <w:rsid w:val="009F4B2E"/>
    <w:rsid w:val="009F5ABB"/>
    <w:rsid w:val="009F7245"/>
    <w:rsid w:val="009F7360"/>
    <w:rsid w:val="009F7855"/>
    <w:rsid w:val="009F7B35"/>
    <w:rsid w:val="00A0054F"/>
    <w:rsid w:val="00A02078"/>
    <w:rsid w:val="00A023F5"/>
    <w:rsid w:val="00A029FF"/>
    <w:rsid w:val="00A02CFC"/>
    <w:rsid w:val="00A044AF"/>
    <w:rsid w:val="00A05BA4"/>
    <w:rsid w:val="00A06621"/>
    <w:rsid w:val="00A10376"/>
    <w:rsid w:val="00A10E3D"/>
    <w:rsid w:val="00A112AF"/>
    <w:rsid w:val="00A1257A"/>
    <w:rsid w:val="00A12B66"/>
    <w:rsid w:val="00A1548C"/>
    <w:rsid w:val="00A202C3"/>
    <w:rsid w:val="00A21CF4"/>
    <w:rsid w:val="00A22562"/>
    <w:rsid w:val="00A2277C"/>
    <w:rsid w:val="00A22AD3"/>
    <w:rsid w:val="00A22E20"/>
    <w:rsid w:val="00A24089"/>
    <w:rsid w:val="00A24E3C"/>
    <w:rsid w:val="00A26B13"/>
    <w:rsid w:val="00A3010D"/>
    <w:rsid w:val="00A30ADF"/>
    <w:rsid w:val="00A315C2"/>
    <w:rsid w:val="00A316AA"/>
    <w:rsid w:val="00A31843"/>
    <w:rsid w:val="00A32045"/>
    <w:rsid w:val="00A32075"/>
    <w:rsid w:val="00A3248B"/>
    <w:rsid w:val="00A32991"/>
    <w:rsid w:val="00A33198"/>
    <w:rsid w:val="00A332D9"/>
    <w:rsid w:val="00A345CC"/>
    <w:rsid w:val="00A35431"/>
    <w:rsid w:val="00A35FE0"/>
    <w:rsid w:val="00A37013"/>
    <w:rsid w:val="00A3770A"/>
    <w:rsid w:val="00A379FB"/>
    <w:rsid w:val="00A37D2D"/>
    <w:rsid w:val="00A40493"/>
    <w:rsid w:val="00A40BBB"/>
    <w:rsid w:val="00A40DE1"/>
    <w:rsid w:val="00A41152"/>
    <w:rsid w:val="00A4124E"/>
    <w:rsid w:val="00A4602D"/>
    <w:rsid w:val="00A47DEE"/>
    <w:rsid w:val="00A47EA9"/>
    <w:rsid w:val="00A50CEF"/>
    <w:rsid w:val="00A514B3"/>
    <w:rsid w:val="00A526AC"/>
    <w:rsid w:val="00A53100"/>
    <w:rsid w:val="00A531EE"/>
    <w:rsid w:val="00A5341B"/>
    <w:rsid w:val="00A536A0"/>
    <w:rsid w:val="00A54926"/>
    <w:rsid w:val="00A560DB"/>
    <w:rsid w:val="00A5643D"/>
    <w:rsid w:val="00A57071"/>
    <w:rsid w:val="00A579AB"/>
    <w:rsid w:val="00A57F42"/>
    <w:rsid w:val="00A60990"/>
    <w:rsid w:val="00A61859"/>
    <w:rsid w:val="00A621A3"/>
    <w:rsid w:val="00A63ACF"/>
    <w:rsid w:val="00A66CEC"/>
    <w:rsid w:val="00A674F1"/>
    <w:rsid w:val="00A703B4"/>
    <w:rsid w:val="00A71494"/>
    <w:rsid w:val="00A71C20"/>
    <w:rsid w:val="00A72BDC"/>
    <w:rsid w:val="00A733AB"/>
    <w:rsid w:val="00A7388A"/>
    <w:rsid w:val="00A740BF"/>
    <w:rsid w:val="00A7455B"/>
    <w:rsid w:val="00A74787"/>
    <w:rsid w:val="00A75D32"/>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59B5"/>
    <w:rsid w:val="00A86CAA"/>
    <w:rsid w:val="00A86FF1"/>
    <w:rsid w:val="00A876D2"/>
    <w:rsid w:val="00A903F0"/>
    <w:rsid w:val="00A90AD7"/>
    <w:rsid w:val="00A90C3C"/>
    <w:rsid w:val="00A938A4"/>
    <w:rsid w:val="00A93E19"/>
    <w:rsid w:val="00A95ED0"/>
    <w:rsid w:val="00A97616"/>
    <w:rsid w:val="00AA04FE"/>
    <w:rsid w:val="00AA2AA4"/>
    <w:rsid w:val="00AA30BF"/>
    <w:rsid w:val="00AA338E"/>
    <w:rsid w:val="00AA34D2"/>
    <w:rsid w:val="00AA4F96"/>
    <w:rsid w:val="00AA5047"/>
    <w:rsid w:val="00AA5219"/>
    <w:rsid w:val="00AA59DE"/>
    <w:rsid w:val="00AA6C4C"/>
    <w:rsid w:val="00AA6CAD"/>
    <w:rsid w:val="00AA7083"/>
    <w:rsid w:val="00AA7C01"/>
    <w:rsid w:val="00AB0539"/>
    <w:rsid w:val="00AB21A3"/>
    <w:rsid w:val="00AB2687"/>
    <w:rsid w:val="00AB30EC"/>
    <w:rsid w:val="00AB318B"/>
    <w:rsid w:val="00AB35CD"/>
    <w:rsid w:val="00AB6006"/>
    <w:rsid w:val="00AB7F84"/>
    <w:rsid w:val="00AC02D2"/>
    <w:rsid w:val="00AC0CD9"/>
    <w:rsid w:val="00AC1735"/>
    <w:rsid w:val="00AC1C37"/>
    <w:rsid w:val="00AC1F61"/>
    <w:rsid w:val="00AC1FD0"/>
    <w:rsid w:val="00AC3176"/>
    <w:rsid w:val="00AC334B"/>
    <w:rsid w:val="00AC3905"/>
    <w:rsid w:val="00AC3906"/>
    <w:rsid w:val="00AC39D2"/>
    <w:rsid w:val="00AC3C3A"/>
    <w:rsid w:val="00AC4DEB"/>
    <w:rsid w:val="00AC5505"/>
    <w:rsid w:val="00AC5900"/>
    <w:rsid w:val="00AC60CD"/>
    <w:rsid w:val="00AC6751"/>
    <w:rsid w:val="00AC7C0E"/>
    <w:rsid w:val="00AD0358"/>
    <w:rsid w:val="00AD11DF"/>
    <w:rsid w:val="00AD1C38"/>
    <w:rsid w:val="00AD1D8D"/>
    <w:rsid w:val="00AD221A"/>
    <w:rsid w:val="00AD246E"/>
    <w:rsid w:val="00AD54F3"/>
    <w:rsid w:val="00AD5CCF"/>
    <w:rsid w:val="00AD6915"/>
    <w:rsid w:val="00AD75DD"/>
    <w:rsid w:val="00AE11E4"/>
    <w:rsid w:val="00AE2462"/>
    <w:rsid w:val="00AE2744"/>
    <w:rsid w:val="00AE2CFF"/>
    <w:rsid w:val="00AE3CF9"/>
    <w:rsid w:val="00AE459D"/>
    <w:rsid w:val="00AE54D9"/>
    <w:rsid w:val="00AE5973"/>
    <w:rsid w:val="00AF0541"/>
    <w:rsid w:val="00AF0788"/>
    <w:rsid w:val="00AF13EC"/>
    <w:rsid w:val="00AF21EA"/>
    <w:rsid w:val="00AF2337"/>
    <w:rsid w:val="00AF2997"/>
    <w:rsid w:val="00AF2BC1"/>
    <w:rsid w:val="00AF2CBF"/>
    <w:rsid w:val="00AF324A"/>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1B9"/>
    <w:rsid w:val="00B1037C"/>
    <w:rsid w:val="00B1118A"/>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5FC1"/>
    <w:rsid w:val="00B26378"/>
    <w:rsid w:val="00B266FC"/>
    <w:rsid w:val="00B27337"/>
    <w:rsid w:val="00B27956"/>
    <w:rsid w:val="00B303FB"/>
    <w:rsid w:val="00B304D2"/>
    <w:rsid w:val="00B30B3E"/>
    <w:rsid w:val="00B3190D"/>
    <w:rsid w:val="00B327F7"/>
    <w:rsid w:val="00B32FB6"/>
    <w:rsid w:val="00B33075"/>
    <w:rsid w:val="00B33786"/>
    <w:rsid w:val="00B33C23"/>
    <w:rsid w:val="00B33D15"/>
    <w:rsid w:val="00B33DF8"/>
    <w:rsid w:val="00B33E5D"/>
    <w:rsid w:val="00B34B5F"/>
    <w:rsid w:val="00B35E7D"/>
    <w:rsid w:val="00B364DC"/>
    <w:rsid w:val="00B36562"/>
    <w:rsid w:val="00B37D2D"/>
    <w:rsid w:val="00B40168"/>
    <w:rsid w:val="00B40243"/>
    <w:rsid w:val="00B41AF5"/>
    <w:rsid w:val="00B41F4C"/>
    <w:rsid w:val="00B4209A"/>
    <w:rsid w:val="00B42D18"/>
    <w:rsid w:val="00B44358"/>
    <w:rsid w:val="00B453B4"/>
    <w:rsid w:val="00B4551C"/>
    <w:rsid w:val="00B45632"/>
    <w:rsid w:val="00B46ACE"/>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82"/>
    <w:rsid w:val="00B63B2C"/>
    <w:rsid w:val="00B63CD1"/>
    <w:rsid w:val="00B64080"/>
    <w:rsid w:val="00B650B6"/>
    <w:rsid w:val="00B651D5"/>
    <w:rsid w:val="00B666F9"/>
    <w:rsid w:val="00B67348"/>
    <w:rsid w:val="00B7038A"/>
    <w:rsid w:val="00B70799"/>
    <w:rsid w:val="00B7147B"/>
    <w:rsid w:val="00B714B8"/>
    <w:rsid w:val="00B7265E"/>
    <w:rsid w:val="00B72DA2"/>
    <w:rsid w:val="00B730B2"/>
    <w:rsid w:val="00B73C2A"/>
    <w:rsid w:val="00B73CD0"/>
    <w:rsid w:val="00B746B4"/>
    <w:rsid w:val="00B752D5"/>
    <w:rsid w:val="00B75888"/>
    <w:rsid w:val="00B75A5C"/>
    <w:rsid w:val="00B75C66"/>
    <w:rsid w:val="00B77065"/>
    <w:rsid w:val="00B777B6"/>
    <w:rsid w:val="00B80E16"/>
    <w:rsid w:val="00B8146E"/>
    <w:rsid w:val="00B82FD8"/>
    <w:rsid w:val="00B83308"/>
    <w:rsid w:val="00B83313"/>
    <w:rsid w:val="00B8545C"/>
    <w:rsid w:val="00B85E6B"/>
    <w:rsid w:val="00B87E37"/>
    <w:rsid w:val="00B90AA5"/>
    <w:rsid w:val="00B91242"/>
    <w:rsid w:val="00B927AA"/>
    <w:rsid w:val="00B92B2E"/>
    <w:rsid w:val="00B92FFF"/>
    <w:rsid w:val="00B931F8"/>
    <w:rsid w:val="00B943A6"/>
    <w:rsid w:val="00B945B6"/>
    <w:rsid w:val="00B94D0A"/>
    <w:rsid w:val="00B9579E"/>
    <w:rsid w:val="00B95F66"/>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4D0"/>
    <w:rsid w:val="00BB257F"/>
    <w:rsid w:val="00BB27A8"/>
    <w:rsid w:val="00BB2C45"/>
    <w:rsid w:val="00BB2FAE"/>
    <w:rsid w:val="00BB45FA"/>
    <w:rsid w:val="00BB4C22"/>
    <w:rsid w:val="00BB68C2"/>
    <w:rsid w:val="00BB7B7F"/>
    <w:rsid w:val="00BC0A38"/>
    <w:rsid w:val="00BC0E9F"/>
    <w:rsid w:val="00BC16CD"/>
    <w:rsid w:val="00BC1B6E"/>
    <w:rsid w:val="00BC1C17"/>
    <w:rsid w:val="00BC1F79"/>
    <w:rsid w:val="00BC2883"/>
    <w:rsid w:val="00BC5359"/>
    <w:rsid w:val="00BC5812"/>
    <w:rsid w:val="00BC5EFE"/>
    <w:rsid w:val="00BC5F45"/>
    <w:rsid w:val="00BC7E5C"/>
    <w:rsid w:val="00BD020E"/>
    <w:rsid w:val="00BD12EF"/>
    <w:rsid w:val="00BD141F"/>
    <w:rsid w:val="00BD1603"/>
    <w:rsid w:val="00BD2F76"/>
    <w:rsid w:val="00BD3229"/>
    <w:rsid w:val="00BD3A8B"/>
    <w:rsid w:val="00BD3FA9"/>
    <w:rsid w:val="00BD4862"/>
    <w:rsid w:val="00BD6403"/>
    <w:rsid w:val="00BD66D7"/>
    <w:rsid w:val="00BD6739"/>
    <w:rsid w:val="00BD73AC"/>
    <w:rsid w:val="00BD75B2"/>
    <w:rsid w:val="00BE19D3"/>
    <w:rsid w:val="00BE2561"/>
    <w:rsid w:val="00BE3FD2"/>
    <w:rsid w:val="00BE7A55"/>
    <w:rsid w:val="00BE7ADA"/>
    <w:rsid w:val="00BE7C00"/>
    <w:rsid w:val="00BF0BE8"/>
    <w:rsid w:val="00BF0F9B"/>
    <w:rsid w:val="00BF11EB"/>
    <w:rsid w:val="00BF2669"/>
    <w:rsid w:val="00BF2EFC"/>
    <w:rsid w:val="00BF30B7"/>
    <w:rsid w:val="00BF3799"/>
    <w:rsid w:val="00BF411E"/>
    <w:rsid w:val="00BF6601"/>
    <w:rsid w:val="00BF67DE"/>
    <w:rsid w:val="00BF6B74"/>
    <w:rsid w:val="00BF6C84"/>
    <w:rsid w:val="00BF6F63"/>
    <w:rsid w:val="00BF7012"/>
    <w:rsid w:val="00BF73BD"/>
    <w:rsid w:val="00C0067C"/>
    <w:rsid w:val="00C010C7"/>
    <w:rsid w:val="00C02FBF"/>
    <w:rsid w:val="00C03D21"/>
    <w:rsid w:val="00C04FF3"/>
    <w:rsid w:val="00C051A2"/>
    <w:rsid w:val="00C05274"/>
    <w:rsid w:val="00C052D7"/>
    <w:rsid w:val="00C064DB"/>
    <w:rsid w:val="00C064DF"/>
    <w:rsid w:val="00C06668"/>
    <w:rsid w:val="00C0690B"/>
    <w:rsid w:val="00C06D4A"/>
    <w:rsid w:val="00C07058"/>
    <w:rsid w:val="00C07682"/>
    <w:rsid w:val="00C07706"/>
    <w:rsid w:val="00C07B62"/>
    <w:rsid w:val="00C1128A"/>
    <w:rsid w:val="00C11819"/>
    <w:rsid w:val="00C1365B"/>
    <w:rsid w:val="00C139C7"/>
    <w:rsid w:val="00C14333"/>
    <w:rsid w:val="00C14808"/>
    <w:rsid w:val="00C15B58"/>
    <w:rsid w:val="00C15EE2"/>
    <w:rsid w:val="00C167B0"/>
    <w:rsid w:val="00C16835"/>
    <w:rsid w:val="00C1737C"/>
    <w:rsid w:val="00C20458"/>
    <w:rsid w:val="00C219C8"/>
    <w:rsid w:val="00C21A98"/>
    <w:rsid w:val="00C24215"/>
    <w:rsid w:val="00C24FD3"/>
    <w:rsid w:val="00C26005"/>
    <w:rsid w:val="00C26B3C"/>
    <w:rsid w:val="00C273BB"/>
    <w:rsid w:val="00C27996"/>
    <w:rsid w:val="00C279F1"/>
    <w:rsid w:val="00C304E2"/>
    <w:rsid w:val="00C31C6A"/>
    <w:rsid w:val="00C321A3"/>
    <w:rsid w:val="00C32250"/>
    <w:rsid w:val="00C3420B"/>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1601"/>
    <w:rsid w:val="00C42647"/>
    <w:rsid w:val="00C43260"/>
    <w:rsid w:val="00C43C32"/>
    <w:rsid w:val="00C44033"/>
    <w:rsid w:val="00C45257"/>
    <w:rsid w:val="00C46AFB"/>
    <w:rsid w:val="00C5158E"/>
    <w:rsid w:val="00C51F56"/>
    <w:rsid w:val="00C53293"/>
    <w:rsid w:val="00C53764"/>
    <w:rsid w:val="00C5394C"/>
    <w:rsid w:val="00C5481A"/>
    <w:rsid w:val="00C54A9B"/>
    <w:rsid w:val="00C5774D"/>
    <w:rsid w:val="00C61128"/>
    <w:rsid w:val="00C61DF1"/>
    <w:rsid w:val="00C61E55"/>
    <w:rsid w:val="00C620C1"/>
    <w:rsid w:val="00C62B92"/>
    <w:rsid w:val="00C62CFF"/>
    <w:rsid w:val="00C6335D"/>
    <w:rsid w:val="00C65139"/>
    <w:rsid w:val="00C65FAD"/>
    <w:rsid w:val="00C662F4"/>
    <w:rsid w:val="00C66D11"/>
    <w:rsid w:val="00C670A5"/>
    <w:rsid w:val="00C67B07"/>
    <w:rsid w:val="00C70AF2"/>
    <w:rsid w:val="00C70D26"/>
    <w:rsid w:val="00C72686"/>
    <w:rsid w:val="00C72AC7"/>
    <w:rsid w:val="00C72B95"/>
    <w:rsid w:val="00C72C6B"/>
    <w:rsid w:val="00C741EB"/>
    <w:rsid w:val="00C74A25"/>
    <w:rsid w:val="00C75804"/>
    <w:rsid w:val="00C75B8B"/>
    <w:rsid w:val="00C774E8"/>
    <w:rsid w:val="00C779AA"/>
    <w:rsid w:val="00C77BB2"/>
    <w:rsid w:val="00C801FC"/>
    <w:rsid w:val="00C82A41"/>
    <w:rsid w:val="00C82B69"/>
    <w:rsid w:val="00C833DA"/>
    <w:rsid w:val="00C8373B"/>
    <w:rsid w:val="00C85DE6"/>
    <w:rsid w:val="00C85FC2"/>
    <w:rsid w:val="00C86D3C"/>
    <w:rsid w:val="00C87338"/>
    <w:rsid w:val="00C9110D"/>
    <w:rsid w:val="00C91429"/>
    <w:rsid w:val="00C934D7"/>
    <w:rsid w:val="00C943C7"/>
    <w:rsid w:val="00C9602E"/>
    <w:rsid w:val="00C96200"/>
    <w:rsid w:val="00C96B58"/>
    <w:rsid w:val="00C97B83"/>
    <w:rsid w:val="00CA012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3C29"/>
    <w:rsid w:val="00CB4503"/>
    <w:rsid w:val="00CB45E1"/>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26F"/>
    <w:rsid w:val="00CD588C"/>
    <w:rsid w:val="00CD62DC"/>
    <w:rsid w:val="00CD6C58"/>
    <w:rsid w:val="00CD70E8"/>
    <w:rsid w:val="00CD729C"/>
    <w:rsid w:val="00CE0461"/>
    <w:rsid w:val="00CE0CE1"/>
    <w:rsid w:val="00CE0D16"/>
    <w:rsid w:val="00CE211B"/>
    <w:rsid w:val="00CE2228"/>
    <w:rsid w:val="00CE276C"/>
    <w:rsid w:val="00CE2B92"/>
    <w:rsid w:val="00CE4B6E"/>
    <w:rsid w:val="00CE5B2E"/>
    <w:rsid w:val="00CE6965"/>
    <w:rsid w:val="00CE7694"/>
    <w:rsid w:val="00CF0A51"/>
    <w:rsid w:val="00CF12F5"/>
    <w:rsid w:val="00CF2087"/>
    <w:rsid w:val="00CF2C42"/>
    <w:rsid w:val="00CF310D"/>
    <w:rsid w:val="00CF3A33"/>
    <w:rsid w:val="00CF414E"/>
    <w:rsid w:val="00CF46B6"/>
    <w:rsid w:val="00CF47C9"/>
    <w:rsid w:val="00CF4B1C"/>
    <w:rsid w:val="00CF643F"/>
    <w:rsid w:val="00CF6E11"/>
    <w:rsid w:val="00CF6F2E"/>
    <w:rsid w:val="00CF7E1A"/>
    <w:rsid w:val="00CF7F62"/>
    <w:rsid w:val="00D00D84"/>
    <w:rsid w:val="00D00FD0"/>
    <w:rsid w:val="00D026C6"/>
    <w:rsid w:val="00D03CD8"/>
    <w:rsid w:val="00D05020"/>
    <w:rsid w:val="00D05A69"/>
    <w:rsid w:val="00D0696C"/>
    <w:rsid w:val="00D06EA6"/>
    <w:rsid w:val="00D10B8B"/>
    <w:rsid w:val="00D10BBF"/>
    <w:rsid w:val="00D111B8"/>
    <w:rsid w:val="00D119BE"/>
    <w:rsid w:val="00D14164"/>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68A"/>
    <w:rsid w:val="00D378EF"/>
    <w:rsid w:val="00D4043B"/>
    <w:rsid w:val="00D405C2"/>
    <w:rsid w:val="00D40A55"/>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796"/>
    <w:rsid w:val="00D57D8E"/>
    <w:rsid w:val="00D57F6F"/>
    <w:rsid w:val="00D60EA6"/>
    <w:rsid w:val="00D61D98"/>
    <w:rsid w:val="00D61F1F"/>
    <w:rsid w:val="00D623B0"/>
    <w:rsid w:val="00D6279B"/>
    <w:rsid w:val="00D627A1"/>
    <w:rsid w:val="00D62875"/>
    <w:rsid w:val="00D63A77"/>
    <w:rsid w:val="00D64F1A"/>
    <w:rsid w:val="00D64F94"/>
    <w:rsid w:val="00D65064"/>
    <w:rsid w:val="00D65AFF"/>
    <w:rsid w:val="00D661F4"/>
    <w:rsid w:val="00D66362"/>
    <w:rsid w:val="00D66444"/>
    <w:rsid w:val="00D666DD"/>
    <w:rsid w:val="00D66AEA"/>
    <w:rsid w:val="00D671ED"/>
    <w:rsid w:val="00D67444"/>
    <w:rsid w:val="00D6794F"/>
    <w:rsid w:val="00D722E9"/>
    <w:rsid w:val="00D72429"/>
    <w:rsid w:val="00D725AB"/>
    <w:rsid w:val="00D72646"/>
    <w:rsid w:val="00D726A7"/>
    <w:rsid w:val="00D728A1"/>
    <w:rsid w:val="00D72A18"/>
    <w:rsid w:val="00D72FA5"/>
    <w:rsid w:val="00D7336F"/>
    <w:rsid w:val="00D73D96"/>
    <w:rsid w:val="00D74540"/>
    <w:rsid w:val="00D74CF5"/>
    <w:rsid w:val="00D75027"/>
    <w:rsid w:val="00D752A7"/>
    <w:rsid w:val="00D76640"/>
    <w:rsid w:val="00D7691F"/>
    <w:rsid w:val="00D769D6"/>
    <w:rsid w:val="00D771EF"/>
    <w:rsid w:val="00D7724E"/>
    <w:rsid w:val="00D8062F"/>
    <w:rsid w:val="00D81507"/>
    <w:rsid w:val="00D81D78"/>
    <w:rsid w:val="00D81EA3"/>
    <w:rsid w:val="00D826A4"/>
    <w:rsid w:val="00D8389B"/>
    <w:rsid w:val="00D841BC"/>
    <w:rsid w:val="00D85644"/>
    <w:rsid w:val="00D859C1"/>
    <w:rsid w:val="00D85A72"/>
    <w:rsid w:val="00D8659C"/>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32"/>
    <w:rsid w:val="00D964FC"/>
    <w:rsid w:val="00D96E58"/>
    <w:rsid w:val="00DA0F4C"/>
    <w:rsid w:val="00DA2581"/>
    <w:rsid w:val="00DA36A6"/>
    <w:rsid w:val="00DA47E4"/>
    <w:rsid w:val="00DA505D"/>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26EF"/>
    <w:rsid w:val="00DE320D"/>
    <w:rsid w:val="00DE5410"/>
    <w:rsid w:val="00DE5ECA"/>
    <w:rsid w:val="00DE626F"/>
    <w:rsid w:val="00DE6478"/>
    <w:rsid w:val="00DE6C8F"/>
    <w:rsid w:val="00DE7370"/>
    <w:rsid w:val="00DF039B"/>
    <w:rsid w:val="00DF0D55"/>
    <w:rsid w:val="00DF3AF2"/>
    <w:rsid w:val="00DF53E6"/>
    <w:rsid w:val="00DF5918"/>
    <w:rsid w:val="00DF61ED"/>
    <w:rsid w:val="00DF6AD6"/>
    <w:rsid w:val="00DF6D87"/>
    <w:rsid w:val="00DF723B"/>
    <w:rsid w:val="00E028E2"/>
    <w:rsid w:val="00E03D71"/>
    <w:rsid w:val="00E04024"/>
    <w:rsid w:val="00E04187"/>
    <w:rsid w:val="00E04696"/>
    <w:rsid w:val="00E04776"/>
    <w:rsid w:val="00E04E05"/>
    <w:rsid w:val="00E04F09"/>
    <w:rsid w:val="00E055AD"/>
    <w:rsid w:val="00E05710"/>
    <w:rsid w:val="00E06011"/>
    <w:rsid w:val="00E060D7"/>
    <w:rsid w:val="00E065F2"/>
    <w:rsid w:val="00E10AA7"/>
    <w:rsid w:val="00E10E33"/>
    <w:rsid w:val="00E117CB"/>
    <w:rsid w:val="00E118AF"/>
    <w:rsid w:val="00E11D78"/>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4F5A"/>
    <w:rsid w:val="00E3591B"/>
    <w:rsid w:val="00E36557"/>
    <w:rsid w:val="00E3716A"/>
    <w:rsid w:val="00E4038F"/>
    <w:rsid w:val="00E406E1"/>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4264"/>
    <w:rsid w:val="00E54799"/>
    <w:rsid w:val="00E554E7"/>
    <w:rsid w:val="00E560CA"/>
    <w:rsid w:val="00E6009C"/>
    <w:rsid w:val="00E602C1"/>
    <w:rsid w:val="00E60D22"/>
    <w:rsid w:val="00E61FD2"/>
    <w:rsid w:val="00E631A6"/>
    <w:rsid w:val="00E637CE"/>
    <w:rsid w:val="00E63CBE"/>
    <w:rsid w:val="00E63E36"/>
    <w:rsid w:val="00E6415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4D8"/>
    <w:rsid w:val="00E846B0"/>
    <w:rsid w:val="00E85852"/>
    <w:rsid w:val="00E85B1E"/>
    <w:rsid w:val="00E86985"/>
    <w:rsid w:val="00E86B67"/>
    <w:rsid w:val="00E8748E"/>
    <w:rsid w:val="00E87C5A"/>
    <w:rsid w:val="00E90984"/>
    <w:rsid w:val="00E90E01"/>
    <w:rsid w:val="00E9192F"/>
    <w:rsid w:val="00E91F69"/>
    <w:rsid w:val="00E927BB"/>
    <w:rsid w:val="00E9460D"/>
    <w:rsid w:val="00E94967"/>
    <w:rsid w:val="00E94D0F"/>
    <w:rsid w:val="00E95298"/>
    <w:rsid w:val="00E9648C"/>
    <w:rsid w:val="00E96671"/>
    <w:rsid w:val="00E96BA2"/>
    <w:rsid w:val="00E97A5A"/>
    <w:rsid w:val="00E97D84"/>
    <w:rsid w:val="00EA05EC"/>
    <w:rsid w:val="00EA18F4"/>
    <w:rsid w:val="00EA2C60"/>
    <w:rsid w:val="00EA34B0"/>
    <w:rsid w:val="00EA4684"/>
    <w:rsid w:val="00EA4D38"/>
    <w:rsid w:val="00EA4EF5"/>
    <w:rsid w:val="00EA4F3A"/>
    <w:rsid w:val="00EA54E3"/>
    <w:rsid w:val="00EA6A7C"/>
    <w:rsid w:val="00EA77D1"/>
    <w:rsid w:val="00EA7CC7"/>
    <w:rsid w:val="00EB133D"/>
    <w:rsid w:val="00EB164E"/>
    <w:rsid w:val="00EB33B3"/>
    <w:rsid w:val="00EB4898"/>
    <w:rsid w:val="00EB49BC"/>
    <w:rsid w:val="00EB501A"/>
    <w:rsid w:val="00EB5B9B"/>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2F0A"/>
    <w:rsid w:val="00ED3FC0"/>
    <w:rsid w:val="00ED44EF"/>
    <w:rsid w:val="00ED590C"/>
    <w:rsid w:val="00ED75A4"/>
    <w:rsid w:val="00EE0A30"/>
    <w:rsid w:val="00EE118E"/>
    <w:rsid w:val="00EE15ED"/>
    <w:rsid w:val="00EE4581"/>
    <w:rsid w:val="00EE5714"/>
    <w:rsid w:val="00EE5AEF"/>
    <w:rsid w:val="00EF0217"/>
    <w:rsid w:val="00EF098A"/>
    <w:rsid w:val="00EF2077"/>
    <w:rsid w:val="00EF3A30"/>
    <w:rsid w:val="00EF404F"/>
    <w:rsid w:val="00EF48F3"/>
    <w:rsid w:val="00EF6F63"/>
    <w:rsid w:val="00F0075A"/>
    <w:rsid w:val="00F00AA5"/>
    <w:rsid w:val="00F00EB8"/>
    <w:rsid w:val="00F012B2"/>
    <w:rsid w:val="00F015C9"/>
    <w:rsid w:val="00F02B6C"/>
    <w:rsid w:val="00F030FF"/>
    <w:rsid w:val="00F032DE"/>
    <w:rsid w:val="00F0378B"/>
    <w:rsid w:val="00F03E31"/>
    <w:rsid w:val="00F064B3"/>
    <w:rsid w:val="00F06714"/>
    <w:rsid w:val="00F077F3"/>
    <w:rsid w:val="00F10437"/>
    <w:rsid w:val="00F1076E"/>
    <w:rsid w:val="00F122BB"/>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46F9"/>
    <w:rsid w:val="00F356C3"/>
    <w:rsid w:val="00F35995"/>
    <w:rsid w:val="00F37982"/>
    <w:rsid w:val="00F37CA0"/>
    <w:rsid w:val="00F37E88"/>
    <w:rsid w:val="00F402A9"/>
    <w:rsid w:val="00F4090D"/>
    <w:rsid w:val="00F41EBE"/>
    <w:rsid w:val="00F424E8"/>
    <w:rsid w:val="00F42CD7"/>
    <w:rsid w:val="00F42DC6"/>
    <w:rsid w:val="00F432F5"/>
    <w:rsid w:val="00F4452A"/>
    <w:rsid w:val="00F451B4"/>
    <w:rsid w:val="00F45955"/>
    <w:rsid w:val="00F45DE6"/>
    <w:rsid w:val="00F53A12"/>
    <w:rsid w:val="00F544DC"/>
    <w:rsid w:val="00F548ED"/>
    <w:rsid w:val="00F552E5"/>
    <w:rsid w:val="00F55E0F"/>
    <w:rsid w:val="00F5664C"/>
    <w:rsid w:val="00F572EC"/>
    <w:rsid w:val="00F5760F"/>
    <w:rsid w:val="00F57A26"/>
    <w:rsid w:val="00F601F8"/>
    <w:rsid w:val="00F6028F"/>
    <w:rsid w:val="00F60B36"/>
    <w:rsid w:val="00F61262"/>
    <w:rsid w:val="00F6314F"/>
    <w:rsid w:val="00F639B2"/>
    <w:rsid w:val="00F64B1D"/>
    <w:rsid w:val="00F64E34"/>
    <w:rsid w:val="00F669F6"/>
    <w:rsid w:val="00F67634"/>
    <w:rsid w:val="00F709BE"/>
    <w:rsid w:val="00F70BB0"/>
    <w:rsid w:val="00F71BA9"/>
    <w:rsid w:val="00F71F55"/>
    <w:rsid w:val="00F7256D"/>
    <w:rsid w:val="00F730E8"/>
    <w:rsid w:val="00F7314A"/>
    <w:rsid w:val="00F73435"/>
    <w:rsid w:val="00F7346F"/>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045"/>
    <w:rsid w:val="00F9175A"/>
    <w:rsid w:val="00F91A64"/>
    <w:rsid w:val="00F92B29"/>
    <w:rsid w:val="00F93609"/>
    <w:rsid w:val="00F94052"/>
    <w:rsid w:val="00F941EB"/>
    <w:rsid w:val="00F947D1"/>
    <w:rsid w:val="00F94A85"/>
    <w:rsid w:val="00F94D93"/>
    <w:rsid w:val="00F95A36"/>
    <w:rsid w:val="00F95E62"/>
    <w:rsid w:val="00F97417"/>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4A"/>
    <w:rsid w:val="00FF396D"/>
    <w:rsid w:val="00FF5CC3"/>
    <w:rsid w:val="00FF6BD9"/>
    <w:rsid w:val="00FF7F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uiPriority="99"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link w:val="90"/>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character" w:customStyle="1" w:styleId="90">
    <w:name w:val="Заголовок 9 Знак"/>
    <w:basedOn w:val="a0"/>
    <w:link w:val="9"/>
    <w:rsid w:val="00CE2228"/>
    <w:rPr>
      <w:rFonts w:ascii="Arial" w:hAnsi="Arial" w:cs="Arial"/>
      <w:sz w:val="22"/>
      <w:szCs w:val="22"/>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rsid w:val="003C300E"/>
    <w:rPr>
      <w:rFonts w:ascii="Tahoma" w:hAnsi="Tahoma"/>
      <w:sz w:val="16"/>
      <w:szCs w:val="16"/>
      <w:lang/>
    </w:rPr>
  </w:style>
  <w:style w:type="character" w:customStyle="1" w:styleId="a8">
    <w:name w:val="Текст выноски Знак"/>
    <w:link w:val="a7"/>
    <w:uiPriority w:val="99"/>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uiPriority w:val="99"/>
    <w:qFormat/>
    <w:rsid w:val="00AC0CD9"/>
    <w:pPr>
      <w:jc w:val="center"/>
    </w:pPr>
    <w:rPr>
      <w:b/>
      <w:bCs/>
      <w:i/>
      <w:iCs/>
      <w:sz w:val="20"/>
      <w:lang/>
    </w:rPr>
  </w:style>
  <w:style w:type="character" w:customStyle="1" w:styleId="ad">
    <w:name w:val="Название Знак"/>
    <w:link w:val="ac"/>
    <w:uiPriority w:val="99"/>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link w:val="24"/>
    <w:rsid w:val="00E72C8F"/>
    <w:pPr>
      <w:ind w:firstLine="210"/>
    </w:pPr>
  </w:style>
  <w:style w:type="character" w:customStyle="1" w:styleId="24">
    <w:name w:val="Красная строка 2 Знак"/>
    <w:basedOn w:val="aa"/>
    <w:link w:val="23"/>
    <w:rsid w:val="00CE2228"/>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5">
    <w:name w:val="Body Text Indent 2"/>
    <w:basedOn w:val="a"/>
    <w:link w:val="26"/>
    <w:rsid w:val="00E72C8F"/>
    <w:pPr>
      <w:spacing w:after="120" w:line="480" w:lineRule="auto"/>
      <w:ind w:left="283"/>
    </w:pPr>
    <w:rPr>
      <w:lang/>
    </w:rPr>
  </w:style>
  <w:style w:type="character" w:customStyle="1" w:styleId="26">
    <w:name w:val="Основной текст с отступом 2 Знак"/>
    <w:link w:val="25"/>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7">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7"/>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8">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 w:type="character" w:customStyle="1" w:styleId="1b">
    <w:name w:val="Основной текст Знак1"/>
    <w:aliases w:val="Основной текст Знак Знак Знак1,bt Знак1,body text Знак1,contents Знак1"/>
    <w:basedOn w:val="a0"/>
    <w:rsid w:val="00CE2228"/>
  </w:style>
  <w:style w:type="paragraph" w:customStyle="1" w:styleId="CharChar1">
    <w:name w:val="Char Char1 Знак Знак Знак"/>
    <w:basedOn w:val="a"/>
    <w:rsid w:val="00CE2228"/>
    <w:rPr>
      <w:rFonts w:ascii="Verdana" w:hAnsi="Verdana" w:cs="Verdana"/>
      <w:sz w:val="20"/>
      <w:szCs w:val="20"/>
      <w:lang w:val="en-US" w:eastAsia="en-US"/>
    </w:rPr>
  </w:style>
  <w:style w:type="paragraph" w:styleId="affff1">
    <w:name w:val="Plain Text"/>
    <w:basedOn w:val="a"/>
    <w:link w:val="affff2"/>
    <w:rsid w:val="00CE2228"/>
    <w:rPr>
      <w:rFonts w:ascii="Courier New" w:hAnsi="Courier New"/>
      <w:sz w:val="20"/>
      <w:szCs w:val="20"/>
    </w:rPr>
  </w:style>
  <w:style w:type="character" w:customStyle="1" w:styleId="affff2">
    <w:name w:val="Текст Знак"/>
    <w:basedOn w:val="a0"/>
    <w:link w:val="affff1"/>
    <w:rsid w:val="00CE2228"/>
    <w:rPr>
      <w:rFonts w:ascii="Courier New" w:hAnsi="Courier New"/>
    </w:rPr>
  </w:style>
  <w:style w:type="paragraph" w:customStyle="1" w:styleId="Style3">
    <w:name w:val="Style3"/>
    <w:basedOn w:val="a"/>
    <w:rsid w:val="00CE2228"/>
    <w:pPr>
      <w:widowControl w:val="0"/>
      <w:autoSpaceDE w:val="0"/>
      <w:autoSpaceDN w:val="0"/>
      <w:adjustRightInd w:val="0"/>
      <w:spacing w:line="355" w:lineRule="exact"/>
      <w:ind w:firstLine="2510"/>
    </w:pPr>
    <w:rPr>
      <w:rFonts w:ascii="Arial" w:hAnsi="Arial"/>
    </w:rPr>
  </w:style>
  <w:style w:type="character" w:customStyle="1" w:styleId="FontStyle18">
    <w:name w:val="Font Style18"/>
    <w:rsid w:val="00CE2228"/>
    <w:rPr>
      <w:rFonts w:ascii="Times New Roman" w:hAnsi="Times New Roman" w:cs="Times New Roman"/>
      <w:sz w:val="22"/>
      <w:szCs w:val="22"/>
    </w:rPr>
  </w:style>
  <w:style w:type="paragraph" w:customStyle="1" w:styleId="41">
    <w:name w:val="Абзац списка4"/>
    <w:basedOn w:val="a"/>
    <w:rsid w:val="00CE2228"/>
    <w:pPr>
      <w:ind w:left="720"/>
      <w:contextualSpacing/>
    </w:pPr>
    <w:rPr>
      <w:rFonts w:eastAsia="Calibri"/>
      <w:sz w:val="26"/>
      <w:szCs w:val="20"/>
    </w:rPr>
  </w:style>
  <w:style w:type="paragraph" w:customStyle="1" w:styleId="bodytext1">
    <w:name w:val="bodytext1"/>
    <w:basedOn w:val="a"/>
    <w:rsid w:val="00CE2228"/>
    <w:pPr>
      <w:spacing w:after="101" w:line="152" w:lineRule="atLeast"/>
      <w:jc w:val="both"/>
    </w:p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69F2-A35D-44FE-A5E1-42146000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8133</Words>
  <Characters>46359</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Изменения в бюджет</vt:lpstr>
      <vt:lpstr/>
      <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vector>
  </TitlesOfParts>
  <Company>*</Company>
  <LinksUpToDate>false</LinksUpToDate>
  <CharactersWithSpaces>54384</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99</cp:revision>
  <cp:lastPrinted>2022-12-12T02:34:00Z</cp:lastPrinted>
  <dcterms:created xsi:type="dcterms:W3CDTF">2022-11-17T04:59:00Z</dcterms:created>
  <dcterms:modified xsi:type="dcterms:W3CDTF">2022-12-12T02:38:00Z</dcterms:modified>
</cp:coreProperties>
</file>