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A03C52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A03C52">
        <w:rPr>
          <w:sz w:val="24"/>
          <w:szCs w:val="24"/>
        </w:rPr>
        <w:t>15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A03C52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Усть-Илгинского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021755">
        <w:rPr>
          <w:sz w:val="24"/>
          <w:szCs w:val="24"/>
        </w:rPr>
        <w:t>8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A03C52">
        <w:rPr>
          <w:sz w:val="24"/>
          <w:szCs w:val="24"/>
        </w:rPr>
        <w:t>Усть-Илгинского</w:t>
      </w:r>
      <w:r w:rsidRPr="00BD4388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A03C52">
        <w:rPr>
          <w:sz w:val="24"/>
          <w:szCs w:val="24"/>
          <w:shd w:val="clear" w:color="auto" w:fill="FFFFFF"/>
        </w:rPr>
        <w:t>Усть-Илгинского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021755"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A03C52">
        <w:rPr>
          <w:spacing w:val="-1"/>
          <w:sz w:val="24"/>
          <w:szCs w:val="24"/>
        </w:rPr>
        <w:t>Усть-Илгинского</w:t>
      </w:r>
      <w:r w:rsidRPr="00733500">
        <w:rPr>
          <w:spacing w:val="-1"/>
          <w:sz w:val="24"/>
          <w:szCs w:val="24"/>
        </w:rPr>
        <w:t xml:space="preserve"> </w:t>
      </w:r>
      <w:r w:rsidR="00BD1BC7">
        <w:rPr>
          <w:spacing w:val="-1"/>
          <w:sz w:val="24"/>
          <w:szCs w:val="24"/>
        </w:rPr>
        <w:t>муниципального образования</w:t>
      </w:r>
      <w:r w:rsidRPr="00733500">
        <w:rPr>
          <w:spacing w:val="-1"/>
          <w:sz w:val="24"/>
          <w:szCs w:val="24"/>
        </w:rPr>
        <w:t xml:space="preserve">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125C2E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A03C52">
        <w:rPr>
          <w:sz w:val="24"/>
          <w:szCs w:val="24"/>
        </w:rPr>
        <w:t>Усть-Илгинского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021755">
        <w:rPr>
          <w:sz w:val="24"/>
          <w:szCs w:val="24"/>
        </w:rPr>
        <w:t>Шелковникова А.В</w:t>
      </w:r>
      <w:r w:rsidR="00125C2E">
        <w:rPr>
          <w:sz w:val="24"/>
          <w:szCs w:val="24"/>
        </w:rPr>
        <w:t>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A03C52">
        <w:rPr>
          <w:sz w:val="24"/>
          <w:szCs w:val="24"/>
        </w:rPr>
        <w:t>Усть-Илгинского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A03C52">
        <w:rPr>
          <w:sz w:val="24"/>
          <w:szCs w:val="24"/>
        </w:rPr>
        <w:t>Усть-Илгинского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A03C52">
        <w:rPr>
          <w:sz w:val="24"/>
          <w:szCs w:val="24"/>
        </w:rPr>
        <w:t>Усть-Илгинское</w:t>
      </w:r>
      <w:r w:rsidRPr="00CE4D99">
        <w:rPr>
          <w:sz w:val="24"/>
          <w:szCs w:val="24"/>
        </w:rPr>
        <w:t xml:space="preserve"> муниципальное образование наделено статусом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</w:t>
      </w:r>
      <w:r w:rsidR="00021755">
        <w:rPr>
          <w:sz w:val="24"/>
          <w:szCs w:val="24"/>
        </w:rPr>
        <w:t>Усть-Илга</w:t>
      </w:r>
      <w:r w:rsidRPr="00CE4D99">
        <w:rPr>
          <w:sz w:val="24"/>
          <w:szCs w:val="24"/>
        </w:rPr>
        <w:t xml:space="preserve">. В состав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вход</w:t>
      </w:r>
      <w:r w:rsidR="00600BFA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т </w:t>
      </w:r>
      <w:r w:rsidR="00021755">
        <w:rPr>
          <w:sz w:val="24"/>
          <w:szCs w:val="24"/>
        </w:rPr>
        <w:t>три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</w:t>
      </w:r>
      <w:r w:rsidR="00021755">
        <w:rPr>
          <w:sz w:val="24"/>
          <w:szCs w:val="24"/>
        </w:rPr>
        <w:t>Усть-Илга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</w:t>
      </w:r>
      <w:proofErr w:type="spellStart"/>
      <w:r w:rsidR="00D45EA4">
        <w:rPr>
          <w:sz w:val="24"/>
          <w:szCs w:val="24"/>
        </w:rPr>
        <w:t>Грузновка</w:t>
      </w:r>
      <w:proofErr w:type="spellEnd"/>
      <w:r w:rsidR="006E5ED1">
        <w:rPr>
          <w:sz w:val="24"/>
          <w:szCs w:val="24"/>
        </w:rPr>
        <w:t xml:space="preserve">, </w:t>
      </w:r>
      <w:r w:rsidR="00D45EA4">
        <w:rPr>
          <w:sz w:val="24"/>
          <w:szCs w:val="24"/>
        </w:rPr>
        <w:t>пос. Молодёжный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A03C52">
        <w:rPr>
          <w:sz w:val="24"/>
          <w:szCs w:val="24"/>
        </w:rPr>
        <w:t>Усть-Илгинского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F60937">
        <w:rPr>
          <w:sz w:val="24"/>
          <w:szCs w:val="24"/>
        </w:rPr>
        <w:t>88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F60937">
        <w:rPr>
          <w:sz w:val="24"/>
          <w:szCs w:val="24"/>
        </w:rPr>
        <w:t>87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A03C52">
        <w:rPr>
          <w:sz w:val="24"/>
          <w:szCs w:val="24"/>
        </w:rPr>
        <w:t>Усть-Илгинского</w:t>
      </w:r>
      <w:r w:rsidR="006E430E" w:rsidRPr="001936DC">
        <w:rPr>
          <w:sz w:val="24"/>
          <w:szCs w:val="24"/>
        </w:rPr>
        <w:t xml:space="preserve"> </w:t>
      </w:r>
      <w:r w:rsidR="00A02E08">
        <w:rPr>
          <w:sz w:val="24"/>
          <w:szCs w:val="24"/>
        </w:rPr>
        <w:t>сельского поселения</w:t>
      </w:r>
      <w:r w:rsidR="006E430E" w:rsidRPr="001936DC">
        <w:rPr>
          <w:sz w:val="24"/>
          <w:szCs w:val="24"/>
        </w:rPr>
        <w:t xml:space="preserve"> является исполнительно-распорядительным органом Поселения, наделенным полномочиями по решению вопросов местного значения и </w:t>
      </w:r>
      <w:proofErr w:type="spellStart"/>
      <w:r w:rsidR="006E430E" w:rsidRPr="001936DC">
        <w:rPr>
          <w:sz w:val="24"/>
          <w:szCs w:val="24"/>
        </w:rPr>
        <w:t>подконтрольн</w:t>
      </w:r>
      <w:r w:rsidR="00A02E08">
        <w:rPr>
          <w:sz w:val="24"/>
          <w:szCs w:val="24"/>
        </w:rPr>
        <w:t>а</w:t>
      </w:r>
      <w:r w:rsidR="006E430E" w:rsidRPr="001936DC">
        <w:rPr>
          <w:sz w:val="24"/>
          <w:szCs w:val="24"/>
        </w:rPr>
        <w:t>м</w:t>
      </w:r>
      <w:proofErr w:type="spellEnd"/>
      <w:r w:rsidR="006E430E" w:rsidRPr="001936DC">
        <w:rPr>
          <w:sz w:val="24"/>
          <w:szCs w:val="24"/>
        </w:rPr>
        <w:t xml:space="preserve">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A03C52">
        <w:rPr>
          <w:sz w:val="24"/>
          <w:szCs w:val="24"/>
        </w:rPr>
        <w:t>Усть-Илгинского</w:t>
      </w:r>
      <w:r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 основывается на </w:t>
      </w:r>
      <w:bookmarkStart w:id="0" w:name="_GoBack"/>
      <w:bookmarkEnd w:id="0"/>
      <w:r w:rsidRPr="001936DC">
        <w:rPr>
          <w:sz w:val="24"/>
          <w:szCs w:val="24"/>
        </w:rPr>
        <w:t>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A03C52">
        <w:rPr>
          <w:sz w:val="24"/>
          <w:szCs w:val="24"/>
        </w:rPr>
        <w:t>Усть-Илгинского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A02E08">
        <w:rPr>
          <w:sz w:val="24"/>
          <w:szCs w:val="24"/>
        </w:rPr>
        <w:t>У</w:t>
      </w:r>
      <w:r w:rsidR="00A03C52">
        <w:rPr>
          <w:sz w:val="24"/>
          <w:szCs w:val="24"/>
        </w:rPr>
        <w:t>сть-Илгинском</w:t>
      </w:r>
      <w:r w:rsidR="00DE3F3E">
        <w:rPr>
          <w:sz w:val="24"/>
          <w:szCs w:val="24"/>
        </w:rPr>
        <w:t xml:space="preserve"> муниципальном образовании, </w:t>
      </w:r>
      <w:r w:rsidR="00DE3F3E" w:rsidRPr="00F244FA">
        <w:rPr>
          <w:sz w:val="24"/>
          <w:szCs w:val="24"/>
        </w:rPr>
        <w:t xml:space="preserve">утвержденного </w:t>
      </w:r>
      <w:r w:rsidR="00EE13FE" w:rsidRPr="00F244FA">
        <w:rPr>
          <w:sz w:val="24"/>
          <w:szCs w:val="24"/>
        </w:rPr>
        <w:t xml:space="preserve">решением Думы </w:t>
      </w:r>
      <w:r w:rsidR="00A03C52" w:rsidRPr="00F244FA">
        <w:rPr>
          <w:sz w:val="24"/>
          <w:szCs w:val="24"/>
        </w:rPr>
        <w:t>Усть-Илгинского</w:t>
      </w:r>
      <w:r w:rsidR="006E5ED1" w:rsidRPr="00F244FA">
        <w:rPr>
          <w:sz w:val="24"/>
          <w:szCs w:val="24"/>
        </w:rPr>
        <w:t xml:space="preserve"> </w:t>
      </w:r>
      <w:r w:rsidR="00BD1BC7" w:rsidRPr="00F244FA">
        <w:rPr>
          <w:sz w:val="24"/>
          <w:szCs w:val="24"/>
        </w:rPr>
        <w:t>муниципального образования</w:t>
      </w:r>
      <w:r w:rsidR="006E5ED1" w:rsidRPr="00F244FA">
        <w:rPr>
          <w:sz w:val="24"/>
          <w:szCs w:val="24"/>
        </w:rPr>
        <w:t xml:space="preserve"> </w:t>
      </w:r>
      <w:r w:rsidR="00125C2E" w:rsidRPr="00F244FA">
        <w:rPr>
          <w:sz w:val="24"/>
          <w:szCs w:val="24"/>
        </w:rPr>
        <w:t xml:space="preserve">от </w:t>
      </w:r>
      <w:r w:rsidR="00600BFA" w:rsidRPr="00F244FA">
        <w:rPr>
          <w:sz w:val="24"/>
          <w:szCs w:val="24"/>
        </w:rPr>
        <w:t>29.</w:t>
      </w:r>
      <w:r w:rsidR="00125C2E" w:rsidRPr="00F244FA">
        <w:rPr>
          <w:sz w:val="24"/>
          <w:szCs w:val="24"/>
        </w:rPr>
        <w:t>0</w:t>
      </w:r>
      <w:r w:rsidR="00600BFA" w:rsidRPr="00F244FA">
        <w:rPr>
          <w:sz w:val="24"/>
          <w:szCs w:val="24"/>
        </w:rPr>
        <w:t>5</w:t>
      </w:r>
      <w:r w:rsidR="00125C2E" w:rsidRPr="00F244FA">
        <w:rPr>
          <w:sz w:val="24"/>
          <w:szCs w:val="24"/>
        </w:rPr>
        <w:t xml:space="preserve">.2020 № </w:t>
      </w:r>
      <w:r w:rsidR="00600BFA" w:rsidRPr="00F244FA">
        <w:rPr>
          <w:sz w:val="24"/>
          <w:szCs w:val="24"/>
        </w:rPr>
        <w:t>6</w:t>
      </w:r>
      <w:r w:rsidR="00F244FA" w:rsidRPr="00F244FA">
        <w:rPr>
          <w:sz w:val="24"/>
          <w:szCs w:val="24"/>
        </w:rPr>
        <w:t>5</w:t>
      </w:r>
      <w:r w:rsidR="008806BF" w:rsidRPr="00F244FA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A03C52">
        <w:rPr>
          <w:sz w:val="24"/>
          <w:szCs w:val="24"/>
        </w:rPr>
        <w:t>Усть-Илгинского</w:t>
      </w:r>
      <w:r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МО</w:t>
      </w:r>
      <w:r w:rsidRPr="001936DC">
        <w:rPr>
          <w:sz w:val="24"/>
          <w:szCs w:val="24"/>
        </w:rPr>
        <w:t xml:space="preserve">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D4793F">
        <w:rPr>
          <w:sz w:val="24"/>
          <w:szCs w:val="24"/>
        </w:rPr>
        <w:t>27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943128">
        <w:rPr>
          <w:sz w:val="24"/>
          <w:szCs w:val="24"/>
        </w:rPr>
        <w:t>39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A03C52">
        <w:rPr>
          <w:sz w:val="24"/>
          <w:szCs w:val="24"/>
        </w:rPr>
        <w:t>Усть-Илгинского</w:t>
      </w:r>
      <w:r w:rsidR="004452EB" w:rsidRPr="001936DC">
        <w:rPr>
          <w:sz w:val="24"/>
          <w:szCs w:val="24"/>
        </w:rPr>
        <w:t xml:space="preserve"> </w:t>
      </w:r>
      <w:r w:rsidR="00943128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A03C52">
        <w:rPr>
          <w:sz w:val="24"/>
          <w:szCs w:val="24"/>
        </w:rPr>
        <w:t>Усть-Илгинского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943128">
        <w:rPr>
          <w:sz w:val="24"/>
          <w:szCs w:val="24"/>
        </w:rPr>
        <w:t>101</w:t>
      </w:r>
      <w:r w:rsidRPr="00CE4D99">
        <w:rPr>
          <w:sz w:val="24"/>
          <w:szCs w:val="24"/>
        </w:rPr>
        <w:t xml:space="preserve"> «О бюджете </w:t>
      </w:r>
      <w:r w:rsidR="00A03C52">
        <w:rPr>
          <w:sz w:val="24"/>
          <w:szCs w:val="24"/>
        </w:rPr>
        <w:t>Усть-Илгинского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9F5D47">
        <w:rPr>
          <w:sz w:val="24"/>
          <w:szCs w:val="24"/>
        </w:rPr>
        <w:t>101</w:t>
      </w:r>
      <w:r w:rsidRPr="00CE4D99">
        <w:rPr>
          <w:sz w:val="24"/>
          <w:szCs w:val="24"/>
        </w:rPr>
        <w:t xml:space="preserve">) утвержден </w:t>
      </w:r>
      <w:r w:rsidRPr="00CE4D99">
        <w:rPr>
          <w:sz w:val="24"/>
          <w:szCs w:val="24"/>
        </w:rPr>
        <w:lastRenderedPageBreak/>
        <w:t xml:space="preserve">бюджет с общим объемом доходов в сумме </w:t>
      </w:r>
      <w:r w:rsidR="009F5D47">
        <w:rPr>
          <w:sz w:val="24"/>
          <w:szCs w:val="24"/>
        </w:rPr>
        <w:t>5215,0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9F5D47">
        <w:rPr>
          <w:sz w:val="24"/>
          <w:szCs w:val="24"/>
        </w:rPr>
        <w:t>4764,7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9F5D47">
        <w:rPr>
          <w:sz w:val="24"/>
          <w:szCs w:val="24"/>
        </w:rPr>
        <w:t>5231,7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9F5D47">
        <w:rPr>
          <w:color w:val="1D1B11"/>
          <w:sz w:val="24"/>
          <w:szCs w:val="24"/>
        </w:rPr>
        <w:t>16,7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9F5D47">
        <w:rPr>
          <w:color w:val="1D1B11"/>
          <w:sz w:val="24"/>
          <w:szCs w:val="24"/>
        </w:rPr>
        <w:t>1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9F5D47">
        <w:t>101</w:t>
      </w:r>
      <w:r w:rsidR="00CF0D53">
        <w:t xml:space="preserve"> </w:t>
      </w:r>
      <w:r w:rsidR="000C3DE7">
        <w:t>четыре</w:t>
      </w:r>
      <w:r w:rsidR="007C50D9" w:rsidRPr="00CE4D99">
        <w:t xml:space="preserve"> р</w:t>
      </w:r>
      <w:r w:rsidR="00CF0D53">
        <w:t>аз</w:t>
      </w:r>
      <w:r w:rsidR="000C3DE7">
        <w:t>а</w:t>
      </w:r>
      <w:r w:rsidR="00CF0D53">
        <w:t xml:space="preserve">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A427A3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9F5D47">
        <w:rPr>
          <w:sz w:val="24"/>
          <w:szCs w:val="24"/>
        </w:rPr>
        <w:t>101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9F5D47">
        <w:rPr>
          <w:sz w:val="24"/>
          <w:szCs w:val="24"/>
        </w:rPr>
        <w:t>19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9F5D47">
        <w:rPr>
          <w:sz w:val="24"/>
          <w:szCs w:val="24"/>
        </w:rPr>
        <w:t>14</w:t>
      </w:r>
      <w:r w:rsidRPr="00CE4D99">
        <w:rPr>
          <w:sz w:val="24"/>
          <w:szCs w:val="24"/>
        </w:rPr>
        <w:t xml:space="preserve">) утверждены основные характеристики местного </w:t>
      </w:r>
      <w:r w:rsidR="00A427A3">
        <w:rPr>
          <w:sz w:val="24"/>
          <w:szCs w:val="24"/>
        </w:rPr>
        <w:t>бюджета</w:t>
      </w:r>
      <w:r w:rsidRPr="00CE4D99">
        <w:rPr>
          <w:sz w:val="24"/>
          <w:szCs w:val="24"/>
        </w:rPr>
        <w:t>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9F5D47">
        <w:rPr>
          <w:color w:val="1D1B11"/>
          <w:sz w:val="24"/>
          <w:szCs w:val="24"/>
        </w:rPr>
        <w:t>7371,7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9F5D47">
        <w:rPr>
          <w:color w:val="1D1B11"/>
          <w:sz w:val="24"/>
          <w:szCs w:val="24"/>
        </w:rPr>
        <w:t>6897,4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9F5D47">
        <w:rPr>
          <w:color w:val="1D1B11"/>
          <w:sz w:val="24"/>
          <w:szCs w:val="24"/>
        </w:rPr>
        <w:t>8210,6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9F5D47">
        <w:rPr>
          <w:color w:val="1D1B11"/>
          <w:sz w:val="24"/>
          <w:szCs w:val="24"/>
        </w:rPr>
        <w:t>838,9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9F5D47">
        <w:rPr>
          <w:color w:val="1D1B11"/>
          <w:sz w:val="24"/>
          <w:szCs w:val="24"/>
        </w:rPr>
        <w:t>176,9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A03C52">
        <w:rPr>
          <w:sz w:val="24"/>
          <w:szCs w:val="24"/>
        </w:rPr>
        <w:t>Усть-Илгинского</w:t>
      </w:r>
      <w:r w:rsidR="0071582B"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71582B" w:rsidRPr="00CE4D99">
        <w:rPr>
          <w:sz w:val="24"/>
          <w:szCs w:val="24"/>
        </w:rPr>
        <w:t xml:space="preserve">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9F5D47">
        <w:rPr>
          <w:sz w:val="24"/>
          <w:szCs w:val="24"/>
        </w:rPr>
        <w:t>821,2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9F5D47">
        <w:rPr>
          <w:sz w:val="24"/>
          <w:szCs w:val="24"/>
        </w:rPr>
        <w:t>17,7</w:t>
      </w:r>
      <w:r w:rsidR="0071582B" w:rsidRPr="00CE4D99">
        <w:rPr>
          <w:sz w:val="24"/>
          <w:szCs w:val="24"/>
        </w:rPr>
        <w:t xml:space="preserve"> тыс. рублей, или </w:t>
      </w:r>
      <w:r w:rsidR="009F5D47">
        <w:rPr>
          <w:sz w:val="24"/>
          <w:szCs w:val="24"/>
        </w:rPr>
        <w:t>3,73</w:t>
      </w:r>
      <w:r w:rsidR="0071582B"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856630">
            <w:pPr>
              <w:jc w:val="center"/>
            </w:pPr>
            <w:r w:rsidRPr="009F24BD">
              <w:t xml:space="preserve">№ </w:t>
            </w:r>
            <w:r w:rsidR="00856630">
              <w:t>101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856630">
              <w:t>19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856630">
            <w:pPr>
              <w:jc w:val="center"/>
            </w:pPr>
            <w:r w:rsidRPr="009F24BD">
              <w:t xml:space="preserve">№ </w:t>
            </w:r>
            <w:r w:rsidR="00856630">
              <w:t>14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5215,0</w:t>
            </w:r>
          </w:p>
        </w:tc>
        <w:tc>
          <w:tcPr>
            <w:tcW w:w="1526" w:type="dxa"/>
            <w:vAlign w:val="center"/>
          </w:tcPr>
          <w:p w:rsidR="00E61784" w:rsidRPr="009F24BD" w:rsidRDefault="00AB2957" w:rsidP="009A6874">
            <w:pPr>
              <w:jc w:val="center"/>
            </w:pPr>
            <w:r>
              <w:t>7371,7</w:t>
            </w:r>
          </w:p>
        </w:tc>
        <w:tc>
          <w:tcPr>
            <w:tcW w:w="1413" w:type="dxa"/>
            <w:vAlign w:val="bottom"/>
          </w:tcPr>
          <w:p w:rsidR="00E61784" w:rsidRPr="009F24BD" w:rsidRDefault="00AB2957" w:rsidP="00B21A9B">
            <w:pPr>
              <w:jc w:val="center"/>
            </w:pPr>
            <w:r>
              <w:t>7419,2</w:t>
            </w:r>
          </w:p>
        </w:tc>
        <w:tc>
          <w:tcPr>
            <w:tcW w:w="1341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100,6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450,3</w:t>
            </w:r>
          </w:p>
        </w:tc>
        <w:tc>
          <w:tcPr>
            <w:tcW w:w="1526" w:type="dxa"/>
            <w:vAlign w:val="center"/>
          </w:tcPr>
          <w:p w:rsidR="00E61784" w:rsidRPr="009F24BD" w:rsidRDefault="00AB2957" w:rsidP="009A6874">
            <w:pPr>
              <w:jc w:val="center"/>
            </w:pPr>
            <w:r>
              <w:t>474,3</w:t>
            </w:r>
          </w:p>
        </w:tc>
        <w:tc>
          <w:tcPr>
            <w:tcW w:w="1413" w:type="dxa"/>
            <w:vAlign w:val="bottom"/>
          </w:tcPr>
          <w:p w:rsidR="00E61784" w:rsidRPr="009F24BD" w:rsidRDefault="00AB2957" w:rsidP="001564C2">
            <w:pPr>
              <w:jc w:val="center"/>
            </w:pPr>
            <w:r>
              <w:t>521,8</w:t>
            </w:r>
          </w:p>
        </w:tc>
        <w:tc>
          <w:tcPr>
            <w:tcW w:w="1341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110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4764,7</w:t>
            </w:r>
          </w:p>
        </w:tc>
        <w:tc>
          <w:tcPr>
            <w:tcW w:w="1526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6897,4</w:t>
            </w:r>
          </w:p>
        </w:tc>
        <w:tc>
          <w:tcPr>
            <w:tcW w:w="1413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6897,4</w:t>
            </w:r>
          </w:p>
        </w:tc>
        <w:tc>
          <w:tcPr>
            <w:tcW w:w="1341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5231,7</w:t>
            </w:r>
          </w:p>
        </w:tc>
        <w:tc>
          <w:tcPr>
            <w:tcW w:w="1526" w:type="dxa"/>
            <w:vAlign w:val="center"/>
          </w:tcPr>
          <w:p w:rsidR="00E61784" w:rsidRPr="009F24BD" w:rsidRDefault="00AB2957" w:rsidP="007C78D0">
            <w:pPr>
              <w:jc w:val="center"/>
            </w:pPr>
            <w:r>
              <w:t>8210,6</w:t>
            </w:r>
          </w:p>
        </w:tc>
        <w:tc>
          <w:tcPr>
            <w:tcW w:w="1413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7136,3</w:t>
            </w:r>
          </w:p>
        </w:tc>
        <w:tc>
          <w:tcPr>
            <w:tcW w:w="1341" w:type="dxa"/>
            <w:vAlign w:val="bottom"/>
          </w:tcPr>
          <w:p w:rsidR="00E61784" w:rsidRPr="009F24BD" w:rsidRDefault="00AB2957" w:rsidP="00E61784">
            <w:pPr>
              <w:jc w:val="center"/>
            </w:pPr>
            <w:r>
              <w:t>86,9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AB2957" w:rsidP="007C78D0">
            <w:pPr>
              <w:jc w:val="center"/>
            </w:pPr>
            <w:r>
              <w:t>-16,7</w:t>
            </w:r>
          </w:p>
        </w:tc>
        <w:tc>
          <w:tcPr>
            <w:tcW w:w="1526" w:type="dxa"/>
            <w:vAlign w:val="center"/>
          </w:tcPr>
          <w:p w:rsidR="007C50D9" w:rsidRPr="009F24BD" w:rsidRDefault="00AB2957" w:rsidP="007172C1">
            <w:pPr>
              <w:jc w:val="center"/>
            </w:pPr>
            <w:r>
              <w:t>-838,9</w:t>
            </w:r>
          </w:p>
        </w:tc>
        <w:tc>
          <w:tcPr>
            <w:tcW w:w="1413" w:type="dxa"/>
            <w:vAlign w:val="center"/>
          </w:tcPr>
          <w:p w:rsidR="007C50D9" w:rsidRPr="009F24BD" w:rsidRDefault="00AB2957" w:rsidP="007C78D0">
            <w:pPr>
              <w:jc w:val="center"/>
            </w:pPr>
            <w:r>
              <w:t>+282,9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4D1386">
        <w:rPr>
          <w:sz w:val="24"/>
          <w:szCs w:val="24"/>
        </w:rPr>
        <w:t>2156,7</w:t>
      </w:r>
      <w:r w:rsidRPr="007C75CB">
        <w:rPr>
          <w:sz w:val="24"/>
          <w:szCs w:val="24"/>
        </w:rPr>
        <w:t xml:space="preserve"> тыс. руб. </w:t>
      </w:r>
      <w:r w:rsidR="001B29F9">
        <w:rPr>
          <w:sz w:val="24"/>
          <w:szCs w:val="24"/>
        </w:rPr>
        <w:t>(</w:t>
      </w:r>
      <w:r w:rsidRPr="007C75CB">
        <w:rPr>
          <w:sz w:val="24"/>
          <w:szCs w:val="24"/>
        </w:rPr>
        <w:t xml:space="preserve">или </w:t>
      </w:r>
      <w:r w:rsidR="004D1386">
        <w:rPr>
          <w:sz w:val="24"/>
          <w:szCs w:val="24"/>
        </w:rPr>
        <w:t>141,4</w:t>
      </w:r>
      <w:r w:rsidR="001B29F9">
        <w:rPr>
          <w:sz w:val="24"/>
          <w:szCs w:val="24"/>
        </w:rPr>
        <w:t>%)</w:t>
      </w:r>
      <w:r w:rsidRPr="007C75CB">
        <w:rPr>
          <w:sz w:val="24"/>
          <w:szCs w:val="24"/>
        </w:rPr>
        <w:t xml:space="preserve">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4D1386">
        <w:rPr>
          <w:sz w:val="24"/>
          <w:szCs w:val="24"/>
        </w:rPr>
        <w:t>24,0</w:t>
      </w:r>
      <w:r w:rsidR="004F32CE">
        <w:rPr>
          <w:sz w:val="24"/>
          <w:szCs w:val="24"/>
        </w:rPr>
        <w:t xml:space="preserve"> тыс. руб. (</w:t>
      </w:r>
      <w:r w:rsidR="00812455">
        <w:rPr>
          <w:sz w:val="24"/>
          <w:szCs w:val="24"/>
        </w:rPr>
        <w:t>или 105,3</w:t>
      </w:r>
      <w:r w:rsidR="003C2E40">
        <w:rPr>
          <w:sz w:val="24"/>
          <w:szCs w:val="24"/>
        </w:rPr>
        <w:t>%</w:t>
      </w:r>
      <w:r w:rsidR="004F32CE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812455">
        <w:rPr>
          <w:sz w:val="24"/>
          <w:szCs w:val="24"/>
        </w:rPr>
        <w:t xml:space="preserve">2132,7 </w:t>
      </w:r>
      <w:r w:rsidRPr="007C75CB">
        <w:rPr>
          <w:sz w:val="24"/>
          <w:szCs w:val="24"/>
        </w:rPr>
        <w:t>тыс. руб. (</w:t>
      </w:r>
      <w:r w:rsidR="001B29F9">
        <w:rPr>
          <w:sz w:val="24"/>
          <w:szCs w:val="24"/>
        </w:rPr>
        <w:t xml:space="preserve">или </w:t>
      </w:r>
      <w:r w:rsidR="00812455">
        <w:rPr>
          <w:sz w:val="24"/>
          <w:szCs w:val="24"/>
        </w:rPr>
        <w:t>144,8</w:t>
      </w:r>
      <w:r w:rsidR="001B29F9">
        <w:rPr>
          <w:sz w:val="24"/>
          <w:szCs w:val="24"/>
        </w:rPr>
        <w:t>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812455">
        <w:rPr>
          <w:sz w:val="24"/>
          <w:szCs w:val="24"/>
        </w:rPr>
        <w:t>2978,9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812455">
        <w:rPr>
          <w:sz w:val="24"/>
          <w:szCs w:val="24"/>
        </w:rPr>
        <w:t>или 156,9%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812455">
        <w:rPr>
          <w:sz w:val="24"/>
          <w:szCs w:val="24"/>
        </w:rPr>
        <w:t>7419,2</w:t>
      </w:r>
      <w:r w:rsidRPr="007C75CB">
        <w:rPr>
          <w:sz w:val="24"/>
          <w:szCs w:val="24"/>
        </w:rPr>
        <w:t xml:space="preserve"> тыс. руб., по расходам </w:t>
      </w:r>
      <w:r w:rsidR="00812455">
        <w:rPr>
          <w:sz w:val="24"/>
          <w:szCs w:val="24"/>
        </w:rPr>
        <w:t>7136,3</w:t>
      </w:r>
      <w:r w:rsidRPr="007C75CB">
        <w:rPr>
          <w:sz w:val="24"/>
          <w:szCs w:val="24"/>
        </w:rPr>
        <w:t xml:space="preserve"> тыс. руб., </w:t>
      </w:r>
      <w:r w:rsidR="00812455">
        <w:rPr>
          <w:sz w:val="24"/>
          <w:szCs w:val="24"/>
        </w:rPr>
        <w:t>про</w:t>
      </w:r>
      <w:r w:rsidRPr="007C75CB">
        <w:rPr>
          <w:sz w:val="24"/>
          <w:szCs w:val="24"/>
        </w:rPr>
        <w:t xml:space="preserve">фицит бюджета составляет </w:t>
      </w:r>
      <w:r w:rsidR="00812455">
        <w:rPr>
          <w:sz w:val="24"/>
          <w:szCs w:val="24"/>
        </w:rPr>
        <w:t>282,9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812455">
        <w:rPr>
          <w:sz w:val="24"/>
          <w:szCs w:val="24"/>
        </w:rPr>
        <w:t>821,2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812455">
        <w:rPr>
          <w:sz w:val="24"/>
          <w:szCs w:val="24"/>
        </w:rPr>
        <w:t>1104,1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812455">
        <w:rPr>
          <w:sz w:val="24"/>
          <w:szCs w:val="24"/>
        </w:rPr>
        <w:t>1061,0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812455">
        <w:rPr>
          <w:sz w:val="24"/>
          <w:szCs w:val="24"/>
        </w:rPr>
        <w:t>43,1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</w:p>
    <w:p w:rsidR="00DE3111" w:rsidRDefault="00DE3111" w:rsidP="00753966">
      <w:pPr>
        <w:ind w:firstLine="567"/>
        <w:jc w:val="both"/>
        <w:rPr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A03C52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Усть-Илгинского</w:t>
      </w:r>
      <w:r w:rsidR="00000C8D" w:rsidRPr="00501BAF">
        <w:rPr>
          <w:iCs/>
          <w:sz w:val="24"/>
          <w:szCs w:val="24"/>
        </w:rPr>
        <w:t xml:space="preserve"> </w:t>
      </w:r>
      <w:r w:rsidR="00BD1BC7">
        <w:rPr>
          <w:iCs/>
          <w:sz w:val="24"/>
          <w:szCs w:val="24"/>
        </w:rPr>
        <w:t>муниципального образования</w:t>
      </w:r>
      <w:r w:rsidR="00000C8D" w:rsidRPr="00501BAF">
        <w:rPr>
          <w:iCs/>
          <w:sz w:val="24"/>
          <w:szCs w:val="24"/>
        </w:rPr>
        <w:t xml:space="preserve">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A03C52">
        <w:rPr>
          <w:sz w:val="24"/>
          <w:szCs w:val="24"/>
        </w:rPr>
        <w:t>Усть-Илгинского</w:t>
      </w:r>
      <w:r w:rsidRPr="009A687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9A6874">
        <w:rPr>
          <w:sz w:val="24"/>
          <w:szCs w:val="24"/>
        </w:rPr>
        <w:t xml:space="preserve">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F6665F">
        <w:rPr>
          <w:b/>
          <w:sz w:val="24"/>
          <w:szCs w:val="24"/>
        </w:rPr>
        <w:t>7419,2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F6665F">
        <w:rPr>
          <w:sz w:val="24"/>
          <w:szCs w:val="24"/>
        </w:rPr>
        <w:t>6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4C6200" w:rsidRDefault="003D2CB6" w:rsidP="003D2CB6">
      <w:pPr>
        <w:ind w:firstLine="567"/>
        <w:jc w:val="both"/>
        <w:rPr>
          <w:sz w:val="24"/>
          <w:szCs w:val="24"/>
        </w:rPr>
      </w:pPr>
      <w:r w:rsidRPr="004C6200">
        <w:rPr>
          <w:sz w:val="24"/>
          <w:szCs w:val="24"/>
        </w:rPr>
        <w:t>По сравнению с 202</w:t>
      </w:r>
      <w:r w:rsidR="0071109B" w:rsidRPr="004C6200">
        <w:rPr>
          <w:sz w:val="24"/>
          <w:szCs w:val="24"/>
        </w:rPr>
        <w:t>1</w:t>
      </w:r>
      <w:r w:rsidRPr="004C6200">
        <w:rPr>
          <w:sz w:val="24"/>
          <w:szCs w:val="24"/>
        </w:rPr>
        <w:t xml:space="preserve"> годом доходы бюджета </w:t>
      </w:r>
      <w:r w:rsidR="00DA5759" w:rsidRPr="004C6200">
        <w:rPr>
          <w:sz w:val="24"/>
          <w:szCs w:val="24"/>
        </w:rPr>
        <w:t>выросли</w:t>
      </w:r>
      <w:r w:rsidRPr="004C6200">
        <w:rPr>
          <w:sz w:val="24"/>
          <w:szCs w:val="24"/>
        </w:rPr>
        <w:t xml:space="preserve"> на </w:t>
      </w:r>
      <w:r w:rsidR="004C6200" w:rsidRPr="004C6200">
        <w:rPr>
          <w:sz w:val="24"/>
          <w:szCs w:val="24"/>
        </w:rPr>
        <w:t>1309,4</w:t>
      </w:r>
      <w:r w:rsidR="00DA5759" w:rsidRPr="004C6200">
        <w:rPr>
          <w:sz w:val="24"/>
          <w:szCs w:val="24"/>
        </w:rPr>
        <w:t xml:space="preserve"> тыс. руб. (или </w:t>
      </w:r>
      <w:r w:rsidR="004C6200" w:rsidRPr="004C6200">
        <w:rPr>
          <w:sz w:val="24"/>
          <w:szCs w:val="24"/>
        </w:rPr>
        <w:t>121,4</w:t>
      </w:r>
      <w:r w:rsidRPr="004C6200">
        <w:rPr>
          <w:sz w:val="24"/>
          <w:szCs w:val="24"/>
        </w:rPr>
        <w:t>%</w:t>
      </w:r>
      <w:r w:rsidR="003A64FE" w:rsidRPr="004C6200">
        <w:rPr>
          <w:sz w:val="24"/>
          <w:szCs w:val="24"/>
        </w:rPr>
        <w:t>)</w:t>
      </w:r>
      <w:r w:rsidRPr="004C6200">
        <w:rPr>
          <w:sz w:val="24"/>
          <w:szCs w:val="24"/>
        </w:rPr>
        <w:t xml:space="preserve">, в том числе </w:t>
      </w:r>
      <w:r w:rsidR="008811D3" w:rsidRPr="004C6200">
        <w:rPr>
          <w:sz w:val="24"/>
          <w:szCs w:val="24"/>
        </w:rPr>
        <w:t xml:space="preserve">за счет </w:t>
      </w:r>
      <w:r w:rsidR="004C6200" w:rsidRPr="004C6200">
        <w:rPr>
          <w:sz w:val="24"/>
          <w:szCs w:val="24"/>
        </w:rPr>
        <w:t>снижения</w:t>
      </w:r>
      <w:r w:rsidR="008811D3" w:rsidRPr="004C6200">
        <w:rPr>
          <w:sz w:val="24"/>
          <w:szCs w:val="24"/>
        </w:rPr>
        <w:t xml:space="preserve"> </w:t>
      </w:r>
      <w:r w:rsidR="0071109B" w:rsidRPr="004C6200">
        <w:rPr>
          <w:sz w:val="24"/>
          <w:szCs w:val="24"/>
        </w:rPr>
        <w:t xml:space="preserve">объема </w:t>
      </w:r>
      <w:r w:rsidR="0021491C" w:rsidRPr="004C6200">
        <w:rPr>
          <w:sz w:val="24"/>
          <w:szCs w:val="24"/>
        </w:rPr>
        <w:t xml:space="preserve">собственных доходов </w:t>
      </w:r>
      <w:r w:rsidRPr="004C6200">
        <w:rPr>
          <w:sz w:val="24"/>
          <w:szCs w:val="24"/>
        </w:rPr>
        <w:t xml:space="preserve">на </w:t>
      </w:r>
      <w:r w:rsidR="004C6200" w:rsidRPr="004C6200">
        <w:rPr>
          <w:sz w:val="24"/>
          <w:szCs w:val="24"/>
        </w:rPr>
        <w:t>90,2</w:t>
      </w:r>
      <w:r w:rsidRPr="004C6200">
        <w:rPr>
          <w:sz w:val="24"/>
          <w:szCs w:val="24"/>
        </w:rPr>
        <w:t xml:space="preserve"> тыс. руб.</w:t>
      </w:r>
      <w:r w:rsidR="00DA5759" w:rsidRPr="004C6200">
        <w:rPr>
          <w:sz w:val="24"/>
          <w:szCs w:val="24"/>
        </w:rPr>
        <w:t xml:space="preserve"> (или </w:t>
      </w:r>
      <w:r w:rsidR="004C6200" w:rsidRPr="004C6200">
        <w:rPr>
          <w:sz w:val="24"/>
          <w:szCs w:val="24"/>
        </w:rPr>
        <w:t>85,3</w:t>
      </w:r>
      <w:r w:rsidR="008811D3" w:rsidRPr="004C6200">
        <w:rPr>
          <w:sz w:val="24"/>
          <w:szCs w:val="24"/>
        </w:rPr>
        <w:t xml:space="preserve">%) и </w:t>
      </w:r>
      <w:r w:rsidR="00DA5759" w:rsidRPr="004C6200">
        <w:rPr>
          <w:sz w:val="24"/>
          <w:szCs w:val="24"/>
        </w:rPr>
        <w:t>роста</w:t>
      </w:r>
      <w:r w:rsidR="008811D3" w:rsidRPr="004C6200">
        <w:rPr>
          <w:sz w:val="24"/>
          <w:szCs w:val="24"/>
        </w:rPr>
        <w:t xml:space="preserve"> </w:t>
      </w:r>
      <w:r w:rsidR="0071109B" w:rsidRPr="004C6200">
        <w:rPr>
          <w:sz w:val="24"/>
          <w:szCs w:val="24"/>
        </w:rPr>
        <w:t xml:space="preserve">объема </w:t>
      </w:r>
      <w:r w:rsidR="0021491C" w:rsidRPr="004C6200">
        <w:rPr>
          <w:sz w:val="24"/>
          <w:szCs w:val="24"/>
        </w:rPr>
        <w:t xml:space="preserve">безвозмездных поступлений </w:t>
      </w:r>
      <w:r w:rsidR="008811D3" w:rsidRPr="004C6200">
        <w:rPr>
          <w:sz w:val="24"/>
          <w:szCs w:val="24"/>
        </w:rPr>
        <w:t xml:space="preserve">на </w:t>
      </w:r>
      <w:r w:rsidR="004C6200" w:rsidRPr="004C6200">
        <w:rPr>
          <w:sz w:val="24"/>
          <w:szCs w:val="24"/>
        </w:rPr>
        <w:t>1399,6</w:t>
      </w:r>
      <w:r w:rsidR="008811D3" w:rsidRPr="004C6200">
        <w:rPr>
          <w:sz w:val="24"/>
          <w:szCs w:val="24"/>
        </w:rPr>
        <w:t xml:space="preserve"> тыс. р</w:t>
      </w:r>
      <w:r w:rsidR="00DA5759" w:rsidRPr="004C6200">
        <w:rPr>
          <w:sz w:val="24"/>
          <w:szCs w:val="24"/>
        </w:rPr>
        <w:t xml:space="preserve">уб. (или </w:t>
      </w:r>
      <w:r w:rsidR="004C6200" w:rsidRPr="004C6200">
        <w:rPr>
          <w:sz w:val="24"/>
          <w:szCs w:val="24"/>
        </w:rPr>
        <w:t>125,5</w:t>
      </w:r>
      <w:r w:rsidR="00464F32" w:rsidRPr="004C6200">
        <w:rPr>
          <w:sz w:val="24"/>
          <w:szCs w:val="24"/>
        </w:rPr>
        <w:t>%</w:t>
      </w:r>
      <w:r w:rsidR="008811D3" w:rsidRPr="004C6200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4C6200">
        <w:rPr>
          <w:sz w:val="24"/>
          <w:szCs w:val="24"/>
        </w:rPr>
        <w:t xml:space="preserve">Объем доходов, поступивших </w:t>
      </w:r>
      <w:r w:rsidR="004D32FF" w:rsidRPr="004C6200">
        <w:rPr>
          <w:sz w:val="24"/>
          <w:szCs w:val="24"/>
        </w:rPr>
        <w:t>в 202</w:t>
      </w:r>
      <w:r w:rsidR="0071109B" w:rsidRPr="004C6200">
        <w:rPr>
          <w:sz w:val="24"/>
          <w:szCs w:val="24"/>
        </w:rPr>
        <w:t>2</w:t>
      </w:r>
      <w:r w:rsidR="004D32FF" w:rsidRPr="004C6200">
        <w:rPr>
          <w:sz w:val="24"/>
          <w:szCs w:val="24"/>
        </w:rPr>
        <w:t xml:space="preserve"> году </w:t>
      </w:r>
      <w:r w:rsidRPr="004C6200">
        <w:rPr>
          <w:sz w:val="24"/>
          <w:szCs w:val="24"/>
        </w:rPr>
        <w:t xml:space="preserve">в бюджет </w:t>
      </w:r>
      <w:r w:rsidR="00A03C52" w:rsidRPr="004C6200">
        <w:rPr>
          <w:sz w:val="24"/>
          <w:szCs w:val="24"/>
        </w:rPr>
        <w:t>Усть-Илгинского</w:t>
      </w:r>
      <w:r w:rsidRPr="004C6200">
        <w:rPr>
          <w:sz w:val="24"/>
          <w:szCs w:val="24"/>
        </w:rPr>
        <w:t xml:space="preserve"> муниципального</w:t>
      </w:r>
      <w:r w:rsidRPr="008572FE">
        <w:rPr>
          <w:sz w:val="24"/>
          <w:szCs w:val="24"/>
        </w:rPr>
        <w:t xml:space="preserve"> образования в сумме </w:t>
      </w:r>
      <w:r w:rsidR="004C6200">
        <w:rPr>
          <w:sz w:val="24"/>
          <w:szCs w:val="24"/>
        </w:rPr>
        <w:t>7 419 199,79</w:t>
      </w:r>
      <w:r w:rsidRPr="008572FE">
        <w:rPr>
          <w:sz w:val="24"/>
          <w:szCs w:val="24"/>
        </w:rPr>
        <w:t xml:space="preserve"> рублей и отраженных в строке «Доходы бюджета</w:t>
      </w:r>
      <w:r w:rsidRPr="006E1FB4">
        <w:rPr>
          <w:sz w:val="24"/>
          <w:szCs w:val="24"/>
        </w:rPr>
        <w:t xml:space="preserve">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F157E9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  <w:r w:rsidR="00B97BDE" w:rsidRPr="009F24BD">
              <w:rPr>
                <w:bCs/>
              </w:rPr>
              <w:t xml:space="preserve">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="00B97BDE" w:rsidRPr="009F24BD">
              <w:rPr>
                <w:bCs/>
              </w:rPr>
              <w:t>г.</w:t>
            </w:r>
          </w:p>
          <w:p w:rsidR="00B97BDE" w:rsidRPr="009F24BD" w:rsidRDefault="00B97BDE" w:rsidP="00F6665F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F6665F">
              <w:rPr>
                <w:bCs/>
              </w:rPr>
              <w:t>19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F6665F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492BC8" w:rsidRDefault="0096263F" w:rsidP="0096263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7371,7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7419,2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  <w:rPr>
                <w:lang w:eastAsia="ru-RU"/>
              </w:rPr>
            </w:pPr>
            <w:r w:rsidRPr="0096263F">
              <w:t>47,5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100,6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492BC8" w:rsidRDefault="0096263F" w:rsidP="0096263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96263F" w:rsidRPr="00492BC8" w:rsidRDefault="0096263F" w:rsidP="0096263F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474,3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47,5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>
              <w:t>11</w:t>
            </w:r>
            <w:r w:rsidRPr="0096263F">
              <w:t>0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492BC8" w:rsidRDefault="0096263F" w:rsidP="009626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121,5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128,0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128,7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100,5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492BC8" w:rsidRDefault="0096263F" w:rsidP="0096263F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311,3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359,2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115,4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492BC8" w:rsidRDefault="0096263F" w:rsidP="009626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 (ЕСН)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Default="0096263F" w:rsidP="0096263F">
            <w:pPr>
              <w:snapToGri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102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F" w:rsidRPr="00492BC8" w:rsidRDefault="0096263F" w:rsidP="0096263F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96263F" w:rsidRPr="00492BC8" w:rsidRDefault="0096263F" w:rsidP="0096263F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center"/>
            </w:pPr>
            <w:r>
              <w:t>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-1,3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95,5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F" w:rsidRPr="00492BC8" w:rsidRDefault="0096263F" w:rsidP="0096263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90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F" w:rsidRPr="00492BC8" w:rsidRDefault="0096263F" w:rsidP="0096263F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right"/>
              <w:rPr>
                <w:i/>
              </w:rPr>
            </w:pPr>
            <w:r>
              <w:rPr>
                <w:i/>
              </w:rPr>
              <w:t>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-0,2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98,5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F" w:rsidRPr="00492BC8" w:rsidRDefault="0096263F" w:rsidP="0096263F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B40920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right"/>
              <w:rPr>
                <w:i/>
              </w:rPr>
            </w:pPr>
            <w:r w:rsidRPr="0096263F">
              <w:rPr>
                <w:i/>
              </w:rPr>
              <w:t>93,3</w:t>
            </w:r>
          </w:p>
        </w:tc>
      </w:tr>
      <w:tr w:rsidR="0096263F" w:rsidRPr="009F24BD" w:rsidTr="0096263F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F" w:rsidRPr="00492BC8" w:rsidRDefault="0096263F" w:rsidP="0096263F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F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Default="0096263F" w:rsidP="0096263F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Default="0096263F" w:rsidP="0096263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3F" w:rsidRPr="0096263F" w:rsidRDefault="0096263F" w:rsidP="0096263F">
            <w:pPr>
              <w:jc w:val="center"/>
            </w:pPr>
            <w:r w:rsidRPr="0096263F">
              <w:t>100</w:t>
            </w:r>
          </w:p>
        </w:tc>
      </w:tr>
      <w:tr w:rsidR="00D276CE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492BC8" w:rsidRDefault="00D276CE" w:rsidP="00D276CE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B40920" w:rsidRDefault="00D276CE" w:rsidP="00D276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B40920" w:rsidRDefault="00D276CE" w:rsidP="00D276CE">
            <w:pPr>
              <w:jc w:val="center"/>
            </w:pPr>
            <w:r>
              <w:t>6897,4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B40920" w:rsidRDefault="00D276CE" w:rsidP="00D276CE">
            <w:pPr>
              <w:jc w:val="center"/>
            </w:pPr>
            <w:r>
              <w:t>6897,4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A946E0" w:rsidRDefault="00D276CE" w:rsidP="0096263F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A946E0" w:rsidRDefault="00D276CE" w:rsidP="0096263F">
            <w:pPr>
              <w:jc w:val="center"/>
            </w:pPr>
            <w:r w:rsidRPr="00A946E0">
              <w:t>100</w:t>
            </w:r>
          </w:p>
        </w:tc>
      </w:tr>
      <w:tr w:rsidR="00D276CE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492BC8" w:rsidRDefault="00D276CE" w:rsidP="00D276CE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B40920" w:rsidRDefault="00D276CE" w:rsidP="00D276CE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B40920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4837,1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B40920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4837,1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D276CE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492BC8" w:rsidRDefault="00D276CE" w:rsidP="00D276CE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9F24BD" w:rsidRDefault="00D276CE" w:rsidP="00D276CE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4A0172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4A0172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D276CE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492BC8" w:rsidRDefault="00D276CE" w:rsidP="00D276CE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9F24BD" w:rsidRDefault="00D276CE" w:rsidP="00D276CE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9F24BD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9F24BD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96263F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D276CE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492BC8" w:rsidRDefault="00D276CE" w:rsidP="00D276CE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CE" w:rsidRPr="009F24BD" w:rsidRDefault="00D276CE" w:rsidP="00D276CE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9F24BD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1608,0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CE" w:rsidRPr="009F24BD" w:rsidRDefault="00D276CE" w:rsidP="00D276CE">
            <w:pPr>
              <w:jc w:val="center"/>
              <w:rPr>
                <w:i/>
              </w:rPr>
            </w:pPr>
            <w:r>
              <w:rPr>
                <w:i/>
              </w:rPr>
              <w:t>1608,0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D276CE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CE" w:rsidRPr="00823E72" w:rsidRDefault="00D276CE" w:rsidP="00D276CE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3B5ACF">
        <w:rPr>
          <w:sz w:val="24"/>
          <w:szCs w:val="24"/>
        </w:rPr>
        <w:t>7</w:t>
      </w:r>
      <w:r w:rsidRPr="00B826EE">
        <w:rPr>
          <w:sz w:val="24"/>
          <w:szCs w:val="24"/>
        </w:rPr>
        <w:t xml:space="preserve">%, безвозмездных поступлений – </w:t>
      </w:r>
      <w:r w:rsidR="00157D0D">
        <w:rPr>
          <w:sz w:val="24"/>
          <w:szCs w:val="24"/>
        </w:rPr>
        <w:t>9</w:t>
      </w:r>
      <w:r w:rsidR="003B5ACF">
        <w:rPr>
          <w:sz w:val="24"/>
          <w:szCs w:val="24"/>
        </w:rPr>
        <w:t>3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ACF">
        <w:rPr>
          <w:rFonts w:ascii="Times New Roman" w:hAnsi="Times New Roman" w:cs="Times New Roman"/>
          <w:b w:val="0"/>
          <w:sz w:val="24"/>
          <w:szCs w:val="24"/>
        </w:rPr>
        <w:t>521,8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  <w:r w:rsidR="00157D0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B5AC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57D0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B5ACF">
        <w:rPr>
          <w:rFonts w:ascii="Times New Roman" w:hAnsi="Times New Roman" w:cs="Times New Roman"/>
          <w:b w:val="0"/>
          <w:sz w:val="24"/>
          <w:szCs w:val="24"/>
        </w:rPr>
        <w:t>99,8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3B5ACF">
        <w:rPr>
          <w:rFonts w:ascii="Times New Roman" w:hAnsi="Times New Roman" w:cs="Times New Roman"/>
          <w:b w:val="0"/>
          <w:sz w:val="24"/>
          <w:szCs w:val="24"/>
        </w:rPr>
        <w:t>0,2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3B5ACF">
        <w:rPr>
          <w:sz w:val="24"/>
          <w:szCs w:val="24"/>
          <w:lang w:eastAsia="ru-RU"/>
        </w:rPr>
        <w:t>520,8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3B5ACF">
        <w:rPr>
          <w:sz w:val="24"/>
          <w:szCs w:val="24"/>
          <w:lang w:eastAsia="ru-RU"/>
        </w:rPr>
        <w:t>47,5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3B5ACF">
        <w:rPr>
          <w:sz w:val="24"/>
          <w:szCs w:val="24"/>
          <w:lang w:eastAsia="ru-RU"/>
        </w:rPr>
        <w:t>(или 110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3B5ACF">
        <w:rPr>
          <w:sz w:val="24"/>
          <w:szCs w:val="24"/>
          <w:lang w:eastAsia="ru-RU"/>
        </w:rPr>
        <w:t>24,7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3B5ACF">
        <w:rPr>
          <w:sz w:val="24"/>
          <w:szCs w:val="24"/>
          <w:lang w:eastAsia="ru-RU"/>
        </w:rPr>
        <w:t>128,7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157D0D">
        <w:rPr>
          <w:sz w:val="24"/>
          <w:szCs w:val="24"/>
          <w:lang w:eastAsia="ru-RU"/>
        </w:rPr>
        <w:t>10</w:t>
      </w:r>
      <w:r w:rsidR="003B5ACF">
        <w:rPr>
          <w:sz w:val="24"/>
          <w:szCs w:val="24"/>
          <w:lang w:eastAsia="ru-RU"/>
        </w:rPr>
        <w:t>0,5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3B5ACF">
        <w:rPr>
          <w:sz w:val="24"/>
          <w:szCs w:val="24"/>
          <w:lang w:eastAsia="ru-RU"/>
        </w:rPr>
        <w:t>69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3B5ACF">
        <w:rPr>
          <w:bCs/>
          <w:sz w:val="24"/>
          <w:szCs w:val="24"/>
        </w:rPr>
        <w:t>359,2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3B5ACF" w:rsidRPr="00CE4D99">
        <w:rPr>
          <w:bCs/>
          <w:sz w:val="24"/>
          <w:szCs w:val="24"/>
        </w:rPr>
        <w:t xml:space="preserve">на </w:t>
      </w:r>
      <w:r w:rsidR="003B5ACF">
        <w:rPr>
          <w:bCs/>
          <w:sz w:val="24"/>
          <w:szCs w:val="24"/>
        </w:rPr>
        <w:t>1</w:t>
      </w:r>
      <w:r w:rsidR="003B5ACF" w:rsidRPr="00CE4D99">
        <w:rPr>
          <w:bCs/>
          <w:sz w:val="24"/>
          <w:szCs w:val="24"/>
        </w:rPr>
        <w:t xml:space="preserve">% - за счет доходов от уплаты налогов на </w:t>
      </w:r>
      <w:r w:rsidR="003B5ACF">
        <w:rPr>
          <w:bCs/>
          <w:sz w:val="24"/>
          <w:szCs w:val="24"/>
        </w:rPr>
        <w:t>совокупный доход</w:t>
      </w:r>
      <w:r w:rsidR="003B5ACF" w:rsidRPr="00CE4D99">
        <w:rPr>
          <w:bCs/>
          <w:sz w:val="24"/>
          <w:szCs w:val="24"/>
        </w:rPr>
        <w:t xml:space="preserve"> (</w:t>
      </w:r>
      <w:r w:rsidR="003B5ACF" w:rsidRPr="00CE4D99">
        <w:rPr>
          <w:sz w:val="24"/>
          <w:szCs w:val="24"/>
          <w:lang w:eastAsia="ru-RU"/>
        </w:rPr>
        <w:t xml:space="preserve">исполнены в сумме </w:t>
      </w:r>
      <w:r w:rsidR="003B5ACF">
        <w:rPr>
          <w:sz w:val="24"/>
          <w:szCs w:val="24"/>
          <w:lang w:eastAsia="ru-RU"/>
        </w:rPr>
        <w:t>5,1</w:t>
      </w:r>
      <w:r w:rsidR="003B5ACF" w:rsidRPr="00CE4D99">
        <w:rPr>
          <w:bCs/>
          <w:sz w:val="24"/>
          <w:szCs w:val="24"/>
        </w:rPr>
        <w:t xml:space="preserve"> тыс. руб., </w:t>
      </w:r>
      <w:r w:rsidR="003B5ACF" w:rsidRPr="00CE4D99">
        <w:rPr>
          <w:sz w:val="24"/>
          <w:szCs w:val="24"/>
          <w:lang w:eastAsia="ru-RU"/>
        </w:rPr>
        <w:t xml:space="preserve">или </w:t>
      </w:r>
      <w:r w:rsidR="003B5ACF">
        <w:rPr>
          <w:sz w:val="24"/>
          <w:szCs w:val="24"/>
          <w:lang w:eastAsia="ru-RU"/>
        </w:rPr>
        <w:t>102</w:t>
      </w:r>
      <w:r w:rsidR="003B5ACF" w:rsidRPr="00CE4D99">
        <w:rPr>
          <w:sz w:val="24"/>
          <w:szCs w:val="24"/>
          <w:lang w:eastAsia="ru-RU"/>
        </w:rPr>
        <w:t>% к плану</w:t>
      </w:r>
      <w:r w:rsidR="003B5ACF">
        <w:rPr>
          <w:sz w:val="24"/>
          <w:szCs w:val="24"/>
          <w:lang w:eastAsia="ru-RU"/>
        </w:rPr>
        <w:t>),</w:t>
      </w:r>
      <w:r w:rsidR="003B5ACF" w:rsidRPr="00CE4D99">
        <w:rPr>
          <w:bCs/>
          <w:sz w:val="24"/>
          <w:szCs w:val="24"/>
        </w:rPr>
        <w:t xml:space="preserve"> </w:t>
      </w:r>
      <w:r w:rsidR="007C005F" w:rsidRPr="00CE4D99">
        <w:rPr>
          <w:bCs/>
          <w:sz w:val="24"/>
          <w:szCs w:val="24"/>
        </w:rPr>
        <w:t xml:space="preserve">на </w:t>
      </w:r>
      <w:r w:rsidR="003B5ACF">
        <w:rPr>
          <w:bCs/>
          <w:sz w:val="24"/>
          <w:szCs w:val="24"/>
        </w:rPr>
        <w:t>5,3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3B5ACF">
        <w:rPr>
          <w:sz w:val="24"/>
          <w:szCs w:val="24"/>
          <w:lang w:eastAsia="ru-RU"/>
        </w:rPr>
        <w:t>27,7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3B5ACF">
        <w:rPr>
          <w:sz w:val="24"/>
          <w:szCs w:val="24"/>
          <w:lang w:eastAsia="ru-RU"/>
        </w:rPr>
        <w:t>95,5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3B5ACF">
        <w:rPr>
          <w:bCs/>
          <w:sz w:val="24"/>
          <w:szCs w:val="24"/>
        </w:rPr>
        <w:t>1,0</w:t>
      </w:r>
      <w:r w:rsidR="003D27E5">
        <w:rPr>
          <w:bCs/>
          <w:sz w:val="24"/>
          <w:szCs w:val="24"/>
        </w:rPr>
        <w:t xml:space="preserve">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 xml:space="preserve">или </w:t>
      </w:r>
      <w:r w:rsidR="00157D0D">
        <w:rPr>
          <w:bCs/>
          <w:sz w:val="24"/>
          <w:szCs w:val="24"/>
        </w:rPr>
        <w:t>10</w:t>
      </w:r>
      <w:r w:rsidR="003B5ACF">
        <w:rPr>
          <w:bCs/>
          <w:sz w:val="24"/>
          <w:szCs w:val="24"/>
        </w:rPr>
        <w:t>0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 xml:space="preserve">от </w:t>
      </w:r>
      <w:r w:rsidR="003B5ACF">
        <w:rPr>
          <w:sz w:val="24"/>
          <w:szCs w:val="24"/>
        </w:rPr>
        <w:t>использования имущества, находящегося в муниципальной собственности (аренда земли)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3B5ACF">
        <w:rPr>
          <w:bCs/>
          <w:sz w:val="24"/>
          <w:szCs w:val="24"/>
        </w:rPr>
        <w:t>6897,4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3B5ACF">
        <w:rPr>
          <w:bCs/>
          <w:sz w:val="24"/>
          <w:szCs w:val="24"/>
        </w:rPr>
        <w:t>93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3B5ACF">
        <w:rPr>
          <w:sz w:val="24"/>
          <w:szCs w:val="24"/>
        </w:rPr>
        <w:t>4837,1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3B5ACF">
        <w:rPr>
          <w:sz w:val="24"/>
          <w:szCs w:val="24"/>
          <w:lang w:eastAsia="ru-RU"/>
        </w:rPr>
        <w:t>1739,5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 xml:space="preserve">или </w:t>
      </w:r>
      <w:r w:rsidR="003B5ACF">
        <w:rPr>
          <w:sz w:val="24"/>
          <w:szCs w:val="24"/>
          <w:lang w:eastAsia="ru-RU"/>
        </w:rPr>
        <w:t>156,2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3B5ACF">
        <w:rPr>
          <w:sz w:val="24"/>
          <w:szCs w:val="24"/>
        </w:rPr>
        <w:t>300</w:t>
      </w:r>
      <w:r w:rsidR="002B0086">
        <w:rPr>
          <w:sz w:val="24"/>
          <w:szCs w:val="24"/>
        </w:rPr>
        <w:t>,0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</w:t>
      </w:r>
      <w:r w:rsidR="00157D0D">
        <w:rPr>
          <w:sz w:val="24"/>
          <w:szCs w:val="24"/>
        </w:rPr>
        <w:t>ростом</w:t>
      </w:r>
      <w:r w:rsidR="006D7A6C">
        <w:rPr>
          <w:sz w:val="24"/>
          <w:szCs w:val="24"/>
        </w:rPr>
        <w:t xml:space="preserve"> на </w:t>
      </w:r>
      <w:r w:rsidR="003B5ACF">
        <w:rPr>
          <w:sz w:val="24"/>
          <w:szCs w:val="24"/>
        </w:rPr>
        <w:t>100</w:t>
      </w:r>
      <w:r w:rsidR="006D7A6C">
        <w:rPr>
          <w:sz w:val="24"/>
          <w:szCs w:val="24"/>
        </w:rPr>
        <w:t>,0 тыс. руб. (</w:t>
      </w:r>
      <w:r w:rsidR="00157D0D">
        <w:rPr>
          <w:sz w:val="24"/>
          <w:szCs w:val="24"/>
        </w:rPr>
        <w:t xml:space="preserve">в </w:t>
      </w:r>
      <w:r w:rsidR="003B5ACF">
        <w:rPr>
          <w:sz w:val="24"/>
          <w:szCs w:val="24"/>
        </w:rPr>
        <w:t>1,5</w:t>
      </w:r>
      <w:r w:rsidR="00157D0D">
        <w:rPr>
          <w:sz w:val="24"/>
          <w:szCs w:val="24"/>
        </w:rPr>
        <w:t xml:space="preserve"> раза</w:t>
      </w:r>
      <w:r w:rsidR="006D7A6C">
        <w:rPr>
          <w:sz w:val="24"/>
          <w:szCs w:val="24"/>
        </w:rPr>
        <w:t>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3B5ACF">
        <w:rPr>
          <w:sz w:val="24"/>
          <w:szCs w:val="24"/>
        </w:rPr>
        <w:t>1608,0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</w:t>
      </w:r>
      <w:r w:rsidR="00074DA0">
        <w:rPr>
          <w:sz w:val="24"/>
          <w:szCs w:val="24"/>
        </w:rPr>
        <w:t xml:space="preserve"> </w:t>
      </w:r>
      <w:r w:rsidR="0066145C" w:rsidRPr="00CE4D99">
        <w:rPr>
          <w:sz w:val="24"/>
          <w:szCs w:val="24"/>
        </w:rPr>
        <w:t>районного бюджета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3B5ACF">
        <w:rPr>
          <w:sz w:val="24"/>
          <w:szCs w:val="24"/>
        </w:rPr>
        <w:t>о</w:t>
      </w:r>
      <w:r w:rsidR="00462C8E" w:rsidRPr="00CE4D99">
        <w:rPr>
          <w:sz w:val="24"/>
          <w:szCs w:val="24"/>
        </w:rPr>
        <w:t xml:space="preserve"> </w:t>
      </w:r>
      <w:r w:rsidR="003B5ACF">
        <w:rPr>
          <w:sz w:val="24"/>
          <w:szCs w:val="24"/>
        </w:rPr>
        <w:t>снижением</w:t>
      </w:r>
      <w:r w:rsidR="00462C8E" w:rsidRPr="00CE4D99">
        <w:rPr>
          <w:sz w:val="24"/>
          <w:szCs w:val="24"/>
        </w:rPr>
        <w:t xml:space="preserve"> на </w:t>
      </w:r>
      <w:r w:rsidR="003B5ACF">
        <w:rPr>
          <w:sz w:val="24"/>
          <w:szCs w:val="24"/>
        </w:rPr>
        <w:t>454,2</w:t>
      </w:r>
      <w:r w:rsidR="003D27E5">
        <w:rPr>
          <w:sz w:val="24"/>
          <w:szCs w:val="24"/>
        </w:rPr>
        <w:t xml:space="preserve"> тыс. рублей (или </w:t>
      </w:r>
      <w:r w:rsidR="00FC6711">
        <w:rPr>
          <w:sz w:val="24"/>
          <w:szCs w:val="24"/>
        </w:rPr>
        <w:t>78</w:t>
      </w:r>
      <w:r w:rsidR="00157D0D">
        <w:rPr>
          <w:sz w:val="24"/>
          <w:szCs w:val="24"/>
        </w:rPr>
        <w:t>%</w:t>
      </w:r>
      <w:r w:rsidR="00514190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A03C52">
        <w:rPr>
          <w:sz w:val="24"/>
          <w:szCs w:val="24"/>
        </w:rPr>
        <w:t>Усть-Илгинского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FC6711">
        <w:rPr>
          <w:sz w:val="24"/>
          <w:szCs w:val="24"/>
        </w:rPr>
        <w:t>452</w:t>
      </w:r>
      <w:r w:rsidR="00514190">
        <w:rPr>
          <w:sz w:val="24"/>
          <w:szCs w:val="24"/>
        </w:rPr>
        <w:t>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A03C52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Усть-Илгинского</w:t>
      </w:r>
      <w:r w:rsidR="004E253E" w:rsidRPr="003F1572">
        <w:rPr>
          <w:iCs/>
          <w:sz w:val="24"/>
          <w:szCs w:val="24"/>
        </w:rPr>
        <w:t xml:space="preserve"> </w:t>
      </w:r>
      <w:r w:rsidR="00BD1BC7">
        <w:rPr>
          <w:iCs/>
          <w:sz w:val="24"/>
          <w:szCs w:val="24"/>
        </w:rPr>
        <w:t>муниципального образования</w:t>
      </w:r>
      <w:r w:rsidR="004E253E" w:rsidRPr="003F1572">
        <w:rPr>
          <w:iCs/>
          <w:sz w:val="24"/>
          <w:szCs w:val="24"/>
        </w:rPr>
        <w:t xml:space="preserve">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A03C52">
        <w:rPr>
          <w:sz w:val="24"/>
          <w:szCs w:val="24"/>
          <w:lang w:eastAsia="ru-RU"/>
        </w:rPr>
        <w:t>Усть-Илгинского</w:t>
      </w:r>
      <w:r w:rsidR="00D43AF5" w:rsidRPr="00D43AF5">
        <w:rPr>
          <w:sz w:val="24"/>
          <w:szCs w:val="24"/>
          <w:lang w:eastAsia="ru-RU"/>
        </w:rPr>
        <w:t xml:space="preserve"> </w:t>
      </w:r>
      <w:r w:rsidR="00BD1BC7">
        <w:rPr>
          <w:sz w:val="24"/>
          <w:szCs w:val="24"/>
          <w:lang w:eastAsia="ru-RU"/>
        </w:rPr>
        <w:t>муниципального образования</w:t>
      </w:r>
      <w:r w:rsidR="00D43AF5" w:rsidRPr="00D43AF5">
        <w:rPr>
          <w:sz w:val="24"/>
          <w:szCs w:val="24"/>
          <w:lang w:eastAsia="ru-RU"/>
        </w:rPr>
        <w:t xml:space="preserve">. </w:t>
      </w:r>
      <w:bookmarkStart w:id="1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21513"/>
      <w:bookmarkEnd w:id="1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2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A03C52">
        <w:rPr>
          <w:sz w:val="24"/>
          <w:szCs w:val="24"/>
        </w:rPr>
        <w:t>Усть-Илгинского</w:t>
      </w:r>
      <w:r w:rsidRPr="00D43AF5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722BB1" w:rsidRPr="00D43AF5">
        <w:rPr>
          <w:sz w:val="24"/>
          <w:szCs w:val="24"/>
        </w:rPr>
        <w:t xml:space="preserve">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A03C52">
        <w:rPr>
          <w:sz w:val="24"/>
          <w:szCs w:val="24"/>
        </w:rPr>
        <w:t>Усть-Илгинского</w:t>
      </w:r>
      <w:r w:rsidR="007F5C8E" w:rsidRPr="00CC61DF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C61DF">
        <w:rPr>
          <w:sz w:val="24"/>
          <w:szCs w:val="24"/>
        </w:rPr>
        <w:t xml:space="preserve">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993303">
        <w:rPr>
          <w:sz w:val="24"/>
          <w:szCs w:val="24"/>
        </w:rPr>
        <w:t>7</w:t>
      </w:r>
      <w:r w:rsidR="00532000" w:rsidRPr="00CC61DF">
        <w:rPr>
          <w:sz w:val="24"/>
          <w:szCs w:val="24"/>
        </w:rPr>
        <w:t>-</w:t>
      </w:r>
      <w:r w:rsidR="00346DD0">
        <w:rPr>
          <w:sz w:val="24"/>
          <w:szCs w:val="24"/>
        </w:rPr>
        <w:t>м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A03C52">
        <w:rPr>
          <w:sz w:val="24"/>
          <w:szCs w:val="24"/>
        </w:rPr>
        <w:t>Усть-Илгинского</w:t>
      </w:r>
      <w:r w:rsidRPr="00CC61DF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A03C52">
        <w:rPr>
          <w:b/>
          <w:iCs/>
          <w:sz w:val="24"/>
          <w:szCs w:val="24"/>
        </w:rPr>
        <w:t>Усть-Илгинского</w:t>
      </w:r>
      <w:r w:rsidRPr="004238C6">
        <w:rPr>
          <w:b/>
          <w:iCs/>
          <w:sz w:val="24"/>
          <w:szCs w:val="24"/>
        </w:rPr>
        <w:t xml:space="preserve"> </w:t>
      </w:r>
      <w:r w:rsidR="00BD1BC7">
        <w:rPr>
          <w:b/>
          <w:iCs/>
          <w:sz w:val="24"/>
          <w:szCs w:val="24"/>
        </w:rPr>
        <w:t>муниципального образования</w:t>
      </w:r>
      <w:r w:rsidRPr="004238C6">
        <w:rPr>
          <w:b/>
          <w:iCs/>
          <w:sz w:val="24"/>
          <w:szCs w:val="24"/>
        </w:rPr>
        <w:t xml:space="preserve">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993303">
        <w:rPr>
          <w:b/>
          <w:sz w:val="24"/>
          <w:szCs w:val="24"/>
        </w:rPr>
        <w:t>7136,3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993303">
        <w:rPr>
          <w:sz w:val="24"/>
          <w:szCs w:val="24"/>
        </w:rPr>
        <w:t>86,9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F93D37">
        <w:rPr>
          <w:sz w:val="24"/>
          <w:szCs w:val="24"/>
        </w:rPr>
        <w:t>211,1</w:t>
      </w:r>
      <w:r w:rsidR="00611A02" w:rsidRPr="00FF538C">
        <w:rPr>
          <w:sz w:val="24"/>
          <w:szCs w:val="24"/>
        </w:rPr>
        <w:t xml:space="preserve"> тыс. рублей, или </w:t>
      </w:r>
      <w:r w:rsidR="00F93D37">
        <w:rPr>
          <w:sz w:val="24"/>
          <w:szCs w:val="24"/>
        </w:rPr>
        <w:t>103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lastRenderedPageBreak/>
        <w:t xml:space="preserve">Объем расходов, осуществленных при исполнении расходных обязательств бюджета </w:t>
      </w:r>
      <w:r w:rsidR="00A03C52">
        <w:rPr>
          <w:sz w:val="24"/>
          <w:szCs w:val="24"/>
        </w:rPr>
        <w:t>Усть-Илгинского</w:t>
      </w:r>
      <w:r w:rsidRPr="00FF538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F93D37">
        <w:rPr>
          <w:sz w:val="24"/>
          <w:szCs w:val="24"/>
        </w:rPr>
        <w:t>7 136 292,93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550B93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550B93">
              <w:rPr>
                <w:color w:val="000000"/>
                <w:lang w:eastAsia="ru-RU"/>
              </w:rPr>
              <w:t>19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550B93">
              <w:rPr>
                <w:color w:val="000000"/>
                <w:lang w:eastAsia="ru-RU"/>
              </w:rPr>
              <w:t>14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F1128B" w:rsidRPr="009F24BD" w:rsidTr="00F1128B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F1128B" w:rsidRPr="005B1B05" w:rsidRDefault="00F1128B" w:rsidP="00F1128B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F1128B" w:rsidRPr="009F24BD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6925,2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  <w:rPr>
                <w:lang w:eastAsia="ru-RU"/>
              </w:rPr>
            </w:pPr>
            <w:r w:rsidRPr="00F1128B">
              <w:t>-1074,3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86,9</w:t>
            </w:r>
          </w:p>
        </w:tc>
        <w:tc>
          <w:tcPr>
            <w:tcW w:w="708" w:type="dxa"/>
            <w:vAlign w:val="center"/>
          </w:tcPr>
          <w:p w:rsidR="00F1128B" w:rsidRPr="009F24BD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F1128B" w:rsidRPr="009F24BD" w:rsidTr="00F1128B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F1128B" w:rsidRPr="005B1B05" w:rsidRDefault="00F1128B" w:rsidP="00F1128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F1128B" w:rsidRPr="00294D25" w:rsidRDefault="00F1128B" w:rsidP="00F1128B">
            <w:pPr>
              <w:jc w:val="center"/>
            </w:pPr>
            <w:r>
              <w:t>3212,5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99,6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53,2</w:t>
            </w:r>
          </w:p>
        </w:tc>
      </w:tr>
      <w:tr w:rsidR="00F1128B" w:rsidRPr="009F24BD" w:rsidTr="00F1128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1128B" w:rsidRPr="00D548DA" w:rsidRDefault="00F1128B" w:rsidP="00F1128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819,1</w:t>
            </w:r>
          </w:p>
        </w:tc>
        <w:tc>
          <w:tcPr>
            <w:tcW w:w="993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99,8</w:t>
            </w:r>
          </w:p>
        </w:tc>
        <w:tc>
          <w:tcPr>
            <w:tcW w:w="708" w:type="dxa"/>
            <w:vAlign w:val="center"/>
          </w:tcPr>
          <w:p w:rsidR="00F1128B" w:rsidRPr="008F0F8C" w:rsidRDefault="00D87E3A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12,6</w:t>
            </w:r>
          </w:p>
        </w:tc>
      </w:tr>
      <w:tr w:rsidR="00F1128B" w:rsidRPr="009F24BD" w:rsidTr="00F1128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1128B" w:rsidRPr="00D548DA" w:rsidRDefault="00F1128B" w:rsidP="00F1128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8F0F8C" w:rsidRDefault="00D87E3A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0,01</w:t>
            </w:r>
          </w:p>
        </w:tc>
      </w:tr>
      <w:tr w:rsidR="00F1128B" w:rsidRPr="009F24BD" w:rsidTr="00F1128B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1128B" w:rsidRPr="00D548DA" w:rsidRDefault="00F1128B" w:rsidP="00F1128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F1128B" w:rsidRPr="00AC2885" w:rsidRDefault="00F1128B" w:rsidP="00F1128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2391,7</w:t>
            </w:r>
          </w:p>
        </w:tc>
        <w:tc>
          <w:tcPr>
            <w:tcW w:w="993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2813,2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C2885" w:rsidRDefault="00F1128B" w:rsidP="00F1128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99,5</w:t>
            </w:r>
          </w:p>
        </w:tc>
        <w:tc>
          <w:tcPr>
            <w:tcW w:w="708" w:type="dxa"/>
            <w:vAlign w:val="center"/>
          </w:tcPr>
          <w:p w:rsidR="00F1128B" w:rsidRPr="008F0F8C" w:rsidRDefault="00D87E3A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39,2</w:t>
            </w:r>
          </w:p>
        </w:tc>
      </w:tr>
      <w:tr w:rsidR="00F1128B" w:rsidRPr="009F24BD" w:rsidTr="00F1128B">
        <w:trPr>
          <w:trHeight w:val="463"/>
        </w:trPr>
        <w:tc>
          <w:tcPr>
            <w:tcW w:w="4111" w:type="dxa"/>
            <w:shd w:val="clear" w:color="auto" w:fill="auto"/>
          </w:tcPr>
          <w:p w:rsidR="00F1128B" w:rsidRPr="00D548DA" w:rsidRDefault="00F1128B" w:rsidP="00F1128B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F1128B" w:rsidRPr="00AC2885" w:rsidRDefault="00F1128B" w:rsidP="00F1128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C2885" w:rsidRDefault="00F1128B" w:rsidP="00F1128B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8F0F8C" w:rsidRDefault="00D87E3A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1,3</w:t>
            </w:r>
          </w:p>
        </w:tc>
      </w:tr>
      <w:tr w:rsidR="00F1128B" w:rsidRPr="009F24BD" w:rsidTr="00F1128B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F1128B" w:rsidRPr="00D548DA" w:rsidRDefault="00F1128B" w:rsidP="00F1128B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</w:rPr>
              <w:t>0,7</w:t>
            </w:r>
          </w:p>
        </w:tc>
        <w:tc>
          <w:tcPr>
            <w:tcW w:w="993" w:type="dxa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C2885" w:rsidRDefault="00F1128B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8F0F8C" w:rsidRDefault="00D87E3A" w:rsidP="00F1128B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0,01</w:t>
            </w:r>
          </w:p>
        </w:tc>
      </w:tr>
      <w:tr w:rsidR="00F1128B" w:rsidRPr="009F24BD" w:rsidTr="00F1128B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F1128B" w:rsidRPr="005B1B05" w:rsidRDefault="00F1128B" w:rsidP="00F1128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F1128B" w:rsidRPr="009F24BD" w:rsidTr="00F1128B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F1128B" w:rsidRPr="00316810" w:rsidRDefault="00F1128B" w:rsidP="00F1128B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84,2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99,3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F1128B" w:rsidRPr="009F24BD" w:rsidTr="00F1128B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F1128B" w:rsidRPr="00D548DA" w:rsidRDefault="00F1128B" w:rsidP="00F1128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Национальная экономика (0400)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184,7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-1013,1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30,1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6,1</w:t>
            </w:r>
          </w:p>
        </w:tc>
      </w:tr>
      <w:tr w:rsidR="00F1128B" w:rsidRPr="009F24BD" w:rsidTr="00F1128B">
        <w:trPr>
          <w:trHeight w:val="233"/>
        </w:trPr>
        <w:tc>
          <w:tcPr>
            <w:tcW w:w="4111" w:type="dxa"/>
            <w:shd w:val="clear" w:color="auto" w:fill="auto"/>
          </w:tcPr>
          <w:p w:rsidR="00F1128B" w:rsidRPr="00D548DA" w:rsidRDefault="00F1128B" w:rsidP="00F1128B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144,7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-1013,1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9,4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</w:tr>
      <w:tr w:rsidR="00F1128B" w:rsidRPr="009F24BD" w:rsidTr="00F1128B">
        <w:trPr>
          <w:trHeight w:val="233"/>
        </w:trPr>
        <w:tc>
          <w:tcPr>
            <w:tcW w:w="4111" w:type="dxa"/>
            <w:shd w:val="clear" w:color="auto" w:fill="auto"/>
          </w:tcPr>
          <w:p w:rsidR="00F1128B" w:rsidRPr="00D548DA" w:rsidRDefault="00F1128B" w:rsidP="00F1128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Другие вопросы в области национальной экономики (0412)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330,0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</w:t>
            </w:r>
          </w:p>
        </w:tc>
      </w:tr>
      <w:tr w:rsidR="00F1128B" w:rsidRPr="009F24BD" w:rsidTr="00F1128B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  <w:r w:rsidRPr="00FB15AA">
              <w:rPr>
                <w:bCs/>
                <w:i/>
                <w:color w:val="000000"/>
              </w:rPr>
              <w:t xml:space="preserve"> Благоустройство (0503)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69,2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240,1</w:t>
            </w:r>
          </w:p>
        </w:tc>
        <w:tc>
          <w:tcPr>
            <w:tcW w:w="992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t>234,9</w:t>
            </w:r>
          </w:p>
        </w:tc>
        <w:tc>
          <w:tcPr>
            <w:tcW w:w="1134" w:type="dxa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-5,2</w:t>
            </w:r>
          </w:p>
        </w:tc>
        <w:tc>
          <w:tcPr>
            <w:tcW w:w="709" w:type="dxa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97,8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3,3</w:t>
            </w:r>
          </w:p>
        </w:tc>
      </w:tr>
      <w:tr w:rsidR="00F1128B" w:rsidRPr="009F24BD" w:rsidTr="00F1128B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F1128B" w:rsidRPr="005B1B05" w:rsidRDefault="00F1128B" w:rsidP="00F1128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21,0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vAlign w:val="center"/>
          </w:tcPr>
          <w:p w:rsidR="00F1128B" w:rsidRPr="00F1128B" w:rsidRDefault="007E3805" w:rsidP="00F1128B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1128B" w:rsidRPr="009F24BD" w:rsidTr="00F1128B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F1128B" w:rsidRPr="005B1B05" w:rsidRDefault="00F1128B" w:rsidP="00F1128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2415,7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97,3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20,1</w:t>
            </w:r>
          </w:p>
        </w:tc>
      </w:tr>
      <w:tr w:rsidR="00F1128B" w:rsidRPr="009F24BD" w:rsidTr="00F1128B">
        <w:trPr>
          <w:trHeight w:val="376"/>
        </w:trPr>
        <w:tc>
          <w:tcPr>
            <w:tcW w:w="4111" w:type="dxa"/>
            <w:shd w:val="clear" w:color="auto" w:fill="auto"/>
          </w:tcPr>
          <w:p w:rsidR="00F1128B" w:rsidRDefault="00F1128B" w:rsidP="00F112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F1128B" w:rsidRPr="00533F11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1128B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7E3805" w:rsidP="00F1128B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1128B" w:rsidRPr="009F24BD" w:rsidTr="00F1128B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F1128B" w:rsidRPr="005B1B05" w:rsidRDefault="00F1128B" w:rsidP="00F1128B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F1128B" w:rsidRPr="00FB15AA" w:rsidRDefault="00F1128B" w:rsidP="00F1128B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F1128B" w:rsidRPr="005B1B05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800,5</w:t>
            </w:r>
          </w:p>
        </w:tc>
        <w:tc>
          <w:tcPr>
            <w:tcW w:w="993" w:type="dxa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28B" w:rsidRPr="00AB061E" w:rsidRDefault="00F1128B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28B" w:rsidRPr="00F1128B" w:rsidRDefault="00F1128B" w:rsidP="00F1128B">
            <w:pPr>
              <w:jc w:val="center"/>
            </w:pPr>
            <w:r w:rsidRPr="00F1128B">
              <w:t>0</w:t>
            </w:r>
            <w:r w:rsidR="007E3805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8B" w:rsidRPr="00F1128B" w:rsidRDefault="00F1128B" w:rsidP="007E3805">
            <w:pPr>
              <w:jc w:val="center"/>
            </w:pPr>
            <w:r w:rsidRPr="00F1128B">
              <w:t>100</w:t>
            </w:r>
          </w:p>
        </w:tc>
        <w:tc>
          <w:tcPr>
            <w:tcW w:w="708" w:type="dxa"/>
            <w:vAlign w:val="center"/>
          </w:tcPr>
          <w:p w:rsidR="00F1128B" w:rsidRPr="005B1B05" w:rsidRDefault="00D87E3A" w:rsidP="00F112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67299D" w:rsidRPr="00040802">
        <w:rPr>
          <w:sz w:val="24"/>
          <w:szCs w:val="24"/>
        </w:rPr>
        <w:t>общегосударственные вопросы</w:t>
      </w:r>
      <w:r w:rsidR="0067299D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35673E">
        <w:rPr>
          <w:sz w:val="24"/>
          <w:szCs w:val="24"/>
        </w:rPr>
        <w:t>53,2</w:t>
      </w:r>
      <w:r w:rsidRPr="00040802">
        <w:rPr>
          <w:sz w:val="24"/>
          <w:szCs w:val="24"/>
        </w:rPr>
        <w:t>% (</w:t>
      </w:r>
      <w:r w:rsidR="0035673E">
        <w:rPr>
          <w:sz w:val="24"/>
          <w:szCs w:val="24"/>
        </w:rPr>
        <w:t>3795,9</w:t>
      </w:r>
      <w:r w:rsidRPr="00040802">
        <w:rPr>
          <w:sz w:val="24"/>
          <w:szCs w:val="24"/>
        </w:rPr>
        <w:t xml:space="preserve"> тыс. руб.)</w:t>
      </w:r>
      <w:r w:rsidR="0035673E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и расходы </w:t>
      </w:r>
      <w:r w:rsidR="0067299D" w:rsidRPr="00040802">
        <w:rPr>
          <w:sz w:val="24"/>
          <w:szCs w:val="24"/>
        </w:rPr>
        <w:t>на культуру</w:t>
      </w:r>
      <w:r w:rsidR="0067299D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35673E">
        <w:rPr>
          <w:sz w:val="24"/>
          <w:szCs w:val="24"/>
        </w:rPr>
        <w:t>20,1</w:t>
      </w:r>
      <w:r w:rsidRPr="00040802">
        <w:rPr>
          <w:sz w:val="24"/>
          <w:szCs w:val="24"/>
        </w:rPr>
        <w:t>% (</w:t>
      </w:r>
      <w:r w:rsidR="0035673E">
        <w:rPr>
          <w:sz w:val="24"/>
          <w:szCs w:val="24"/>
        </w:rPr>
        <w:t>1432,4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35673E" w:rsidRPr="0035673E">
        <w:rPr>
          <w:sz w:val="24"/>
          <w:szCs w:val="24"/>
        </w:rPr>
        <w:t>4431</w:t>
      </w:r>
      <w:r w:rsidR="0035673E">
        <w:rPr>
          <w:sz w:val="24"/>
          <w:szCs w:val="24"/>
        </w:rPr>
        <w:t>,</w:t>
      </w:r>
      <w:r w:rsidR="0035673E" w:rsidRPr="0035673E">
        <w:rPr>
          <w:sz w:val="24"/>
          <w:szCs w:val="24"/>
        </w:rPr>
        <w:t>5</w:t>
      </w:r>
      <w:r w:rsidR="0067299D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 xml:space="preserve">или </w:t>
      </w:r>
      <w:r w:rsidR="0035673E">
        <w:rPr>
          <w:sz w:val="24"/>
          <w:szCs w:val="24"/>
        </w:rPr>
        <w:t>62,1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35673E">
        <w:rPr>
          <w:sz w:val="24"/>
          <w:szCs w:val="24"/>
        </w:rPr>
        <w:t>79,8</w:t>
      </w:r>
      <w:r>
        <w:rPr>
          <w:sz w:val="24"/>
          <w:szCs w:val="24"/>
        </w:rPr>
        <w:t xml:space="preserve"> тыс. руб.,</w:t>
      </w:r>
    </w:p>
    <w:p w:rsidR="0035673E" w:rsidRDefault="0035673E" w:rsidP="003567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«транспортные услуги» - 29,2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35673E">
        <w:rPr>
          <w:sz w:val="24"/>
          <w:szCs w:val="24"/>
        </w:rPr>
        <w:t>119,0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35673E">
        <w:rPr>
          <w:sz w:val="24"/>
          <w:szCs w:val="24"/>
        </w:rPr>
        <w:t>8,8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5B7012">
        <w:rPr>
          <w:sz w:val="24"/>
          <w:szCs w:val="24"/>
        </w:rPr>
        <w:t>167,7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5B7012">
        <w:rPr>
          <w:sz w:val="24"/>
          <w:szCs w:val="24"/>
        </w:rPr>
        <w:t>404,0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5B7012">
        <w:rPr>
          <w:sz w:val="24"/>
          <w:szCs w:val="24"/>
        </w:rPr>
        <w:t>2,8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7B67C0" w:rsidRDefault="007B67C0" w:rsidP="007B67C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«услуги, работы для целей капвложений» - </w:t>
      </w:r>
      <w:r w:rsidR="007D39C4">
        <w:rPr>
          <w:sz w:val="24"/>
          <w:szCs w:val="24"/>
        </w:rPr>
        <w:t>30,0</w:t>
      </w:r>
      <w:r w:rsidRPr="00FA644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7D39C4">
        <w:rPr>
          <w:sz w:val="24"/>
          <w:szCs w:val="24"/>
        </w:rPr>
        <w:t>942</w:t>
      </w:r>
      <w:r w:rsidR="007B67C0">
        <w:rPr>
          <w:sz w:val="24"/>
          <w:szCs w:val="24"/>
        </w:rPr>
        <w:t>,2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7D39C4">
        <w:rPr>
          <w:sz w:val="24"/>
          <w:szCs w:val="24"/>
        </w:rPr>
        <w:t>6,9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7D39C4">
        <w:rPr>
          <w:sz w:val="24"/>
          <w:szCs w:val="24"/>
        </w:rPr>
        <w:t>5,3</w:t>
      </w:r>
      <w:r>
        <w:rPr>
          <w:sz w:val="24"/>
          <w:szCs w:val="24"/>
        </w:rPr>
        <w:t xml:space="preserve"> тыс. руб.,</w:t>
      </w:r>
    </w:p>
    <w:p w:rsidR="007D39C4" w:rsidRDefault="007D39C4" w:rsidP="007D39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«штрафы за нарушение законодательства о налогах и сборах, законодательства о страховых взносах» - 0,06 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7D39C4">
        <w:rPr>
          <w:sz w:val="24"/>
          <w:szCs w:val="24"/>
        </w:rPr>
        <w:t>96,0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7D39C4">
        <w:rPr>
          <w:sz w:val="24"/>
          <w:szCs w:val="24"/>
        </w:rPr>
        <w:t>346,3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7D39C4">
        <w:rPr>
          <w:sz w:val="24"/>
          <w:szCs w:val="24"/>
        </w:rPr>
        <w:t>108,0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7D39C4">
        <w:rPr>
          <w:sz w:val="24"/>
          <w:szCs w:val="24"/>
        </w:rPr>
        <w:t>194,8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7D39C4">
        <w:rPr>
          <w:sz w:val="24"/>
          <w:szCs w:val="24"/>
        </w:rPr>
        <w:t>164,0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057272">
        <w:rPr>
          <w:sz w:val="24"/>
          <w:szCs w:val="24"/>
          <w:lang w:eastAsia="ru-RU"/>
        </w:rPr>
        <w:t>2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057272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057272">
        <w:rPr>
          <w:sz w:val="24"/>
          <w:szCs w:val="24"/>
          <w:lang w:eastAsia="ru-RU"/>
        </w:rPr>
        <w:t>30,1</w:t>
      </w:r>
      <w:r w:rsidRPr="00B965EF">
        <w:rPr>
          <w:sz w:val="24"/>
          <w:szCs w:val="24"/>
          <w:lang w:eastAsia="ru-RU"/>
        </w:rPr>
        <w:t>% до 99,</w:t>
      </w:r>
      <w:r w:rsidR="00057272">
        <w:rPr>
          <w:sz w:val="24"/>
          <w:szCs w:val="24"/>
          <w:lang w:eastAsia="ru-RU"/>
        </w:rPr>
        <w:t>6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057272">
        <w:rPr>
          <w:color w:val="000000"/>
          <w:spacing w:val="1"/>
          <w:sz w:val="24"/>
          <w:szCs w:val="24"/>
        </w:rPr>
        <w:t>30,1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A461DE">
        <w:rPr>
          <w:sz w:val="24"/>
          <w:szCs w:val="24"/>
        </w:rPr>
        <w:t>3795,9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A461DE">
        <w:rPr>
          <w:sz w:val="24"/>
          <w:szCs w:val="24"/>
        </w:rPr>
        <w:t>99,6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A461DE">
        <w:rPr>
          <w:sz w:val="24"/>
          <w:szCs w:val="24"/>
        </w:rPr>
        <w:t>53,2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A461DE">
        <w:rPr>
          <w:sz w:val="24"/>
          <w:szCs w:val="24"/>
        </w:rPr>
        <w:t>583,4</w:t>
      </w:r>
      <w:r w:rsidR="00281E75" w:rsidRPr="00F904AA">
        <w:rPr>
          <w:sz w:val="24"/>
          <w:szCs w:val="24"/>
        </w:rPr>
        <w:t xml:space="preserve"> тыс. рублей, или </w:t>
      </w:r>
      <w:r w:rsidR="00A461DE">
        <w:rPr>
          <w:sz w:val="24"/>
          <w:szCs w:val="24"/>
        </w:rPr>
        <w:t>118,2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A461DE">
        <w:t>3208,3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A461DE">
        <w:t>231,4</w:t>
      </w:r>
      <w:r w:rsidRPr="00162724">
        <w:t xml:space="preserve"> тыс. рублей </w:t>
      </w:r>
      <w:r w:rsidR="00176B4B" w:rsidRPr="00162724">
        <w:t>(</w:t>
      </w:r>
      <w:r w:rsidR="003F2722">
        <w:t xml:space="preserve">или </w:t>
      </w:r>
      <w:r w:rsidR="00A461DE">
        <w:t>107,8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A461DE">
        <w:t>2976,9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расходы исполнены на </w:t>
      </w:r>
      <w:r w:rsidR="00DC40CB">
        <w:rPr>
          <w:sz w:val="24"/>
          <w:szCs w:val="24"/>
        </w:rPr>
        <w:t>99,8</w:t>
      </w:r>
      <w:r w:rsidRPr="00162724">
        <w:rPr>
          <w:sz w:val="24"/>
          <w:szCs w:val="24"/>
        </w:rPr>
        <w:t xml:space="preserve">% от плана в сумме </w:t>
      </w:r>
      <w:r w:rsidR="00DC40CB">
        <w:rPr>
          <w:sz w:val="24"/>
          <w:szCs w:val="24"/>
        </w:rPr>
        <w:t>898,9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DC40CB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DC40CB">
        <w:rPr>
          <w:sz w:val="24"/>
          <w:szCs w:val="24"/>
        </w:rPr>
        <w:t>79,8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 xml:space="preserve">или </w:t>
      </w:r>
      <w:r w:rsidR="00DC40CB">
        <w:rPr>
          <w:sz w:val="24"/>
          <w:szCs w:val="24"/>
        </w:rPr>
        <w:t>109,7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DC40CB">
        <w:rPr>
          <w:sz w:val="24"/>
          <w:szCs w:val="24"/>
        </w:rPr>
        <w:t>792,305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9C50FC">
        <w:rPr>
          <w:sz w:val="24"/>
          <w:szCs w:val="24"/>
        </w:rPr>
        <w:t>692,90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9C50FC">
        <w:rPr>
          <w:sz w:val="24"/>
          <w:szCs w:val="24"/>
        </w:rPr>
        <w:t>12,6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9C50FC">
        <w:rPr>
          <w:sz w:val="24"/>
          <w:szCs w:val="24"/>
        </w:rPr>
        <w:t>23,7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A03C52">
        <w:rPr>
          <w:sz w:val="24"/>
          <w:szCs w:val="24"/>
        </w:rPr>
        <w:t>Усть-Илгинского</w:t>
      </w:r>
      <w:r w:rsidR="00E043A1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E14B2B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9C50FC">
        <w:rPr>
          <w:sz w:val="24"/>
          <w:szCs w:val="24"/>
        </w:rPr>
        <w:t>1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</w:t>
      </w:r>
      <w:r w:rsidR="00E14B2B">
        <w:rPr>
          <w:sz w:val="24"/>
          <w:szCs w:val="24"/>
        </w:rPr>
        <w:t>0</w:t>
      </w:r>
      <w:r w:rsidR="009C50FC">
        <w:rPr>
          <w:sz w:val="24"/>
          <w:szCs w:val="24"/>
        </w:rPr>
        <w:t>3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A03C52">
        <w:rPr>
          <w:sz w:val="24"/>
          <w:szCs w:val="24"/>
        </w:rPr>
        <w:t>Усть-Илгинского</w:t>
      </w:r>
      <w:r w:rsidR="00E63F48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9C50FC">
        <w:rPr>
          <w:sz w:val="24"/>
          <w:szCs w:val="24"/>
        </w:rPr>
        <w:t>99,5</w:t>
      </w:r>
      <w:r w:rsidR="00E63F48" w:rsidRPr="00162724">
        <w:rPr>
          <w:sz w:val="24"/>
          <w:szCs w:val="24"/>
        </w:rPr>
        <w:t xml:space="preserve">% от плана в сумме </w:t>
      </w:r>
      <w:r w:rsidR="009C50FC">
        <w:rPr>
          <w:sz w:val="24"/>
          <w:szCs w:val="24"/>
        </w:rPr>
        <w:t>2799,3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9C50FC">
        <w:rPr>
          <w:sz w:val="24"/>
          <w:szCs w:val="24"/>
        </w:rPr>
        <w:t>407,6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 xml:space="preserve">или </w:t>
      </w:r>
      <w:r w:rsidR="009C50FC">
        <w:rPr>
          <w:sz w:val="24"/>
          <w:szCs w:val="24"/>
        </w:rPr>
        <w:t>117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9C50FC">
        <w:rPr>
          <w:sz w:val="24"/>
          <w:szCs w:val="24"/>
        </w:rPr>
        <w:t>39,2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9C50FC">
        <w:rPr>
          <w:sz w:val="24"/>
          <w:szCs w:val="24"/>
        </w:rPr>
        <w:t>73,7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9C50FC">
        <w:rPr>
          <w:sz w:val="24"/>
          <w:szCs w:val="24"/>
        </w:rPr>
        <w:t>7,7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 w:rsidR="009C50F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шт. ед., технический персонал – </w:t>
      </w:r>
      <w:r w:rsidR="009C50FC">
        <w:rPr>
          <w:sz w:val="24"/>
          <w:szCs w:val="24"/>
        </w:rPr>
        <w:t>0,7</w:t>
      </w:r>
      <w:r w:rsidRPr="00162724">
        <w:rPr>
          <w:sz w:val="24"/>
          <w:szCs w:val="24"/>
        </w:rPr>
        <w:t xml:space="preserve"> шт. ед., вспомогательный персонал – </w:t>
      </w:r>
      <w:r w:rsidR="00267946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9C50FC">
        <w:rPr>
          <w:sz w:val="24"/>
          <w:szCs w:val="24"/>
        </w:rPr>
        <w:t>1782,8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9C50FC">
        <w:rPr>
          <w:sz w:val="24"/>
          <w:szCs w:val="24"/>
        </w:rPr>
        <w:t>96,0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9C50FC">
        <w:rPr>
          <w:sz w:val="24"/>
          <w:szCs w:val="24"/>
        </w:rPr>
        <w:t>1,3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905D75">
        <w:rPr>
          <w:sz w:val="24"/>
          <w:szCs w:val="24"/>
        </w:rPr>
        <w:t>2,</w:t>
      </w:r>
      <w:r w:rsidR="009C50FC">
        <w:rPr>
          <w:sz w:val="24"/>
          <w:szCs w:val="24"/>
        </w:rPr>
        <w:t>5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</w:t>
      </w:r>
      <w:r w:rsidR="009C50F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C50FC">
        <w:rPr>
          <w:sz w:val="24"/>
          <w:szCs w:val="24"/>
        </w:rPr>
        <w:t>2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lastRenderedPageBreak/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="009C50FC">
        <w:rPr>
          <w:sz w:val="24"/>
          <w:szCs w:val="24"/>
        </w:rPr>
        <w:t xml:space="preserve"> 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9C50FC">
        <w:rPr>
          <w:color w:val="000000"/>
          <w:sz w:val="24"/>
          <w:szCs w:val="24"/>
        </w:rPr>
        <w:t>5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FE74FC">
        <w:rPr>
          <w:bCs/>
          <w:sz w:val="24"/>
          <w:szCs w:val="24"/>
        </w:rPr>
        <w:t>2,1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FE74FC">
        <w:rPr>
          <w:sz w:val="24"/>
          <w:szCs w:val="24"/>
        </w:rPr>
        <w:t>138,4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73358D">
        <w:rPr>
          <w:sz w:val="24"/>
          <w:szCs w:val="24"/>
        </w:rPr>
        <w:t>материальных запасов</w:t>
      </w:r>
      <w:r w:rsidR="00A50113">
        <w:rPr>
          <w:sz w:val="24"/>
          <w:szCs w:val="24"/>
        </w:rPr>
        <w:t xml:space="preserve"> </w:t>
      </w:r>
      <w:r w:rsidR="00C15715">
        <w:rPr>
          <w:sz w:val="24"/>
          <w:szCs w:val="24"/>
        </w:rPr>
        <w:t xml:space="preserve">– </w:t>
      </w:r>
      <w:r w:rsidR="00FE74FC">
        <w:rPr>
          <w:sz w:val="24"/>
          <w:szCs w:val="24"/>
        </w:rPr>
        <w:t>13,2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FE74FC">
        <w:rPr>
          <w:bCs/>
          <w:sz w:val="24"/>
          <w:szCs w:val="24"/>
        </w:rPr>
        <w:t>144,0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FE74FC">
        <w:rPr>
          <w:bCs/>
          <w:sz w:val="24"/>
          <w:szCs w:val="24"/>
        </w:rPr>
        <w:t>99,3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FE74FC">
        <w:rPr>
          <w:bCs/>
          <w:sz w:val="24"/>
          <w:szCs w:val="24"/>
        </w:rPr>
        <w:t>2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</w:t>
      </w:r>
      <w:r w:rsidR="00B335CC">
        <w:rPr>
          <w:sz w:val="24"/>
          <w:szCs w:val="24"/>
        </w:rPr>
        <w:t>выросли</w:t>
      </w:r>
      <w:r w:rsidR="00C27557">
        <w:rPr>
          <w:sz w:val="24"/>
          <w:szCs w:val="24"/>
        </w:rPr>
        <w:t xml:space="preserve"> на </w:t>
      </w:r>
      <w:r w:rsidR="00FE74FC">
        <w:rPr>
          <w:sz w:val="24"/>
          <w:szCs w:val="24"/>
        </w:rPr>
        <w:t>59,8</w:t>
      </w:r>
      <w:r w:rsidR="00B335CC">
        <w:rPr>
          <w:sz w:val="24"/>
          <w:szCs w:val="24"/>
        </w:rPr>
        <w:t xml:space="preserve"> тыс. руб. (или </w:t>
      </w:r>
      <w:r w:rsidR="00FE74FC">
        <w:rPr>
          <w:sz w:val="24"/>
          <w:szCs w:val="24"/>
        </w:rPr>
        <w:t>171</w:t>
      </w:r>
      <w:r w:rsidR="00C27557">
        <w:rPr>
          <w:sz w:val="24"/>
          <w:szCs w:val="24"/>
        </w:rPr>
        <w:t xml:space="preserve">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B335CC">
        <w:rPr>
          <w:sz w:val="24"/>
          <w:szCs w:val="24"/>
          <w:lang w:eastAsia="ru-RU"/>
        </w:rPr>
        <w:t xml:space="preserve">прочих работ, услуг в сумме </w:t>
      </w:r>
      <w:r w:rsidR="00C3480E">
        <w:rPr>
          <w:sz w:val="24"/>
          <w:szCs w:val="24"/>
          <w:lang w:eastAsia="ru-RU"/>
        </w:rPr>
        <w:t>32,2</w:t>
      </w:r>
      <w:r w:rsidR="00B335CC">
        <w:rPr>
          <w:sz w:val="24"/>
          <w:szCs w:val="24"/>
          <w:lang w:eastAsia="ru-RU"/>
        </w:rPr>
        <w:t xml:space="preserve"> тыс. руб.</w:t>
      </w:r>
      <w:r w:rsidR="00C3480E">
        <w:rPr>
          <w:sz w:val="24"/>
          <w:szCs w:val="24"/>
          <w:lang w:eastAsia="ru-RU"/>
        </w:rPr>
        <w:t xml:space="preserve"> (опашка минерализованных полос)</w:t>
      </w:r>
      <w:r w:rsidR="00B335CC">
        <w:rPr>
          <w:sz w:val="24"/>
          <w:szCs w:val="24"/>
          <w:lang w:eastAsia="ru-RU"/>
        </w:rPr>
        <w:t xml:space="preserve">, приобретение </w:t>
      </w:r>
      <w:r w:rsidR="00474CA9">
        <w:rPr>
          <w:sz w:val="24"/>
          <w:szCs w:val="24"/>
          <w:lang w:eastAsia="ru-RU"/>
        </w:rPr>
        <w:t xml:space="preserve">материальных запасов в сумме </w:t>
      </w:r>
      <w:r w:rsidR="00C3480E">
        <w:rPr>
          <w:sz w:val="24"/>
          <w:szCs w:val="24"/>
          <w:lang w:eastAsia="ru-RU"/>
        </w:rPr>
        <w:t>111,8</w:t>
      </w:r>
      <w:r w:rsidR="00474CA9">
        <w:rPr>
          <w:sz w:val="24"/>
          <w:szCs w:val="24"/>
          <w:lang w:eastAsia="ru-RU"/>
        </w:rPr>
        <w:t xml:space="preserve"> тыс. руб.</w:t>
      </w:r>
      <w:r w:rsidR="00C3480E">
        <w:rPr>
          <w:sz w:val="24"/>
          <w:szCs w:val="24"/>
          <w:lang w:eastAsia="ru-RU"/>
        </w:rPr>
        <w:t xml:space="preserve"> (аккумулятор, шины для пожарной машины).</w:t>
      </w:r>
      <w:r w:rsidR="00EB536C">
        <w:rPr>
          <w:sz w:val="24"/>
          <w:szCs w:val="24"/>
          <w:lang w:eastAsia="ru-RU"/>
        </w:rPr>
        <w:t xml:space="preserve"> В том числе расходы на мероприятия муниципальной программы «Обеспечение пожарной безопасности на территории Усть-Илгинского сельского поселения на 2021-2024гг.» исполнены в сумме 3,0 тыс. руб.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="0079144E">
        <w:rPr>
          <w:color w:val="auto"/>
          <w:sz w:val="24"/>
          <w:szCs w:val="24"/>
          <w:u w:val="single"/>
        </w:rPr>
        <w:t xml:space="preserve"> </w:t>
      </w:r>
      <w:r w:rsidRPr="00F25A01">
        <w:rPr>
          <w:color w:val="auto"/>
          <w:sz w:val="24"/>
          <w:szCs w:val="24"/>
        </w:rPr>
        <w:t>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C3480E">
        <w:rPr>
          <w:color w:val="auto"/>
          <w:sz w:val="24"/>
          <w:szCs w:val="24"/>
        </w:rPr>
        <w:t>435,3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C3480E">
        <w:rPr>
          <w:color w:val="auto"/>
          <w:sz w:val="24"/>
          <w:szCs w:val="24"/>
        </w:rPr>
        <w:t>30,1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C3480E">
        <w:rPr>
          <w:bCs/>
          <w:color w:val="auto"/>
          <w:sz w:val="24"/>
          <w:szCs w:val="24"/>
        </w:rPr>
        <w:t>6,1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C3480E">
        <w:rPr>
          <w:color w:val="auto"/>
          <w:sz w:val="24"/>
          <w:szCs w:val="24"/>
        </w:rPr>
        <w:t>250,6</w:t>
      </w:r>
      <w:r w:rsidR="00C27557">
        <w:rPr>
          <w:color w:val="auto"/>
          <w:sz w:val="24"/>
          <w:szCs w:val="24"/>
        </w:rPr>
        <w:t xml:space="preserve"> тыс. рублей (или </w:t>
      </w:r>
      <w:r w:rsidR="00537A09">
        <w:rPr>
          <w:color w:val="auto"/>
          <w:sz w:val="24"/>
          <w:szCs w:val="24"/>
        </w:rPr>
        <w:t xml:space="preserve">более чем в </w:t>
      </w:r>
      <w:r w:rsidR="00C3480E">
        <w:rPr>
          <w:color w:val="auto"/>
          <w:sz w:val="24"/>
          <w:szCs w:val="24"/>
        </w:rPr>
        <w:t>2,3</w:t>
      </w:r>
      <w:r w:rsidR="00537A09">
        <w:rPr>
          <w:color w:val="auto"/>
          <w:sz w:val="24"/>
          <w:szCs w:val="24"/>
        </w:rPr>
        <w:t xml:space="preserve"> раз</w:t>
      </w:r>
      <w:r w:rsidR="00C3480E">
        <w:rPr>
          <w:color w:val="auto"/>
          <w:sz w:val="24"/>
          <w:szCs w:val="24"/>
        </w:rPr>
        <w:t>а</w:t>
      </w:r>
      <w:r w:rsidR="00894C50" w:rsidRPr="00F25A01">
        <w:rPr>
          <w:color w:val="auto"/>
          <w:sz w:val="24"/>
          <w:szCs w:val="24"/>
        </w:rPr>
        <w:t>).</w:t>
      </w:r>
    </w:p>
    <w:p w:rsidR="00C3480E" w:rsidRDefault="00C3480E" w:rsidP="009C6A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Расходы по </w:t>
      </w:r>
      <w:r w:rsidRPr="0079144E">
        <w:rPr>
          <w:bCs/>
          <w:sz w:val="24"/>
          <w:szCs w:val="24"/>
          <w:u w:val="single"/>
        </w:rPr>
        <w:t>подразделу 0409 «Дорожное хозяйство (дорожные фонды)»</w:t>
      </w:r>
      <w:r>
        <w:rPr>
          <w:bCs/>
          <w:sz w:val="24"/>
          <w:szCs w:val="24"/>
          <w:u w:val="single"/>
        </w:rPr>
        <w:t xml:space="preserve"> </w:t>
      </w:r>
      <w:r w:rsidRPr="00162724">
        <w:rPr>
          <w:bCs/>
          <w:sz w:val="24"/>
          <w:szCs w:val="24"/>
        </w:rPr>
        <w:t xml:space="preserve">исполнены в сумме </w:t>
      </w:r>
      <w:r>
        <w:rPr>
          <w:bCs/>
          <w:sz w:val="24"/>
          <w:szCs w:val="24"/>
        </w:rPr>
        <w:t>105,3</w:t>
      </w:r>
      <w:r w:rsidRPr="00162724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 xml:space="preserve"> (или 9,4% от плана)</w:t>
      </w:r>
      <w:r w:rsidRPr="00162724">
        <w:rPr>
          <w:bCs/>
          <w:sz w:val="24"/>
          <w:szCs w:val="24"/>
        </w:rPr>
        <w:t>, с</w:t>
      </w:r>
      <w:r>
        <w:rPr>
          <w:bCs/>
          <w:sz w:val="24"/>
          <w:szCs w:val="24"/>
        </w:rPr>
        <w:t>о</w:t>
      </w:r>
      <w:r w:rsidRPr="001627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снижением</w:t>
      </w:r>
      <w:r w:rsidRPr="00162724">
        <w:rPr>
          <w:bCs/>
          <w:sz w:val="24"/>
          <w:szCs w:val="24"/>
        </w:rPr>
        <w:t xml:space="preserve"> к уровню 202</w:t>
      </w:r>
      <w:r>
        <w:rPr>
          <w:bCs/>
          <w:sz w:val="24"/>
          <w:szCs w:val="24"/>
        </w:rPr>
        <w:t>1</w:t>
      </w:r>
      <w:r w:rsidRPr="00162724">
        <w:rPr>
          <w:bCs/>
          <w:sz w:val="24"/>
          <w:szCs w:val="24"/>
        </w:rPr>
        <w:t xml:space="preserve"> года на </w:t>
      </w:r>
      <w:r>
        <w:rPr>
          <w:bCs/>
          <w:sz w:val="24"/>
          <w:szCs w:val="24"/>
        </w:rPr>
        <w:t>39,4</w:t>
      </w:r>
      <w:r w:rsidRPr="00162724">
        <w:rPr>
          <w:bCs/>
          <w:sz w:val="24"/>
          <w:szCs w:val="24"/>
        </w:rPr>
        <w:t xml:space="preserve"> тыс. рублей (</w:t>
      </w:r>
      <w:r>
        <w:rPr>
          <w:bCs/>
          <w:sz w:val="24"/>
          <w:szCs w:val="24"/>
        </w:rPr>
        <w:t>или 72,8%</w:t>
      </w:r>
      <w:r w:rsidRPr="00162724">
        <w:rPr>
          <w:bCs/>
          <w:sz w:val="24"/>
          <w:szCs w:val="24"/>
        </w:rPr>
        <w:t>)</w:t>
      </w:r>
      <w:r w:rsidR="009C6A57">
        <w:rPr>
          <w:bCs/>
          <w:sz w:val="24"/>
          <w:szCs w:val="24"/>
        </w:rPr>
        <w:t xml:space="preserve">, </w:t>
      </w:r>
      <w:r w:rsidR="009C6A57" w:rsidRPr="00BA40C9">
        <w:rPr>
          <w:sz w:val="24"/>
          <w:szCs w:val="24"/>
        </w:rPr>
        <w:t xml:space="preserve">составляют </w:t>
      </w:r>
      <w:r w:rsidR="00BB0606">
        <w:rPr>
          <w:sz w:val="24"/>
          <w:szCs w:val="24"/>
        </w:rPr>
        <w:t>1,5</w:t>
      </w:r>
      <w:r w:rsidR="009C6A57" w:rsidRPr="00BA40C9">
        <w:rPr>
          <w:sz w:val="24"/>
          <w:szCs w:val="24"/>
        </w:rPr>
        <w:t xml:space="preserve">% в общем объеме расходов, или </w:t>
      </w:r>
      <w:r w:rsidR="00BB0606">
        <w:rPr>
          <w:sz w:val="24"/>
          <w:szCs w:val="24"/>
        </w:rPr>
        <w:t>24,2</w:t>
      </w:r>
      <w:r w:rsidR="009C6A57" w:rsidRPr="00BA40C9">
        <w:rPr>
          <w:sz w:val="24"/>
          <w:szCs w:val="24"/>
        </w:rPr>
        <w:t>% в объеме расходов по разделу «Национальная экономика».</w:t>
      </w:r>
    </w:p>
    <w:p w:rsidR="00E256E1" w:rsidRPr="00162724" w:rsidRDefault="0079144E" w:rsidP="00E256E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</w:t>
      </w:r>
      <w:r w:rsidR="0039772B" w:rsidRPr="00E256E1">
        <w:rPr>
          <w:sz w:val="24"/>
          <w:szCs w:val="24"/>
        </w:rPr>
        <w:t>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>
        <w:rPr>
          <w:sz w:val="24"/>
          <w:szCs w:val="24"/>
        </w:rPr>
        <w:t xml:space="preserve"> в сумме </w:t>
      </w:r>
      <w:r w:rsidR="00C3480E">
        <w:rPr>
          <w:sz w:val="24"/>
          <w:szCs w:val="24"/>
        </w:rPr>
        <w:t>105,3 тыс. руб.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4D1094">
        <w:rPr>
          <w:sz w:val="24"/>
          <w:szCs w:val="24"/>
        </w:rPr>
        <w:t>1013,1</w:t>
      </w:r>
      <w:r w:rsidRPr="00441A2C">
        <w:rPr>
          <w:sz w:val="24"/>
          <w:szCs w:val="24"/>
        </w:rPr>
        <w:t xml:space="preserve"> тыс. рублей (или </w:t>
      </w:r>
      <w:r w:rsidR="004D1094">
        <w:rPr>
          <w:sz w:val="24"/>
          <w:szCs w:val="24"/>
        </w:rPr>
        <w:t>90,6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4D1094">
        <w:rPr>
          <w:sz w:val="24"/>
          <w:szCs w:val="24"/>
        </w:rPr>
        <w:t>1061,0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5B5B82" w:rsidRPr="00162724" w:rsidRDefault="005B5B82" w:rsidP="005B5B8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>
        <w:rPr>
          <w:bCs/>
          <w:sz w:val="24"/>
          <w:szCs w:val="24"/>
        </w:rPr>
        <w:t>330,0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4,6</w:t>
      </w:r>
      <w:r w:rsidRPr="00BA40C9">
        <w:rPr>
          <w:sz w:val="24"/>
          <w:szCs w:val="24"/>
        </w:rPr>
        <w:t xml:space="preserve">% в общем объеме расходов, или </w:t>
      </w:r>
      <w:r>
        <w:rPr>
          <w:sz w:val="24"/>
          <w:szCs w:val="24"/>
        </w:rPr>
        <w:t>75,8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>
        <w:rPr>
          <w:sz w:val="24"/>
          <w:szCs w:val="24"/>
        </w:rPr>
        <w:t xml:space="preserve"> </w:t>
      </w: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>
        <w:rPr>
          <w:sz w:val="24"/>
          <w:szCs w:val="24"/>
          <w:lang w:eastAsia="ru-RU"/>
        </w:rPr>
        <w:t>оплату</w:t>
      </w:r>
      <w:r w:rsidRPr="0016272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прочих работ, услуг в области землепользования, землеустройства.</w:t>
      </w:r>
    </w:p>
    <w:p w:rsidR="005F3DE1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594397" w:rsidRPr="00162724">
        <w:rPr>
          <w:bCs/>
          <w:sz w:val="24"/>
          <w:szCs w:val="24"/>
        </w:rPr>
        <w:t xml:space="preserve">подразделу 0503 «Благоустройство»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5C011E">
        <w:rPr>
          <w:bCs/>
          <w:sz w:val="24"/>
          <w:szCs w:val="24"/>
        </w:rPr>
        <w:t>234,9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5C011E">
        <w:rPr>
          <w:bCs/>
          <w:sz w:val="24"/>
          <w:szCs w:val="24"/>
        </w:rPr>
        <w:t>97,8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5C011E">
        <w:rPr>
          <w:bCs/>
          <w:sz w:val="24"/>
          <w:szCs w:val="24"/>
        </w:rPr>
        <w:t>165,7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F6319">
        <w:rPr>
          <w:bCs/>
          <w:sz w:val="24"/>
          <w:szCs w:val="24"/>
        </w:rPr>
        <w:t xml:space="preserve">или </w:t>
      </w:r>
      <w:r w:rsidR="00856CCC">
        <w:rPr>
          <w:bCs/>
          <w:sz w:val="24"/>
          <w:szCs w:val="24"/>
        </w:rPr>
        <w:t xml:space="preserve">более чем в </w:t>
      </w:r>
      <w:r w:rsidR="005C011E">
        <w:rPr>
          <w:bCs/>
          <w:sz w:val="24"/>
          <w:szCs w:val="24"/>
        </w:rPr>
        <w:t>3,3</w:t>
      </w:r>
      <w:r w:rsidR="00856CCC">
        <w:rPr>
          <w:bCs/>
          <w:sz w:val="24"/>
          <w:szCs w:val="24"/>
        </w:rPr>
        <w:t xml:space="preserve"> раз</w:t>
      </w:r>
      <w:r w:rsidR="005C011E">
        <w:rPr>
          <w:bCs/>
          <w:sz w:val="24"/>
          <w:szCs w:val="24"/>
        </w:rPr>
        <w:t>а</w:t>
      </w:r>
      <w:r w:rsidR="00CA3F86" w:rsidRPr="00162724">
        <w:rPr>
          <w:bCs/>
          <w:sz w:val="24"/>
          <w:szCs w:val="24"/>
        </w:rPr>
        <w:t>)</w:t>
      </w:r>
      <w:r w:rsidR="005F3DE1">
        <w:rPr>
          <w:bCs/>
          <w:sz w:val="24"/>
          <w:szCs w:val="24"/>
        </w:rPr>
        <w:t>.</w:t>
      </w:r>
    </w:p>
    <w:p w:rsidR="005C6EC9" w:rsidRPr="00162724" w:rsidRDefault="005F3DE1" w:rsidP="005C6EC9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lastRenderedPageBreak/>
        <w:t>Расходы</w:t>
      </w:r>
      <w:r w:rsidR="00CA3F86" w:rsidRPr="00162724">
        <w:rPr>
          <w:bCs/>
          <w:sz w:val="24"/>
          <w:szCs w:val="24"/>
        </w:rPr>
        <w:t xml:space="preserve"> 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46008F">
        <w:rPr>
          <w:bCs/>
          <w:sz w:val="24"/>
          <w:szCs w:val="24"/>
        </w:rPr>
        <w:t xml:space="preserve">аренда опор – </w:t>
      </w:r>
      <w:r w:rsidR="005C011E">
        <w:rPr>
          <w:bCs/>
          <w:sz w:val="24"/>
          <w:szCs w:val="24"/>
        </w:rPr>
        <w:t>8,8</w:t>
      </w:r>
      <w:r w:rsidR="0046008F">
        <w:rPr>
          <w:bCs/>
          <w:sz w:val="24"/>
          <w:szCs w:val="24"/>
        </w:rPr>
        <w:t xml:space="preserve"> тыс. руб., 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46008F">
        <w:rPr>
          <w:bCs/>
          <w:sz w:val="24"/>
          <w:szCs w:val="24"/>
        </w:rPr>
        <w:t>коммунальных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 w:rsidR="005C011E">
        <w:rPr>
          <w:bCs/>
          <w:sz w:val="24"/>
          <w:szCs w:val="24"/>
        </w:rPr>
        <w:t>21,0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 w:rsidR="00D41D2F">
        <w:rPr>
          <w:bCs/>
          <w:sz w:val="24"/>
          <w:szCs w:val="24"/>
        </w:rPr>
        <w:t xml:space="preserve">в сумме </w:t>
      </w:r>
      <w:r w:rsidR="005C011E">
        <w:rPr>
          <w:bCs/>
          <w:sz w:val="24"/>
          <w:szCs w:val="24"/>
        </w:rPr>
        <w:t>126,9</w:t>
      </w:r>
      <w:r w:rsidR="00D41D2F">
        <w:rPr>
          <w:bCs/>
          <w:sz w:val="24"/>
          <w:szCs w:val="24"/>
        </w:rPr>
        <w:t xml:space="preserve"> тыс. руб.</w:t>
      </w:r>
      <w:r w:rsidR="005C011E" w:rsidRPr="005C011E">
        <w:rPr>
          <w:sz w:val="24"/>
          <w:szCs w:val="24"/>
          <w:lang w:eastAsia="ru-RU"/>
        </w:rPr>
        <w:t xml:space="preserve"> </w:t>
      </w:r>
      <w:r w:rsidR="005C011E">
        <w:rPr>
          <w:sz w:val="24"/>
          <w:szCs w:val="24"/>
          <w:lang w:eastAsia="ru-RU"/>
        </w:rPr>
        <w:t>(в том числе осуществлены расходы на реализацию мероприятий перечня проектов народных инициатив в сумме 97,0 тыс. руб.</w:t>
      </w:r>
      <w:r w:rsidR="005C011E" w:rsidRPr="00162724">
        <w:rPr>
          <w:sz w:val="24"/>
          <w:szCs w:val="24"/>
          <w:lang w:eastAsia="ru-RU"/>
        </w:rPr>
        <w:t xml:space="preserve"> за счет средств бюджетов: областного в сумме </w:t>
      </w:r>
      <w:r w:rsidR="005C011E">
        <w:rPr>
          <w:sz w:val="24"/>
          <w:szCs w:val="24"/>
          <w:lang w:eastAsia="ru-RU"/>
        </w:rPr>
        <w:t>95,0</w:t>
      </w:r>
      <w:r w:rsidR="005C011E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5C011E">
        <w:rPr>
          <w:sz w:val="24"/>
          <w:szCs w:val="24"/>
          <w:lang w:eastAsia="ru-RU"/>
        </w:rPr>
        <w:t>2,0</w:t>
      </w:r>
      <w:r w:rsidR="005C011E" w:rsidRPr="00162724">
        <w:rPr>
          <w:sz w:val="24"/>
          <w:szCs w:val="24"/>
          <w:lang w:eastAsia="ru-RU"/>
        </w:rPr>
        <w:t xml:space="preserve"> тыс. руб</w:t>
      </w:r>
      <w:r w:rsidR="005C011E">
        <w:rPr>
          <w:sz w:val="24"/>
          <w:szCs w:val="24"/>
          <w:lang w:eastAsia="ru-RU"/>
        </w:rPr>
        <w:t>.)</w:t>
      </w:r>
      <w:r>
        <w:rPr>
          <w:sz w:val="24"/>
          <w:szCs w:val="24"/>
          <w:lang w:eastAsia="ru-RU"/>
        </w:rPr>
        <w:t>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0C14DC">
        <w:rPr>
          <w:bCs/>
          <w:sz w:val="24"/>
          <w:szCs w:val="24"/>
        </w:rPr>
        <w:t>1432,4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0C14DC">
        <w:rPr>
          <w:bCs/>
          <w:sz w:val="24"/>
          <w:szCs w:val="24"/>
        </w:rPr>
        <w:t>97,3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>с</w:t>
      </w:r>
      <w:r w:rsidR="000C14DC">
        <w:rPr>
          <w:bCs/>
          <w:sz w:val="24"/>
          <w:szCs w:val="24"/>
        </w:rPr>
        <w:t>о</w:t>
      </w:r>
      <w:r w:rsidR="00A245F0" w:rsidRPr="00162724">
        <w:rPr>
          <w:bCs/>
          <w:sz w:val="24"/>
          <w:szCs w:val="24"/>
        </w:rPr>
        <w:t xml:space="preserve"> </w:t>
      </w:r>
      <w:r w:rsidR="000C14DC">
        <w:rPr>
          <w:bCs/>
          <w:sz w:val="24"/>
          <w:szCs w:val="24"/>
        </w:rPr>
        <w:t>снижением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0C14DC">
        <w:rPr>
          <w:bCs/>
          <w:sz w:val="24"/>
          <w:szCs w:val="24"/>
        </w:rPr>
        <w:t>983,3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 xml:space="preserve">или </w:t>
      </w:r>
      <w:r w:rsidR="000C14DC">
        <w:rPr>
          <w:bCs/>
          <w:sz w:val="24"/>
          <w:szCs w:val="24"/>
        </w:rPr>
        <w:t>59,3</w:t>
      </w:r>
      <w:r w:rsidR="0007132C">
        <w:rPr>
          <w:bCs/>
          <w:sz w:val="24"/>
          <w:szCs w:val="24"/>
        </w:rPr>
        <w:t>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A03C52">
        <w:rPr>
          <w:bCs/>
          <w:sz w:val="24"/>
          <w:szCs w:val="24"/>
        </w:rPr>
        <w:t>Усть-Илгинский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</w:t>
      </w:r>
      <w:r w:rsidR="00A03C52">
        <w:rPr>
          <w:bCs/>
          <w:sz w:val="24"/>
          <w:szCs w:val="24"/>
        </w:rPr>
        <w:t>Родник</w:t>
      </w:r>
      <w:r w:rsidR="00D1017E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0C14DC">
        <w:rPr>
          <w:bCs/>
          <w:sz w:val="24"/>
          <w:szCs w:val="24"/>
        </w:rPr>
        <w:t>1084,8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0C14DC">
        <w:rPr>
          <w:bCs/>
          <w:sz w:val="24"/>
          <w:szCs w:val="24"/>
        </w:rPr>
        <w:t>127,7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0C14DC">
        <w:rPr>
          <w:bCs/>
          <w:sz w:val="24"/>
          <w:szCs w:val="24"/>
        </w:rPr>
        <w:t>113,3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0C14DC">
        <w:rPr>
          <w:bCs/>
          <w:sz w:val="24"/>
          <w:szCs w:val="24"/>
        </w:rPr>
        <w:t>957,1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112946" w:rsidRPr="00162724" w:rsidRDefault="001E38A4" w:rsidP="00112946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0C14DC">
        <w:rPr>
          <w:sz w:val="24"/>
          <w:szCs w:val="24"/>
          <w:lang w:eastAsia="ru-RU"/>
        </w:rPr>
        <w:t xml:space="preserve">транспортные </w:t>
      </w:r>
      <w:r w:rsidR="00C64EE8">
        <w:rPr>
          <w:sz w:val="24"/>
          <w:szCs w:val="24"/>
          <w:lang w:eastAsia="ru-RU"/>
        </w:rPr>
        <w:t xml:space="preserve">услуги в сумме </w:t>
      </w:r>
      <w:r w:rsidR="00112946">
        <w:rPr>
          <w:sz w:val="24"/>
          <w:szCs w:val="24"/>
          <w:lang w:eastAsia="ru-RU"/>
        </w:rPr>
        <w:t>14,6</w:t>
      </w:r>
      <w:r w:rsidR="00C64EE8">
        <w:rPr>
          <w:sz w:val="24"/>
          <w:szCs w:val="24"/>
          <w:lang w:eastAsia="ru-RU"/>
        </w:rPr>
        <w:t xml:space="preserve"> тыс. руб., коммунальные услуги в сумме </w:t>
      </w:r>
      <w:r w:rsidR="00112946">
        <w:rPr>
          <w:sz w:val="24"/>
          <w:szCs w:val="24"/>
          <w:lang w:eastAsia="ru-RU"/>
        </w:rPr>
        <w:t>24,7</w:t>
      </w:r>
      <w:r w:rsidR="00C64EE8">
        <w:rPr>
          <w:sz w:val="24"/>
          <w:szCs w:val="24"/>
          <w:lang w:eastAsia="ru-RU"/>
        </w:rPr>
        <w:t xml:space="preserve"> тыс. руб., работы, услуги по содержанию имущества – </w:t>
      </w:r>
      <w:r w:rsidR="00112946">
        <w:rPr>
          <w:sz w:val="24"/>
          <w:szCs w:val="24"/>
          <w:lang w:eastAsia="ru-RU"/>
        </w:rPr>
        <w:t>62,4</w:t>
      </w:r>
      <w:r w:rsidR="00C64EE8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112946">
        <w:rPr>
          <w:sz w:val="24"/>
          <w:szCs w:val="24"/>
          <w:lang w:eastAsia="ru-RU"/>
        </w:rPr>
        <w:t>12,1</w:t>
      </w:r>
      <w:r w:rsidR="00C2397E">
        <w:rPr>
          <w:sz w:val="24"/>
          <w:szCs w:val="24"/>
          <w:lang w:eastAsia="ru-RU"/>
        </w:rPr>
        <w:t xml:space="preserve"> тыс. руб., </w:t>
      </w:r>
      <w:r w:rsidR="00112946">
        <w:rPr>
          <w:sz w:val="24"/>
          <w:szCs w:val="24"/>
          <w:lang w:eastAsia="ru-RU"/>
        </w:rPr>
        <w:t xml:space="preserve">услуги, работы для целей капвложений в сумме 30,0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112946">
        <w:rPr>
          <w:sz w:val="24"/>
          <w:szCs w:val="24"/>
          <w:lang w:eastAsia="ru-RU"/>
        </w:rPr>
        <w:t>61,2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</w:t>
      </w:r>
      <w:r w:rsidR="00112946">
        <w:rPr>
          <w:sz w:val="24"/>
          <w:szCs w:val="24"/>
          <w:lang w:eastAsia="ru-RU"/>
        </w:rPr>
        <w:t xml:space="preserve">ГСМ в сумме 15,0 тыс. руб., стройматериалов в сумме 118,0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112946">
        <w:rPr>
          <w:sz w:val="24"/>
          <w:szCs w:val="24"/>
          <w:lang w:eastAsia="ru-RU"/>
        </w:rPr>
        <w:t>9,6</w:t>
      </w:r>
      <w:r w:rsidR="00DC7624">
        <w:rPr>
          <w:sz w:val="24"/>
          <w:szCs w:val="24"/>
          <w:lang w:eastAsia="ru-RU"/>
        </w:rPr>
        <w:t xml:space="preserve"> тыс. руб.</w:t>
      </w:r>
      <w:r w:rsidR="001057D7">
        <w:rPr>
          <w:sz w:val="24"/>
          <w:szCs w:val="24"/>
          <w:lang w:eastAsia="ru-RU"/>
        </w:rPr>
        <w:t>).</w:t>
      </w:r>
      <w:r w:rsidR="00112946">
        <w:rPr>
          <w:sz w:val="24"/>
          <w:szCs w:val="24"/>
          <w:lang w:eastAsia="ru-RU"/>
        </w:rPr>
        <w:t xml:space="preserve"> Расходы на реализацию мероприятий перечня проектов народных инициатив по данному подразделу составили в сумме 209,2 тыс. руб.</w:t>
      </w:r>
      <w:r w:rsidR="00112946" w:rsidRPr="00162724">
        <w:rPr>
          <w:sz w:val="24"/>
          <w:szCs w:val="24"/>
          <w:lang w:eastAsia="ru-RU"/>
        </w:rPr>
        <w:t xml:space="preserve"> за счет средств бюджетов: областного в сумме </w:t>
      </w:r>
      <w:r w:rsidR="00112946">
        <w:rPr>
          <w:sz w:val="24"/>
          <w:szCs w:val="24"/>
          <w:lang w:eastAsia="ru-RU"/>
        </w:rPr>
        <w:t>205,0</w:t>
      </w:r>
      <w:r w:rsidR="00112946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112946">
        <w:rPr>
          <w:sz w:val="24"/>
          <w:szCs w:val="24"/>
          <w:lang w:eastAsia="ru-RU"/>
        </w:rPr>
        <w:t>4,2</w:t>
      </w:r>
      <w:r w:rsidR="00112946" w:rsidRPr="00162724">
        <w:rPr>
          <w:sz w:val="24"/>
          <w:szCs w:val="24"/>
          <w:lang w:eastAsia="ru-RU"/>
        </w:rPr>
        <w:t xml:space="preserve"> тыс. руб</w:t>
      </w:r>
      <w:r w:rsidR="00112946">
        <w:rPr>
          <w:sz w:val="24"/>
          <w:szCs w:val="24"/>
          <w:lang w:eastAsia="ru-RU"/>
        </w:rPr>
        <w:t>.).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112946">
        <w:rPr>
          <w:bCs/>
          <w:sz w:val="24"/>
          <w:szCs w:val="24"/>
        </w:rPr>
        <w:t>20,1</w:t>
      </w:r>
      <w:r w:rsidRPr="00162724">
        <w:rPr>
          <w:bCs/>
          <w:sz w:val="24"/>
          <w:szCs w:val="24"/>
        </w:rPr>
        <w:t xml:space="preserve">%. 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7F6502">
        <w:rPr>
          <w:color w:val="000000"/>
          <w:sz w:val="24"/>
          <w:szCs w:val="24"/>
        </w:rPr>
        <w:t>942</w:t>
      </w:r>
      <w:r w:rsidR="006D58E2">
        <w:rPr>
          <w:color w:val="000000"/>
          <w:sz w:val="24"/>
          <w:szCs w:val="24"/>
        </w:rPr>
        <w:t>,2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7F6502">
        <w:rPr>
          <w:color w:val="000000"/>
          <w:sz w:val="24"/>
          <w:szCs w:val="24"/>
        </w:rPr>
        <w:t>141,7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6D58E2">
        <w:rPr>
          <w:color w:val="000000"/>
          <w:sz w:val="24"/>
          <w:szCs w:val="24"/>
        </w:rPr>
        <w:t xml:space="preserve">или </w:t>
      </w:r>
      <w:r w:rsidR="007F6502">
        <w:rPr>
          <w:color w:val="000000"/>
          <w:sz w:val="24"/>
          <w:szCs w:val="24"/>
        </w:rPr>
        <w:t>105,2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7F6502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</w:t>
      </w:r>
      <w:r w:rsidR="007F6502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7F6502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7F6502">
        <w:rPr>
          <w:bCs/>
          <w:color w:val="000000"/>
          <w:sz w:val="24"/>
          <w:szCs w:val="24"/>
        </w:rPr>
        <w:t>13,2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A03C52">
        <w:t>Усть-Илгинского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lastRenderedPageBreak/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5E4CE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 </w:t>
      </w:r>
      <w:r w:rsidR="0002044D">
        <w:rPr>
          <w:sz w:val="24"/>
          <w:szCs w:val="24"/>
        </w:rPr>
        <w:t>Акт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02044D">
        <w:rPr>
          <w:sz w:val="24"/>
          <w:szCs w:val="24"/>
        </w:rPr>
        <w:t>б/н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>года</w:t>
      </w:r>
      <w:r w:rsidR="005E4CE4">
        <w:rPr>
          <w:sz w:val="24"/>
          <w:szCs w:val="24"/>
        </w:rPr>
        <w:t>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 xml:space="preserve">В части установления полноты годовой бюджетной отчетности администрации </w:t>
      </w:r>
      <w:r w:rsidR="00A03C52">
        <w:t>Усть-Илгинского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02044D">
        <w:rPr>
          <w:sz w:val="24"/>
          <w:szCs w:val="24"/>
        </w:rPr>
        <w:t>37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57610E">
        <w:rPr>
          <w:sz w:val="24"/>
          <w:szCs w:val="24"/>
        </w:rPr>
        <w:t>1 </w:t>
      </w:r>
      <w:r w:rsidR="0002044D">
        <w:rPr>
          <w:sz w:val="24"/>
          <w:szCs w:val="24"/>
        </w:rPr>
        <w:t>104 090,13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A03C52">
        <w:rPr>
          <w:sz w:val="24"/>
          <w:szCs w:val="24"/>
        </w:rPr>
        <w:t>Усть-Илгинского</w:t>
      </w:r>
      <w:r w:rsidRPr="003740D5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3740D5">
        <w:rPr>
          <w:sz w:val="24"/>
          <w:szCs w:val="24"/>
        </w:rPr>
        <w:t xml:space="preserve">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A03C52">
        <w:rPr>
          <w:iCs/>
        </w:rPr>
        <w:t>Усть-Илгинского</w:t>
      </w:r>
      <w:r w:rsidRPr="00162724">
        <w:rPr>
          <w:iCs/>
        </w:rPr>
        <w:t xml:space="preserve"> </w:t>
      </w:r>
      <w:r w:rsidR="00BD1BC7">
        <w:rPr>
          <w:iCs/>
        </w:rPr>
        <w:t>муниципального образования</w:t>
      </w:r>
      <w:r w:rsidRPr="00162724">
        <w:rPr>
          <w:iCs/>
        </w:rPr>
        <w:t xml:space="preserve">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A03C52">
        <w:t>Усть-Илгинского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02044D">
        <w:t>101</w:t>
      </w:r>
      <w:r w:rsidRPr="00162724">
        <w:t xml:space="preserve"> «О бюджете </w:t>
      </w:r>
      <w:r w:rsidR="00A03C52">
        <w:t>Усть-Илгинского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02044D">
        <w:t>19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02044D">
        <w:t>14</w:t>
      </w:r>
      <w:r w:rsidRPr="00162724">
        <w:t>).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02044D">
        <w:rPr>
          <w:sz w:val="24"/>
          <w:szCs w:val="24"/>
        </w:rPr>
        <w:t>101</w:t>
      </w:r>
      <w:r w:rsidRPr="00162724">
        <w:rPr>
          <w:sz w:val="24"/>
          <w:szCs w:val="24"/>
        </w:rPr>
        <w:t xml:space="preserve"> «О бюджете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02044D">
        <w:rPr>
          <w:sz w:val="24"/>
          <w:szCs w:val="24"/>
        </w:rPr>
        <w:t>19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02044D">
        <w:rPr>
          <w:sz w:val="24"/>
          <w:szCs w:val="24"/>
        </w:rPr>
        <w:t>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A03C52">
        <w:rPr>
          <w:sz w:val="24"/>
          <w:szCs w:val="24"/>
        </w:rPr>
        <w:t>Усть-Илгинского</w:t>
      </w:r>
      <w:r w:rsidR="0053224A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44582D" w:rsidRPr="00162724">
        <w:rPr>
          <w:sz w:val="24"/>
          <w:szCs w:val="24"/>
        </w:rPr>
        <w:t xml:space="preserve">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E056D1">
        <w:rPr>
          <w:color w:val="1D1B11"/>
          <w:sz w:val="24"/>
          <w:szCs w:val="24"/>
        </w:rPr>
        <w:t>838,9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E056D1">
        <w:rPr>
          <w:color w:val="1D1B11"/>
          <w:sz w:val="24"/>
          <w:szCs w:val="24"/>
        </w:rPr>
        <w:t>176,9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E056D1">
        <w:rPr>
          <w:sz w:val="24"/>
          <w:szCs w:val="24"/>
        </w:rPr>
        <w:t>821,2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E056D1">
        <w:rPr>
          <w:sz w:val="24"/>
          <w:szCs w:val="24"/>
        </w:rPr>
        <w:t>17,7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E056D1">
        <w:rPr>
          <w:sz w:val="24"/>
          <w:szCs w:val="24"/>
        </w:rPr>
        <w:t>3,73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A03C52">
        <w:rPr>
          <w:sz w:val="24"/>
          <w:szCs w:val="24"/>
        </w:rPr>
        <w:t>Усть-Илгинского</w:t>
      </w:r>
      <w:r w:rsidR="00B81590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0E2A02" w:rsidRPr="00162724">
        <w:rPr>
          <w:sz w:val="24"/>
          <w:szCs w:val="24"/>
        </w:rPr>
        <w:t xml:space="preserve">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E056D1">
        <w:rPr>
          <w:sz w:val="24"/>
          <w:szCs w:val="24"/>
        </w:rPr>
        <w:t>про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E056D1">
        <w:rPr>
          <w:sz w:val="24"/>
          <w:szCs w:val="24"/>
        </w:rPr>
        <w:t>282,9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021755">
        <w:rPr>
          <w:sz w:val="24"/>
          <w:szCs w:val="24"/>
        </w:rPr>
        <w:t>Усть-Илгинским</w:t>
      </w:r>
      <w:r w:rsidR="00B81590" w:rsidRPr="00162724">
        <w:rPr>
          <w:sz w:val="24"/>
          <w:szCs w:val="24"/>
        </w:rPr>
        <w:t xml:space="preserve"> </w:t>
      </w:r>
      <w:r w:rsidR="00C138A0">
        <w:rPr>
          <w:sz w:val="24"/>
          <w:szCs w:val="24"/>
        </w:rPr>
        <w:t>муниципальным образованием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E056D1">
        <w:rPr>
          <w:sz w:val="24"/>
          <w:szCs w:val="24"/>
        </w:rPr>
        <w:t>13480,8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E056D1">
        <w:rPr>
          <w:sz w:val="24"/>
          <w:szCs w:val="24"/>
        </w:rPr>
        <w:t>7665,5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E056D1">
        <w:rPr>
          <w:sz w:val="24"/>
          <w:szCs w:val="24"/>
        </w:rPr>
        <w:t>21146,3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056D1">
        <w:rPr>
          <w:sz w:val="24"/>
          <w:szCs w:val="24"/>
        </w:rPr>
        <w:t>14,5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C2178B" w:rsidRPr="002C6AF9" w:rsidRDefault="007C78D0" w:rsidP="00E056D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056D1">
        <w:rPr>
          <w:sz w:val="24"/>
          <w:szCs w:val="24"/>
        </w:rPr>
        <w:t>21131,8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C2178B">
        <w:rPr>
          <w:sz w:val="24"/>
          <w:szCs w:val="24"/>
        </w:rPr>
        <w:t>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976580">
        <w:rPr>
          <w:sz w:val="24"/>
          <w:szCs w:val="24"/>
        </w:rPr>
        <w:t>20,7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976580">
        <w:rPr>
          <w:sz w:val="24"/>
          <w:szCs w:val="24"/>
        </w:rPr>
        <w:t>6,2</w:t>
      </w:r>
      <w:r w:rsidR="004E210C" w:rsidRPr="00162724">
        <w:rPr>
          <w:sz w:val="24"/>
          <w:szCs w:val="24"/>
        </w:rPr>
        <w:t xml:space="preserve"> тыс. рублей (</w:t>
      </w:r>
      <w:r w:rsidR="00C2178B">
        <w:rPr>
          <w:sz w:val="24"/>
          <w:szCs w:val="24"/>
        </w:rPr>
        <w:t>-</w:t>
      </w:r>
      <w:r w:rsidR="00976580">
        <w:rPr>
          <w:sz w:val="24"/>
          <w:szCs w:val="24"/>
        </w:rPr>
        <w:t>30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976580">
        <w:rPr>
          <w:sz w:val="24"/>
          <w:szCs w:val="24"/>
        </w:rPr>
        <w:t>14,5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976580">
        <w:rPr>
          <w:sz w:val="24"/>
          <w:szCs w:val="24"/>
        </w:rPr>
        <w:t>13496,2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976580">
        <w:rPr>
          <w:sz w:val="24"/>
          <w:szCs w:val="24"/>
        </w:rPr>
        <w:t>7830,0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976580">
        <w:rPr>
          <w:sz w:val="24"/>
          <w:szCs w:val="24"/>
        </w:rPr>
        <w:t>или 158</w:t>
      </w:r>
      <w:r w:rsidRPr="00162724">
        <w:rPr>
          <w:sz w:val="24"/>
          <w:szCs w:val="24"/>
        </w:rPr>
        <w:t xml:space="preserve">%) и составила </w:t>
      </w:r>
      <w:r w:rsidR="00976580">
        <w:rPr>
          <w:sz w:val="24"/>
          <w:szCs w:val="24"/>
        </w:rPr>
        <w:t>21326</w:t>
      </w:r>
      <w:r w:rsidR="001B668C">
        <w:rPr>
          <w:sz w:val="24"/>
          <w:szCs w:val="24"/>
        </w:rPr>
        <w:t>,2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580">
        <w:rPr>
          <w:sz w:val="24"/>
          <w:szCs w:val="24"/>
        </w:rPr>
        <w:t>16,0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76580">
        <w:rPr>
          <w:sz w:val="24"/>
          <w:szCs w:val="24"/>
        </w:rPr>
        <w:t>11,9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976580">
        <w:rPr>
          <w:spacing w:val="1"/>
          <w:sz w:val="24"/>
          <w:szCs w:val="24"/>
        </w:rPr>
        <w:t>21131,8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A03C52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6580">
        <w:rPr>
          <w:sz w:val="24"/>
          <w:szCs w:val="24"/>
        </w:rPr>
        <w:t>166,5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976580">
        <w:rPr>
          <w:sz w:val="24"/>
          <w:szCs w:val="24"/>
        </w:rPr>
        <w:t>129,4</w:t>
      </w:r>
      <w:r>
        <w:rPr>
          <w:sz w:val="24"/>
          <w:szCs w:val="24"/>
        </w:rPr>
        <w:t xml:space="preserve"> тыс. руб. и страховые взносы на резерв </w:t>
      </w:r>
      <w:r w:rsidR="00976580">
        <w:rPr>
          <w:sz w:val="24"/>
          <w:szCs w:val="24"/>
        </w:rPr>
        <w:t>37,1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140011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</w:p>
    <w:p w:rsidR="00F13B14" w:rsidRDefault="002B45E7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о</w:t>
      </w:r>
      <w:r w:rsidR="00F13B14" w:rsidRPr="00162724">
        <w:rPr>
          <w:sz w:val="24"/>
          <w:szCs w:val="24"/>
        </w:rPr>
        <w:t xml:space="preserve">б исполнении </w:t>
      </w:r>
      <w:r w:rsidRPr="00162724">
        <w:rPr>
          <w:sz w:val="24"/>
          <w:szCs w:val="24"/>
        </w:rPr>
        <w:t xml:space="preserve">местного </w:t>
      </w:r>
      <w:r w:rsidR="00F13B14"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="00F13B14" w:rsidRPr="00162724">
        <w:rPr>
          <w:sz w:val="24"/>
          <w:szCs w:val="24"/>
        </w:rPr>
        <w:t xml:space="preserve"> год</w:t>
      </w:r>
    </w:p>
    <w:p w:rsidR="00140011" w:rsidRDefault="00140011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A03C52">
        <w:rPr>
          <w:color w:val="auto"/>
        </w:rPr>
        <w:t>Усть-Илгинского</w:t>
      </w:r>
      <w:r w:rsidR="003069F8" w:rsidRPr="00162724">
        <w:rPr>
          <w:color w:val="auto"/>
        </w:rPr>
        <w:t xml:space="preserve"> </w:t>
      </w:r>
      <w:r w:rsidR="00BD1BC7">
        <w:rPr>
          <w:color w:val="auto"/>
        </w:rPr>
        <w:t>муниципального образования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A03C52">
        <w:rPr>
          <w:color w:val="auto"/>
        </w:rPr>
        <w:t>Усть-Илгинского</w:t>
      </w:r>
      <w:r w:rsidR="003069F8" w:rsidRPr="00162724">
        <w:rPr>
          <w:color w:val="auto"/>
        </w:rPr>
        <w:t xml:space="preserve"> </w:t>
      </w:r>
      <w:r w:rsidR="00BD1BC7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 xml:space="preserve">«Об исполнении бюджета </w:t>
      </w:r>
      <w:r w:rsidR="00A03C52">
        <w:rPr>
          <w:color w:val="auto"/>
        </w:rPr>
        <w:t>Усть-Илгинского</w:t>
      </w:r>
      <w:r w:rsidR="003069F8" w:rsidRPr="00162724">
        <w:rPr>
          <w:color w:val="auto"/>
        </w:rPr>
        <w:t xml:space="preserve"> </w:t>
      </w:r>
      <w:r w:rsidR="00C576C4">
        <w:rPr>
          <w:color w:val="auto"/>
        </w:rPr>
        <w:t>сельского поселения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221C0D">
        <w:rPr>
          <w:color w:val="auto"/>
        </w:rPr>
        <w:t xml:space="preserve">(далее – проект решения)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140011" w:rsidRPr="00162724" w:rsidRDefault="00140011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A03C52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A03C52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>в Контрольно-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FC07AE">
        <w:rPr>
          <w:sz w:val="24"/>
          <w:szCs w:val="24"/>
        </w:rPr>
        <w:t>7 419 199,79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FC07AE">
        <w:rPr>
          <w:sz w:val="24"/>
          <w:szCs w:val="24"/>
        </w:rPr>
        <w:t>7 136 292,93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8C5756">
        <w:rPr>
          <w:sz w:val="24"/>
          <w:szCs w:val="24"/>
        </w:rPr>
        <w:t>1</w:t>
      </w:r>
      <w:r w:rsidR="00FC07AE">
        <w:rPr>
          <w:sz w:val="24"/>
          <w:szCs w:val="24"/>
        </w:rPr>
        <w:t> 104 090,13</w:t>
      </w:r>
      <w:r w:rsidR="008C5756">
        <w:rPr>
          <w:sz w:val="24"/>
          <w:szCs w:val="24"/>
        </w:rPr>
        <w:t> 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A03C52">
        <w:rPr>
          <w:sz w:val="24"/>
          <w:szCs w:val="24"/>
        </w:rPr>
        <w:t>Усть-Илгинского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A20BD6" w:rsidRPr="00162724" w:rsidRDefault="00A20BD6" w:rsidP="002F0AE2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A03C52">
        <w:rPr>
          <w:sz w:val="24"/>
          <w:szCs w:val="24"/>
        </w:rPr>
        <w:t>Усть-Илгинского</w:t>
      </w:r>
      <w:r w:rsidR="005A4EF1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A03C52">
        <w:rPr>
          <w:sz w:val="24"/>
          <w:szCs w:val="24"/>
        </w:rPr>
        <w:t>Усть-Илгинского</w:t>
      </w:r>
      <w:r w:rsidR="00A20BD6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A20BD6" w:rsidRPr="00162724">
        <w:rPr>
          <w:sz w:val="24"/>
          <w:szCs w:val="24"/>
        </w:rPr>
        <w:t xml:space="preserve">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A03C52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140011" w:rsidRPr="00162724" w:rsidRDefault="00140011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A8" w:rsidRDefault="00353EA8">
      <w:r>
        <w:separator/>
      </w:r>
    </w:p>
  </w:endnote>
  <w:endnote w:type="continuationSeparator" w:id="0">
    <w:p w:rsidR="00353EA8" w:rsidRDefault="003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3B5ACF" w:rsidRDefault="003B5AC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B5ACF" w:rsidRDefault="003B5AC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A8" w:rsidRDefault="00353EA8">
      <w:r>
        <w:separator/>
      </w:r>
    </w:p>
  </w:footnote>
  <w:footnote w:type="continuationSeparator" w:id="0">
    <w:p w:rsidR="00353EA8" w:rsidRDefault="00353EA8">
      <w:r>
        <w:continuationSeparator/>
      </w:r>
    </w:p>
  </w:footnote>
  <w:footnote w:id="1">
    <w:p w:rsidR="003B5ACF" w:rsidRDefault="003B5ACF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4CF8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44D"/>
    <w:rsid w:val="000207B6"/>
    <w:rsid w:val="00021755"/>
    <w:rsid w:val="000223CB"/>
    <w:rsid w:val="00023973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272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32C"/>
    <w:rsid w:val="00071C1D"/>
    <w:rsid w:val="00071E1F"/>
    <w:rsid w:val="000727DB"/>
    <w:rsid w:val="00074359"/>
    <w:rsid w:val="000744EE"/>
    <w:rsid w:val="00074DA0"/>
    <w:rsid w:val="00074E9A"/>
    <w:rsid w:val="00075443"/>
    <w:rsid w:val="00075939"/>
    <w:rsid w:val="000760A1"/>
    <w:rsid w:val="000769E0"/>
    <w:rsid w:val="000776B8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14DC"/>
    <w:rsid w:val="000C305F"/>
    <w:rsid w:val="000C3DE7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285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57D7"/>
    <w:rsid w:val="001067FE"/>
    <w:rsid w:val="0011192E"/>
    <w:rsid w:val="00112946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BBE"/>
    <w:rsid w:val="00120D8E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C2E"/>
    <w:rsid w:val="00131269"/>
    <w:rsid w:val="00132092"/>
    <w:rsid w:val="00132687"/>
    <w:rsid w:val="00132977"/>
    <w:rsid w:val="001348C0"/>
    <w:rsid w:val="00135895"/>
    <w:rsid w:val="00140011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57D0D"/>
    <w:rsid w:val="001608EE"/>
    <w:rsid w:val="00160AAC"/>
    <w:rsid w:val="00161D5C"/>
    <w:rsid w:val="00161D5D"/>
    <w:rsid w:val="00162186"/>
    <w:rsid w:val="00162724"/>
    <w:rsid w:val="00162F6D"/>
    <w:rsid w:val="00163169"/>
    <w:rsid w:val="00163393"/>
    <w:rsid w:val="00164093"/>
    <w:rsid w:val="0016423B"/>
    <w:rsid w:val="00164E77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20F"/>
    <w:rsid w:val="00184BDA"/>
    <w:rsid w:val="00185045"/>
    <w:rsid w:val="001851D4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29F9"/>
    <w:rsid w:val="001B3069"/>
    <w:rsid w:val="001B3573"/>
    <w:rsid w:val="001B374A"/>
    <w:rsid w:val="001B3ADC"/>
    <w:rsid w:val="001B4A95"/>
    <w:rsid w:val="001B4FC9"/>
    <w:rsid w:val="001B668C"/>
    <w:rsid w:val="001B68C5"/>
    <w:rsid w:val="001B68DE"/>
    <w:rsid w:val="001B6A22"/>
    <w:rsid w:val="001B7A43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913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963"/>
    <w:rsid w:val="00214D8B"/>
    <w:rsid w:val="00214F8A"/>
    <w:rsid w:val="00216005"/>
    <w:rsid w:val="002173FC"/>
    <w:rsid w:val="002202F0"/>
    <w:rsid w:val="0022120A"/>
    <w:rsid w:val="002213E8"/>
    <w:rsid w:val="00221C0D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34E5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2334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4E66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086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0AE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36D6E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46DD0"/>
    <w:rsid w:val="00350227"/>
    <w:rsid w:val="0035312A"/>
    <w:rsid w:val="00353314"/>
    <w:rsid w:val="0035332F"/>
    <w:rsid w:val="00353598"/>
    <w:rsid w:val="00353EA8"/>
    <w:rsid w:val="003547DE"/>
    <w:rsid w:val="003547EB"/>
    <w:rsid w:val="00354C10"/>
    <w:rsid w:val="00354CDE"/>
    <w:rsid w:val="00355132"/>
    <w:rsid w:val="0035530F"/>
    <w:rsid w:val="0035673E"/>
    <w:rsid w:val="00356AE0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CBF"/>
    <w:rsid w:val="00380F1A"/>
    <w:rsid w:val="00381510"/>
    <w:rsid w:val="003816B3"/>
    <w:rsid w:val="00381A00"/>
    <w:rsid w:val="00383E65"/>
    <w:rsid w:val="003851E4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48C1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5ACF"/>
    <w:rsid w:val="003B640C"/>
    <w:rsid w:val="003B683C"/>
    <w:rsid w:val="003B6B84"/>
    <w:rsid w:val="003B7ED3"/>
    <w:rsid w:val="003C12BF"/>
    <w:rsid w:val="003C2883"/>
    <w:rsid w:val="003C2A23"/>
    <w:rsid w:val="003C2E40"/>
    <w:rsid w:val="003C3877"/>
    <w:rsid w:val="003C3D77"/>
    <w:rsid w:val="003C5137"/>
    <w:rsid w:val="003C516E"/>
    <w:rsid w:val="003C71B7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443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5DB2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08F"/>
    <w:rsid w:val="00460E6E"/>
    <w:rsid w:val="00461087"/>
    <w:rsid w:val="0046293C"/>
    <w:rsid w:val="00462C8E"/>
    <w:rsid w:val="0046307F"/>
    <w:rsid w:val="00464033"/>
    <w:rsid w:val="00464449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4CA9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336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200"/>
    <w:rsid w:val="004C6A8D"/>
    <w:rsid w:val="004C75FD"/>
    <w:rsid w:val="004C7710"/>
    <w:rsid w:val="004C7947"/>
    <w:rsid w:val="004D1094"/>
    <w:rsid w:val="004D1386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32CE"/>
    <w:rsid w:val="004F444B"/>
    <w:rsid w:val="004F48AA"/>
    <w:rsid w:val="004F515B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16976"/>
    <w:rsid w:val="00520A1D"/>
    <w:rsid w:val="00522CAF"/>
    <w:rsid w:val="005248DA"/>
    <w:rsid w:val="00525CCA"/>
    <w:rsid w:val="005260D9"/>
    <w:rsid w:val="005272B8"/>
    <w:rsid w:val="00527EF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37A09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0B93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7610E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830"/>
    <w:rsid w:val="005A6D67"/>
    <w:rsid w:val="005B07A4"/>
    <w:rsid w:val="005B1B05"/>
    <w:rsid w:val="005B4078"/>
    <w:rsid w:val="005B5A07"/>
    <w:rsid w:val="005B5B82"/>
    <w:rsid w:val="005B6763"/>
    <w:rsid w:val="005B6A08"/>
    <w:rsid w:val="005B7012"/>
    <w:rsid w:val="005B7836"/>
    <w:rsid w:val="005C0114"/>
    <w:rsid w:val="005C011E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4CE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3DE1"/>
    <w:rsid w:val="005F4672"/>
    <w:rsid w:val="005F4A4E"/>
    <w:rsid w:val="005F4A57"/>
    <w:rsid w:val="005F54B9"/>
    <w:rsid w:val="005F65FF"/>
    <w:rsid w:val="005F71E3"/>
    <w:rsid w:val="005F7F44"/>
    <w:rsid w:val="00600BFA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99D"/>
    <w:rsid w:val="00672E6F"/>
    <w:rsid w:val="006741EF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44C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4E51"/>
    <w:rsid w:val="006D55F4"/>
    <w:rsid w:val="006D58E2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155"/>
    <w:rsid w:val="006E72F1"/>
    <w:rsid w:val="006E74A1"/>
    <w:rsid w:val="006E7781"/>
    <w:rsid w:val="006E7872"/>
    <w:rsid w:val="006E7AEC"/>
    <w:rsid w:val="006F0017"/>
    <w:rsid w:val="006F0D72"/>
    <w:rsid w:val="006F2E51"/>
    <w:rsid w:val="006F3701"/>
    <w:rsid w:val="006F3C45"/>
    <w:rsid w:val="006F5F59"/>
    <w:rsid w:val="006F660A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4D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58D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545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144E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7C0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C7D49"/>
    <w:rsid w:val="007D04F0"/>
    <w:rsid w:val="007D0677"/>
    <w:rsid w:val="007D1C02"/>
    <w:rsid w:val="007D237F"/>
    <w:rsid w:val="007D2AD7"/>
    <w:rsid w:val="007D36DB"/>
    <w:rsid w:val="007D39C4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3805"/>
    <w:rsid w:val="007E63E2"/>
    <w:rsid w:val="007F04AE"/>
    <w:rsid w:val="007F0914"/>
    <w:rsid w:val="007F20EB"/>
    <w:rsid w:val="007F329B"/>
    <w:rsid w:val="007F47F5"/>
    <w:rsid w:val="007F5C8E"/>
    <w:rsid w:val="007F6319"/>
    <w:rsid w:val="007F6502"/>
    <w:rsid w:val="007F67F2"/>
    <w:rsid w:val="00800313"/>
    <w:rsid w:val="00801B54"/>
    <w:rsid w:val="0080202E"/>
    <w:rsid w:val="00802C8E"/>
    <w:rsid w:val="00803212"/>
    <w:rsid w:val="008034DD"/>
    <w:rsid w:val="00803E59"/>
    <w:rsid w:val="0080639B"/>
    <w:rsid w:val="00807283"/>
    <w:rsid w:val="00807E79"/>
    <w:rsid w:val="00811C86"/>
    <w:rsid w:val="00811D99"/>
    <w:rsid w:val="00812455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287F"/>
    <w:rsid w:val="00823A1C"/>
    <w:rsid w:val="00823A29"/>
    <w:rsid w:val="00823E72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01E"/>
    <w:rsid w:val="0085445B"/>
    <w:rsid w:val="00854619"/>
    <w:rsid w:val="00855E7F"/>
    <w:rsid w:val="00856630"/>
    <w:rsid w:val="00856CCC"/>
    <w:rsid w:val="008572FE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756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75D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5D75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BD1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9F8"/>
    <w:rsid w:val="00942B97"/>
    <w:rsid w:val="00942E77"/>
    <w:rsid w:val="00943128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63F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580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03"/>
    <w:rsid w:val="00993396"/>
    <w:rsid w:val="0099350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40F"/>
    <w:rsid w:val="009A6874"/>
    <w:rsid w:val="009A71CE"/>
    <w:rsid w:val="009A7F70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0FC"/>
    <w:rsid w:val="009C51B7"/>
    <w:rsid w:val="009C5311"/>
    <w:rsid w:val="009C5829"/>
    <w:rsid w:val="009C58BC"/>
    <w:rsid w:val="009C6A57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5D47"/>
    <w:rsid w:val="009F7E81"/>
    <w:rsid w:val="00A002DF"/>
    <w:rsid w:val="00A00A0A"/>
    <w:rsid w:val="00A01D5A"/>
    <w:rsid w:val="00A01E68"/>
    <w:rsid w:val="00A026F4"/>
    <w:rsid w:val="00A02DBF"/>
    <w:rsid w:val="00A02E08"/>
    <w:rsid w:val="00A0377F"/>
    <w:rsid w:val="00A03C52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7A3"/>
    <w:rsid w:val="00A42AEB"/>
    <w:rsid w:val="00A4392A"/>
    <w:rsid w:val="00A440D2"/>
    <w:rsid w:val="00A442E5"/>
    <w:rsid w:val="00A45438"/>
    <w:rsid w:val="00A4562A"/>
    <w:rsid w:val="00A461DE"/>
    <w:rsid w:val="00A4632F"/>
    <w:rsid w:val="00A47605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028E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2957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A09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0EE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9B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5CC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67F36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0DE0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0606"/>
    <w:rsid w:val="00BB4726"/>
    <w:rsid w:val="00BB4F71"/>
    <w:rsid w:val="00BB528F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1BC7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673D"/>
    <w:rsid w:val="00BE757A"/>
    <w:rsid w:val="00BF0C04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87B"/>
    <w:rsid w:val="00C05FAA"/>
    <w:rsid w:val="00C06DED"/>
    <w:rsid w:val="00C0795A"/>
    <w:rsid w:val="00C1061A"/>
    <w:rsid w:val="00C11491"/>
    <w:rsid w:val="00C114FA"/>
    <w:rsid w:val="00C12249"/>
    <w:rsid w:val="00C138A0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78B"/>
    <w:rsid w:val="00C21FEB"/>
    <w:rsid w:val="00C223A2"/>
    <w:rsid w:val="00C227F3"/>
    <w:rsid w:val="00C23559"/>
    <w:rsid w:val="00C237FF"/>
    <w:rsid w:val="00C2397E"/>
    <w:rsid w:val="00C2468A"/>
    <w:rsid w:val="00C24AE0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480E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28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6C4"/>
    <w:rsid w:val="00C57B0D"/>
    <w:rsid w:val="00C60D7B"/>
    <w:rsid w:val="00C61AF9"/>
    <w:rsid w:val="00C627E3"/>
    <w:rsid w:val="00C63D3E"/>
    <w:rsid w:val="00C64EE8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4025"/>
    <w:rsid w:val="00C74C05"/>
    <w:rsid w:val="00C77079"/>
    <w:rsid w:val="00C7718D"/>
    <w:rsid w:val="00C775AD"/>
    <w:rsid w:val="00C77C27"/>
    <w:rsid w:val="00C808CA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0F24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42AC"/>
    <w:rsid w:val="00CC5A0A"/>
    <w:rsid w:val="00CC61DF"/>
    <w:rsid w:val="00CC630B"/>
    <w:rsid w:val="00CC7DE1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276CE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EA4"/>
    <w:rsid w:val="00D45FB1"/>
    <w:rsid w:val="00D46C61"/>
    <w:rsid w:val="00D4740D"/>
    <w:rsid w:val="00D474C0"/>
    <w:rsid w:val="00D4793F"/>
    <w:rsid w:val="00D50439"/>
    <w:rsid w:val="00D50804"/>
    <w:rsid w:val="00D52FBC"/>
    <w:rsid w:val="00D53F27"/>
    <w:rsid w:val="00D53F5B"/>
    <w:rsid w:val="00D548DA"/>
    <w:rsid w:val="00D568B2"/>
    <w:rsid w:val="00D5790B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87E3A"/>
    <w:rsid w:val="00D912FA"/>
    <w:rsid w:val="00D91BF5"/>
    <w:rsid w:val="00D91D6E"/>
    <w:rsid w:val="00D93C54"/>
    <w:rsid w:val="00D94B57"/>
    <w:rsid w:val="00D94B68"/>
    <w:rsid w:val="00D96B88"/>
    <w:rsid w:val="00D97109"/>
    <w:rsid w:val="00D977F6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0CB"/>
    <w:rsid w:val="00DC4F4F"/>
    <w:rsid w:val="00DC71E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111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D1"/>
    <w:rsid w:val="00E056E9"/>
    <w:rsid w:val="00E05FA5"/>
    <w:rsid w:val="00E06D02"/>
    <w:rsid w:val="00E07665"/>
    <w:rsid w:val="00E103B4"/>
    <w:rsid w:val="00E10B9C"/>
    <w:rsid w:val="00E1122A"/>
    <w:rsid w:val="00E12EC1"/>
    <w:rsid w:val="00E13D93"/>
    <w:rsid w:val="00E14851"/>
    <w:rsid w:val="00E14927"/>
    <w:rsid w:val="00E14B2B"/>
    <w:rsid w:val="00E14CD1"/>
    <w:rsid w:val="00E14D7D"/>
    <w:rsid w:val="00E1680A"/>
    <w:rsid w:val="00E1725D"/>
    <w:rsid w:val="00E178B2"/>
    <w:rsid w:val="00E179A6"/>
    <w:rsid w:val="00E20D73"/>
    <w:rsid w:val="00E213F6"/>
    <w:rsid w:val="00E21D0D"/>
    <w:rsid w:val="00E224C6"/>
    <w:rsid w:val="00E22A94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B04"/>
    <w:rsid w:val="00E34C90"/>
    <w:rsid w:val="00E35BD8"/>
    <w:rsid w:val="00E366D0"/>
    <w:rsid w:val="00E36D52"/>
    <w:rsid w:val="00E37C01"/>
    <w:rsid w:val="00E40432"/>
    <w:rsid w:val="00E40591"/>
    <w:rsid w:val="00E40A35"/>
    <w:rsid w:val="00E43957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7DD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4713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36C"/>
    <w:rsid w:val="00EB5691"/>
    <w:rsid w:val="00EB66EB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5F0"/>
    <w:rsid w:val="00EE4D8C"/>
    <w:rsid w:val="00EE5E15"/>
    <w:rsid w:val="00EE74E9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22BF"/>
    <w:rsid w:val="00F04369"/>
    <w:rsid w:val="00F0555C"/>
    <w:rsid w:val="00F10099"/>
    <w:rsid w:val="00F10201"/>
    <w:rsid w:val="00F108FC"/>
    <w:rsid w:val="00F10CB3"/>
    <w:rsid w:val="00F1128B"/>
    <w:rsid w:val="00F118F5"/>
    <w:rsid w:val="00F1248E"/>
    <w:rsid w:val="00F139B5"/>
    <w:rsid w:val="00F13B14"/>
    <w:rsid w:val="00F13C86"/>
    <w:rsid w:val="00F14AF3"/>
    <w:rsid w:val="00F1577B"/>
    <w:rsid w:val="00F157E9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4FA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24A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37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665F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3D37"/>
    <w:rsid w:val="00F94313"/>
    <w:rsid w:val="00F967A1"/>
    <w:rsid w:val="00F96B64"/>
    <w:rsid w:val="00F972DE"/>
    <w:rsid w:val="00FA20C0"/>
    <w:rsid w:val="00FA24E7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07AE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711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4FC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4262A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  <w:style w:type="paragraph" w:customStyle="1" w:styleId="s15">
    <w:name w:val="s_15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94E66"/>
  </w:style>
  <w:style w:type="paragraph" w:customStyle="1" w:styleId="s9">
    <w:name w:val="s_9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0EDE-F6DA-4117-B50B-2B4CDCAE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42</cp:revision>
  <cp:lastPrinted>2023-04-24T00:45:00Z</cp:lastPrinted>
  <dcterms:created xsi:type="dcterms:W3CDTF">2023-04-21T05:47:00Z</dcterms:created>
  <dcterms:modified xsi:type="dcterms:W3CDTF">2023-04-24T05:17:00Z</dcterms:modified>
</cp:coreProperties>
</file>