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05" w:rsidRPr="007E2105" w:rsidRDefault="007E2105" w:rsidP="007E2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E2105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E2105" w:rsidRPr="007E2105" w:rsidRDefault="007E2105" w:rsidP="007E2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E2105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E2105" w:rsidRPr="007E2105" w:rsidRDefault="007E2105" w:rsidP="007E2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E2105">
        <w:rPr>
          <w:rFonts w:ascii="Times New Roman" w:hAnsi="Times New Roman" w:cs="Times New Roman"/>
          <w:b/>
          <w:sz w:val="32"/>
          <w:szCs w:val="32"/>
        </w:rPr>
        <w:t>Контрольно-счетная комиссия муниципального образования</w:t>
      </w:r>
    </w:p>
    <w:p w:rsidR="007E2105" w:rsidRPr="007E2105" w:rsidRDefault="007E2105" w:rsidP="007E2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E2105">
        <w:rPr>
          <w:rFonts w:ascii="Times New Roman" w:hAnsi="Times New Roman" w:cs="Times New Roman"/>
          <w:b/>
          <w:sz w:val="32"/>
          <w:szCs w:val="32"/>
        </w:rPr>
        <w:t>«Жигаловский район»</w:t>
      </w:r>
    </w:p>
    <w:tbl>
      <w:tblPr>
        <w:tblpPr w:leftFromText="180" w:rightFromText="180" w:bottomFromText="200" w:vertAnchor="text" w:horzAnchor="margin" w:tblpY="226"/>
        <w:tblOverlap w:val="never"/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9606"/>
      </w:tblGrid>
      <w:tr w:rsidR="007E2105" w:rsidTr="007E2105">
        <w:trPr>
          <w:cantSplit/>
          <w:trHeight w:val="678"/>
        </w:trPr>
        <w:tc>
          <w:tcPr>
            <w:tcW w:w="960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7E2105" w:rsidRDefault="007E2105" w:rsidP="007E2105">
            <w:pPr>
              <w:tabs>
                <w:tab w:val="left" w:pos="780"/>
                <w:tab w:val="left" w:pos="1305"/>
              </w:tabs>
              <w:ind w:right="-5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E2105">
              <w:rPr>
                <w:rFonts w:ascii="Times New Roman" w:hAnsi="Times New Roman" w:cs="Times New Roman"/>
              </w:rPr>
              <w:t>666402</w:t>
            </w:r>
            <w:r w:rsidRPr="007E2105">
              <w:rPr>
                <w:rFonts w:ascii="Times New Roman" w:hAnsi="Times New Roman" w:cs="Times New Roman"/>
              </w:rPr>
              <w:tab/>
              <w:t>Иркутская область р.п. Жигалово, ул. Советская, д. 25, тел (39551) 3-10-</w:t>
            </w:r>
            <w:r>
              <w:rPr>
                <w:rFonts w:ascii="Times New Roman" w:hAnsi="Times New Roman" w:cs="Times New Roman"/>
              </w:rPr>
              <w:t>73</w:t>
            </w:r>
            <w:r w:rsidRPr="007E2105">
              <w:rPr>
                <w:rFonts w:ascii="Times New Roman" w:hAnsi="Times New Roman" w:cs="Times New Roman"/>
                <w:lang w:val="en-US"/>
              </w:rPr>
              <w:t>ksk</w:t>
            </w:r>
            <w:r w:rsidRPr="007E2105">
              <w:rPr>
                <w:rFonts w:ascii="Times New Roman" w:hAnsi="Times New Roman" w:cs="Times New Roman"/>
              </w:rPr>
              <w:t>_38_14@</w:t>
            </w:r>
            <w:r w:rsidRPr="007E2105">
              <w:rPr>
                <w:rFonts w:ascii="Times New Roman" w:hAnsi="Times New Roman" w:cs="Times New Roman"/>
                <w:lang w:val="en-US"/>
              </w:rPr>
              <w:t>mail</w:t>
            </w:r>
            <w:r w:rsidRPr="007E2105">
              <w:rPr>
                <w:rFonts w:ascii="Times New Roman" w:hAnsi="Times New Roman" w:cs="Times New Roman"/>
              </w:rPr>
              <w:t>.</w:t>
            </w:r>
            <w:r w:rsidRPr="007E210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7E2105" w:rsidRDefault="007E2105" w:rsidP="007E2105">
      <w:pPr>
        <w:pStyle w:val="ConsNonformat"/>
        <w:widowControl/>
        <w:jc w:val="right"/>
        <w:rPr>
          <w:rFonts w:ascii="Times New Roman" w:hAnsi="Times New Roman" w:cs="Times New Roman"/>
          <w:bCs/>
          <w:color w:val="1A1A1A"/>
          <w:sz w:val="24"/>
          <w:szCs w:val="24"/>
        </w:rPr>
      </w:pPr>
    </w:p>
    <w:p w:rsidR="007E2105" w:rsidRDefault="007E2105" w:rsidP="007E2105">
      <w:pPr>
        <w:pStyle w:val="ConsNonformat"/>
        <w:widowControl/>
        <w:jc w:val="right"/>
        <w:rPr>
          <w:rFonts w:ascii="Times New Roman" w:hAnsi="Times New Roman" w:cs="Times New Roman"/>
          <w:bCs/>
          <w:color w:val="1A1A1A"/>
          <w:sz w:val="24"/>
          <w:szCs w:val="24"/>
        </w:rPr>
      </w:pPr>
    </w:p>
    <w:p w:rsidR="007E2105" w:rsidRDefault="007E2105" w:rsidP="007E2105">
      <w:pPr>
        <w:pStyle w:val="ConsNonformat"/>
        <w:widowControl/>
        <w:jc w:val="right"/>
        <w:rPr>
          <w:rFonts w:ascii="Times New Roman" w:hAnsi="Times New Roman" w:cs="Times New Roman"/>
          <w:bCs/>
          <w:color w:val="1A1A1A"/>
          <w:sz w:val="24"/>
          <w:szCs w:val="24"/>
        </w:rPr>
      </w:pPr>
    </w:p>
    <w:p w:rsidR="007E2105" w:rsidRDefault="007E2105" w:rsidP="007E2105">
      <w:pPr>
        <w:pStyle w:val="ConsNonformat"/>
        <w:widowControl/>
        <w:jc w:val="right"/>
        <w:rPr>
          <w:rFonts w:ascii="Times New Roman" w:hAnsi="Times New Roman" w:cs="Times New Roman"/>
          <w:bCs/>
          <w:color w:val="1A1A1A"/>
          <w:sz w:val="24"/>
          <w:szCs w:val="24"/>
        </w:rPr>
      </w:pPr>
    </w:p>
    <w:p w:rsidR="007E2105" w:rsidRDefault="007E2105" w:rsidP="007E2105">
      <w:pPr>
        <w:pStyle w:val="ConsNonformat"/>
        <w:widowControl/>
        <w:jc w:val="right"/>
        <w:rPr>
          <w:rFonts w:ascii="Times New Roman" w:hAnsi="Times New Roman" w:cs="Times New Roman"/>
          <w:bCs/>
          <w:color w:val="1A1A1A"/>
          <w:sz w:val="24"/>
          <w:szCs w:val="24"/>
        </w:rPr>
      </w:pPr>
    </w:p>
    <w:p w:rsidR="007E2105" w:rsidRDefault="007E2105" w:rsidP="007E2105">
      <w:pPr>
        <w:pStyle w:val="ConsNonformat"/>
        <w:widowControl/>
        <w:jc w:val="right"/>
        <w:rPr>
          <w:rFonts w:ascii="Times New Roman" w:hAnsi="Times New Roman" w:cs="Times New Roman"/>
          <w:bCs/>
          <w:color w:val="1A1A1A"/>
          <w:sz w:val="24"/>
          <w:szCs w:val="24"/>
        </w:rPr>
      </w:pPr>
    </w:p>
    <w:p w:rsidR="007E2105" w:rsidRDefault="007E2105" w:rsidP="007E2105">
      <w:pPr>
        <w:pStyle w:val="ConsNonformat"/>
        <w:widowControl/>
        <w:jc w:val="right"/>
        <w:rPr>
          <w:rFonts w:ascii="Times New Roman" w:hAnsi="Times New Roman" w:cs="Times New Roman"/>
          <w:bCs/>
          <w:color w:val="1A1A1A"/>
          <w:sz w:val="24"/>
          <w:szCs w:val="24"/>
        </w:rPr>
      </w:pPr>
    </w:p>
    <w:p w:rsidR="007E2105" w:rsidRDefault="007E2105" w:rsidP="007E2105">
      <w:pPr>
        <w:pStyle w:val="ConsNonformat"/>
        <w:widowControl/>
        <w:jc w:val="right"/>
        <w:rPr>
          <w:rFonts w:ascii="Times New Roman" w:hAnsi="Times New Roman" w:cs="Times New Roman"/>
          <w:bCs/>
          <w:color w:val="1A1A1A"/>
          <w:sz w:val="24"/>
          <w:szCs w:val="24"/>
        </w:rPr>
      </w:pPr>
      <w:r>
        <w:rPr>
          <w:rFonts w:ascii="Times New Roman" w:hAnsi="Times New Roman" w:cs="Times New Roman"/>
          <w:bCs/>
          <w:color w:val="1A1A1A"/>
          <w:sz w:val="24"/>
          <w:szCs w:val="24"/>
        </w:rPr>
        <w:t>Утверждено:</w:t>
      </w:r>
    </w:p>
    <w:p w:rsidR="007E2105" w:rsidRDefault="007E2105" w:rsidP="007E2105">
      <w:pPr>
        <w:pStyle w:val="ConsNonformat"/>
        <w:widowControl/>
        <w:jc w:val="right"/>
        <w:rPr>
          <w:rFonts w:ascii="Times New Roman" w:hAnsi="Times New Roman" w:cs="Times New Roman"/>
          <w:bCs/>
          <w:color w:val="1A1A1A"/>
          <w:sz w:val="24"/>
          <w:szCs w:val="24"/>
        </w:rPr>
      </w:pPr>
      <w:r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Приказом председателя</w:t>
      </w:r>
    </w:p>
    <w:p w:rsidR="007E2105" w:rsidRDefault="007E2105" w:rsidP="007E2105">
      <w:pPr>
        <w:pStyle w:val="ConsNonformat"/>
        <w:widowControl/>
        <w:jc w:val="right"/>
        <w:rPr>
          <w:rFonts w:ascii="Times New Roman" w:hAnsi="Times New Roman" w:cs="Times New Roman"/>
          <w:bCs/>
          <w:color w:val="1A1A1A"/>
          <w:sz w:val="24"/>
          <w:szCs w:val="24"/>
        </w:rPr>
      </w:pPr>
      <w:r>
        <w:rPr>
          <w:rFonts w:ascii="Times New Roman" w:hAnsi="Times New Roman" w:cs="Times New Roman"/>
          <w:bCs/>
          <w:color w:val="1A1A1A"/>
          <w:sz w:val="24"/>
          <w:szCs w:val="24"/>
        </w:rPr>
        <w:t>Контрольно-счетной комиссии</w:t>
      </w:r>
    </w:p>
    <w:p w:rsidR="007E2105" w:rsidRDefault="007E2105" w:rsidP="007E2105">
      <w:pPr>
        <w:pStyle w:val="ConsNonformat"/>
        <w:widowControl/>
        <w:jc w:val="right"/>
        <w:rPr>
          <w:rFonts w:ascii="Times New Roman" w:hAnsi="Times New Roman" w:cs="Times New Roman"/>
          <w:bCs/>
          <w:color w:val="1A1A1A"/>
          <w:sz w:val="24"/>
          <w:szCs w:val="24"/>
        </w:rPr>
      </w:pPr>
      <w:r>
        <w:rPr>
          <w:rFonts w:ascii="Times New Roman" w:hAnsi="Times New Roman" w:cs="Times New Roman"/>
          <w:bCs/>
          <w:color w:val="1A1A1A"/>
          <w:sz w:val="24"/>
          <w:szCs w:val="24"/>
        </w:rPr>
        <w:t>МО «Жигаловский район»</w:t>
      </w:r>
    </w:p>
    <w:p w:rsidR="007E2105" w:rsidRDefault="007E2105" w:rsidP="007E2105">
      <w:pPr>
        <w:pStyle w:val="ConsNonformat"/>
        <w:widowControl/>
        <w:jc w:val="right"/>
        <w:rPr>
          <w:rFonts w:ascii="Times New Roman" w:hAnsi="Times New Roman" w:cs="Times New Roman"/>
          <w:bCs/>
          <w:color w:val="1A1A1A"/>
          <w:sz w:val="24"/>
          <w:szCs w:val="24"/>
        </w:rPr>
      </w:pPr>
      <w:r>
        <w:rPr>
          <w:rFonts w:ascii="Times New Roman" w:hAnsi="Times New Roman" w:cs="Times New Roman"/>
          <w:bCs/>
          <w:color w:val="1A1A1A"/>
          <w:sz w:val="24"/>
          <w:szCs w:val="24"/>
        </w:rPr>
        <w:t>_______________А.М.Рудых</w:t>
      </w:r>
    </w:p>
    <w:p w:rsidR="007E2105" w:rsidRDefault="007E2105" w:rsidP="007E2105">
      <w:pPr>
        <w:pStyle w:val="ConsNonformat"/>
        <w:widowControl/>
        <w:jc w:val="right"/>
        <w:rPr>
          <w:rFonts w:ascii="Times New Roman" w:hAnsi="Times New Roman" w:cs="Times New Roman"/>
          <w:bCs/>
          <w:color w:val="1A1A1A"/>
          <w:sz w:val="24"/>
          <w:szCs w:val="24"/>
        </w:rPr>
      </w:pPr>
      <w:r>
        <w:rPr>
          <w:rFonts w:ascii="Times New Roman" w:hAnsi="Times New Roman" w:cs="Times New Roman"/>
          <w:bCs/>
          <w:color w:val="1A1A1A"/>
          <w:sz w:val="24"/>
          <w:szCs w:val="24"/>
        </w:rPr>
        <w:t>«23 декабря  2022г</w:t>
      </w:r>
    </w:p>
    <w:p w:rsidR="007E2105" w:rsidRDefault="007E2105" w:rsidP="007E2105">
      <w:pPr>
        <w:pStyle w:val="ConsNonformat"/>
        <w:widowControl/>
        <w:jc w:val="right"/>
        <w:rPr>
          <w:rFonts w:ascii="Times New Roman" w:hAnsi="Times New Roman" w:cs="Times New Roman"/>
          <w:bCs/>
          <w:color w:val="1A1A1A"/>
          <w:sz w:val="24"/>
          <w:szCs w:val="24"/>
        </w:rPr>
      </w:pPr>
    </w:p>
    <w:p w:rsidR="007E2105" w:rsidRDefault="007E2105" w:rsidP="007E2105">
      <w:pPr>
        <w:pStyle w:val="ConsNonformat"/>
        <w:widowControl/>
        <w:jc w:val="center"/>
        <w:rPr>
          <w:rFonts w:ascii="Times New Roman" w:hAnsi="Times New Roman" w:cs="Times New Roman"/>
          <w:bCs/>
          <w:color w:val="1A1A1A"/>
          <w:sz w:val="24"/>
          <w:szCs w:val="24"/>
        </w:rPr>
      </w:pPr>
      <w:r>
        <w:rPr>
          <w:rFonts w:ascii="Times New Roman" w:hAnsi="Times New Roman" w:cs="Times New Roman"/>
          <w:bCs/>
          <w:color w:val="1A1A1A"/>
          <w:sz w:val="24"/>
          <w:szCs w:val="24"/>
        </w:rPr>
        <w:t>ЗАКЛЮЧЕНИЕ № 67/2022-э</w:t>
      </w:r>
    </w:p>
    <w:p w:rsidR="007E2105" w:rsidRDefault="007E2105" w:rsidP="007E2105">
      <w:pPr>
        <w:pStyle w:val="ConsNonformat"/>
        <w:widowControl/>
        <w:jc w:val="center"/>
        <w:rPr>
          <w:rFonts w:ascii="Times New Roman" w:hAnsi="Times New Roman" w:cs="Times New Roman"/>
          <w:bCs/>
          <w:color w:val="1A1A1A"/>
          <w:sz w:val="24"/>
          <w:szCs w:val="24"/>
        </w:rPr>
      </w:pPr>
      <w:r>
        <w:rPr>
          <w:rFonts w:ascii="Times New Roman" w:hAnsi="Times New Roman" w:cs="Times New Roman"/>
          <w:bCs/>
          <w:color w:val="1A1A1A"/>
          <w:sz w:val="24"/>
          <w:szCs w:val="24"/>
        </w:rPr>
        <w:t>НА  ПРОЕКТ  РЕШЕНИЯ ДУМЫ МУНИЦИПАЛЬНОГО ОБРАЗОВАНИЯ «ЖИГАЛОВСКИЙ РАЙОН»  «О ВНЕСЕНИИ ИЗМЕНЕНИЙ В БЮДЖЕТ  МУНИЦИПАЛЬНОГО ОБРАЗОВАНИЯ «ЖИГАЛОВСКИЙ РАЙОН» НА 2022 ГОД И ПЛАНОВЫЙ  ПЕРИОД 2023 И 2024 ГОДОВ»</w:t>
      </w:r>
    </w:p>
    <w:p w:rsidR="007E2105" w:rsidRDefault="007E2105" w:rsidP="007E2105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228" w:rsidRPr="00E24F94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2AB" w:rsidRPr="00E24F94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Заключение Контрольно-счетной комиссии </w:t>
      </w:r>
      <w:r w:rsidR="001433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 «Жигаловский район»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Заключение) на проект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Думы </w:t>
      </w:r>
      <w:r w:rsidR="001433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 «Жигаловский район»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Hlk67647039"/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r w:rsidR="001433AE">
        <w:rPr>
          <w:rFonts w:ascii="Times New Roman" w:hAnsi="Times New Roman" w:cs="Times New Roman"/>
          <w:sz w:val="24"/>
          <w:szCs w:val="24"/>
        </w:rPr>
        <w:t xml:space="preserve"> </w:t>
      </w:r>
      <w:r w:rsidR="001433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 </w:t>
      </w:r>
      <w:r w:rsidR="001433AE">
        <w:rPr>
          <w:rFonts w:ascii="Times New Roman" w:hAnsi="Times New Roman" w:cs="Times New Roman"/>
          <w:sz w:val="24"/>
          <w:szCs w:val="24"/>
        </w:rPr>
        <w:t>«Жигаловский район»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от </w:t>
      </w:r>
      <w:r w:rsidR="001433AE">
        <w:rPr>
          <w:rFonts w:ascii="Times New Roman" w:hAnsi="Times New Roman" w:cs="Times New Roman"/>
          <w:sz w:val="24"/>
          <w:szCs w:val="24"/>
        </w:rPr>
        <w:t>27</w:t>
      </w:r>
      <w:r w:rsidR="002D4742" w:rsidRPr="00E24F94">
        <w:rPr>
          <w:rFonts w:ascii="Times New Roman" w:hAnsi="Times New Roman" w:cs="Times New Roman"/>
          <w:sz w:val="24"/>
          <w:szCs w:val="24"/>
        </w:rPr>
        <w:t>.12.20</w:t>
      </w:r>
      <w:r w:rsidR="00CC443A" w:rsidRPr="00E24F94">
        <w:rPr>
          <w:rFonts w:ascii="Times New Roman" w:hAnsi="Times New Roman" w:cs="Times New Roman"/>
          <w:sz w:val="24"/>
          <w:szCs w:val="24"/>
        </w:rPr>
        <w:t>21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г. </w:t>
      </w:r>
      <w:r w:rsidR="001433AE">
        <w:rPr>
          <w:rFonts w:ascii="Times New Roman" w:hAnsi="Times New Roman" w:cs="Times New Roman"/>
          <w:sz w:val="24"/>
          <w:szCs w:val="24"/>
        </w:rPr>
        <w:t>164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1433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«Жигаловский район»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на 202</w:t>
      </w:r>
      <w:r w:rsidR="00CC443A" w:rsidRPr="00E24F94">
        <w:rPr>
          <w:rFonts w:ascii="Times New Roman" w:hAnsi="Times New Roman" w:cs="Times New Roman"/>
          <w:sz w:val="24"/>
          <w:szCs w:val="24"/>
        </w:rPr>
        <w:t>2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C443A" w:rsidRPr="00E24F94">
        <w:rPr>
          <w:rFonts w:ascii="Times New Roman" w:hAnsi="Times New Roman" w:cs="Times New Roman"/>
          <w:sz w:val="24"/>
          <w:szCs w:val="24"/>
        </w:rPr>
        <w:t>3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и 202</w:t>
      </w:r>
      <w:r w:rsidR="00CC443A" w:rsidRPr="00E24F94">
        <w:rPr>
          <w:rFonts w:ascii="Times New Roman" w:hAnsi="Times New Roman" w:cs="Times New Roman"/>
          <w:sz w:val="24"/>
          <w:szCs w:val="24"/>
        </w:rPr>
        <w:t>4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bookmarkEnd w:id="0"/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</w:t>
      </w:r>
      <w:r w:rsidR="002D474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роект </w:t>
      </w:r>
      <w:r w:rsidR="004335C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) подготовлено в соответствии с</w:t>
      </w:r>
      <w:r w:rsidR="00F62D2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частью 2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</w:t>
      </w:r>
      <w:r w:rsidR="00F62D2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157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кодекс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Федерации</w:t>
      </w:r>
      <w:r w:rsidR="00363687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(далее – БК РФ)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F62D22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частью 2 статьи 9 Федерального закона</w:t>
      </w:r>
      <w:r w:rsidR="00D020CC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Положением «О Контрольно-счетной комиссии </w:t>
      </w:r>
      <w:r w:rsidR="001433AE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МО «Жигаловский район»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утвержденным решением Думы  </w:t>
      </w:r>
      <w:r w:rsidR="001433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 </w:t>
      </w:r>
      <w:r w:rsidR="001433AE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«Жигаловский район»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от </w:t>
      </w:r>
      <w:r w:rsidR="001433AE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14.12.202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1 № </w:t>
      </w:r>
      <w:r w:rsidR="001433AE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158</w:t>
      </w:r>
      <w:r w:rsidR="00CC443A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1433AE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иными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нормативными правовыми актами Российской Федерации, Иркутской области и </w:t>
      </w:r>
      <w:r w:rsidR="001433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 «Жигаловский район»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</w:t>
      </w:r>
      <w:r w:rsidR="001433AE">
        <w:rPr>
          <w:rFonts w:ascii="Times New Roman" w:eastAsia="Calibri" w:hAnsi="Times New Roman" w:cs="Times New Roman"/>
          <w:sz w:val="24"/>
          <w:szCs w:val="24"/>
          <w:lang w:eastAsia="ru-RU"/>
        </w:rPr>
        <w:t>МО «Жигаловский район»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83228" w:rsidRPr="00E24F94" w:rsidRDefault="00E07B47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проведения экспертизы </w:t>
      </w:r>
      <w:r w:rsidR="007D26C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</w:t>
      </w:r>
      <w:r w:rsidR="00226D7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явились определение соблюдения бюджетного и иного законодательства исполнительным органом местного самоуправления при разработке </w:t>
      </w:r>
      <w:r w:rsidR="007D26C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20CC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</w:t>
      </w:r>
      <w:r w:rsidR="00226D7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внесении изменений в </w:t>
      </w:r>
      <w:r w:rsidR="004335CB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26D7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на 20</w:t>
      </w:r>
      <w:r w:rsidR="002D474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5D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90422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5D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37D6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C37D6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54D1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анализ объективности планирования доходов и расходов бюджета.</w:t>
      </w:r>
    </w:p>
    <w:p w:rsidR="00226D7A" w:rsidRPr="00E24F94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Внесение изменений в районный бюджет на 20</w:t>
      </w:r>
      <w:r w:rsidR="002D4742" w:rsidRPr="00E24F94">
        <w:rPr>
          <w:rFonts w:ascii="Times New Roman" w:hAnsi="Times New Roman" w:cs="Times New Roman"/>
          <w:sz w:val="24"/>
          <w:szCs w:val="24"/>
        </w:rPr>
        <w:t>2</w:t>
      </w:r>
      <w:r w:rsidR="006954D1" w:rsidRPr="00E24F94">
        <w:rPr>
          <w:rFonts w:ascii="Times New Roman" w:hAnsi="Times New Roman" w:cs="Times New Roman"/>
          <w:sz w:val="24"/>
          <w:szCs w:val="24"/>
        </w:rPr>
        <w:t>2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954D1" w:rsidRPr="00E24F94">
        <w:rPr>
          <w:rFonts w:ascii="Times New Roman" w:hAnsi="Times New Roman" w:cs="Times New Roman"/>
          <w:sz w:val="24"/>
          <w:szCs w:val="24"/>
        </w:rPr>
        <w:t>3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 202</w:t>
      </w:r>
      <w:r w:rsidR="006954D1" w:rsidRPr="00E24F94">
        <w:rPr>
          <w:rFonts w:ascii="Times New Roman" w:hAnsi="Times New Roman" w:cs="Times New Roman"/>
          <w:sz w:val="24"/>
          <w:szCs w:val="24"/>
        </w:rPr>
        <w:t>4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6F0935" w:rsidRPr="00E24F94">
        <w:rPr>
          <w:rFonts w:ascii="Times New Roman" w:hAnsi="Times New Roman" w:cs="Times New Roman"/>
          <w:sz w:val="24"/>
          <w:szCs w:val="24"/>
        </w:rPr>
        <w:t>обусловлено необходимостью</w:t>
      </w:r>
      <w:r w:rsidRPr="00E24F94">
        <w:rPr>
          <w:rFonts w:ascii="Times New Roman" w:hAnsi="Times New Roman" w:cs="Times New Roman"/>
          <w:sz w:val="24"/>
          <w:szCs w:val="24"/>
        </w:rPr>
        <w:t>:</w:t>
      </w:r>
    </w:p>
    <w:p w:rsidR="005634A3" w:rsidRPr="0089330A" w:rsidRDefault="00226D7A" w:rsidP="00893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- уточнени</w:t>
      </w:r>
      <w:r w:rsidR="006F0935" w:rsidRPr="00E24F94">
        <w:rPr>
          <w:rFonts w:ascii="Times New Roman" w:hAnsi="Times New Roman" w:cs="Times New Roman"/>
          <w:sz w:val="24"/>
          <w:szCs w:val="24"/>
        </w:rPr>
        <w:t>я</w:t>
      </w:r>
      <w:r w:rsidRPr="00E24F94">
        <w:rPr>
          <w:rFonts w:ascii="Times New Roman" w:hAnsi="Times New Roman" w:cs="Times New Roman"/>
          <w:sz w:val="24"/>
          <w:szCs w:val="24"/>
        </w:rPr>
        <w:t xml:space="preserve"> объёма безвозмездных поступлений от бюджетов других уровней на 20</w:t>
      </w:r>
      <w:r w:rsidR="00EE554A" w:rsidRPr="00E24F94">
        <w:rPr>
          <w:rFonts w:ascii="Times New Roman" w:hAnsi="Times New Roman" w:cs="Times New Roman"/>
          <w:sz w:val="24"/>
          <w:szCs w:val="24"/>
        </w:rPr>
        <w:t>2</w:t>
      </w:r>
      <w:r w:rsidR="006954D1" w:rsidRPr="00E24F94">
        <w:rPr>
          <w:rFonts w:ascii="Times New Roman" w:hAnsi="Times New Roman" w:cs="Times New Roman"/>
          <w:sz w:val="24"/>
          <w:szCs w:val="24"/>
        </w:rPr>
        <w:t>2</w:t>
      </w:r>
      <w:r w:rsidR="00E31E23">
        <w:rPr>
          <w:rFonts w:ascii="Times New Roman" w:hAnsi="Times New Roman" w:cs="Times New Roman"/>
          <w:sz w:val="24"/>
          <w:szCs w:val="24"/>
        </w:rPr>
        <w:t xml:space="preserve"> </w:t>
      </w:r>
      <w:r w:rsidR="00B85691">
        <w:rPr>
          <w:rFonts w:ascii="Times New Roman" w:hAnsi="Times New Roman" w:cs="Times New Roman"/>
          <w:sz w:val="24"/>
          <w:szCs w:val="24"/>
        </w:rPr>
        <w:t xml:space="preserve">год </w:t>
      </w:r>
      <w:r w:rsidR="008C7568">
        <w:rPr>
          <w:rFonts w:ascii="Times New Roman" w:hAnsi="Times New Roman" w:cs="Times New Roman"/>
          <w:sz w:val="24"/>
          <w:szCs w:val="24"/>
        </w:rPr>
        <w:t>проектом закона Иркутской области «О внесении изменений в Закон Иркутской области «Об областном бюджете на 2022 год и на плановый период 2023 и 2024 годов»</w:t>
      </w:r>
      <w:r w:rsidR="008C75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086B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</w:t>
      </w:r>
      <w:r w:rsidR="007D26C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  <w:r w:rsidR="00A9086B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главных распорядителей бюджетных средств областного бюджета</w:t>
      </w:r>
      <w:r w:rsidRPr="00E24F94">
        <w:rPr>
          <w:rFonts w:ascii="Times New Roman" w:hAnsi="Times New Roman" w:cs="Times New Roman"/>
          <w:sz w:val="24"/>
          <w:szCs w:val="24"/>
        </w:rPr>
        <w:t>;</w:t>
      </w:r>
    </w:p>
    <w:p w:rsidR="00226D7A" w:rsidRPr="00E24F94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- внесени</w:t>
      </w:r>
      <w:r w:rsidR="006F0935" w:rsidRPr="00E24F94">
        <w:rPr>
          <w:rFonts w:ascii="Times New Roman" w:hAnsi="Times New Roman" w:cs="Times New Roman"/>
          <w:sz w:val="24"/>
          <w:szCs w:val="24"/>
        </w:rPr>
        <w:t>я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изменений в текстовую часть решения Думы </w:t>
      </w:r>
      <w:r w:rsidR="001433AE">
        <w:rPr>
          <w:rFonts w:ascii="Times New Roman" w:hAnsi="Times New Roman" w:cs="Times New Roman"/>
          <w:sz w:val="24"/>
          <w:szCs w:val="24"/>
        </w:rPr>
        <w:t xml:space="preserve"> МО «Жигаловский райо</w:t>
      </w:r>
      <w:r w:rsidR="00E31E23">
        <w:rPr>
          <w:rFonts w:ascii="Times New Roman" w:hAnsi="Times New Roman" w:cs="Times New Roman"/>
          <w:sz w:val="24"/>
          <w:szCs w:val="24"/>
        </w:rPr>
        <w:t>н</w:t>
      </w:r>
      <w:r w:rsidR="001433AE">
        <w:rPr>
          <w:rFonts w:ascii="Times New Roman" w:hAnsi="Times New Roman" w:cs="Times New Roman"/>
          <w:sz w:val="24"/>
          <w:szCs w:val="24"/>
        </w:rPr>
        <w:t>»</w:t>
      </w:r>
      <w:r w:rsidRPr="00E24F94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1433AE">
        <w:rPr>
          <w:rFonts w:ascii="Times New Roman" w:hAnsi="Times New Roman" w:cs="Times New Roman"/>
          <w:sz w:val="24"/>
          <w:szCs w:val="24"/>
        </w:rPr>
        <w:t xml:space="preserve"> МО «Жигаловский райо</w:t>
      </w:r>
      <w:r w:rsidR="00E31E23">
        <w:rPr>
          <w:rFonts w:ascii="Times New Roman" w:hAnsi="Times New Roman" w:cs="Times New Roman"/>
          <w:sz w:val="24"/>
          <w:szCs w:val="24"/>
        </w:rPr>
        <w:t>н</w:t>
      </w:r>
      <w:r w:rsidR="001433AE">
        <w:rPr>
          <w:rFonts w:ascii="Times New Roman" w:hAnsi="Times New Roman" w:cs="Times New Roman"/>
          <w:sz w:val="24"/>
          <w:szCs w:val="24"/>
        </w:rPr>
        <w:t>»</w:t>
      </w:r>
      <w:r w:rsidRPr="00E24F94">
        <w:rPr>
          <w:rFonts w:ascii="Times New Roman" w:hAnsi="Times New Roman" w:cs="Times New Roman"/>
          <w:sz w:val="24"/>
          <w:szCs w:val="24"/>
        </w:rPr>
        <w:t xml:space="preserve"> на 20</w:t>
      </w:r>
      <w:r w:rsidR="00814412" w:rsidRPr="00E24F94">
        <w:rPr>
          <w:rFonts w:ascii="Times New Roman" w:hAnsi="Times New Roman" w:cs="Times New Roman"/>
          <w:sz w:val="24"/>
          <w:szCs w:val="24"/>
        </w:rPr>
        <w:t>2</w:t>
      </w:r>
      <w:r w:rsidR="00C90DF3" w:rsidRPr="00E24F94">
        <w:rPr>
          <w:rFonts w:ascii="Times New Roman" w:hAnsi="Times New Roman" w:cs="Times New Roman"/>
          <w:sz w:val="24"/>
          <w:szCs w:val="24"/>
        </w:rPr>
        <w:t>2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90DF3" w:rsidRPr="00E24F94">
        <w:rPr>
          <w:rFonts w:ascii="Times New Roman" w:hAnsi="Times New Roman" w:cs="Times New Roman"/>
          <w:sz w:val="24"/>
          <w:szCs w:val="24"/>
        </w:rPr>
        <w:t>3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 202</w:t>
      </w:r>
      <w:r w:rsidR="00C90DF3" w:rsidRPr="00E24F94">
        <w:rPr>
          <w:rFonts w:ascii="Times New Roman" w:hAnsi="Times New Roman" w:cs="Times New Roman"/>
          <w:sz w:val="24"/>
          <w:szCs w:val="24"/>
        </w:rPr>
        <w:t>4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:rsidR="00226D7A" w:rsidRPr="00E24F94" w:rsidRDefault="00226D7A" w:rsidP="008D3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ab/>
      </w:r>
    </w:p>
    <w:p w:rsidR="006F0935" w:rsidRPr="00E24F94" w:rsidRDefault="006F0935" w:rsidP="006F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lastRenderedPageBreak/>
        <w:tab/>
        <w:t>В текущем году это</w:t>
      </w:r>
      <w:r w:rsidR="008D3E34">
        <w:rPr>
          <w:rFonts w:ascii="Times New Roman" w:hAnsi="Times New Roman" w:cs="Times New Roman"/>
          <w:sz w:val="24"/>
          <w:szCs w:val="24"/>
        </w:rPr>
        <w:t xml:space="preserve"> шестое </w:t>
      </w:r>
      <w:r w:rsidR="006954D1" w:rsidRPr="00E24F94">
        <w:rPr>
          <w:rFonts w:ascii="Times New Roman" w:hAnsi="Times New Roman" w:cs="Times New Roman"/>
          <w:sz w:val="24"/>
          <w:szCs w:val="24"/>
        </w:rPr>
        <w:t xml:space="preserve"> плановое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изменение бюджета </w:t>
      </w:r>
      <w:r w:rsidR="008D3E34">
        <w:rPr>
          <w:rFonts w:ascii="Times New Roman" w:hAnsi="Times New Roman" w:cs="Times New Roman"/>
          <w:sz w:val="24"/>
          <w:szCs w:val="24"/>
        </w:rPr>
        <w:t>МО «Жигаловский район»</w:t>
      </w:r>
      <w:r w:rsidRPr="00E24F94">
        <w:rPr>
          <w:rFonts w:ascii="Times New Roman" w:hAnsi="Times New Roman" w:cs="Times New Roman"/>
          <w:sz w:val="24"/>
          <w:szCs w:val="24"/>
        </w:rPr>
        <w:t xml:space="preserve">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на 20</w:t>
      </w:r>
      <w:r w:rsidR="0081441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954D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0121E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0121E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годов.</w:t>
      </w:r>
    </w:p>
    <w:tbl>
      <w:tblPr>
        <w:tblW w:w="100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92"/>
        <w:gridCol w:w="2064"/>
        <w:gridCol w:w="1480"/>
        <w:gridCol w:w="1401"/>
        <w:gridCol w:w="2068"/>
      </w:tblGrid>
      <w:tr w:rsidR="006F0935" w:rsidRPr="00E24F94" w:rsidTr="00140458">
        <w:trPr>
          <w:trHeight w:val="540"/>
        </w:trPr>
        <w:tc>
          <w:tcPr>
            <w:tcW w:w="10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0935" w:rsidRPr="00E24F94" w:rsidRDefault="006F0935" w:rsidP="00D37806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0935" w:rsidRPr="00E24F94" w:rsidRDefault="006F0935" w:rsidP="0081441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Сравнительный анализ основных показателей</w:t>
            </w:r>
            <w:r w:rsidR="00871647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районного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бюджета 20</w:t>
            </w:r>
            <w:r w:rsidR="00814412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37911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6F0935" w:rsidRPr="00E24F94" w:rsidTr="00140458">
        <w:trPr>
          <w:trHeight w:val="2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935" w:rsidRPr="00E24F94" w:rsidRDefault="006F0935" w:rsidP="001826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935" w:rsidRPr="00E24F94" w:rsidRDefault="006F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935" w:rsidRPr="00E24F94" w:rsidRDefault="006F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935" w:rsidRPr="00E24F94" w:rsidRDefault="006F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935" w:rsidRPr="00E24F94" w:rsidRDefault="006F09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1016CD" w:rsidRPr="00E24F94" w:rsidTr="00140458">
        <w:trPr>
          <w:trHeight w:val="117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E24F94" w:rsidRDefault="001016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75D" w:rsidRPr="00E24F94" w:rsidRDefault="006F0935" w:rsidP="001404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Первоначальный бюджет </w:t>
            </w:r>
          </w:p>
          <w:p w:rsidR="006F0935" w:rsidRPr="00E24F94" w:rsidRDefault="006F0935" w:rsidP="001404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на 20</w:t>
            </w:r>
            <w:r w:rsidR="00814412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434F4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75D" w:rsidRPr="00E24F94" w:rsidRDefault="006F0935" w:rsidP="001404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Уточнение бюджета </w:t>
            </w:r>
          </w:p>
          <w:p w:rsidR="006F0935" w:rsidRPr="00E24F94" w:rsidRDefault="000A3C9A" w:rsidP="001404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</w:t>
            </w:r>
            <w:r w:rsidR="00D3346E">
              <w:rPr>
                <w:rFonts w:ascii="Times New Roman" w:hAnsi="Times New Roman" w:cs="Times New Roman"/>
                <w:bCs/>
                <w:sz w:val="24"/>
                <w:szCs w:val="24"/>
              </w:rPr>
              <w:t>брь</w:t>
            </w:r>
            <w:r w:rsidR="006F0935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814412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434F4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E24F94" w:rsidRDefault="006F0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Отклонение </w:t>
            </w:r>
            <w:r w:rsidR="001016CD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(+), (-)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E24F94" w:rsidRDefault="006F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Темп роста к показателям первоначального бюджета</w:t>
            </w:r>
            <w:r w:rsidR="001016CD" w:rsidRPr="00E24F94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016CD" w:rsidRPr="00E24F94" w:rsidTr="00140458">
        <w:trPr>
          <w:trHeight w:val="6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6C2" w:rsidRPr="00E24F94" w:rsidRDefault="00EE4C7B" w:rsidP="0010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расходы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E24F94" w:rsidRDefault="000A3C9A" w:rsidP="000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339679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E24F94" w:rsidRDefault="000A3C9A" w:rsidP="000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817716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E24F94" w:rsidRDefault="000A3C9A" w:rsidP="000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478037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0935" w:rsidRPr="00E24F94" w:rsidRDefault="000A3C9A" w:rsidP="000A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</w:tr>
      <w:tr w:rsidR="001016CD" w:rsidRPr="00E24F94" w:rsidTr="00140458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E24F94" w:rsidRDefault="007D26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E24F94" w:rsidRDefault="000A3C9A" w:rsidP="000A3C9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649176,5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E24F94" w:rsidRDefault="000A3C9A" w:rsidP="000A3C9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783853,1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E24F94" w:rsidRDefault="000A3C9A" w:rsidP="000A3C9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134676,6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0935" w:rsidRPr="00E24F94" w:rsidRDefault="000A3C9A" w:rsidP="000A3C9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</w:tr>
      <w:tr w:rsidR="001016CD" w:rsidRPr="00E24F94" w:rsidTr="00140458">
        <w:trPr>
          <w:trHeight w:val="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E24F94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E24F94" w:rsidRDefault="000A3C9A" w:rsidP="000A3C9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988855,5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E24F94" w:rsidRDefault="000A3C9A" w:rsidP="000A3C9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1601569,1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E24F94" w:rsidRDefault="000A3C9A" w:rsidP="000A3C9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612713,6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E24F94" w:rsidRDefault="000A3C9A" w:rsidP="000A3C9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</w:tr>
      <w:tr w:rsidR="001016CD" w:rsidRPr="00E24F94" w:rsidTr="0014045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E24F94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E24F94" w:rsidRDefault="000A3C9A" w:rsidP="000A3C9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1014329,5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E24F94" w:rsidRDefault="000A3C9A" w:rsidP="000A3C9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1502862,3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E24F94" w:rsidRDefault="000A3C9A" w:rsidP="000A3C9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488532,8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E24F94" w:rsidRDefault="000A3C9A" w:rsidP="000A3C9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1016CD" w:rsidRPr="00E24F94" w:rsidTr="00140458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E24F94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  <w:r w:rsidR="000A3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профицит (-,+)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E24F94" w:rsidRDefault="000A3C9A" w:rsidP="000A3C9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-25474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E24F94" w:rsidRDefault="000A3C9A" w:rsidP="000A3C9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+98706,8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E24F94" w:rsidRDefault="000A3C9A" w:rsidP="000A3C9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73232,8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0935" w:rsidRPr="00E24F94" w:rsidRDefault="000A3C9A" w:rsidP="000A3C9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1016CD" w:rsidRPr="00E24F94" w:rsidRDefault="001016CD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0B1CF8" w:rsidRPr="00E24F94" w:rsidRDefault="001016CD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доходов районного бюджета на 20</w:t>
      </w:r>
      <w:r w:rsidR="000B1CF8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474F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предлагается </w:t>
      </w:r>
      <w:r w:rsidRPr="00E24F9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</w:t>
      </w:r>
      <w:r w:rsidR="000A3C9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меньш</w:t>
      </w:r>
      <w:r w:rsidRPr="00E24F9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ить</w:t>
      </w:r>
      <w:r w:rsidR="000A3C9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244D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0A3C9A">
        <w:rPr>
          <w:rFonts w:ascii="Times New Roman" w:eastAsia="Calibri" w:hAnsi="Times New Roman" w:cs="Times New Roman"/>
          <w:sz w:val="24"/>
          <w:szCs w:val="24"/>
          <w:lang w:eastAsia="ru-RU"/>
        </w:rPr>
        <w:t>869,3</w:t>
      </w:r>
      <w:r w:rsidR="001244D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</w:t>
      </w:r>
      <w:r w:rsidR="007C0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рублей </w:t>
      </w:r>
      <w:r w:rsidR="000A3C9A">
        <w:rPr>
          <w:rFonts w:ascii="Times New Roman" w:eastAsia="Calibri" w:hAnsi="Times New Roman" w:cs="Times New Roman"/>
          <w:sz w:val="24"/>
          <w:szCs w:val="24"/>
          <w:lang w:eastAsia="ru-RU"/>
        </w:rPr>
        <w:t>(-0,1</w:t>
      </w:r>
      <w:r w:rsidR="00C90DF3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%) </w:t>
      </w:r>
      <w:r w:rsidR="001244D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плановым назначениям, утвержденным решением Думы </w:t>
      </w:r>
      <w:r w:rsidR="000A3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 «Жигаловский район» </w:t>
      </w:r>
      <w:r w:rsidR="001244D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 w:rsidR="000A3C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15</w:t>
      </w:r>
      <w:r w:rsidR="001244D9"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.12.20</w:t>
      </w:r>
      <w:r w:rsidR="00C71308"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 w:rsidR="000A3C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 w:rsidR="001244D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</w:t>
      </w:r>
      <w:r w:rsidR="000A3C9A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="0039195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30700" w:rsidRPr="00E24F94" w:rsidRDefault="00030700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объем расходов планируется </w:t>
      </w:r>
      <w:r w:rsidRPr="00E24F9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</w:t>
      </w:r>
      <w:r w:rsidR="000A3C9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меньши</w:t>
      </w:r>
      <w:r w:rsidRPr="00E24F9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ть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0A3C9A">
        <w:rPr>
          <w:rFonts w:ascii="Times New Roman" w:eastAsia="Calibri" w:hAnsi="Times New Roman" w:cs="Times New Roman"/>
          <w:sz w:val="24"/>
          <w:szCs w:val="24"/>
          <w:lang w:eastAsia="ru-RU"/>
        </w:rPr>
        <w:t>8857,9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 w:rsidR="000A3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 -0,6</w:t>
      </w:r>
      <w:r w:rsidR="000D7F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%) рублей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плановым назначениям, утвержденным решением Думы </w:t>
      </w:r>
      <w:r w:rsidR="000A3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 «Жигаловский район» </w:t>
      </w:r>
      <w:r w:rsidR="000A3C9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 w:rsidR="000A3C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15</w:t>
      </w:r>
      <w:r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.12.20</w:t>
      </w:r>
      <w:r w:rsidR="00DB3FFE"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 w:rsidR="000A3C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</w:t>
      </w:r>
      <w:r w:rsidR="000A3C9A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="009D7666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из них </w:t>
      </w:r>
      <w:r w:rsidR="00D25F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счет межбюджетных трансфертов из областного бюджета на 2022год на сумму 869,3 тыс.рублей, за счет налоговых и неналоговых доходов уменьшена расходная часть бюджета на 7988,6 тыс.рублей.</w:t>
      </w:r>
    </w:p>
    <w:p w:rsidR="00C251C3" w:rsidRDefault="00C251C3" w:rsidP="00246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учетом предложенных изменений районного бюджета по доходам и расходам размер </w:t>
      </w:r>
      <w:r w:rsidR="00D25F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профицита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годового объема</w:t>
      </w:r>
      <w:r w:rsidR="009340AE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доходов районного бюджета без учета утвержденного объема безвозмездных поступлений</w:t>
      </w:r>
      <w:r w:rsidR="006C474F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25FDE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составит 98706,8 тыс.рублей.</w:t>
      </w:r>
    </w:p>
    <w:p w:rsidR="003B635E" w:rsidRPr="00E24F94" w:rsidRDefault="003B635E" w:rsidP="00427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Налоговые и неналоговые доходы бюджет</w:t>
      </w:r>
      <w:r w:rsidR="00D25FDE">
        <w:rPr>
          <w:rFonts w:ascii="Times New Roman" w:hAnsi="Times New Roman" w:cs="Times New Roman"/>
          <w:sz w:val="24"/>
          <w:szCs w:val="24"/>
        </w:rPr>
        <w:t>а планируются в объеме 817716</w:t>
      </w:r>
      <w:r w:rsidRPr="00E24F94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D25FDE">
        <w:rPr>
          <w:rFonts w:ascii="Times New Roman" w:hAnsi="Times New Roman" w:cs="Times New Roman"/>
          <w:sz w:val="24"/>
          <w:szCs w:val="24"/>
        </w:rPr>
        <w:t xml:space="preserve"> соответствует объему </w:t>
      </w:r>
      <w:r w:rsidRPr="00E24F94">
        <w:rPr>
          <w:rFonts w:ascii="Times New Roman" w:hAnsi="Times New Roman" w:cs="Times New Roman"/>
          <w:sz w:val="24"/>
          <w:szCs w:val="24"/>
        </w:rPr>
        <w:t>принятого бюджета на 20</w:t>
      </w:r>
      <w:r w:rsidR="00427327" w:rsidRPr="00E24F94">
        <w:rPr>
          <w:rFonts w:ascii="Times New Roman" w:hAnsi="Times New Roman" w:cs="Times New Roman"/>
          <w:sz w:val="24"/>
          <w:szCs w:val="24"/>
        </w:rPr>
        <w:t>2</w:t>
      </w:r>
      <w:r w:rsidR="00FC516D" w:rsidRPr="00E24F94">
        <w:rPr>
          <w:rFonts w:ascii="Times New Roman" w:hAnsi="Times New Roman" w:cs="Times New Roman"/>
          <w:sz w:val="24"/>
          <w:szCs w:val="24"/>
        </w:rPr>
        <w:t>2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3B635E" w:rsidRPr="00E24F94" w:rsidRDefault="003B635E" w:rsidP="003B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Проектом решения предлагается:</w:t>
      </w:r>
    </w:p>
    <w:p w:rsidR="00804F64" w:rsidRDefault="00AD42DD" w:rsidP="00804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25FDE">
        <w:rPr>
          <w:rFonts w:ascii="Times New Roman" w:hAnsi="Times New Roman" w:cs="Times New Roman"/>
          <w:b/>
          <w:sz w:val="24"/>
          <w:szCs w:val="24"/>
        </w:rPr>
        <w:t>меньш</w:t>
      </w:r>
      <w:r w:rsidR="00140458" w:rsidRPr="00495892">
        <w:rPr>
          <w:rFonts w:ascii="Times New Roman" w:hAnsi="Times New Roman" w:cs="Times New Roman"/>
          <w:b/>
          <w:sz w:val="24"/>
          <w:szCs w:val="24"/>
        </w:rPr>
        <w:t>ить</w:t>
      </w:r>
      <w:r w:rsidR="00140458">
        <w:rPr>
          <w:rFonts w:ascii="Times New Roman" w:hAnsi="Times New Roman" w:cs="Times New Roman"/>
          <w:sz w:val="24"/>
          <w:szCs w:val="24"/>
        </w:rPr>
        <w:t xml:space="preserve"> безвозмездные поступления</w:t>
      </w:r>
      <w:r w:rsidR="00D25FDE">
        <w:rPr>
          <w:rFonts w:ascii="Times New Roman" w:hAnsi="Times New Roman" w:cs="Times New Roman"/>
          <w:sz w:val="24"/>
          <w:szCs w:val="24"/>
        </w:rPr>
        <w:t xml:space="preserve"> </w:t>
      </w:r>
      <w:r w:rsidR="00140458" w:rsidRPr="0014045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1079</w:t>
      </w:r>
      <w:r w:rsidR="00140458" w:rsidRPr="00140458">
        <w:rPr>
          <w:rFonts w:ascii="Times New Roman" w:hAnsi="Times New Roman" w:cs="Times New Roman"/>
          <w:sz w:val="24"/>
          <w:szCs w:val="24"/>
        </w:rPr>
        <w:t>тыс. рублей</w:t>
      </w:r>
      <w:r w:rsidR="0049589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25FDE" w:rsidRDefault="00804F64" w:rsidP="00804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3B37">
        <w:rPr>
          <w:rFonts w:ascii="Times New Roman" w:hAnsi="Times New Roman" w:cs="Times New Roman"/>
          <w:sz w:val="24"/>
          <w:szCs w:val="24"/>
        </w:rPr>
        <w:t xml:space="preserve"> уменьшить</w:t>
      </w:r>
      <w:r w:rsidR="00D25FDE">
        <w:rPr>
          <w:rFonts w:ascii="Times New Roman" w:hAnsi="Times New Roman" w:cs="Times New Roman"/>
          <w:sz w:val="24"/>
          <w:szCs w:val="24"/>
        </w:rPr>
        <w:t xml:space="preserve"> субвенции на осуществление областных государственных полномочий по предоставлению гражданам субсидии на оплату жилых помещений и коммунальных услуг на 2022год  на 608,7 тыс.рублей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(Постановлением Правительства Иркутской области №1006-пп от 14.12.2022г</w:t>
      </w:r>
      <w:r w:rsidR="00D25FD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4F64" w:rsidRDefault="00493B37" w:rsidP="00804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уменьшить</w:t>
      </w:r>
      <w:r w:rsidR="00804F64">
        <w:rPr>
          <w:rFonts w:ascii="Times New Roman" w:hAnsi="Times New Roman" w:cs="Times New Roman"/>
          <w:sz w:val="24"/>
          <w:szCs w:val="24"/>
        </w:rPr>
        <w:t xml:space="preserve"> субвенции на осуществление областных государственных полномочий по предоставлению мер социальной поддержки многодетным и малоимущим семьям на 2022год на 470,3 тыс.рублей (Постановлением Правительства Иркутской области </w:t>
      </w:r>
      <w:r w:rsidR="00BE3368">
        <w:rPr>
          <w:rFonts w:ascii="Times New Roman" w:hAnsi="Times New Roman" w:cs="Times New Roman"/>
          <w:sz w:val="24"/>
          <w:szCs w:val="24"/>
        </w:rPr>
        <w:t>№1007</w:t>
      </w:r>
      <w:r w:rsidR="00804F64">
        <w:rPr>
          <w:rFonts w:ascii="Times New Roman" w:hAnsi="Times New Roman" w:cs="Times New Roman"/>
          <w:sz w:val="24"/>
          <w:szCs w:val="24"/>
        </w:rPr>
        <w:t>-пп от 14.12.2022г)</w:t>
      </w:r>
      <w:r w:rsidR="00AD42DD">
        <w:rPr>
          <w:rFonts w:ascii="Times New Roman" w:hAnsi="Times New Roman" w:cs="Times New Roman"/>
          <w:sz w:val="24"/>
          <w:szCs w:val="24"/>
        </w:rPr>
        <w:t>.</w:t>
      </w:r>
    </w:p>
    <w:p w:rsidR="00AD42DD" w:rsidRDefault="00AD42DD" w:rsidP="00AD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D42DD">
        <w:rPr>
          <w:rFonts w:ascii="Times New Roman" w:hAnsi="Times New Roman" w:cs="Times New Roman"/>
          <w:b/>
          <w:sz w:val="24"/>
          <w:szCs w:val="24"/>
        </w:rPr>
        <w:t>Увеличить</w:t>
      </w:r>
      <w:r>
        <w:rPr>
          <w:rFonts w:ascii="Times New Roman" w:hAnsi="Times New Roman" w:cs="Times New Roman"/>
          <w:sz w:val="24"/>
          <w:szCs w:val="24"/>
        </w:rPr>
        <w:t xml:space="preserve"> безвозмездные поступления </w:t>
      </w:r>
      <w:r w:rsidRPr="0014045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209,7</w:t>
      </w:r>
      <w:r w:rsidRPr="00140458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E3368" w:rsidRDefault="00AD42DD" w:rsidP="00BE3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</w:t>
      </w:r>
      <w:r w:rsidR="00493B37">
        <w:rPr>
          <w:rFonts w:ascii="Times New Roman" w:hAnsi="Times New Roman" w:cs="Times New Roman"/>
          <w:sz w:val="24"/>
          <w:szCs w:val="24"/>
        </w:rPr>
        <w:t xml:space="preserve">ить </w:t>
      </w:r>
      <w:r w:rsidR="00BE3368">
        <w:rPr>
          <w:rFonts w:ascii="Times New Roman" w:hAnsi="Times New Roman" w:cs="Times New Roman"/>
          <w:sz w:val="24"/>
          <w:szCs w:val="24"/>
        </w:rPr>
        <w:t xml:space="preserve">субвенции на осуществление областных государственных полномочий по </w:t>
      </w:r>
      <w:r w:rsidR="00F03D25">
        <w:rPr>
          <w:rFonts w:ascii="Times New Roman" w:hAnsi="Times New Roman" w:cs="Times New Roman"/>
          <w:sz w:val="24"/>
          <w:szCs w:val="24"/>
        </w:rPr>
        <w:t>определению персонального состава  и обеспечению деятельности комиссий по делам несо</w:t>
      </w:r>
      <w:r w:rsidR="00E57A40">
        <w:rPr>
          <w:rFonts w:ascii="Times New Roman" w:hAnsi="Times New Roman" w:cs="Times New Roman"/>
          <w:sz w:val="24"/>
          <w:szCs w:val="24"/>
        </w:rPr>
        <w:t>вер</w:t>
      </w:r>
      <w:r w:rsidR="00F03D25">
        <w:rPr>
          <w:rFonts w:ascii="Times New Roman" w:hAnsi="Times New Roman" w:cs="Times New Roman"/>
          <w:sz w:val="24"/>
          <w:szCs w:val="24"/>
        </w:rPr>
        <w:t xml:space="preserve">шеннолетних </w:t>
      </w:r>
      <w:r w:rsidR="00BE3368">
        <w:rPr>
          <w:rFonts w:ascii="Times New Roman" w:hAnsi="Times New Roman" w:cs="Times New Roman"/>
          <w:sz w:val="24"/>
          <w:szCs w:val="24"/>
        </w:rPr>
        <w:t xml:space="preserve"> на 2022год на </w:t>
      </w:r>
      <w:r w:rsidR="00F03D25">
        <w:rPr>
          <w:rFonts w:ascii="Times New Roman" w:hAnsi="Times New Roman" w:cs="Times New Roman"/>
          <w:sz w:val="24"/>
          <w:szCs w:val="24"/>
        </w:rPr>
        <w:t>81,5</w:t>
      </w:r>
      <w:r w:rsidR="00BE3368">
        <w:rPr>
          <w:rFonts w:ascii="Times New Roman" w:hAnsi="Times New Roman" w:cs="Times New Roman"/>
          <w:sz w:val="24"/>
          <w:szCs w:val="24"/>
        </w:rPr>
        <w:t xml:space="preserve"> тыс.рублей (Постановлением Правительства Иркутской области №10</w:t>
      </w:r>
      <w:r w:rsidR="00F03D25">
        <w:rPr>
          <w:rFonts w:ascii="Times New Roman" w:hAnsi="Times New Roman" w:cs="Times New Roman"/>
          <w:sz w:val="24"/>
          <w:szCs w:val="24"/>
        </w:rPr>
        <w:t>17-пп от 19</w:t>
      </w:r>
      <w:r w:rsidR="00BE3368">
        <w:rPr>
          <w:rFonts w:ascii="Times New Roman" w:hAnsi="Times New Roman" w:cs="Times New Roman"/>
          <w:sz w:val="24"/>
          <w:szCs w:val="24"/>
        </w:rPr>
        <w:t>.12.2022г)</w:t>
      </w:r>
      <w:r w:rsidR="00E57A40">
        <w:rPr>
          <w:rFonts w:ascii="Times New Roman" w:hAnsi="Times New Roman" w:cs="Times New Roman"/>
          <w:sz w:val="24"/>
          <w:szCs w:val="24"/>
        </w:rPr>
        <w:t>;</w:t>
      </w:r>
    </w:p>
    <w:p w:rsidR="00804F64" w:rsidRDefault="00804F64" w:rsidP="0014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3368" w:rsidRDefault="00495892" w:rsidP="00BE3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892">
        <w:rPr>
          <w:rFonts w:ascii="Times New Roman" w:hAnsi="Times New Roman" w:cs="Times New Roman"/>
          <w:sz w:val="24"/>
          <w:szCs w:val="24"/>
        </w:rPr>
        <w:t xml:space="preserve">- </w:t>
      </w:r>
      <w:r w:rsidR="00AD42DD">
        <w:rPr>
          <w:rFonts w:ascii="Times New Roman" w:hAnsi="Times New Roman" w:cs="Times New Roman"/>
          <w:sz w:val="24"/>
          <w:szCs w:val="24"/>
        </w:rPr>
        <w:t>увелич</w:t>
      </w:r>
      <w:r w:rsidR="00493B37">
        <w:rPr>
          <w:rFonts w:ascii="Times New Roman" w:hAnsi="Times New Roman" w:cs="Times New Roman"/>
          <w:sz w:val="24"/>
          <w:szCs w:val="24"/>
        </w:rPr>
        <w:t>ить</w:t>
      </w:r>
      <w:r w:rsidR="00BE3368">
        <w:rPr>
          <w:rFonts w:ascii="Times New Roman" w:hAnsi="Times New Roman" w:cs="Times New Roman"/>
          <w:sz w:val="24"/>
          <w:szCs w:val="24"/>
        </w:rPr>
        <w:t xml:space="preserve"> субвенции на осуществление областных государственных полномочий по </w:t>
      </w:r>
      <w:r w:rsidR="00E57A40">
        <w:rPr>
          <w:rFonts w:ascii="Times New Roman" w:hAnsi="Times New Roman" w:cs="Times New Roman"/>
          <w:sz w:val="24"/>
          <w:szCs w:val="24"/>
        </w:rPr>
        <w:t xml:space="preserve">хранению, комплектованию, учету и использованию архивных документов </w:t>
      </w:r>
      <w:r w:rsidR="00BE3368">
        <w:rPr>
          <w:rFonts w:ascii="Times New Roman" w:hAnsi="Times New Roman" w:cs="Times New Roman"/>
          <w:sz w:val="24"/>
          <w:szCs w:val="24"/>
        </w:rPr>
        <w:t xml:space="preserve"> на </w:t>
      </w:r>
      <w:r w:rsidR="00E57A40">
        <w:rPr>
          <w:rFonts w:ascii="Times New Roman" w:hAnsi="Times New Roman" w:cs="Times New Roman"/>
          <w:sz w:val="24"/>
          <w:szCs w:val="24"/>
        </w:rPr>
        <w:t>128,2</w:t>
      </w:r>
      <w:r w:rsidR="00BE3368">
        <w:rPr>
          <w:rFonts w:ascii="Times New Roman" w:hAnsi="Times New Roman" w:cs="Times New Roman"/>
          <w:sz w:val="24"/>
          <w:szCs w:val="24"/>
        </w:rPr>
        <w:t xml:space="preserve"> тыс.рублей (Постановлением Правительства Иркутской области №10</w:t>
      </w:r>
      <w:r w:rsidR="00E57A40">
        <w:rPr>
          <w:rFonts w:ascii="Times New Roman" w:hAnsi="Times New Roman" w:cs="Times New Roman"/>
          <w:sz w:val="24"/>
          <w:szCs w:val="24"/>
        </w:rPr>
        <w:t>33</w:t>
      </w:r>
      <w:r w:rsidR="00BE3368">
        <w:rPr>
          <w:rFonts w:ascii="Times New Roman" w:hAnsi="Times New Roman" w:cs="Times New Roman"/>
          <w:sz w:val="24"/>
          <w:szCs w:val="24"/>
        </w:rPr>
        <w:t xml:space="preserve">-пп от </w:t>
      </w:r>
      <w:r w:rsidR="00E57A40">
        <w:rPr>
          <w:rFonts w:ascii="Times New Roman" w:hAnsi="Times New Roman" w:cs="Times New Roman"/>
          <w:sz w:val="24"/>
          <w:szCs w:val="24"/>
        </w:rPr>
        <w:t>21</w:t>
      </w:r>
      <w:r w:rsidR="00BE3368">
        <w:rPr>
          <w:rFonts w:ascii="Times New Roman" w:hAnsi="Times New Roman" w:cs="Times New Roman"/>
          <w:sz w:val="24"/>
          <w:szCs w:val="24"/>
        </w:rPr>
        <w:t>.12.2022г)</w:t>
      </w:r>
      <w:r w:rsidR="00E57A40">
        <w:rPr>
          <w:rFonts w:ascii="Times New Roman" w:hAnsi="Times New Roman" w:cs="Times New Roman"/>
          <w:sz w:val="24"/>
          <w:szCs w:val="24"/>
        </w:rPr>
        <w:t>.</w:t>
      </w:r>
    </w:p>
    <w:p w:rsidR="0032040E" w:rsidRPr="00E24F94" w:rsidRDefault="001472A6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бюджетные ассигнования по расходам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по разделам и подразделам классификации расходов:</w:t>
      </w:r>
    </w:p>
    <w:p w:rsidR="00803CBD" w:rsidRPr="00E24F94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24F94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2D56E2">
        <w:rPr>
          <w:rFonts w:ascii="Times New Roman" w:hAnsi="Times New Roman" w:cs="Times New Roman"/>
          <w:b/>
          <w:sz w:val="24"/>
          <w:szCs w:val="24"/>
          <w:u w:val="single"/>
        </w:rPr>
        <w:t>меньш</w:t>
      </w:r>
      <w:r w:rsidRPr="00E24F94">
        <w:rPr>
          <w:rFonts w:ascii="Times New Roman" w:hAnsi="Times New Roman" w:cs="Times New Roman"/>
          <w:b/>
          <w:sz w:val="24"/>
          <w:szCs w:val="24"/>
          <w:u w:val="single"/>
        </w:rPr>
        <w:t>ить</w:t>
      </w:r>
    </w:p>
    <w:p w:rsidR="005B1F47" w:rsidRDefault="005B1F47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- общегосударственные вопросы (раздел 0100)</w:t>
      </w:r>
      <w:r w:rsidR="00E5138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2D56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15,4</w:t>
      </w:r>
      <w:r w:rsidR="00331D8D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 w:rsidR="00E5138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рублей;</w:t>
      </w:r>
    </w:p>
    <w:p w:rsidR="00803CBD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E5138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национальная </w:t>
      </w:r>
      <w:r w:rsidR="002D56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безопасность и правоохранительная деятельность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(раздел 0</w:t>
      </w:r>
      <w:r w:rsidR="002D56E2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00) на </w:t>
      </w:r>
      <w:r w:rsidR="002D56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123,7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:rsidR="002D56E2" w:rsidRDefault="002D56E2" w:rsidP="00493B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жилищно-коммунальное хозяйство (раздел 0500) на </w:t>
      </w:r>
      <w:r w:rsidRPr="00A426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1057,2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тыс.рублей;</w:t>
      </w:r>
    </w:p>
    <w:p w:rsidR="00CE6D21" w:rsidRPr="00E24F94" w:rsidRDefault="00CE6D21" w:rsidP="00493B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- образ</w:t>
      </w:r>
      <w:r w:rsidR="00DB55B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ование (раздел 0700) на </w:t>
      </w:r>
      <w:r w:rsidR="002D56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6353,4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:rsidR="00803CBD" w:rsidRPr="00E24F94" w:rsidRDefault="00803CBD" w:rsidP="00493B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культура (раздел 0800) на </w:t>
      </w:r>
      <w:r w:rsidR="002D56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81,6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:rsidR="0085361E" w:rsidRDefault="0085361E" w:rsidP="00493B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2D56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социальная политика (раздел 1000) на </w:t>
      </w:r>
      <w:r w:rsidR="002D56E2" w:rsidRPr="00A426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1097,5</w:t>
      </w:r>
      <w:r w:rsidR="00A426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:rsidR="00A42657" w:rsidRPr="00E24F94" w:rsidRDefault="00A42657" w:rsidP="00493B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физическая культура и спорт (раздел 1100) на </w:t>
      </w:r>
      <w:r w:rsidRPr="00A426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129,1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тыс.рублей.</w:t>
      </w:r>
    </w:p>
    <w:p w:rsidR="00253B21" w:rsidRPr="00253B21" w:rsidRDefault="00253B21" w:rsidP="00493B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B21">
        <w:rPr>
          <w:rFonts w:ascii="Times New Roman" w:hAnsi="Times New Roman" w:cs="Times New Roman"/>
          <w:color w:val="000000"/>
          <w:sz w:val="24"/>
          <w:szCs w:val="24"/>
        </w:rPr>
        <w:t>Доходы и расходы бюджета района</w:t>
      </w:r>
      <w:r w:rsidRPr="00253B21">
        <w:rPr>
          <w:rFonts w:ascii="Times New Roman" w:hAnsi="Times New Roman" w:cs="Times New Roman"/>
          <w:sz w:val="24"/>
          <w:szCs w:val="24"/>
        </w:rPr>
        <w:t xml:space="preserve"> в заключении проанализированы с учетом изменений принятых в </w:t>
      </w:r>
      <w:r w:rsidR="00A941D8">
        <w:rPr>
          <w:rFonts w:ascii="Times New Roman" w:hAnsi="Times New Roman" w:cs="Times New Roman"/>
          <w:sz w:val="24"/>
          <w:szCs w:val="24"/>
        </w:rPr>
        <w:t>дека</w:t>
      </w:r>
      <w:r w:rsidRPr="00253B21">
        <w:rPr>
          <w:rFonts w:ascii="Times New Roman" w:hAnsi="Times New Roman" w:cs="Times New Roman"/>
          <w:sz w:val="24"/>
          <w:szCs w:val="24"/>
        </w:rPr>
        <w:t>бре 2022года.</w:t>
      </w:r>
    </w:p>
    <w:p w:rsidR="005C568B" w:rsidRDefault="005C568B" w:rsidP="00493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</w:t>
      </w:r>
      <w:r w:rsidR="00253B2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меньш</w:t>
      </w:r>
      <w:r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ение расходной части бюджета нашло отражение в</w:t>
      </w:r>
      <w:r w:rsidR="00253B2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муниципальных программах</w:t>
      </w:r>
      <w:r w:rsidR="00656F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где у</w:t>
      </w:r>
      <w:r w:rsidR="00253B2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меньш</w:t>
      </w:r>
      <w:r w:rsidR="00656F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ение расходов к </w:t>
      </w:r>
      <w:r w:rsidR="00253B2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утвержденному </w:t>
      </w:r>
      <w:r w:rsidR="00656F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бюджету</w:t>
      </w:r>
      <w:r w:rsidR="00253B2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(15.12.2021г №21)</w:t>
      </w:r>
      <w:r w:rsidR="00656F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составило</w:t>
      </w:r>
      <w:r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объеме </w:t>
      </w:r>
      <w:r w:rsidR="00253B2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8857,9</w:t>
      </w:r>
      <w:r w:rsidR="00931593"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тыс. рублей</w:t>
      </w:r>
      <w:r w:rsidR="00DB2B3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="00656F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Проектом решения предлагается у</w:t>
      </w:r>
      <w:r w:rsidR="00253B2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меньше</w:t>
      </w:r>
      <w:r w:rsidR="00656F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ние расходов по </w:t>
      </w:r>
      <w:r w:rsidR="00253B2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8 </w:t>
      </w:r>
      <w:r w:rsidR="00656F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</w:t>
      </w:r>
      <w:r w:rsidR="00656F9D" w:rsidRPr="00656F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униципальн</w:t>
      </w:r>
      <w:r w:rsidR="00253B2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ым</w:t>
      </w:r>
      <w:r w:rsidR="00656F9D" w:rsidRPr="00656F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программ</w:t>
      </w:r>
      <w:r w:rsidR="00253B2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ам</w:t>
      </w:r>
      <w:r w:rsidR="00796D2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 8636 тыс.рублей</w:t>
      </w:r>
      <w:r w:rsidR="00656F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53B2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а также по </w:t>
      </w:r>
      <w:r w:rsidR="00796D2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непрограммным расходам на 221,9 тыс.рублей.</w:t>
      </w:r>
    </w:p>
    <w:p w:rsidR="00796D2F" w:rsidRPr="00796D2F" w:rsidRDefault="00796D2F" w:rsidP="00493B37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FBC">
        <w:t xml:space="preserve">         </w:t>
      </w:r>
      <w:r w:rsidRPr="00796D2F">
        <w:rPr>
          <w:rFonts w:ascii="Times New Roman" w:hAnsi="Times New Roman" w:cs="Times New Roman"/>
          <w:sz w:val="24"/>
          <w:szCs w:val="24"/>
        </w:rPr>
        <w:t>В целях эффективности исполнения ранее утвержденных бюджетных назначений произведена корректировка и перераспределение объемов ресурсного обеспечения муниципальных программ и непрограммных направлений деятельности в текущем  2022 году, а также в плановом периоде 2023-2024годов.</w:t>
      </w:r>
    </w:p>
    <w:p w:rsidR="002C2101" w:rsidRPr="00E24F94" w:rsidRDefault="00E22D71" w:rsidP="00493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решения Думы </w:t>
      </w:r>
      <w:r w:rsidR="001433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 «Жигаловский райо</w:t>
      </w:r>
      <w:r w:rsidR="00493B37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1433A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внесении изменений в решение Думы </w:t>
      </w:r>
      <w:r w:rsidR="001433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 «Жигаловский райо</w:t>
      </w:r>
      <w:r w:rsidR="00307FCF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1433A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07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.12.20</w:t>
      </w:r>
      <w:r w:rsidR="006B70B4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</w:t>
      </w:r>
      <w:r w:rsidR="00307FCF">
        <w:rPr>
          <w:rFonts w:ascii="Times New Roman" w:eastAsia="Calibri" w:hAnsi="Times New Roman" w:cs="Times New Roman"/>
          <w:sz w:val="24"/>
          <w:szCs w:val="24"/>
          <w:lang w:eastAsia="ru-RU"/>
        </w:rPr>
        <w:t>164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</w:t>
      </w:r>
      <w:r w:rsidR="001433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 «Жигаловский райо</w:t>
      </w:r>
      <w:r w:rsidR="00253B21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1433A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</w:t>
      </w:r>
      <w:r w:rsidR="00014C2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F73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7F73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7F73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годов», представленный на рассмотрение Думы </w:t>
      </w:r>
      <w:r w:rsidR="001433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 «Жигаловский райо</w:t>
      </w:r>
      <w:r w:rsidR="00307FCF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1433A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, соответствует основным положениям бюджетного законодательства Российской Федерации, содержит основные характеристики бюджета, соблюдены принципы сбалансированности бюджета, установленные статьей 33 Бюджетного кодекса Российской Федерации.</w:t>
      </w:r>
    </w:p>
    <w:p w:rsidR="00033D12" w:rsidRPr="00E24F94" w:rsidRDefault="00E07B47" w:rsidP="00493B3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проведенной экспертизы Контрольно</w:t>
      </w:r>
      <w:r w:rsidR="007773EE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счетная комиссия </w:t>
      </w:r>
      <w:r w:rsidR="00143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 «Жигаловский райо</w:t>
      </w:r>
      <w:r w:rsidR="00307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143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делает вывод, что проект решения Думы </w:t>
      </w:r>
      <w:r w:rsidR="00307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«Жигаловский район»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120C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D120C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в решение Думы </w:t>
      </w:r>
      <w:r w:rsidR="001433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МО «Жигаловский райо</w:t>
      </w:r>
      <w:r w:rsidR="00307F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</w:t>
      </w:r>
      <w:r w:rsidR="001433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="002D120C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от 2</w:t>
      </w:r>
      <w:r w:rsidR="00307F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="002D120C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.12.20</w:t>
      </w:r>
      <w:r w:rsidR="006B70B4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21</w:t>
      </w:r>
      <w:r w:rsidR="002D120C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 №</w:t>
      </w:r>
      <w:r w:rsidR="00307F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164 </w:t>
      </w:r>
      <w:r w:rsidR="002D120C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бюджете </w:t>
      </w:r>
      <w:r w:rsidR="00143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 «Жигаловский райо</w:t>
      </w:r>
      <w:r w:rsidR="00307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143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</w:t>
      </w:r>
      <w:r w:rsidR="00871246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B70B4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</w:t>
      </w:r>
      <w:r w:rsidR="00BA3ECB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B70B4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84AB1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6B70B4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  <w:r w:rsidR="00675673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противоречит </w:t>
      </w:r>
      <w:r w:rsidRPr="00E24F94">
        <w:rPr>
          <w:rFonts w:ascii="Times New Roman" w:hAnsi="Times New Roman" w:cs="Times New Roman"/>
          <w:b/>
          <w:bCs/>
          <w:sz w:val="24"/>
          <w:szCs w:val="24"/>
        </w:rPr>
        <w:t>бюджетному законода</w:t>
      </w:r>
      <w:r w:rsidR="00024AFE" w:rsidRPr="00E24F94">
        <w:rPr>
          <w:rFonts w:ascii="Times New Roman" w:hAnsi="Times New Roman" w:cs="Times New Roman"/>
          <w:b/>
          <w:bCs/>
          <w:sz w:val="24"/>
          <w:szCs w:val="24"/>
        </w:rPr>
        <w:t>тельству Российской Федерации</w:t>
      </w:r>
      <w:r w:rsidR="00675673" w:rsidRPr="00E24F94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493B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</w:t>
      </w:r>
      <w:r w:rsidR="00E65832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уется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</w:t>
      </w:r>
      <w:r w:rsidR="0049792F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на заседании Думы </w:t>
      </w:r>
      <w:r w:rsidR="00307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«Жигаловский район»</w:t>
      </w:r>
    </w:p>
    <w:p w:rsidR="00421391" w:rsidRPr="00FF53B9" w:rsidRDefault="00421391" w:rsidP="00FF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D6A" w:rsidRPr="00E24F94" w:rsidRDefault="00C53D6A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FCF" w:rsidRDefault="00307FCF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                                                                               А.М.Рудых</w:t>
      </w:r>
    </w:p>
    <w:p w:rsidR="00307FCF" w:rsidRDefault="00307FCF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7FCF" w:rsidRDefault="00307FCF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3228" w:rsidRPr="00E24F94" w:rsidRDefault="00307FCF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инспектор                                                                   Н.Н. Михина </w:t>
      </w:r>
      <w:r w:rsidR="00C53D6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53D6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53D6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53D6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53D6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sectPr w:rsidR="00683228" w:rsidRPr="00E24F94" w:rsidSect="00E24F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24" w:right="567" w:bottom="510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170" w:rsidRDefault="009C2170">
      <w:pPr>
        <w:spacing w:after="0" w:line="240" w:lineRule="auto"/>
      </w:pPr>
      <w:r>
        <w:separator/>
      </w:r>
    </w:p>
  </w:endnote>
  <w:endnote w:type="continuationSeparator" w:id="1">
    <w:p w:rsidR="009C2170" w:rsidRDefault="009C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28" w:rsidRDefault="0068322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28" w:rsidRDefault="0068322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170" w:rsidRDefault="009C2170">
      <w:pPr>
        <w:spacing w:after="0" w:line="240" w:lineRule="auto"/>
      </w:pPr>
      <w:r>
        <w:separator/>
      </w:r>
    </w:p>
  </w:footnote>
  <w:footnote w:type="continuationSeparator" w:id="1">
    <w:p w:rsidR="009C2170" w:rsidRDefault="009C2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28" w:rsidRDefault="0000162F">
    <w:pPr>
      <w:pStyle w:val="ab"/>
      <w:jc w:val="center"/>
    </w:pPr>
    <w:r>
      <w:fldChar w:fldCharType="begin"/>
    </w:r>
    <w:r w:rsidR="00E07B47">
      <w:instrText>PAGE</w:instrText>
    </w:r>
    <w:r>
      <w:fldChar w:fldCharType="separate"/>
    </w:r>
    <w:r w:rsidR="000121E0">
      <w:rPr>
        <w:noProof/>
      </w:rPr>
      <w:t>2</w:t>
    </w:r>
    <w:r>
      <w:fldChar w:fldCharType="end"/>
    </w:r>
  </w:p>
  <w:p w:rsidR="00683228" w:rsidRDefault="0068322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28" w:rsidRDefault="0000162F">
    <w:pPr>
      <w:pStyle w:val="ab"/>
      <w:jc w:val="center"/>
    </w:pPr>
    <w:r>
      <w:fldChar w:fldCharType="begin"/>
    </w:r>
    <w:r w:rsidR="00E07B47">
      <w:instrText>PAGE</w:instrText>
    </w:r>
    <w:r>
      <w:fldChar w:fldCharType="separate"/>
    </w:r>
    <w:r w:rsidR="009C2170">
      <w:rPr>
        <w:noProof/>
      </w:rPr>
      <w:t>1</w:t>
    </w:r>
    <w:r>
      <w:fldChar w:fldCharType="end"/>
    </w:r>
  </w:p>
  <w:p w:rsidR="00683228" w:rsidRDefault="0068322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83228"/>
    <w:rsid w:val="0000162F"/>
    <w:rsid w:val="00006ECD"/>
    <w:rsid w:val="000121E0"/>
    <w:rsid w:val="00014C22"/>
    <w:rsid w:val="000235B5"/>
    <w:rsid w:val="00023902"/>
    <w:rsid w:val="00024AFE"/>
    <w:rsid w:val="00030700"/>
    <w:rsid w:val="00033D12"/>
    <w:rsid w:val="00036198"/>
    <w:rsid w:val="00056E75"/>
    <w:rsid w:val="000846F8"/>
    <w:rsid w:val="00086BB9"/>
    <w:rsid w:val="000A3C9A"/>
    <w:rsid w:val="000A52AB"/>
    <w:rsid w:val="000A660E"/>
    <w:rsid w:val="000B1CF8"/>
    <w:rsid w:val="000D5926"/>
    <w:rsid w:val="000D61A9"/>
    <w:rsid w:val="000D7F51"/>
    <w:rsid w:val="000E05BE"/>
    <w:rsid w:val="000F2C00"/>
    <w:rsid w:val="001016CD"/>
    <w:rsid w:val="00106228"/>
    <w:rsid w:val="001135C8"/>
    <w:rsid w:val="001244D9"/>
    <w:rsid w:val="00125BD1"/>
    <w:rsid w:val="0013129C"/>
    <w:rsid w:val="0013185A"/>
    <w:rsid w:val="001359F8"/>
    <w:rsid w:val="0013764A"/>
    <w:rsid w:val="001377B2"/>
    <w:rsid w:val="00137911"/>
    <w:rsid w:val="00140458"/>
    <w:rsid w:val="001433AE"/>
    <w:rsid w:val="0014544E"/>
    <w:rsid w:val="001467D6"/>
    <w:rsid w:val="001468D8"/>
    <w:rsid w:val="001472A6"/>
    <w:rsid w:val="001474F1"/>
    <w:rsid w:val="0015532A"/>
    <w:rsid w:val="00165E19"/>
    <w:rsid w:val="00182679"/>
    <w:rsid w:val="001B396B"/>
    <w:rsid w:val="001B3A44"/>
    <w:rsid w:val="001B4933"/>
    <w:rsid w:val="001B5556"/>
    <w:rsid w:val="001D6313"/>
    <w:rsid w:val="001F6B97"/>
    <w:rsid w:val="00206008"/>
    <w:rsid w:val="002139C2"/>
    <w:rsid w:val="00217994"/>
    <w:rsid w:val="00226D7A"/>
    <w:rsid w:val="00234FB8"/>
    <w:rsid w:val="002433CB"/>
    <w:rsid w:val="002456E7"/>
    <w:rsid w:val="00246A91"/>
    <w:rsid w:val="0025036C"/>
    <w:rsid w:val="00253B21"/>
    <w:rsid w:val="002707F0"/>
    <w:rsid w:val="00270E80"/>
    <w:rsid w:val="0027524E"/>
    <w:rsid w:val="002817FE"/>
    <w:rsid w:val="00296412"/>
    <w:rsid w:val="00297D0F"/>
    <w:rsid w:val="002A0C4A"/>
    <w:rsid w:val="002B26BA"/>
    <w:rsid w:val="002C2101"/>
    <w:rsid w:val="002C74DA"/>
    <w:rsid w:val="002D120C"/>
    <w:rsid w:val="002D4742"/>
    <w:rsid w:val="002D56E2"/>
    <w:rsid w:val="002D6C01"/>
    <w:rsid w:val="002E64B4"/>
    <w:rsid w:val="002F2779"/>
    <w:rsid w:val="002F6E89"/>
    <w:rsid w:val="0030488A"/>
    <w:rsid w:val="003076C7"/>
    <w:rsid w:val="00307FCF"/>
    <w:rsid w:val="0032040E"/>
    <w:rsid w:val="00331D8D"/>
    <w:rsid w:val="00334072"/>
    <w:rsid w:val="0034527D"/>
    <w:rsid w:val="0035263A"/>
    <w:rsid w:val="00352A97"/>
    <w:rsid w:val="00363687"/>
    <w:rsid w:val="00363C42"/>
    <w:rsid w:val="00370A80"/>
    <w:rsid w:val="003736D4"/>
    <w:rsid w:val="0038416F"/>
    <w:rsid w:val="0038612A"/>
    <w:rsid w:val="003916DA"/>
    <w:rsid w:val="0039195F"/>
    <w:rsid w:val="003A03C4"/>
    <w:rsid w:val="003A2284"/>
    <w:rsid w:val="003A2AA6"/>
    <w:rsid w:val="003B5AE7"/>
    <w:rsid w:val="003B635E"/>
    <w:rsid w:val="003C4C30"/>
    <w:rsid w:val="003C6AED"/>
    <w:rsid w:val="003D5284"/>
    <w:rsid w:val="003E15C6"/>
    <w:rsid w:val="003E6EF8"/>
    <w:rsid w:val="004052BE"/>
    <w:rsid w:val="00413118"/>
    <w:rsid w:val="00416DF6"/>
    <w:rsid w:val="00421391"/>
    <w:rsid w:val="004220FD"/>
    <w:rsid w:val="00426BDB"/>
    <w:rsid w:val="00427327"/>
    <w:rsid w:val="00430D91"/>
    <w:rsid w:val="004330F7"/>
    <w:rsid w:val="004335CB"/>
    <w:rsid w:val="0043636D"/>
    <w:rsid w:val="00440E1C"/>
    <w:rsid w:val="00450207"/>
    <w:rsid w:val="00455D35"/>
    <w:rsid w:val="004575CC"/>
    <w:rsid w:val="00457A08"/>
    <w:rsid w:val="004601C5"/>
    <w:rsid w:val="00463476"/>
    <w:rsid w:val="00471B1C"/>
    <w:rsid w:val="00484AB1"/>
    <w:rsid w:val="00493B37"/>
    <w:rsid w:val="00495892"/>
    <w:rsid w:val="00495DF4"/>
    <w:rsid w:val="0049792F"/>
    <w:rsid w:val="004A0D9E"/>
    <w:rsid w:val="004A0E74"/>
    <w:rsid w:val="004A343A"/>
    <w:rsid w:val="004A3C9C"/>
    <w:rsid w:val="004A3FB3"/>
    <w:rsid w:val="004B2499"/>
    <w:rsid w:val="004B316C"/>
    <w:rsid w:val="004B3BA6"/>
    <w:rsid w:val="004B625F"/>
    <w:rsid w:val="004B7BE8"/>
    <w:rsid w:val="004D02D8"/>
    <w:rsid w:val="004D42F1"/>
    <w:rsid w:val="004D5DD6"/>
    <w:rsid w:val="004E34E9"/>
    <w:rsid w:val="004E600F"/>
    <w:rsid w:val="004F3EE7"/>
    <w:rsid w:val="004F4258"/>
    <w:rsid w:val="00510266"/>
    <w:rsid w:val="00513D65"/>
    <w:rsid w:val="005174E7"/>
    <w:rsid w:val="005240BB"/>
    <w:rsid w:val="005317D1"/>
    <w:rsid w:val="00536868"/>
    <w:rsid w:val="005554D3"/>
    <w:rsid w:val="00555B51"/>
    <w:rsid w:val="005634A3"/>
    <w:rsid w:val="00582BCC"/>
    <w:rsid w:val="005840EC"/>
    <w:rsid w:val="0058643B"/>
    <w:rsid w:val="005879C1"/>
    <w:rsid w:val="005A7BC2"/>
    <w:rsid w:val="005B0145"/>
    <w:rsid w:val="005B0478"/>
    <w:rsid w:val="005B077B"/>
    <w:rsid w:val="005B1F47"/>
    <w:rsid w:val="005C568B"/>
    <w:rsid w:val="005D2943"/>
    <w:rsid w:val="005D4955"/>
    <w:rsid w:val="005E1342"/>
    <w:rsid w:val="005E1446"/>
    <w:rsid w:val="005E697D"/>
    <w:rsid w:val="005E6E97"/>
    <w:rsid w:val="005E7CB0"/>
    <w:rsid w:val="005F251D"/>
    <w:rsid w:val="00603D59"/>
    <w:rsid w:val="00604F0B"/>
    <w:rsid w:val="0061094D"/>
    <w:rsid w:val="006112D2"/>
    <w:rsid w:val="0061501F"/>
    <w:rsid w:val="00616207"/>
    <w:rsid w:val="00624D73"/>
    <w:rsid w:val="00626968"/>
    <w:rsid w:val="00632B35"/>
    <w:rsid w:val="006350DE"/>
    <w:rsid w:val="00655FAC"/>
    <w:rsid w:val="00656F9D"/>
    <w:rsid w:val="006618EF"/>
    <w:rsid w:val="00675673"/>
    <w:rsid w:val="00682801"/>
    <w:rsid w:val="00683228"/>
    <w:rsid w:val="00691524"/>
    <w:rsid w:val="006954D1"/>
    <w:rsid w:val="006A720F"/>
    <w:rsid w:val="006B11F0"/>
    <w:rsid w:val="006B70B4"/>
    <w:rsid w:val="006C474F"/>
    <w:rsid w:val="006D1DC9"/>
    <w:rsid w:val="006E2F98"/>
    <w:rsid w:val="006F0935"/>
    <w:rsid w:val="006F5801"/>
    <w:rsid w:val="0071114A"/>
    <w:rsid w:val="00724367"/>
    <w:rsid w:val="00727E4F"/>
    <w:rsid w:val="00754EBD"/>
    <w:rsid w:val="00755970"/>
    <w:rsid w:val="00770FE4"/>
    <w:rsid w:val="00776AE7"/>
    <w:rsid w:val="007773EE"/>
    <w:rsid w:val="00784D6B"/>
    <w:rsid w:val="00792169"/>
    <w:rsid w:val="00796D2F"/>
    <w:rsid w:val="007A14C9"/>
    <w:rsid w:val="007A3BA1"/>
    <w:rsid w:val="007A4CF1"/>
    <w:rsid w:val="007B27A2"/>
    <w:rsid w:val="007B2C1C"/>
    <w:rsid w:val="007C05D0"/>
    <w:rsid w:val="007C52F3"/>
    <w:rsid w:val="007C7AF2"/>
    <w:rsid w:val="007D26C2"/>
    <w:rsid w:val="007D5F4D"/>
    <w:rsid w:val="007D6919"/>
    <w:rsid w:val="007D7131"/>
    <w:rsid w:val="007E2105"/>
    <w:rsid w:val="007F5538"/>
    <w:rsid w:val="007F7351"/>
    <w:rsid w:val="007F7F2C"/>
    <w:rsid w:val="00803CBD"/>
    <w:rsid w:val="0080434C"/>
    <w:rsid w:val="00804F64"/>
    <w:rsid w:val="008067F2"/>
    <w:rsid w:val="00814412"/>
    <w:rsid w:val="0081654B"/>
    <w:rsid w:val="00841DBA"/>
    <w:rsid w:val="0085361E"/>
    <w:rsid w:val="008546C3"/>
    <w:rsid w:val="008609FA"/>
    <w:rsid w:val="00871246"/>
    <w:rsid w:val="00871647"/>
    <w:rsid w:val="00885826"/>
    <w:rsid w:val="00886ED2"/>
    <w:rsid w:val="00887360"/>
    <w:rsid w:val="00890CBA"/>
    <w:rsid w:val="0089330A"/>
    <w:rsid w:val="008A07D1"/>
    <w:rsid w:val="008A2B29"/>
    <w:rsid w:val="008B5200"/>
    <w:rsid w:val="008C3586"/>
    <w:rsid w:val="008C7568"/>
    <w:rsid w:val="008D3E34"/>
    <w:rsid w:val="008D47A2"/>
    <w:rsid w:val="008E0224"/>
    <w:rsid w:val="009018B1"/>
    <w:rsid w:val="0090422A"/>
    <w:rsid w:val="00911B8A"/>
    <w:rsid w:val="00913AFD"/>
    <w:rsid w:val="00923F2C"/>
    <w:rsid w:val="00931593"/>
    <w:rsid w:val="009340AE"/>
    <w:rsid w:val="009349DF"/>
    <w:rsid w:val="0093536C"/>
    <w:rsid w:val="009434F4"/>
    <w:rsid w:val="0094646D"/>
    <w:rsid w:val="0094776D"/>
    <w:rsid w:val="00964B75"/>
    <w:rsid w:val="00965C92"/>
    <w:rsid w:val="00982175"/>
    <w:rsid w:val="009B6F49"/>
    <w:rsid w:val="009C2170"/>
    <w:rsid w:val="009C6F0C"/>
    <w:rsid w:val="009C7DAE"/>
    <w:rsid w:val="009D11B0"/>
    <w:rsid w:val="009D7666"/>
    <w:rsid w:val="009F05A1"/>
    <w:rsid w:val="009F098F"/>
    <w:rsid w:val="009F44FB"/>
    <w:rsid w:val="009F4DF7"/>
    <w:rsid w:val="00A03FF4"/>
    <w:rsid w:val="00A05978"/>
    <w:rsid w:val="00A137DD"/>
    <w:rsid w:val="00A205A3"/>
    <w:rsid w:val="00A3555A"/>
    <w:rsid w:val="00A425A1"/>
    <w:rsid w:val="00A42657"/>
    <w:rsid w:val="00A46719"/>
    <w:rsid w:val="00A52890"/>
    <w:rsid w:val="00A52C52"/>
    <w:rsid w:val="00A64C60"/>
    <w:rsid w:val="00A65CA5"/>
    <w:rsid w:val="00A8296C"/>
    <w:rsid w:val="00A9086B"/>
    <w:rsid w:val="00A9410B"/>
    <w:rsid w:val="00A941D8"/>
    <w:rsid w:val="00AA63A9"/>
    <w:rsid w:val="00AC6415"/>
    <w:rsid w:val="00AD102D"/>
    <w:rsid w:val="00AD42DD"/>
    <w:rsid w:val="00AE53B9"/>
    <w:rsid w:val="00AF4360"/>
    <w:rsid w:val="00B0151F"/>
    <w:rsid w:val="00B06CDC"/>
    <w:rsid w:val="00B30E52"/>
    <w:rsid w:val="00B36EAF"/>
    <w:rsid w:val="00B37C65"/>
    <w:rsid w:val="00B60134"/>
    <w:rsid w:val="00B6541C"/>
    <w:rsid w:val="00B72C89"/>
    <w:rsid w:val="00B8146F"/>
    <w:rsid w:val="00B82E79"/>
    <w:rsid w:val="00B84A5D"/>
    <w:rsid w:val="00B85691"/>
    <w:rsid w:val="00B86DDC"/>
    <w:rsid w:val="00B90E1E"/>
    <w:rsid w:val="00B938E4"/>
    <w:rsid w:val="00BA3ECB"/>
    <w:rsid w:val="00BB0146"/>
    <w:rsid w:val="00BC164E"/>
    <w:rsid w:val="00BC1E24"/>
    <w:rsid w:val="00BC4B47"/>
    <w:rsid w:val="00BD2AD5"/>
    <w:rsid w:val="00BD2DA0"/>
    <w:rsid w:val="00BD5721"/>
    <w:rsid w:val="00BE3368"/>
    <w:rsid w:val="00BF1186"/>
    <w:rsid w:val="00BF40CA"/>
    <w:rsid w:val="00C04422"/>
    <w:rsid w:val="00C22B8C"/>
    <w:rsid w:val="00C251C3"/>
    <w:rsid w:val="00C361B8"/>
    <w:rsid w:val="00C37610"/>
    <w:rsid w:val="00C41F4D"/>
    <w:rsid w:val="00C457FE"/>
    <w:rsid w:val="00C45C12"/>
    <w:rsid w:val="00C53D6A"/>
    <w:rsid w:val="00C6175D"/>
    <w:rsid w:val="00C62A6D"/>
    <w:rsid w:val="00C672A4"/>
    <w:rsid w:val="00C71308"/>
    <w:rsid w:val="00C736F7"/>
    <w:rsid w:val="00C73DB0"/>
    <w:rsid w:val="00C772F7"/>
    <w:rsid w:val="00C87B4A"/>
    <w:rsid w:val="00C90DF3"/>
    <w:rsid w:val="00C97DC1"/>
    <w:rsid w:val="00CC2260"/>
    <w:rsid w:val="00CC37D6"/>
    <w:rsid w:val="00CC443A"/>
    <w:rsid w:val="00CC67F5"/>
    <w:rsid w:val="00CE4229"/>
    <w:rsid w:val="00CE6D21"/>
    <w:rsid w:val="00CF231B"/>
    <w:rsid w:val="00D01F2B"/>
    <w:rsid w:val="00D020CC"/>
    <w:rsid w:val="00D143AB"/>
    <w:rsid w:val="00D15CD9"/>
    <w:rsid w:val="00D2003A"/>
    <w:rsid w:val="00D25FDE"/>
    <w:rsid w:val="00D3346E"/>
    <w:rsid w:val="00D351EC"/>
    <w:rsid w:val="00D37806"/>
    <w:rsid w:val="00D37BB5"/>
    <w:rsid w:val="00D544FE"/>
    <w:rsid w:val="00D609CC"/>
    <w:rsid w:val="00D624ED"/>
    <w:rsid w:val="00D7658A"/>
    <w:rsid w:val="00D77F73"/>
    <w:rsid w:val="00D934A6"/>
    <w:rsid w:val="00D9460D"/>
    <w:rsid w:val="00D9559D"/>
    <w:rsid w:val="00D9699A"/>
    <w:rsid w:val="00DA490C"/>
    <w:rsid w:val="00DB2B3D"/>
    <w:rsid w:val="00DB3FFE"/>
    <w:rsid w:val="00DB55BA"/>
    <w:rsid w:val="00DC4622"/>
    <w:rsid w:val="00DC4EB9"/>
    <w:rsid w:val="00DC5101"/>
    <w:rsid w:val="00DC7587"/>
    <w:rsid w:val="00DD13DF"/>
    <w:rsid w:val="00DD5AEF"/>
    <w:rsid w:val="00DE3528"/>
    <w:rsid w:val="00DF07ED"/>
    <w:rsid w:val="00DF1C70"/>
    <w:rsid w:val="00E0341D"/>
    <w:rsid w:val="00E07B47"/>
    <w:rsid w:val="00E22D71"/>
    <w:rsid w:val="00E24F94"/>
    <w:rsid w:val="00E26F4F"/>
    <w:rsid w:val="00E31930"/>
    <w:rsid w:val="00E31E23"/>
    <w:rsid w:val="00E3259F"/>
    <w:rsid w:val="00E44F6A"/>
    <w:rsid w:val="00E47789"/>
    <w:rsid w:val="00E47956"/>
    <w:rsid w:val="00E5117F"/>
    <w:rsid w:val="00E51382"/>
    <w:rsid w:val="00E57A40"/>
    <w:rsid w:val="00E60EF8"/>
    <w:rsid w:val="00E65832"/>
    <w:rsid w:val="00E94900"/>
    <w:rsid w:val="00EC6798"/>
    <w:rsid w:val="00EC7470"/>
    <w:rsid w:val="00ED5B87"/>
    <w:rsid w:val="00EE068A"/>
    <w:rsid w:val="00EE47A8"/>
    <w:rsid w:val="00EE4C7B"/>
    <w:rsid w:val="00EE51AF"/>
    <w:rsid w:val="00EE554A"/>
    <w:rsid w:val="00EF5CB9"/>
    <w:rsid w:val="00EF6D99"/>
    <w:rsid w:val="00F00BBB"/>
    <w:rsid w:val="00F03D25"/>
    <w:rsid w:val="00F06083"/>
    <w:rsid w:val="00F07C98"/>
    <w:rsid w:val="00F10EE8"/>
    <w:rsid w:val="00F1672A"/>
    <w:rsid w:val="00F179B2"/>
    <w:rsid w:val="00F21E7B"/>
    <w:rsid w:val="00F35349"/>
    <w:rsid w:val="00F40899"/>
    <w:rsid w:val="00F437AA"/>
    <w:rsid w:val="00F45F90"/>
    <w:rsid w:val="00F50D38"/>
    <w:rsid w:val="00F520ED"/>
    <w:rsid w:val="00F62D22"/>
    <w:rsid w:val="00F6606C"/>
    <w:rsid w:val="00F73F7C"/>
    <w:rsid w:val="00F93F6C"/>
    <w:rsid w:val="00F95D53"/>
    <w:rsid w:val="00FB4644"/>
    <w:rsid w:val="00FC516D"/>
    <w:rsid w:val="00FD2407"/>
    <w:rsid w:val="00FD4BF5"/>
    <w:rsid w:val="00FF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724367"/>
    <w:rPr>
      <w:rFonts w:cs="Times New Roman"/>
    </w:rPr>
  </w:style>
  <w:style w:type="character" w:customStyle="1" w:styleId="ListLabel2">
    <w:name w:val="ListLabel 2"/>
    <w:rsid w:val="0072436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sid w:val="00724367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sid w:val="00724367"/>
    <w:rPr>
      <w:rFonts w:cs="Calibri"/>
      <w:color w:val="00000A"/>
      <w:sz w:val="24"/>
    </w:rPr>
  </w:style>
  <w:style w:type="paragraph" w:customStyle="1" w:styleId="1">
    <w:name w:val="Заголовок1"/>
    <w:basedOn w:val="a"/>
    <w:next w:val="a6"/>
    <w:rsid w:val="0072436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6">
    <w:name w:val="Body Text"/>
    <w:basedOn w:val="a"/>
    <w:rsid w:val="00724367"/>
    <w:pPr>
      <w:spacing w:after="140" w:line="288" w:lineRule="auto"/>
    </w:pPr>
  </w:style>
  <w:style w:type="paragraph" w:styleId="a7">
    <w:name w:val="List"/>
    <w:basedOn w:val="a6"/>
    <w:rsid w:val="00724367"/>
    <w:rPr>
      <w:rFonts w:ascii="Times New Roman" w:hAnsi="Times New Roman" w:cs="FreeSans"/>
    </w:rPr>
  </w:style>
  <w:style w:type="paragraph" w:styleId="a8">
    <w:name w:val="Title"/>
    <w:basedOn w:val="a"/>
    <w:rsid w:val="00724367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rsid w:val="00724367"/>
    <w:pPr>
      <w:suppressLineNumbers/>
    </w:pPr>
    <w:rPr>
      <w:rFonts w:ascii="Times New Roman" w:hAnsi="Times New Roman" w:cs="FreeSans"/>
    </w:rPr>
  </w:style>
  <w:style w:type="paragraph" w:styleId="aa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b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врезки"/>
    <w:basedOn w:val="a"/>
    <w:rsid w:val="00724367"/>
  </w:style>
  <w:style w:type="paragraph" w:customStyle="1" w:styleId="af">
    <w:name w:val="ЭЭГ"/>
    <w:basedOn w:val="a"/>
    <w:rsid w:val="00724367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6F7E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7E2105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CEF6-AA72-4D3C-8C36-682F2FE1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4521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КСП</cp:lastModifiedBy>
  <cp:revision>174</cp:revision>
  <cp:lastPrinted>2022-10-21T06:06:00Z</cp:lastPrinted>
  <dcterms:created xsi:type="dcterms:W3CDTF">2017-12-07T07:03:00Z</dcterms:created>
  <dcterms:modified xsi:type="dcterms:W3CDTF">2022-12-26T00:36:00Z</dcterms:modified>
  <dc:language>ru-RU</dc:language>
</cp:coreProperties>
</file>